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D3F" w:rsidRPr="00BC3A0C" w:rsidRDefault="00D87D3F" w:rsidP="001A57DF">
      <w:pPr>
        <w:ind w:left="6372"/>
        <w:jc w:val="both"/>
        <w:rPr>
          <w:sz w:val="22"/>
          <w:szCs w:val="18"/>
        </w:rPr>
      </w:pPr>
      <w:r w:rsidRPr="00BC3A0C">
        <w:rPr>
          <w:sz w:val="22"/>
          <w:szCs w:val="18"/>
        </w:rPr>
        <w:t>Załącznik nr 1</w:t>
      </w:r>
    </w:p>
    <w:p w:rsidR="00D87D3F" w:rsidRPr="00BC3A0C" w:rsidRDefault="00D87D3F" w:rsidP="001A57DF">
      <w:pPr>
        <w:ind w:left="6372"/>
        <w:jc w:val="both"/>
        <w:rPr>
          <w:sz w:val="22"/>
          <w:szCs w:val="18"/>
        </w:rPr>
      </w:pPr>
      <w:r w:rsidRPr="00BC3A0C">
        <w:rPr>
          <w:sz w:val="22"/>
          <w:szCs w:val="18"/>
        </w:rPr>
        <w:t xml:space="preserve">do Uchwały nr </w:t>
      </w:r>
      <w:r w:rsidR="001645D9">
        <w:rPr>
          <w:sz w:val="22"/>
          <w:szCs w:val="18"/>
        </w:rPr>
        <w:t>652</w:t>
      </w:r>
      <w:r w:rsidRPr="00BC3A0C">
        <w:rPr>
          <w:sz w:val="22"/>
          <w:szCs w:val="18"/>
        </w:rPr>
        <w:t>/</w:t>
      </w:r>
      <w:r w:rsidR="001645D9">
        <w:rPr>
          <w:sz w:val="22"/>
          <w:szCs w:val="18"/>
        </w:rPr>
        <w:t>33/V/</w:t>
      </w:r>
      <w:r w:rsidRPr="00BC3A0C">
        <w:rPr>
          <w:sz w:val="22"/>
          <w:szCs w:val="18"/>
        </w:rPr>
        <w:t>2015</w:t>
      </w:r>
    </w:p>
    <w:p w:rsidR="00D87D3F" w:rsidRPr="00BC3A0C" w:rsidRDefault="00D87D3F" w:rsidP="001A57DF">
      <w:pPr>
        <w:ind w:left="6372"/>
        <w:jc w:val="both"/>
        <w:rPr>
          <w:sz w:val="22"/>
          <w:szCs w:val="18"/>
        </w:rPr>
      </w:pPr>
      <w:r w:rsidRPr="00BC3A0C">
        <w:rPr>
          <w:sz w:val="22"/>
          <w:szCs w:val="18"/>
        </w:rPr>
        <w:t>Zarządu Województwa Śląskiego</w:t>
      </w:r>
    </w:p>
    <w:p w:rsidR="00D87D3F" w:rsidRPr="00BC3A0C" w:rsidRDefault="00D87D3F" w:rsidP="001A57DF">
      <w:pPr>
        <w:ind w:left="6372"/>
        <w:jc w:val="both"/>
        <w:rPr>
          <w:sz w:val="22"/>
          <w:szCs w:val="18"/>
        </w:rPr>
      </w:pPr>
      <w:r w:rsidRPr="00BC3A0C">
        <w:rPr>
          <w:sz w:val="22"/>
          <w:szCs w:val="18"/>
        </w:rPr>
        <w:t xml:space="preserve">z dnia </w:t>
      </w:r>
      <w:r w:rsidR="001645D9">
        <w:rPr>
          <w:sz w:val="22"/>
          <w:szCs w:val="18"/>
        </w:rPr>
        <w:t>28.04.</w:t>
      </w:r>
      <w:r w:rsidRPr="00BC3A0C">
        <w:rPr>
          <w:sz w:val="22"/>
          <w:szCs w:val="18"/>
        </w:rPr>
        <w:t>2015 roku</w:t>
      </w:r>
    </w:p>
    <w:p w:rsidR="00D87D3F" w:rsidRPr="00BC3A0C" w:rsidRDefault="00D87D3F" w:rsidP="00D87D3F">
      <w:pPr>
        <w:jc w:val="both"/>
        <w:rPr>
          <w:sz w:val="22"/>
          <w:szCs w:val="18"/>
        </w:rPr>
      </w:pPr>
    </w:p>
    <w:p w:rsidR="00D87D3F" w:rsidRPr="00567B21" w:rsidRDefault="00D87D3F" w:rsidP="00D87D3F">
      <w:pPr>
        <w:jc w:val="both"/>
        <w:rPr>
          <w:sz w:val="18"/>
          <w:szCs w:val="18"/>
        </w:rPr>
      </w:pPr>
    </w:p>
    <w:p w:rsidR="00D87D3F" w:rsidRPr="00567B21" w:rsidRDefault="00D87D3F" w:rsidP="00D87D3F">
      <w:pPr>
        <w:jc w:val="both"/>
        <w:rPr>
          <w:sz w:val="18"/>
          <w:szCs w:val="18"/>
        </w:rPr>
      </w:pPr>
    </w:p>
    <w:p w:rsidR="00E7409B" w:rsidRDefault="00E7409B" w:rsidP="00697F1F">
      <w:pPr>
        <w:pStyle w:val="Tekstpodstawowy2"/>
        <w:spacing w:after="0" w:line="240" w:lineRule="auto"/>
        <w:jc w:val="center"/>
        <w:rPr>
          <w:b/>
          <w:bCs/>
          <w:szCs w:val="21"/>
        </w:rPr>
      </w:pPr>
    </w:p>
    <w:p w:rsidR="00E7409B" w:rsidRDefault="00E7409B" w:rsidP="00697F1F">
      <w:pPr>
        <w:pStyle w:val="Tekstpodstawowy2"/>
        <w:spacing w:after="0" w:line="240" w:lineRule="auto"/>
        <w:jc w:val="center"/>
        <w:rPr>
          <w:b/>
          <w:bCs/>
          <w:szCs w:val="21"/>
        </w:rPr>
      </w:pPr>
    </w:p>
    <w:p w:rsidR="00E7409B" w:rsidRDefault="00E7409B" w:rsidP="00697F1F">
      <w:pPr>
        <w:pStyle w:val="Tekstpodstawowy2"/>
        <w:spacing w:after="0" w:line="240" w:lineRule="auto"/>
        <w:jc w:val="center"/>
        <w:rPr>
          <w:b/>
          <w:bCs/>
          <w:szCs w:val="21"/>
        </w:rPr>
      </w:pPr>
    </w:p>
    <w:p w:rsidR="00E7409B" w:rsidRDefault="00E7409B" w:rsidP="00697F1F">
      <w:pPr>
        <w:jc w:val="center"/>
        <w:rPr>
          <w:b/>
          <w:sz w:val="28"/>
          <w:szCs w:val="22"/>
        </w:rPr>
      </w:pPr>
    </w:p>
    <w:p w:rsidR="00E7409B" w:rsidRDefault="00E7409B" w:rsidP="00697F1F">
      <w:pPr>
        <w:jc w:val="center"/>
        <w:rPr>
          <w:b/>
          <w:sz w:val="28"/>
          <w:szCs w:val="22"/>
        </w:rPr>
      </w:pPr>
    </w:p>
    <w:p w:rsidR="00E7409B" w:rsidRDefault="00E7409B" w:rsidP="00697F1F">
      <w:pPr>
        <w:jc w:val="center"/>
        <w:rPr>
          <w:b/>
          <w:sz w:val="28"/>
          <w:szCs w:val="22"/>
        </w:rPr>
      </w:pPr>
    </w:p>
    <w:p w:rsidR="00E7409B" w:rsidRDefault="003863E8" w:rsidP="00697F1F">
      <w:pPr>
        <w:jc w:val="center"/>
        <w:rPr>
          <w:b/>
          <w:sz w:val="28"/>
          <w:szCs w:val="22"/>
        </w:rPr>
      </w:pPr>
      <w:r>
        <w:rPr>
          <w:b/>
          <w:bCs/>
          <w:noProof/>
          <w:color w:val="FF0000"/>
        </w:rPr>
        <w:drawing>
          <wp:inline distT="0" distB="0" distL="0" distR="0">
            <wp:extent cx="1047750" cy="923925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8DE" w:rsidRPr="00A308DE" w:rsidRDefault="00A308DE" w:rsidP="00A308DE">
      <w:pPr>
        <w:pStyle w:val="Tekstpodstawowy2"/>
        <w:spacing w:before="240" w:line="240" w:lineRule="auto"/>
        <w:jc w:val="center"/>
        <w:rPr>
          <w:b/>
          <w:bCs/>
          <w:sz w:val="32"/>
          <w:szCs w:val="21"/>
        </w:rPr>
      </w:pPr>
      <w:r w:rsidRPr="00A308DE">
        <w:rPr>
          <w:b/>
          <w:bCs/>
          <w:sz w:val="32"/>
          <w:szCs w:val="21"/>
        </w:rPr>
        <w:t xml:space="preserve">Ogłoszenie otwartego konkursu ofert </w:t>
      </w:r>
    </w:p>
    <w:p w:rsidR="00A308DE" w:rsidRDefault="00A308DE" w:rsidP="00A308DE">
      <w:pPr>
        <w:pStyle w:val="Tekstpodstawowy2"/>
        <w:spacing w:before="240" w:line="240" w:lineRule="auto"/>
        <w:jc w:val="center"/>
        <w:rPr>
          <w:b/>
          <w:bCs/>
          <w:sz w:val="32"/>
          <w:szCs w:val="21"/>
        </w:rPr>
      </w:pPr>
      <w:r w:rsidRPr="00A308DE">
        <w:rPr>
          <w:b/>
          <w:bCs/>
          <w:sz w:val="32"/>
          <w:szCs w:val="21"/>
        </w:rPr>
        <w:t xml:space="preserve">na realizację zadań publicznych Województwa Śląskiego w dziedzinie </w:t>
      </w:r>
    </w:p>
    <w:p w:rsidR="00A308DE" w:rsidRDefault="00A308DE" w:rsidP="00A308DE">
      <w:pPr>
        <w:pStyle w:val="Tekstpodstawowy2"/>
        <w:spacing w:before="240" w:line="240" w:lineRule="auto"/>
        <w:jc w:val="center"/>
        <w:rPr>
          <w:b/>
          <w:bCs/>
          <w:sz w:val="32"/>
          <w:szCs w:val="21"/>
        </w:rPr>
      </w:pPr>
      <w:r w:rsidRPr="00A308DE">
        <w:rPr>
          <w:b/>
          <w:bCs/>
          <w:sz w:val="32"/>
          <w:szCs w:val="21"/>
        </w:rPr>
        <w:t xml:space="preserve">profilaktyki i rozwiązywania problemów uzależnień w 2015 roku – </w:t>
      </w:r>
    </w:p>
    <w:p w:rsidR="00A308DE" w:rsidRPr="00A308DE" w:rsidRDefault="00A308DE" w:rsidP="00A308DE">
      <w:pPr>
        <w:pStyle w:val="Tekstpodstawowy2"/>
        <w:spacing w:before="240" w:line="240" w:lineRule="auto"/>
        <w:jc w:val="center"/>
        <w:rPr>
          <w:b/>
          <w:bCs/>
          <w:sz w:val="32"/>
          <w:szCs w:val="21"/>
        </w:rPr>
      </w:pPr>
      <w:r w:rsidRPr="00A308DE">
        <w:rPr>
          <w:b/>
          <w:bCs/>
          <w:sz w:val="32"/>
          <w:szCs w:val="21"/>
        </w:rPr>
        <w:t>przeciwdziałanie narkomanii</w:t>
      </w:r>
    </w:p>
    <w:p w:rsidR="00A308DE" w:rsidRDefault="00A308DE" w:rsidP="00A308DE">
      <w:pPr>
        <w:spacing w:before="240" w:after="120"/>
        <w:jc w:val="center"/>
        <w:rPr>
          <w:b/>
          <w:sz w:val="28"/>
          <w:szCs w:val="22"/>
        </w:rPr>
      </w:pPr>
    </w:p>
    <w:p w:rsidR="00E7409B" w:rsidRDefault="00E7409B" w:rsidP="00A308DE">
      <w:pPr>
        <w:spacing w:before="240" w:after="120"/>
        <w:jc w:val="center"/>
        <w:rPr>
          <w:b/>
          <w:sz w:val="28"/>
          <w:szCs w:val="22"/>
        </w:rPr>
      </w:pPr>
    </w:p>
    <w:p w:rsidR="00E7409B" w:rsidRDefault="00E7409B" w:rsidP="00697F1F">
      <w:pPr>
        <w:jc w:val="center"/>
        <w:rPr>
          <w:b/>
          <w:sz w:val="28"/>
          <w:szCs w:val="22"/>
        </w:rPr>
      </w:pPr>
    </w:p>
    <w:p w:rsidR="00E7409B" w:rsidRDefault="00E7409B" w:rsidP="00697F1F">
      <w:pPr>
        <w:jc w:val="center"/>
        <w:rPr>
          <w:b/>
          <w:sz w:val="28"/>
          <w:szCs w:val="22"/>
        </w:rPr>
      </w:pPr>
    </w:p>
    <w:p w:rsidR="00E7409B" w:rsidRDefault="00E7409B" w:rsidP="00697F1F">
      <w:pPr>
        <w:jc w:val="center"/>
        <w:rPr>
          <w:b/>
          <w:sz w:val="28"/>
          <w:szCs w:val="22"/>
        </w:rPr>
      </w:pPr>
    </w:p>
    <w:p w:rsidR="00E7409B" w:rsidRDefault="00E7409B" w:rsidP="00697F1F">
      <w:pPr>
        <w:jc w:val="center"/>
        <w:rPr>
          <w:b/>
          <w:sz w:val="28"/>
          <w:szCs w:val="22"/>
        </w:rPr>
      </w:pPr>
    </w:p>
    <w:p w:rsidR="00E7409B" w:rsidRDefault="00E7409B" w:rsidP="00697F1F">
      <w:pPr>
        <w:jc w:val="center"/>
        <w:rPr>
          <w:b/>
          <w:sz w:val="28"/>
          <w:szCs w:val="22"/>
        </w:rPr>
      </w:pPr>
    </w:p>
    <w:p w:rsidR="00E7409B" w:rsidRDefault="00E7409B" w:rsidP="00697F1F">
      <w:pPr>
        <w:jc w:val="center"/>
        <w:rPr>
          <w:b/>
          <w:sz w:val="28"/>
          <w:szCs w:val="22"/>
        </w:rPr>
      </w:pPr>
    </w:p>
    <w:p w:rsidR="00E7409B" w:rsidRDefault="00E7409B" w:rsidP="00697F1F">
      <w:pPr>
        <w:jc w:val="center"/>
        <w:rPr>
          <w:b/>
          <w:sz w:val="28"/>
          <w:szCs w:val="22"/>
        </w:rPr>
      </w:pPr>
    </w:p>
    <w:p w:rsidR="00E7409B" w:rsidRDefault="00E7409B" w:rsidP="00697F1F">
      <w:pPr>
        <w:jc w:val="center"/>
        <w:rPr>
          <w:b/>
          <w:sz w:val="28"/>
          <w:szCs w:val="22"/>
        </w:rPr>
      </w:pPr>
    </w:p>
    <w:p w:rsidR="00E7409B" w:rsidRDefault="00E7409B" w:rsidP="00697F1F">
      <w:pPr>
        <w:jc w:val="center"/>
        <w:rPr>
          <w:b/>
          <w:sz w:val="28"/>
          <w:szCs w:val="22"/>
        </w:rPr>
      </w:pPr>
    </w:p>
    <w:p w:rsidR="00E7409B" w:rsidRDefault="00E7409B" w:rsidP="00697F1F">
      <w:pPr>
        <w:jc w:val="center"/>
        <w:rPr>
          <w:b/>
          <w:sz w:val="28"/>
          <w:szCs w:val="22"/>
        </w:rPr>
      </w:pPr>
    </w:p>
    <w:p w:rsidR="00E7409B" w:rsidRDefault="00E7409B" w:rsidP="00697F1F">
      <w:pPr>
        <w:jc w:val="center"/>
        <w:rPr>
          <w:b/>
          <w:sz w:val="28"/>
          <w:szCs w:val="22"/>
        </w:rPr>
      </w:pPr>
    </w:p>
    <w:p w:rsidR="00E7409B" w:rsidRDefault="00E7409B" w:rsidP="00697F1F">
      <w:pPr>
        <w:jc w:val="center"/>
        <w:rPr>
          <w:b/>
          <w:sz w:val="28"/>
          <w:szCs w:val="22"/>
        </w:rPr>
      </w:pPr>
    </w:p>
    <w:p w:rsidR="00E7409B" w:rsidRDefault="00E7409B" w:rsidP="00697F1F">
      <w:pPr>
        <w:jc w:val="center"/>
        <w:rPr>
          <w:b/>
          <w:sz w:val="28"/>
          <w:szCs w:val="22"/>
        </w:rPr>
      </w:pPr>
    </w:p>
    <w:p w:rsidR="00E7409B" w:rsidRDefault="00E7409B" w:rsidP="00697F1F">
      <w:pPr>
        <w:jc w:val="center"/>
        <w:rPr>
          <w:b/>
          <w:sz w:val="28"/>
          <w:szCs w:val="22"/>
        </w:rPr>
      </w:pPr>
    </w:p>
    <w:p w:rsidR="00E7409B" w:rsidRDefault="00E7409B" w:rsidP="00697F1F">
      <w:pPr>
        <w:jc w:val="center"/>
        <w:rPr>
          <w:b/>
          <w:sz w:val="28"/>
          <w:szCs w:val="22"/>
        </w:rPr>
      </w:pPr>
    </w:p>
    <w:p w:rsidR="00E7409B" w:rsidRPr="00A308DE" w:rsidRDefault="003863E8" w:rsidP="00A308DE">
      <w:pPr>
        <w:jc w:val="center"/>
        <w:rPr>
          <w:b/>
          <w:szCs w:val="22"/>
        </w:rPr>
      </w:pPr>
      <w:r>
        <w:rPr>
          <w:b/>
          <w:szCs w:val="22"/>
        </w:rPr>
        <w:t>R</w:t>
      </w:r>
      <w:r w:rsidR="00A308DE" w:rsidRPr="00A308DE">
        <w:rPr>
          <w:b/>
          <w:szCs w:val="22"/>
        </w:rPr>
        <w:t>egionalny Ośrodek Polityki Społecznej Województwa Śląskiego</w:t>
      </w:r>
    </w:p>
    <w:p w:rsidR="00E7409B" w:rsidRDefault="00E7409B" w:rsidP="00697F1F">
      <w:pPr>
        <w:jc w:val="center"/>
        <w:rPr>
          <w:b/>
          <w:sz w:val="22"/>
          <w:szCs w:val="22"/>
        </w:rPr>
      </w:pPr>
    </w:p>
    <w:p w:rsidR="00880C28" w:rsidRDefault="00880C28" w:rsidP="00697F1F">
      <w:pPr>
        <w:jc w:val="center"/>
        <w:rPr>
          <w:b/>
          <w:sz w:val="22"/>
          <w:szCs w:val="22"/>
        </w:rPr>
      </w:pPr>
    </w:p>
    <w:p w:rsidR="00880C28" w:rsidRPr="00880C28" w:rsidRDefault="00880C28" w:rsidP="00697F1F">
      <w:pPr>
        <w:jc w:val="center"/>
        <w:rPr>
          <w:b/>
          <w:sz w:val="22"/>
          <w:szCs w:val="22"/>
        </w:rPr>
      </w:pPr>
    </w:p>
    <w:p w:rsidR="00D87D3F" w:rsidRPr="00880C28" w:rsidRDefault="00D22504" w:rsidP="0061225B">
      <w:pPr>
        <w:pStyle w:val="Akapitzlist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r w:rsidRPr="00880C28">
        <w:rPr>
          <w:b/>
          <w:sz w:val="22"/>
          <w:szCs w:val="22"/>
        </w:rPr>
        <w:t>C</w:t>
      </w:r>
      <w:r w:rsidR="00D87D3F" w:rsidRPr="00880C28">
        <w:rPr>
          <w:b/>
          <w:sz w:val="22"/>
          <w:szCs w:val="22"/>
        </w:rPr>
        <w:t>el konkursu</w:t>
      </w:r>
    </w:p>
    <w:p w:rsidR="00D87D3F" w:rsidRPr="00880C28" w:rsidRDefault="002F518E" w:rsidP="002F518E">
      <w:pPr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Celem otwartego konkursu ofert jest wyłonienie i dofinansowanie projektów na realizację zadań publicznych Województwa Śląskiego w dziedzinie profilaktyki i rozwiązywania problemów uzależnień, określonej </w:t>
      </w:r>
      <w:r w:rsidRPr="00880C28">
        <w:rPr>
          <w:sz w:val="22"/>
          <w:szCs w:val="22"/>
        </w:rPr>
        <w:br/>
        <w:t>w Programie współpracy Województwa Śląskiego z organizacjami pozarządowymi na rok 2015. Zlecenie realizacji zadań publicznych w ramach niniejszego konkursu ma formę wspierania wykonywania zadań publicznych.</w:t>
      </w:r>
    </w:p>
    <w:p w:rsidR="00D22504" w:rsidRPr="00880C28" w:rsidRDefault="00D22504" w:rsidP="00D22504">
      <w:pPr>
        <w:pStyle w:val="Akapitzlist"/>
        <w:ind w:left="0"/>
        <w:jc w:val="both"/>
        <w:rPr>
          <w:sz w:val="22"/>
          <w:szCs w:val="22"/>
        </w:rPr>
      </w:pPr>
    </w:p>
    <w:p w:rsidR="00D87D3F" w:rsidRPr="00880C28" w:rsidRDefault="00D87D3F" w:rsidP="0061225B">
      <w:pPr>
        <w:pStyle w:val="Akapitzlist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r w:rsidRPr="00880C28">
        <w:rPr>
          <w:b/>
          <w:sz w:val="22"/>
          <w:szCs w:val="22"/>
        </w:rPr>
        <w:t>Podmioty uprawnione</w:t>
      </w:r>
    </w:p>
    <w:p w:rsidR="00D87D3F" w:rsidRPr="00880C28" w:rsidRDefault="00383C33" w:rsidP="00E50382">
      <w:pPr>
        <w:pStyle w:val="Akapitzlist"/>
        <w:numPr>
          <w:ilvl w:val="0"/>
          <w:numId w:val="31"/>
        </w:numPr>
        <w:ind w:left="284" w:hanging="284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Do złożenia oferty uprawnione są podmioty prowadzące działania w zakresie profilaktyki </w:t>
      </w:r>
      <w:r w:rsidRPr="00880C28">
        <w:rPr>
          <w:sz w:val="22"/>
          <w:szCs w:val="22"/>
        </w:rPr>
        <w:br/>
        <w:t xml:space="preserve">i rozwiązywania problemów </w:t>
      </w:r>
      <w:r w:rsidR="00364169">
        <w:rPr>
          <w:sz w:val="22"/>
          <w:szCs w:val="22"/>
        </w:rPr>
        <w:t xml:space="preserve">narkomanii </w:t>
      </w:r>
      <w:r w:rsidRPr="00880C28">
        <w:rPr>
          <w:sz w:val="22"/>
          <w:szCs w:val="22"/>
        </w:rPr>
        <w:t>na obszarze województwa śląskiego</w:t>
      </w:r>
      <w:r w:rsidR="00D87D3F" w:rsidRPr="00880C28">
        <w:rPr>
          <w:sz w:val="22"/>
          <w:szCs w:val="22"/>
        </w:rPr>
        <w:t>:</w:t>
      </w:r>
    </w:p>
    <w:p w:rsidR="00D22504" w:rsidRPr="00880C28" w:rsidRDefault="00D87D3F" w:rsidP="00E50382">
      <w:pPr>
        <w:pStyle w:val="Akapitzlist"/>
        <w:numPr>
          <w:ilvl w:val="0"/>
          <w:numId w:val="1"/>
        </w:numPr>
        <w:ind w:left="709" w:hanging="283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organizacje pozarządowe</w:t>
      </w:r>
      <w:r w:rsidR="00383C33" w:rsidRPr="00880C28">
        <w:rPr>
          <w:sz w:val="22"/>
          <w:szCs w:val="22"/>
        </w:rPr>
        <w:t xml:space="preserve"> </w:t>
      </w:r>
      <w:r w:rsidRPr="00880C28">
        <w:rPr>
          <w:sz w:val="22"/>
          <w:szCs w:val="22"/>
        </w:rPr>
        <w:t>w rozumieniu ustawy z dnia 24 kwietnia 2003 roku o działalności pożytku publicznego i o wolontariacie (tekst jednolity: Dz. U. z 2014 r. poz. 1118 z późn. zm.),</w:t>
      </w:r>
    </w:p>
    <w:p w:rsidR="00D22504" w:rsidRPr="00880C28" w:rsidRDefault="00D87D3F" w:rsidP="00E50382">
      <w:pPr>
        <w:pStyle w:val="Akapitzlist"/>
        <w:numPr>
          <w:ilvl w:val="0"/>
          <w:numId w:val="1"/>
        </w:numPr>
        <w:ind w:left="709" w:hanging="283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osoby prawne i jednostki organizacyjne działające na podstawie przepisów o stosunku Państwa do Kościoła Katolickiego w Rzeczypospolitej Polskiej, o stosunku Państwa do innych kościołów </w:t>
      </w:r>
      <w:r w:rsidR="00D22504" w:rsidRPr="00880C28">
        <w:rPr>
          <w:sz w:val="22"/>
          <w:szCs w:val="22"/>
        </w:rPr>
        <w:br/>
      </w:r>
      <w:r w:rsidRPr="00880C28">
        <w:rPr>
          <w:sz w:val="22"/>
          <w:szCs w:val="22"/>
        </w:rPr>
        <w:t>i związków wyznaniowych oraz o gwarancjach wolności sumienia i wyznania, jeżeli ich cele statutowe obejmują prowadzenie działalności pożytku publicznego,</w:t>
      </w:r>
    </w:p>
    <w:p w:rsidR="00D22504" w:rsidRPr="00880C28" w:rsidRDefault="00D87D3F" w:rsidP="00E50382">
      <w:pPr>
        <w:pStyle w:val="Akapitzlist"/>
        <w:numPr>
          <w:ilvl w:val="0"/>
          <w:numId w:val="1"/>
        </w:numPr>
        <w:ind w:left="709" w:hanging="283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stowarzyszenia jedn</w:t>
      </w:r>
      <w:r w:rsidR="00D22504" w:rsidRPr="00880C28">
        <w:rPr>
          <w:sz w:val="22"/>
          <w:szCs w:val="22"/>
        </w:rPr>
        <w:t>ostek samorządu terytorialnego,</w:t>
      </w:r>
    </w:p>
    <w:p w:rsidR="00D22504" w:rsidRPr="00880C28" w:rsidRDefault="00D87D3F" w:rsidP="00E50382">
      <w:pPr>
        <w:pStyle w:val="Akapitzlist"/>
        <w:numPr>
          <w:ilvl w:val="0"/>
          <w:numId w:val="1"/>
        </w:numPr>
        <w:ind w:left="709" w:hanging="283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spółdzielnie socjalne,</w:t>
      </w:r>
    </w:p>
    <w:p w:rsidR="00D87D3F" w:rsidRPr="00880C28" w:rsidRDefault="00D87D3F" w:rsidP="00E50382">
      <w:pPr>
        <w:pStyle w:val="Akapitzlist"/>
        <w:numPr>
          <w:ilvl w:val="0"/>
          <w:numId w:val="1"/>
        </w:numPr>
        <w:ind w:left="709" w:hanging="283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spółki akcyjne i spółki z ograniczoną odpowiedzialnością oraz kluby sportowe będące spółkami działającymi na podstawie przepisów ustawy z dnia 25 czerwca 2010 roku o sporcie (tekst jednolity: Dz. U. z 2014 r. poz. 715), które nie działają w celu osiągnięcia zysku oraz przeznaczają całość dochodu na realizację celów statutowych oraz nie przeznaczają zysku do podziału między swoich udziałowców, akcjonariuszy i pracowników.</w:t>
      </w:r>
    </w:p>
    <w:p w:rsidR="00D87D3F" w:rsidRPr="00880C28" w:rsidRDefault="00D87D3F" w:rsidP="00E50382">
      <w:pPr>
        <w:pStyle w:val="Akapitzlist"/>
        <w:numPr>
          <w:ilvl w:val="0"/>
          <w:numId w:val="31"/>
        </w:numPr>
        <w:ind w:left="284" w:hanging="284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W konkursie ofert nie mogą brać udziału: partie polityczne,</w:t>
      </w:r>
      <w:r w:rsidR="00C3732D" w:rsidRPr="00880C28">
        <w:rPr>
          <w:sz w:val="22"/>
          <w:szCs w:val="22"/>
        </w:rPr>
        <w:t xml:space="preserve"> związki zawodowe i organizacje </w:t>
      </w:r>
      <w:r w:rsidRPr="00880C28">
        <w:rPr>
          <w:sz w:val="22"/>
          <w:szCs w:val="22"/>
        </w:rPr>
        <w:t xml:space="preserve">pracodawców, samorządy zawodowe oraz fundacje utworzone przez partie polityczne, zgodnie </w:t>
      </w:r>
      <w:r w:rsidR="00394AB6" w:rsidRPr="00880C28">
        <w:rPr>
          <w:sz w:val="22"/>
          <w:szCs w:val="22"/>
        </w:rPr>
        <w:br/>
      </w:r>
      <w:r w:rsidRPr="00880C28">
        <w:rPr>
          <w:sz w:val="22"/>
          <w:szCs w:val="22"/>
        </w:rPr>
        <w:t xml:space="preserve">z zapisami ustawy z dnia 24 kwietnia 2003 roku o działalności pożytku publicznego </w:t>
      </w:r>
      <w:r w:rsidR="00880C28">
        <w:rPr>
          <w:sz w:val="22"/>
          <w:szCs w:val="22"/>
        </w:rPr>
        <w:t>i</w:t>
      </w:r>
      <w:r w:rsidRPr="00880C28">
        <w:rPr>
          <w:sz w:val="22"/>
          <w:szCs w:val="22"/>
        </w:rPr>
        <w:t> o wolontariacie.</w:t>
      </w:r>
    </w:p>
    <w:p w:rsidR="00D22504" w:rsidRPr="00880C28" w:rsidRDefault="00D22504" w:rsidP="00D22504">
      <w:pPr>
        <w:pStyle w:val="Akapitzlist"/>
        <w:ind w:left="0"/>
        <w:jc w:val="both"/>
        <w:rPr>
          <w:sz w:val="22"/>
          <w:szCs w:val="22"/>
        </w:rPr>
      </w:pPr>
    </w:p>
    <w:p w:rsidR="0064179E" w:rsidRPr="00880C28" w:rsidRDefault="0064179E" w:rsidP="0061225B">
      <w:pPr>
        <w:pStyle w:val="Akapitzlist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r w:rsidRPr="00880C28">
        <w:rPr>
          <w:b/>
          <w:sz w:val="22"/>
          <w:szCs w:val="22"/>
        </w:rPr>
        <w:t>Termin składania ofert i rozstrzygnięć</w:t>
      </w:r>
    </w:p>
    <w:p w:rsidR="0064179E" w:rsidRPr="00880C28" w:rsidRDefault="0064179E" w:rsidP="00E50382">
      <w:pPr>
        <w:pStyle w:val="Akapitzlist"/>
        <w:numPr>
          <w:ilvl w:val="0"/>
          <w:numId w:val="37"/>
        </w:numPr>
        <w:ind w:left="284" w:hanging="284"/>
        <w:jc w:val="both"/>
        <w:rPr>
          <w:i/>
          <w:iCs/>
          <w:sz w:val="22"/>
          <w:szCs w:val="22"/>
        </w:rPr>
      </w:pPr>
      <w:r w:rsidRPr="00880C28">
        <w:rPr>
          <w:iCs/>
          <w:sz w:val="22"/>
          <w:szCs w:val="22"/>
        </w:rPr>
        <w:t xml:space="preserve">Oferty należy składać do dnia </w:t>
      </w:r>
      <w:r w:rsidR="00C24728">
        <w:rPr>
          <w:b/>
          <w:iCs/>
          <w:sz w:val="22"/>
          <w:szCs w:val="22"/>
        </w:rPr>
        <w:t>22.05.</w:t>
      </w:r>
      <w:r w:rsidRPr="00880C28">
        <w:rPr>
          <w:b/>
          <w:iCs/>
          <w:sz w:val="22"/>
          <w:szCs w:val="22"/>
        </w:rPr>
        <w:t>2015 roku</w:t>
      </w:r>
      <w:r w:rsidRPr="00880C28">
        <w:rPr>
          <w:iCs/>
          <w:sz w:val="22"/>
          <w:szCs w:val="22"/>
        </w:rPr>
        <w:t xml:space="preserve"> – rozstrzygnięcie nastąpi do dnia</w:t>
      </w:r>
      <w:r w:rsidR="00C24728">
        <w:rPr>
          <w:iCs/>
          <w:sz w:val="22"/>
          <w:szCs w:val="22"/>
        </w:rPr>
        <w:t xml:space="preserve"> </w:t>
      </w:r>
      <w:r w:rsidR="00C24728" w:rsidRPr="00C24728">
        <w:rPr>
          <w:b/>
          <w:iCs/>
          <w:sz w:val="22"/>
          <w:szCs w:val="22"/>
        </w:rPr>
        <w:t>22.06.</w:t>
      </w:r>
      <w:r w:rsidRPr="00C24728">
        <w:rPr>
          <w:b/>
          <w:iCs/>
          <w:sz w:val="22"/>
          <w:szCs w:val="22"/>
        </w:rPr>
        <w:t>2015 roku</w:t>
      </w:r>
      <w:r w:rsidR="001E2D74" w:rsidRPr="00880C28">
        <w:rPr>
          <w:b/>
          <w:iCs/>
          <w:sz w:val="22"/>
          <w:szCs w:val="22"/>
        </w:rPr>
        <w:t>.</w:t>
      </w:r>
    </w:p>
    <w:p w:rsidR="001E2D74" w:rsidRPr="00880C28" w:rsidRDefault="0064179E" w:rsidP="00E50382">
      <w:pPr>
        <w:pStyle w:val="Akapitzlist"/>
        <w:numPr>
          <w:ilvl w:val="0"/>
          <w:numId w:val="37"/>
        </w:numPr>
        <w:ind w:left="284" w:hanging="284"/>
        <w:jc w:val="both"/>
        <w:rPr>
          <w:sz w:val="22"/>
          <w:szCs w:val="22"/>
        </w:rPr>
      </w:pPr>
      <w:r w:rsidRPr="00880C28">
        <w:rPr>
          <w:iCs/>
          <w:sz w:val="22"/>
          <w:szCs w:val="22"/>
        </w:rPr>
        <w:t>W</w:t>
      </w:r>
      <w:r w:rsidRPr="00880C28">
        <w:rPr>
          <w:sz w:val="22"/>
          <w:szCs w:val="22"/>
        </w:rPr>
        <w:t> szczególnie uzasadnionym przypadku termin rozstrzygnięcia może zostać zmieniony.</w:t>
      </w:r>
    </w:p>
    <w:p w:rsidR="001E2D74" w:rsidRPr="00880C28" w:rsidRDefault="0064179E" w:rsidP="00E50382">
      <w:pPr>
        <w:pStyle w:val="Akapitzlist"/>
        <w:numPr>
          <w:ilvl w:val="0"/>
          <w:numId w:val="37"/>
        </w:numPr>
        <w:ind w:left="284" w:hanging="284"/>
        <w:jc w:val="both"/>
        <w:rPr>
          <w:sz w:val="22"/>
          <w:szCs w:val="22"/>
        </w:rPr>
      </w:pPr>
      <w:r w:rsidRPr="00880C28">
        <w:rPr>
          <w:b/>
          <w:sz w:val="22"/>
          <w:szCs w:val="22"/>
        </w:rPr>
        <w:t xml:space="preserve">Oferty złożone po dniu </w:t>
      </w:r>
      <w:r w:rsidR="00C24728">
        <w:rPr>
          <w:b/>
          <w:sz w:val="22"/>
          <w:szCs w:val="22"/>
        </w:rPr>
        <w:t>22.05.</w:t>
      </w:r>
      <w:r w:rsidRPr="00880C28">
        <w:rPr>
          <w:b/>
          <w:sz w:val="22"/>
          <w:szCs w:val="22"/>
        </w:rPr>
        <w:t xml:space="preserve"> 2015</w:t>
      </w:r>
      <w:r w:rsidRPr="00880C28">
        <w:rPr>
          <w:b/>
          <w:bCs/>
          <w:sz w:val="22"/>
          <w:szCs w:val="22"/>
        </w:rPr>
        <w:t xml:space="preserve"> roku nie będą rozpatrywane</w:t>
      </w:r>
      <w:r w:rsidRPr="00880C28">
        <w:rPr>
          <w:b/>
          <w:sz w:val="22"/>
          <w:szCs w:val="22"/>
        </w:rPr>
        <w:t>.</w:t>
      </w:r>
      <w:r w:rsidRPr="00880C28">
        <w:rPr>
          <w:sz w:val="22"/>
          <w:szCs w:val="22"/>
        </w:rPr>
        <w:t xml:space="preserve"> Podmioty, których oferty nie będą rozpatrywane z powyższego powodu, zostaną o tym fakcie poinformowane.</w:t>
      </w:r>
    </w:p>
    <w:p w:rsidR="001E2D74" w:rsidRPr="00880C28" w:rsidRDefault="0064179E" w:rsidP="00E50382">
      <w:pPr>
        <w:pStyle w:val="Akapitzlist"/>
        <w:numPr>
          <w:ilvl w:val="0"/>
          <w:numId w:val="37"/>
        </w:numPr>
        <w:ind w:left="284" w:hanging="284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O zakwalifik</w:t>
      </w:r>
      <w:r w:rsidR="00BE63E9" w:rsidRPr="00880C28">
        <w:rPr>
          <w:sz w:val="22"/>
          <w:szCs w:val="22"/>
        </w:rPr>
        <w:t>owaniu</w:t>
      </w:r>
      <w:r w:rsidRPr="00880C28">
        <w:rPr>
          <w:sz w:val="22"/>
          <w:szCs w:val="22"/>
        </w:rPr>
        <w:t xml:space="preserve"> do konkursu decyduje </w:t>
      </w:r>
      <w:r w:rsidR="00BE63E9" w:rsidRPr="00880C28">
        <w:rPr>
          <w:sz w:val="22"/>
          <w:szCs w:val="22"/>
        </w:rPr>
        <w:t>data wpływu oferty</w:t>
      </w:r>
      <w:r w:rsidRPr="00880C28">
        <w:rPr>
          <w:sz w:val="22"/>
          <w:szCs w:val="22"/>
        </w:rPr>
        <w:t xml:space="preserve"> do Regionalnego Ośrodka Polityki Społecznej Województwa Śląskiego</w:t>
      </w:r>
      <w:r w:rsidR="00F56AAC" w:rsidRPr="00880C28">
        <w:rPr>
          <w:sz w:val="22"/>
          <w:szCs w:val="22"/>
        </w:rPr>
        <w:t xml:space="preserve"> </w:t>
      </w:r>
      <w:r w:rsidRPr="00880C28">
        <w:rPr>
          <w:sz w:val="22"/>
          <w:szCs w:val="22"/>
        </w:rPr>
        <w:t>potwierdzona właściwą pieczęcią.</w:t>
      </w:r>
    </w:p>
    <w:p w:rsidR="001E2D74" w:rsidRPr="00880C28" w:rsidRDefault="0064179E" w:rsidP="00E50382">
      <w:pPr>
        <w:pStyle w:val="Akapitzlist"/>
        <w:numPr>
          <w:ilvl w:val="0"/>
          <w:numId w:val="37"/>
        </w:numPr>
        <w:ind w:left="284" w:hanging="284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Kompletne oferty należy składać </w:t>
      </w:r>
      <w:r w:rsidRPr="00880C28">
        <w:rPr>
          <w:bCs/>
          <w:sz w:val="22"/>
          <w:szCs w:val="22"/>
        </w:rPr>
        <w:t xml:space="preserve">w zaklejonych i opieczętowanych kopertach </w:t>
      </w:r>
      <w:r w:rsidRPr="00880C28">
        <w:rPr>
          <w:sz w:val="22"/>
          <w:szCs w:val="22"/>
        </w:rPr>
        <w:t>z  dopiskiem</w:t>
      </w:r>
      <w:r w:rsidR="004A715D" w:rsidRPr="00880C28">
        <w:rPr>
          <w:sz w:val="22"/>
          <w:szCs w:val="22"/>
        </w:rPr>
        <w:t xml:space="preserve"> </w:t>
      </w:r>
      <w:r w:rsidRPr="00880C28">
        <w:rPr>
          <w:bCs/>
          <w:i/>
          <w:iCs/>
          <w:sz w:val="22"/>
          <w:szCs w:val="22"/>
        </w:rPr>
        <w:t>„Ko</w:t>
      </w:r>
      <w:r w:rsidR="00127DB6" w:rsidRPr="00880C28">
        <w:rPr>
          <w:bCs/>
          <w:i/>
          <w:iCs/>
          <w:sz w:val="22"/>
          <w:szCs w:val="22"/>
        </w:rPr>
        <w:t xml:space="preserve">nkurs ofert – </w:t>
      </w:r>
      <w:r w:rsidR="00DD5B35" w:rsidRPr="00880C28">
        <w:rPr>
          <w:bCs/>
          <w:i/>
          <w:iCs/>
          <w:sz w:val="22"/>
          <w:szCs w:val="22"/>
        </w:rPr>
        <w:t>przeciwdziałanie narkomanii</w:t>
      </w:r>
      <w:r w:rsidRPr="00880C28">
        <w:rPr>
          <w:bCs/>
          <w:i/>
          <w:iCs/>
          <w:sz w:val="22"/>
          <w:szCs w:val="22"/>
        </w:rPr>
        <w:t xml:space="preserve">” </w:t>
      </w:r>
      <w:r w:rsidRPr="00880C28">
        <w:rPr>
          <w:sz w:val="22"/>
          <w:szCs w:val="22"/>
        </w:rPr>
        <w:t>w kancelarii Regionalnego Ośrodka Polityki Społecznej Województwa Śląskiego w Katowicach (40–</w:t>
      </w:r>
      <w:r w:rsidR="00AB54DE" w:rsidRPr="00880C28">
        <w:rPr>
          <w:sz w:val="22"/>
          <w:szCs w:val="22"/>
        </w:rPr>
        <w:t xml:space="preserve">142), przy ul. Modelarskiej 10, </w:t>
      </w:r>
      <w:r w:rsidRPr="00880C28">
        <w:rPr>
          <w:sz w:val="22"/>
          <w:szCs w:val="22"/>
        </w:rPr>
        <w:t xml:space="preserve">I piętro pok. </w:t>
      </w:r>
      <w:r w:rsidR="00C24728">
        <w:rPr>
          <w:sz w:val="22"/>
          <w:szCs w:val="22"/>
        </w:rPr>
        <w:t>111</w:t>
      </w:r>
      <w:r w:rsidRPr="00880C28">
        <w:rPr>
          <w:sz w:val="22"/>
          <w:szCs w:val="22"/>
        </w:rPr>
        <w:t>, czynnej w dni powszednie w godzinach od 7.30 do 15.30 lub nadesłać drogą pocztową na ww.</w:t>
      </w:r>
      <w:r w:rsidR="0070374C" w:rsidRPr="00880C28">
        <w:rPr>
          <w:sz w:val="22"/>
          <w:szCs w:val="22"/>
        </w:rPr>
        <w:t xml:space="preserve"> adres</w:t>
      </w:r>
      <w:r w:rsidR="007076B9" w:rsidRPr="00880C28">
        <w:rPr>
          <w:sz w:val="22"/>
          <w:szCs w:val="22"/>
        </w:rPr>
        <w:t>.</w:t>
      </w:r>
      <w:r w:rsidR="00F56AAC" w:rsidRPr="00880C28">
        <w:rPr>
          <w:sz w:val="22"/>
          <w:szCs w:val="22"/>
        </w:rPr>
        <w:t xml:space="preserve"> </w:t>
      </w:r>
      <w:r w:rsidR="007076B9" w:rsidRPr="00880C28">
        <w:rPr>
          <w:rStyle w:val="Pogrubienie"/>
          <w:sz w:val="22"/>
          <w:szCs w:val="22"/>
        </w:rPr>
        <w:t>Decyduje data i godzina wpływu wniosku do ROPS.</w:t>
      </w:r>
    </w:p>
    <w:p w:rsidR="007F2EB4" w:rsidRPr="00880C28" w:rsidRDefault="0064179E" w:rsidP="00E50382">
      <w:pPr>
        <w:pStyle w:val="Akapitzlist"/>
        <w:numPr>
          <w:ilvl w:val="0"/>
          <w:numId w:val="37"/>
        </w:numPr>
        <w:ind w:left="284" w:hanging="284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Informacje dotyczące wymogów formalnych, finansowych i merytorycznych konkursu, instrukcję wypełniania oferty oraz formularz oferty można uzyskać w Regionalnym Ośrodku Polityki Społecznej Województwa Śląskiego (</w:t>
      </w:r>
      <w:r w:rsidR="005232B6">
        <w:rPr>
          <w:sz w:val="22"/>
          <w:szCs w:val="22"/>
        </w:rPr>
        <w:t>I</w:t>
      </w:r>
      <w:r w:rsidRPr="00880C28">
        <w:rPr>
          <w:sz w:val="22"/>
          <w:szCs w:val="22"/>
        </w:rPr>
        <w:t xml:space="preserve"> piętro pok. </w:t>
      </w:r>
      <w:r w:rsidR="005232B6">
        <w:rPr>
          <w:sz w:val="22"/>
          <w:szCs w:val="22"/>
        </w:rPr>
        <w:t xml:space="preserve">121, 123, 125, </w:t>
      </w:r>
      <w:r w:rsidR="00364A07" w:rsidRPr="00880C28">
        <w:rPr>
          <w:sz w:val="22"/>
          <w:szCs w:val="22"/>
        </w:rPr>
        <w:t xml:space="preserve"> tel.: 32/ 730 68 91</w:t>
      </w:r>
      <w:r w:rsidRPr="00880C28">
        <w:rPr>
          <w:sz w:val="22"/>
          <w:szCs w:val="22"/>
        </w:rPr>
        <w:t>,</w:t>
      </w:r>
      <w:r w:rsidR="00364A07" w:rsidRPr="00880C28">
        <w:rPr>
          <w:sz w:val="22"/>
          <w:szCs w:val="22"/>
        </w:rPr>
        <w:t xml:space="preserve"> 9</w:t>
      </w:r>
      <w:r w:rsidR="005232B6">
        <w:rPr>
          <w:sz w:val="22"/>
          <w:szCs w:val="22"/>
        </w:rPr>
        <w:t>2</w:t>
      </w:r>
      <w:r w:rsidR="00364A07" w:rsidRPr="00880C28">
        <w:rPr>
          <w:sz w:val="22"/>
          <w:szCs w:val="22"/>
        </w:rPr>
        <w:t>, 9</w:t>
      </w:r>
      <w:r w:rsidR="005232B6">
        <w:rPr>
          <w:sz w:val="22"/>
          <w:szCs w:val="22"/>
        </w:rPr>
        <w:t>3</w:t>
      </w:r>
      <w:r w:rsidR="00364A07" w:rsidRPr="00880C28">
        <w:rPr>
          <w:sz w:val="22"/>
          <w:szCs w:val="22"/>
        </w:rPr>
        <w:t>,</w:t>
      </w:r>
      <w:r w:rsidRPr="00880C28">
        <w:rPr>
          <w:sz w:val="22"/>
          <w:szCs w:val="22"/>
        </w:rPr>
        <w:t xml:space="preserve"> e-mail: </w:t>
      </w:r>
      <w:hyperlink r:id="rId9" w:history="1">
        <w:r w:rsidRPr="00880C28">
          <w:rPr>
            <w:rStyle w:val="Hipercze"/>
            <w:color w:val="auto"/>
            <w:sz w:val="22"/>
            <w:szCs w:val="22"/>
          </w:rPr>
          <w:t>opa@rops-katowice.pl</w:t>
        </w:r>
      </w:hyperlink>
      <w:r w:rsidRPr="00880C28">
        <w:rPr>
          <w:sz w:val="22"/>
          <w:szCs w:val="22"/>
        </w:rPr>
        <w:t>) lub</w:t>
      </w:r>
      <w:r w:rsidR="001A7A87" w:rsidRPr="00880C28">
        <w:rPr>
          <w:sz w:val="22"/>
          <w:szCs w:val="22"/>
        </w:rPr>
        <w:t xml:space="preserve"> </w:t>
      </w:r>
      <w:r w:rsidRPr="00880C28">
        <w:rPr>
          <w:sz w:val="22"/>
          <w:szCs w:val="22"/>
        </w:rPr>
        <w:t xml:space="preserve">na stronie internetowej ROPS </w:t>
      </w:r>
      <w:hyperlink r:id="rId10" w:history="1">
        <w:r w:rsidRPr="00880C28">
          <w:rPr>
            <w:rStyle w:val="Hipercze"/>
            <w:b/>
            <w:bCs/>
            <w:color w:val="auto"/>
            <w:sz w:val="22"/>
            <w:szCs w:val="22"/>
          </w:rPr>
          <w:t>www.rops-katowice.pl</w:t>
        </w:r>
      </w:hyperlink>
      <w:r w:rsidR="00F56AAC" w:rsidRPr="00880C28">
        <w:rPr>
          <w:sz w:val="22"/>
          <w:szCs w:val="22"/>
        </w:rPr>
        <w:t xml:space="preserve"> </w:t>
      </w:r>
      <w:r w:rsidRPr="00880C28">
        <w:rPr>
          <w:sz w:val="22"/>
          <w:szCs w:val="22"/>
        </w:rPr>
        <w:t>w zakładce Konkursy – do dnia składania ofert oraz po rozstrzygnięciu konkursu.</w:t>
      </w:r>
    </w:p>
    <w:p w:rsidR="001E2D74" w:rsidRPr="00AC1E38" w:rsidRDefault="0064179E" w:rsidP="00E50382">
      <w:pPr>
        <w:pStyle w:val="Akapitzlist"/>
        <w:numPr>
          <w:ilvl w:val="0"/>
          <w:numId w:val="37"/>
        </w:numPr>
        <w:ind w:left="284" w:hanging="284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Dofinansowane będą projekty realizowane </w:t>
      </w:r>
      <w:r w:rsidRPr="00880C28">
        <w:rPr>
          <w:b/>
          <w:sz w:val="22"/>
          <w:szCs w:val="22"/>
        </w:rPr>
        <w:t>w 2015 roku</w:t>
      </w:r>
      <w:r w:rsidRPr="00880C28">
        <w:rPr>
          <w:sz w:val="22"/>
          <w:szCs w:val="22"/>
        </w:rPr>
        <w:t xml:space="preserve">, które kończą się nie później niż </w:t>
      </w:r>
      <w:r w:rsidR="007F35EC" w:rsidRPr="00880C28">
        <w:rPr>
          <w:sz w:val="22"/>
          <w:szCs w:val="22"/>
        </w:rPr>
        <w:br/>
      </w:r>
      <w:r w:rsidRPr="00AC1E38">
        <w:rPr>
          <w:b/>
          <w:bCs/>
          <w:sz w:val="22"/>
          <w:szCs w:val="22"/>
        </w:rPr>
        <w:t>31 grudnia 2015</w:t>
      </w:r>
      <w:r w:rsidR="00F56AAC" w:rsidRPr="00AC1E38">
        <w:rPr>
          <w:b/>
          <w:bCs/>
          <w:sz w:val="22"/>
          <w:szCs w:val="22"/>
        </w:rPr>
        <w:t xml:space="preserve"> </w:t>
      </w:r>
      <w:r w:rsidRPr="00AC1E38">
        <w:rPr>
          <w:b/>
          <w:bCs/>
          <w:sz w:val="22"/>
          <w:szCs w:val="22"/>
        </w:rPr>
        <w:t>roku.</w:t>
      </w:r>
    </w:p>
    <w:p w:rsidR="00E572A6" w:rsidRPr="00AC1E38" w:rsidRDefault="00E572A6" w:rsidP="00E572A6">
      <w:pPr>
        <w:pStyle w:val="Akapitzlist"/>
        <w:jc w:val="both"/>
        <w:rPr>
          <w:sz w:val="22"/>
          <w:szCs w:val="22"/>
        </w:rPr>
      </w:pPr>
    </w:p>
    <w:p w:rsidR="00C60F80" w:rsidRPr="00AC1E38" w:rsidRDefault="00C60F80" w:rsidP="0061225B">
      <w:pPr>
        <w:pStyle w:val="Akapitzlist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r w:rsidRPr="00AC1E38">
        <w:rPr>
          <w:b/>
          <w:sz w:val="22"/>
          <w:szCs w:val="22"/>
        </w:rPr>
        <w:t>Rodzaj zadania w tym cele i kierunki działań</w:t>
      </w:r>
    </w:p>
    <w:p w:rsidR="00172CD3" w:rsidRPr="00AC1E38" w:rsidRDefault="00172CD3" w:rsidP="00E50382">
      <w:pPr>
        <w:numPr>
          <w:ilvl w:val="0"/>
          <w:numId w:val="38"/>
        </w:numPr>
        <w:tabs>
          <w:tab w:val="clear" w:pos="360"/>
          <w:tab w:val="num" w:pos="284"/>
        </w:tabs>
        <w:ind w:left="284" w:hanging="284"/>
        <w:jc w:val="both"/>
        <w:rPr>
          <w:sz w:val="22"/>
          <w:szCs w:val="22"/>
        </w:rPr>
      </w:pPr>
      <w:r w:rsidRPr="00AC1E38">
        <w:rPr>
          <w:b/>
          <w:sz w:val="22"/>
          <w:szCs w:val="22"/>
        </w:rPr>
        <w:t>Preferowane będą projekty o zasięgu lub znaczeniu regionalnym</w:t>
      </w:r>
      <w:r w:rsidRPr="00AC1E38">
        <w:rPr>
          <w:sz w:val="22"/>
          <w:szCs w:val="22"/>
        </w:rPr>
        <w:t xml:space="preserve"> oraz realizujące cel strategiczny 5 (</w:t>
      </w:r>
      <w:r w:rsidRPr="00AC1E38">
        <w:rPr>
          <w:i/>
          <w:iCs/>
          <w:sz w:val="22"/>
          <w:szCs w:val="22"/>
        </w:rPr>
        <w:t xml:space="preserve">Wspieranie działań na rzecz profilaktyki i rozwiązywania problemów uzależnień) Strategii Polityki Społecznej Województwa Śląskiego na lata 2006-2020; </w:t>
      </w:r>
      <w:r w:rsidRPr="00AC1E38">
        <w:rPr>
          <w:sz w:val="22"/>
          <w:szCs w:val="22"/>
        </w:rPr>
        <w:t xml:space="preserve">cel operacyjny 1 (działania 1.1, 1.2, 1.3, 1.4) i cel </w:t>
      </w:r>
      <w:r w:rsidRPr="00AC1E38">
        <w:rPr>
          <w:sz w:val="22"/>
          <w:szCs w:val="22"/>
        </w:rPr>
        <w:lastRenderedPageBreak/>
        <w:t xml:space="preserve">operacyjny 2 (działania 2.1, 2.2, 2.4) </w:t>
      </w:r>
      <w:r w:rsidRPr="00AC1E38">
        <w:rPr>
          <w:b/>
          <w:i/>
          <w:sz w:val="22"/>
          <w:szCs w:val="22"/>
        </w:rPr>
        <w:t>Programu przeciwdziałania narkomanii w województwie śląskim na lata 2011 – 2016</w:t>
      </w:r>
      <w:r w:rsidRPr="00AC1E38">
        <w:rPr>
          <w:b/>
          <w:i/>
          <w:iCs/>
          <w:sz w:val="22"/>
          <w:szCs w:val="22"/>
        </w:rPr>
        <w:t>.</w:t>
      </w:r>
    </w:p>
    <w:p w:rsidR="00172CD3" w:rsidRPr="00AC1E38" w:rsidRDefault="00172CD3" w:rsidP="00E50382">
      <w:pPr>
        <w:numPr>
          <w:ilvl w:val="0"/>
          <w:numId w:val="38"/>
        </w:numPr>
        <w:tabs>
          <w:tab w:val="clear" w:pos="360"/>
          <w:tab w:val="num" w:pos="284"/>
        </w:tabs>
        <w:ind w:left="284" w:hanging="284"/>
        <w:jc w:val="both"/>
        <w:rPr>
          <w:sz w:val="22"/>
          <w:szCs w:val="22"/>
        </w:rPr>
      </w:pPr>
      <w:r w:rsidRPr="00AC1E38">
        <w:rPr>
          <w:sz w:val="22"/>
          <w:szCs w:val="22"/>
        </w:rPr>
        <w:t>Podmiot występujący o dotację, na stronie 1 oferty</w:t>
      </w:r>
      <w:r w:rsidRPr="00AC1E38">
        <w:rPr>
          <w:i/>
          <w:sz w:val="22"/>
          <w:szCs w:val="22"/>
        </w:rPr>
        <w:t>,</w:t>
      </w:r>
      <w:r w:rsidRPr="00AC1E38">
        <w:rPr>
          <w:sz w:val="22"/>
          <w:szCs w:val="22"/>
        </w:rPr>
        <w:t xml:space="preserve"> o której mowa w pkt. VIII 1  niniejszego </w:t>
      </w:r>
      <w:r w:rsidRPr="00AC1E38">
        <w:rPr>
          <w:i/>
          <w:sz w:val="22"/>
          <w:szCs w:val="22"/>
        </w:rPr>
        <w:t>Ogłoszenia,</w:t>
      </w:r>
      <w:r w:rsidRPr="00AC1E38">
        <w:rPr>
          <w:sz w:val="22"/>
          <w:szCs w:val="22"/>
        </w:rPr>
        <w:t xml:space="preserve"> jest zobowiązany zadeklarować </w:t>
      </w:r>
      <w:r w:rsidRPr="00AC1E38">
        <w:rPr>
          <w:b/>
          <w:sz w:val="22"/>
          <w:szCs w:val="22"/>
        </w:rPr>
        <w:t xml:space="preserve">jedno </w:t>
      </w:r>
      <w:r w:rsidRPr="00AC1E38">
        <w:rPr>
          <w:sz w:val="22"/>
          <w:szCs w:val="22"/>
        </w:rPr>
        <w:t>z poniższych zadań publicznych:</w:t>
      </w:r>
    </w:p>
    <w:p w:rsidR="00172CD3" w:rsidRPr="00AC1E38" w:rsidRDefault="00172CD3" w:rsidP="00172CD3">
      <w:pPr>
        <w:ind w:left="176"/>
        <w:jc w:val="both"/>
        <w:rPr>
          <w:sz w:val="22"/>
          <w:szCs w:val="22"/>
        </w:rPr>
      </w:pPr>
    </w:p>
    <w:tbl>
      <w:tblPr>
        <w:tblStyle w:val="Tabela-Siatka"/>
        <w:tblW w:w="9781" w:type="dxa"/>
        <w:tblInd w:w="108" w:type="dxa"/>
        <w:tblLayout w:type="fixed"/>
        <w:tblLook w:val="04A0"/>
      </w:tblPr>
      <w:tblGrid>
        <w:gridCol w:w="709"/>
        <w:gridCol w:w="4111"/>
        <w:gridCol w:w="4961"/>
      </w:tblGrid>
      <w:tr w:rsidR="007458F3" w:rsidRPr="00AC1E38" w:rsidTr="00E50382">
        <w:trPr>
          <w:trHeight w:val="575"/>
        </w:trPr>
        <w:tc>
          <w:tcPr>
            <w:tcW w:w="709" w:type="dxa"/>
            <w:vAlign w:val="center"/>
          </w:tcPr>
          <w:p w:rsidR="007458F3" w:rsidRPr="00AC1E38" w:rsidRDefault="007458F3" w:rsidP="001B135B">
            <w:pPr>
              <w:ind w:left="-114" w:right="-108"/>
              <w:jc w:val="center"/>
              <w:rPr>
                <w:b/>
              </w:rPr>
            </w:pPr>
            <w:r w:rsidRPr="00AC1E38">
              <w:rPr>
                <w:b/>
              </w:rPr>
              <w:t>Lp.</w:t>
            </w:r>
          </w:p>
        </w:tc>
        <w:tc>
          <w:tcPr>
            <w:tcW w:w="4111" w:type="dxa"/>
            <w:vAlign w:val="center"/>
          </w:tcPr>
          <w:p w:rsidR="007458F3" w:rsidRPr="00AC1E38" w:rsidRDefault="00E53DB7" w:rsidP="001B135B">
            <w:pPr>
              <w:pStyle w:val="Tekstpodstawowy"/>
              <w:spacing w:after="0"/>
              <w:jc w:val="center"/>
              <w:rPr>
                <w:b/>
                <w:bCs/>
              </w:rPr>
            </w:pPr>
            <w:r w:rsidRPr="00AC1E38">
              <w:rPr>
                <w:b/>
                <w:bCs/>
              </w:rPr>
              <w:t>Z</w:t>
            </w:r>
            <w:r w:rsidR="007458F3" w:rsidRPr="00AC1E38">
              <w:rPr>
                <w:b/>
                <w:bCs/>
              </w:rPr>
              <w:t>adani</w:t>
            </w:r>
            <w:r w:rsidRPr="00AC1E38">
              <w:rPr>
                <w:b/>
                <w:bCs/>
              </w:rPr>
              <w:t>a</w:t>
            </w:r>
            <w:r w:rsidR="007458F3" w:rsidRPr="00AC1E38">
              <w:rPr>
                <w:b/>
                <w:bCs/>
              </w:rPr>
              <w:t xml:space="preserve"> publiczne</w:t>
            </w:r>
          </w:p>
        </w:tc>
        <w:tc>
          <w:tcPr>
            <w:tcW w:w="4961" w:type="dxa"/>
            <w:vAlign w:val="center"/>
          </w:tcPr>
          <w:p w:rsidR="007458F3" w:rsidRPr="00AC1E38" w:rsidRDefault="005F4F1B" w:rsidP="001B135B">
            <w:pPr>
              <w:jc w:val="center"/>
              <w:rPr>
                <w:b/>
              </w:rPr>
            </w:pPr>
            <w:r w:rsidRPr="00AC1E38">
              <w:rPr>
                <w:b/>
              </w:rPr>
              <w:t>Typy działań</w:t>
            </w:r>
          </w:p>
        </w:tc>
      </w:tr>
      <w:tr w:rsidR="007458F3" w:rsidRPr="00AC1E38" w:rsidTr="00E50382">
        <w:trPr>
          <w:trHeight w:val="2565"/>
        </w:trPr>
        <w:tc>
          <w:tcPr>
            <w:tcW w:w="709" w:type="dxa"/>
          </w:tcPr>
          <w:p w:rsidR="007458F3" w:rsidRPr="00AC1E38" w:rsidRDefault="005F4F1B" w:rsidP="001B135B">
            <w:pPr>
              <w:ind w:left="-114" w:right="-108"/>
              <w:jc w:val="center"/>
            </w:pPr>
            <w:r w:rsidRPr="00AC1E38">
              <w:t>1</w:t>
            </w:r>
            <w:r w:rsidR="002603CE" w:rsidRPr="00AC1E38">
              <w:t>.</w:t>
            </w:r>
          </w:p>
        </w:tc>
        <w:tc>
          <w:tcPr>
            <w:tcW w:w="4111" w:type="dxa"/>
          </w:tcPr>
          <w:p w:rsidR="007458F3" w:rsidRPr="00AC1E38" w:rsidRDefault="007458F3" w:rsidP="00FB56A1">
            <w:pPr>
              <w:pStyle w:val="Tekstpodstawowy"/>
              <w:spacing w:after="0"/>
              <w:rPr>
                <w:bCs/>
              </w:rPr>
            </w:pPr>
            <w:r w:rsidRPr="00AC1E38">
              <w:rPr>
                <w:bCs/>
              </w:rPr>
              <w:t>Wzmocnienie programów dla dzieci</w:t>
            </w:r>
            <w:r w:rsidR="00880C28" w:rsidRPr="00AC1E38">
              <w:rPr>
                <w:bCs/>
              </w:rPr>
              <w:t xml:space="preserve"> </w:t>
            </w:r>
            <w:r w:rsidRPr="00AC1E38">
              <w:rPr>
                <w:bCs/>
              </w:rPr>
              <w:t xml:space="preserve"> </w:t>
            </w:r>
            <w:r w:rsidR="00E50382">
              <w:rPr>
                <w:bCs/>
              </w:rPr>
              <w:br/>
            </w:r>
            <w:r w:rsidRPr="00AC1E38">
              <w:rPr>
                <w:bCs/>
              </w:rPr>
              <w:t>i młodzieży realizowanych</w:t>
            </w:r>
            <w:r w:rsidR="00891B25">
              <w:rPr>
                <w:bCs/>
              </w:rPr>
              <w:t xml:space="preserve"> </w:t>
            </w:r>
            <w:r w:rsidR="003507A8">
              <w:rPr>
                <w:bCs/>
              </w:rPr>
              <w:br/>
            </w:r>
            <w:r w:rsidRPr="00AC1E38">
              <w:rPr>
                <w:bCs/>
              </w:rPr>
              <w:t xml:space="preserve">w placówkach wsparcia dziennego </w:t>
            </w:r>
            <w:r w:rsidR="00891B25">
              <w:rPr>
                <w:bCs/>
              </w:rPr>
              <w:t>działając</w:t>
            </w:r>
            <w:r w:rsidR="00FB56A1">
              <w:rPr>
                <w:bCs/>
              </w:rPr>
              <w:t>ych</w:t>
            </w:r>
            <w:r w:rsidR="00891B25">
              <w:rPr>
                <w:bCs/>
              </w:rPr>
              <w:t xml:space="preserve"> na podstawie ustawy o wspieraniu rodziny i systemie pieczy zastępczej</w:t>
            </w:r>
          </w:p>
        </w:tc>
        <w:tc>
          <w:tcPr>
            <w:tcW w:w="4961" w:type="dxa"/>
          </w:tcPr>
          <w:p w:rsidR="00880C28" w:rsidRDefault="007458F3" w:rsidP="001B135B">
            <w:pPr>
              <w:pStyle w:val="Akapitzlist"/>
              <w:numPr>
                <w:ilvl w:val="0"/>
                <w:numId w:val="32"/>
              </w:numPr>
              <w:ind w:left="317" w:hanging="283"/>
              <w:contextualSpacing w:val="0"/>
              <w:rPr>
                <w:bCs/>
              </w:rPr>
            </w:pPr>
            <w:r w:rsidRPr="00AC1E38">
              <w:t xml:space="preserve">Organizacja zajęć/programów </w:t>
            </w:r>
            <w:r w:rsidRPr="00AC1E38">
              <w:rPr>
                <w:bCs/>
              </w:rPr>
              <w:t>socjoterapeutycznych.</w:t>
            </w:r>
          </w:p>
          <w:p w:rsidR="005E10C9" w:rsidRPr="00AC1E38" w:rsidRDefault="005E10C9" w:rsidP="001B135B">
            <w:pPr>
              <w:pStyle w:val="Akapitzlist"/>
              <w:numPr>
                <w:ilvl w:val="0"/>
                <w:numId w:val="32"/>
              </w:numPr>
              <w:ind w:left="317" w:hanging="283"/>
              <w:contextualSpacing w:val="0"/>
              <w:rPr>
                <w:bCs/>
              </w:rPr>
            </w:pPr>
            <w:r>
              <w:rPr>
                <w:bCs/>
              </w:rPr>
              <w:t>Realizacja</w:t>
            </w:r>
            <w:r w:rsidR="000F32FE">
              <w:rPr>
                <w:bCs/>
              </w:rPr>
              <w:t xml:space="preserve"> </w:t>
            </w:r>
            <w:r w:rsidR="006F5B0F">
              <w:rPr>
                <w:bCs/>
              </w:rPr>
              <w:t>programów profilaktycznych</w:t>
            </w:r>
            <w:r w:rsidR="000F32FE">
              <w:rPr>
                <w:bCs/>
              </w:rPr>
              <w:t>, zwłaszcza rekomendowanych.</w:t>
            </w:r>
          </w:p>
          <w:p w:rsidR="007458F3" w:rsidRDefault="007458F3" w:rsidP="001B135B">
            <w:pPr>
              <w:pStyle w:val="Akapitzlist"/>
              <w:numPr>
                <w:ilvl w:val="0"/>
                <w:numId w:val="32"/>
              </w:numPr>
              <w:ind w:left="317" w:hanging="283"/>
              <w:contextualSpacing w:val="0"/>
            </w:pPr>
            <w:r w:rsidRPr="00AC1E38">
              <w:t>Realizacja przedsięwzięć na rzecz kształtowania stylu życia wolnego od  środków psychoaktywnych.</w:t>
            </w:r>
          </w:p>
          <w:p w:rsidR="000F32FE" w:rsidRPr="00AC1E38" w:rsidRDefault="000F32FE" w:rsidP="001B135B">
            <w:pPr>
              <w:pStyle w:val="Akapitzlist"/>
              <w:numPr>
                <w:ilvl w:val="0"/>
                <w:numId w:val="32"/>
              </w:numPr>
              <w:ind w:left="317" w:hanging="283"/>
              <w:contextualSpacing w:val="0"/>
            </w:pPr>
            <w:r>
              <w:t>Realizacja zajęć lub/i /programów skierowanych do rodziców</w:t>
            </w:r>
            <w:r w:rsidR="00C7355F">
              <w:t>.</w:t>
            </w:r>
            <w:r>
              <w:t xml:space="preserve"> </w:t>
            </w:r>
          </w:p>
        </w:tc>
      </w:tr>
      <w:tr w:rsidR="007458F3" w:rsidRPr="00AC1E38" w:rsidTr="00E50382">
        <w:trPr>
          <w:trHeight w:val="2825"/>
        </w:trPr>
        <w:tc>
          <w:tcPr>
            <w:tcW w:w="709" w:type="dxa"/>
          </w:tcPr>
          <w:p w:rsidR="007458F3" w:rsidRPr="00AC1E38" w:rsidRDefault="007458F3" w:rsidP="001B135B">
            <w:pPr>
              <w:ind w:left="-114" w:right="-108"/>
              <w:jc w:val="center"/>
            </w:pPr>
            <w:r w:rsidRPr="00AC1E38">
              <w:t>2</w:t>
            </w:r>
            <w:r w:rsidR="002603CE" w:rsidRPr="00AC1E38">
              <w:t>.</w:t>
            </w:r>
          </w:p>
        </w:tc>
        <w:tc>
          <w:tcPr>
            <w:tcW w:w="4111" w:type="dxa"/>
          </w:tcPr>
          <w:p w:rsidR="007458F3" w:rsidRPr="00AC1E38" w:rsidRDefault="007458F3" w:rsidP="001B135B">
            <w:pPr>
              <w:pStyle w:val="Tekstpodstawowy"/>
              <w:spacing w:after="0"/>
              <w:rPr>
                <w:bCs/>
              </w:rPr>
            </w:pPr>
            <w:r w:rsidRPr="00AC1E38">
              <w:rPr>
                <w:bCs/>
              </w:rPr>
              <w:t>Profilaktyka uzależnienia od środków psychoaktywnych</w:t>
            </w:r>
          </w:p>
        </w:tc>
        <w:tc>
          <w:tcPr>
            <w:tcW w:w="4961" w:type="dxa"/>
          </w:tcPr>
          <w:p w:rsidR="007458F3" w:rsidRPr="00AC1E38" w:rsidRDefault="007458F3" w:rsidP="001B135B">
            <w:pPr>
              <w:pStyle w:val="Akapitzlist"/>
              <w:numPr>
                <w:ilvl w:val="0"/>
                <w:numId w:val="33"/>
              </w:numPr>
              <w:ind w:left="317" w:hanging="283"/>
              <w:contextualSpacing w:val="0"/>
            </w:pPr>
            <w:r w:rsidRPr="00AC1E38">
              <w:t>Wdrażanie</w:t>
            </w:r>
            <w:r w:rsidR="00444765">
              <w:t xml:space="preserve"> </w:t>
            </w:r>
            <w:r w:rsidRPr="00AC1E38">
              <w:t>rekomendowanych programów profilaktyki uzależni</w:t>
            </w:r>
            <w:r w:rsidR="00880C28" w:rsidRPr="00AC1E38">
              <w:t>enia od środków psychoaktywnych</w:t>
            </w:r>
            <w:r w:rsidR="00444765">
              <w:t>.</w:t>
            </w:r>
          </w:p>
          <w:p w:rsidR="007458F3" w:rsidRPr="00AC1E38" w:rsidRDefault="007458F3" w:rsidP="001B135B">
            <w:pPr>
              <w:pStyle w:val="Akapitzlist"/>
              <w:numPr>
                <w:ilvl w:val="0"/>
                <w:numId w:val="33"/>
              </w:numPr>
              <w:ind w:left="317" w:hanging="283"/>
              <w:contextualSpacing w:val="0"/>
            </w:pPr>
            <w:r w:rsidRPr="00AC1E38">
              <w:rPr>
                <w:bCs/>
              </w:rPr>
              <w:t xml:space="preserve">Wdrażanie </w:t>
            </w:r>
            <w:r w:rsidR="00444765">
              <w:t xml:space="preserve">strategii/działań </w:t>
            </w:r>
            <w:r w:rsidR="00540F2B">
              <w:t>/</w:t>
            </w:r>
            <w:r w:rsidRPr="00AC1E38">
              <w:rPr>
                <w:bCs/>
              </w:rPr>
              <w:t>programów profilaktycznych</w:t>
            </w:r>
            <w:r w:rsidR="00540F2B">
              <w:rPr>
                <w:bCs/>
              </w:rPr>
              <w:t>, w tym</w:t>
            </w:r>
            <w:r w:rsidRPr="00AC1E38">
              <w:rPr>
                <w:bCs/>
              </w:rPr>
              <w:t xml:space="preserve"> dla osób zagrożonych narkomanią oraz eksperymentujących </w:t>
            </w:r>
            <w:r w:rsidR="004B2889">
              <w:rPr>
                <w:bCs/>
              </w:rPr>
              <w:br/>
            </w:r>
            <w:r w:rsidRPr="00AC1E38">
              <w:rPr>
                <w:bCs/>
              </w:rPr>
              <w:t>z narkotykami.</w:t>
            </w:r>
          </w:p>
          <w:p w:rsidR="007458F3" w:rsidRPr="00AC1E38" w:rsidRDefault="007458F3" w:rsidP="001B135B">
            <w:pPr>
              <w:pStyle w:val="Akapitzlist"/>
              <w:numPr>
                <w:ilvl w:val="0"/>
                <w:numId w:val="33"/>
              </w:numPr>
              <w:ind w:left="317" w:hanging="283"/>
              <w:contextualSpacing w:val="0"/>
            </w:pPr>
            <w:r w:rsidRPr="00AC1E38">
              <w:rPr>
                <w:bCs/>
              </w:rPr>
              <w:t>Wdrażanie programów dla rodzin, opiekunów, wychowawców, których celem jest m.in. podniesienie ich kompetencji wychowawczych.</w:t>
            </w:r>
          </w:p>
        </w:tc>
      </w:tr>
      <w:tr w:rsidR="007458F3" w:rsidRPr="00AC1E38" w:rsidTr="00E50382">
        <w:trPr>
          <w:trHeight w:val="1956"/>
        </w:trPr>
        <w:tc>
          <w:tcPr>
            <w:tcW w:w="709" w:type="dxa"/>
          </w:tcPr>
          <w:p w:rsidR="007458F3" w:rsidRPr="00AC1E38" w:rsidRDefault="007458F3" w:rsidP="001B135B">
            <w:pPr>
              <w:ind w:left="-114" w:right="-108"/>
              <w:jc w:val="center"/>
            </w:pPr>
            <w:r w:rsidRPr="00AC1E38">
              <w:t>3</w:t>
            </w:r>
            <w:r w:rsidR="002603CE" w:rsidRPr="00AC1E38">
              <w:t>.</w:t>
            </w:r>
          </w:p>
        </w:tc>
        <w:tc>
          <w:tcPr>
            <w:tcW w:w="4111" w:type="dxa"/>
          </w:tcPr>
          <w:p w:rsidR="007458F3" w:rsidRPr="00AC1E38" w:rsidRDefault="007458F3" w:rsidP="001B135B">
            <w:pPr>
              <w:pStyle w:val="Tekstpodstawowy"/>
              <w:spacing w:after="0"/>
              <w:rPr>
                <w:bCs/>
              </w:rPr>
            </w:pPr>
            <w:r w:rsidRPr="00AC1E38">
              <w:rPr>
                <w:bCs/>
              </w:rPr>
              <w:t xml:space="preserve">Wspieranie </w:t>
            </w:r>
            <w:r w:rsidR="001B135B" w:rsidRPr="00AC1E38">
              <w:rPr>
                <w:bCs/>
              </w:rPr>
              <w:t xml:space="preserve">osób </w:t>
            </w:r>
            <w:r w:rsidR="00880C28" w:rsidRPr="00AC1E38">
              <w:rPr>
                <w:bCs/>
              </w:rPr>
              <w:t>u</w:t>
            </w:r>
            <w:r w:rsidRPr="00AC1E38">
              <w:rPr>
                <w:bCs/>
              </w:rPr>
              <w:t xml:space="preserve">żywających i uzależnionych od narkotyków </w:t>
            </w:r>
            <w:r w:rsidR="001B135B">
              <w:rPr>
                <w:bCs/>
              </w:rPr>
              <w:t>oraz ich r</w:t>
            </w:r>
            <w:r w:rsidR="001B135B" w:rsidRPr="00AC1E38">
              <w:rPr>
                <w:bCs/>
              </w:rPr>
              <w:t>odzin</w:t>
            </w:r>
          </w:p>
        </w:tc>
        <w:tc>
          <w:tcPr>
            <w:tcW w:w="4961" w:type="dxa"/>
          </w:tcPr>
          <w:p w:rsidR="007458F3" w:rsidRPr="00AC1E38" w:rsidRDefault="007458F3" w:rsidP="001B135B">
            <w:pPr>
              <w:pStyle w:val="Akapitzlist"/>
              <w:numPr>
                <w:ilvl w:val="0"/>
                <w:numId w:val="35"/>
              </w:numPr>
              <w:ind w:left="318" w:hanging="284"/>
              <w:contextualSpacing w:val="0"/>
            </w:pPr>
            <w:r w:rsidRPr="00AC1E38">
              <w:t xml:space="preserve">Organizacja różnych form wsparcia dla rodzin </w:t>
            </w:r>
            <w:r w:rsidRPr="00AC1E38">
              <w:rPr>
                <w:bCs/>
              </w:rPr>
              <w:t>osób używających i uzależnionych od narkotyków.</w:t>
            </w:r>
          </w:p>
          <w:p w:rsidR="001B135B" w:rsidRPr="001B135B" w:rsidRDefault="007458F3" w:rsidP="001B135B">
            <w:pPr>
              <w:pStyle w:val="Akapitzlist"/>
              <w:numPr>
                <w:ilvl w:val="0"/>
                <w:numId w:val="35"/>
              </w:numPr>
              <w:ind w:left="318" w:hanging="284"/>
              <w:contextualSpacing w:val="0"/>
            </w:pPr>
            <w:r w:rsidRPr="00AC1E38">
              <w:rPr>
                <w:bCs/>
              </w:rPr>
              <w:t xml:space="preserve">Realizacja programów dla osób uzależnionych </w:t>
            </w:r>
            <w:r w:rsidRPr="00AC1E38">
              <w:rPr>
                <w:bCs/>
              </w:rPr>
              <w:br/>
              <w:t xml:space="preserve">od narkotyków utrzymujących abstynencję </w:t>
            </w:r>
            <w:r w:rsidRPr="00AC1E38">
              <w:rPr>
                <w:bCs/>
              </w:rPr>
              <w:br/>
              <w:t>(np. mieszkania readaptacyjne, zajęcia rehabilitacyjne).</w:t>
            </w:r>
          </w:p>
        </w:tc>
      </w:tr>
      <w:tr w:rsidR="007458F3" w:rsidRPr="00AC1E38" w:rsidTr="00E50382">
        <w:trPr>
          <w:trHeight w:val="2834"/>
        </w:trPr>
        <w:tc>
          <w:tcPr>
            <w:tcW w:w="709" w:type="dxa"/>
          </w:tcPr>
          <w:p w:rsidR="007458F3" w:rsidRPr="00AC1E38" w:rsidRDefault="007458F3" w:rsidP="001B135B">
            <w:pPr>
              <w:ind w:left="-114" w:right="-108"/>
              <w:jc w:val="center"/>
            </w:pPr>
            <w:r w:rsidRPr="00AC1E38">
              <w:t>4</w:t>
            </w:r>
            <w:r w:rsidR="002603CE" w:rsidRPr="00AC1E38">
              <w:t>.</w:t>
            </w:r>
          </w:p>
        </w:tc>
        <w:tc>
          <w:tcPr>
            <w:tcW w:w="4111" w:type="dxa"/>
          </w:tcPr>
          <w:p w:rsidR="007458F3" w:rsidRPr="00AC1E38" w:rsidRDefault="007458F3" w:rsidP="001B135B">
            <w:pPr>
              <w:pStyle w:val="Tekstpodstawowy"/>
              <w:spacing w:after="0"/>
              <w:rPr>
                <w:bCs/>
              </w:rPr>
            </w:pPr>
            <w:r w:rsidRPr="00AC1E38">
              <w:rPr>
                <w:bCs/>
              </w:rPr>
              <w:t xml:space="preserve">Edukacja publiczna w zakresie promocji zdrowia i profilaktyki narkomanii </w:t>
            </w:r>
          </w:p>
        </w:tc>
        <w:tc>
          <w:tcPr>
            <w:tcW w:w="4961" w:type="dxa"/>
          </w:tcPr>
          <w:p w:rsidR="007458F3" w:rsidRPr="00AC1E38" w:rsidRDefault="007458F3" w:rsidP="001B135B">
            <w:pPr>
              <w:pStyle w:val="Akapitzlist"/>
              <w:numPr>
                <w:ilvl w:val="0"/>
                <w:numId w:val="34"/>
              </w:numPr>
              <w:ind w:left="317" w:hanging="284"/>
              <w:contextualSpacing w:val="0"/>
            </w:pPr>
            <w:r w:rsidRPr="00AC1E38">
              <w:rPr>
                <w:bCs/>
              </w:rPr>
              <w:t>Realizacja projektów o charakterze profilaktyczno – edukacyjnym  służących promocji postaw abstynenckich oraz uświadamiających ryzyko związane z używaniem narkotyków  (skierowanych w szczególności do dzieci, młodzieży</w:t>
            </w:r>
            <w:r w:rsidR="004628E5" w:rsidRPr="00AC1E38">
              <w:rPr>
                <w:bCs/>
              </w:rPr>
              <w:t xml:space="preserve"> </w:t>
            </w:r>
            <w:r w:rsidRPr="00AC1E38">
              <w:rPr>
                <w:bCs/>
              </w:rPr>
              <w:t>i rodziców).</w:t>
            </w:r>
          </w:p>
          <w:p w:rsidR="007458F3" w:rsidRDefault="007458F3" w:rsidP="001B135B">
            <w:pPr>
              <w:pStyle w:val="Akapitzlist"/>
              <w:numPr>
                <w:ilvl w:val="0"/>
                <w:numId w:val="34"/>
              </w:numPr>
              <w:ind w:left="317" w:hanging="284"/>
              <w:contextualSpacing w:val="0"/>
            </w:pPr>
            <w:r w:rsidRPr="00AC1E38">
              <w:t>Organizacja informacyjno – edukacyjnych kampanii społecznych</w:t>
            </w:r>
            <w:r w:rsidR="001B135B">
              <w:rPr>
                <w:bCs/>
              </w:rPr>
              <w:t xml:space="preserve"> na rzecz zapobiegania.</w:t>
            </w:r>
            <w:r w:rsidRPr="00AC1E38">
              <w:rPr>
                <w:bCs/>
              </w:rPr>
              <w:br/>
              <w:t>i przeciwdziałania uzależnieniom</w:t>
            </w:r>
            <w:r w:rsidRPr="00AC1E38">
              <w:t>.</w:t>
            </w:r>
          </w:p>
          <w:p w:rsidR="001B135B" w:rsidRPr="00AC1E38" w:rsidRDefault="001B135B" w:rsidP="001B135B">
            <w:pPr>
              <w:pStyle w:val="Akapitzlist"/>
              <w:numPr>
                <w:ilvl w:val="0"/>
                <w:numId w:val="34"/>
              </w:numPr>
              <w:ind w:left="317" w:hanging="284"/>
              <w:contextualSpacing w:val="0"/>
            </w:pPr>
            <w:r>
              <w:rPr>
                <w:bCs/>
              </w:rPr>
              <w:t>Organizowanie szkoleń .</w:t>
            </w:r>
          </w:p>
        </w:tc>
      </w:tr>
      <w:tr w:rsidR="007458F3" w:rsidRPr="00880C28" w:rsidTr="00E50382">
        <w:trPr>
          <w:trHeight w:val="1271"/>
        </w:trPr>
        <w:tc>
          <w:tcPr>
            <w:tcW w:w="709" w:type="dxa"/>
          </w:tcPr>
          <w:p w:rsidR="007458F3" w:rsidRPr="00AC1E38" w:rsidRDefault="007458F3" w:rsidP="001B135B">
            <w:pPr>
              <w:ind w:left="-114" w:right="-108"/>
              <w:jc w:val="center"/>
            </w:pPr>
            <w:r w:rsidRPr="00AC1E38">
              <w:t>5</w:t>
            </w:r>
            <w:r w:rsidR="002603CE" w:rsidRPr="00AC1E38">
              <w:t>.</w:t>
            </w:r>
          </w:p>
        </w:tc>
        <w:tc>
          <w:tcPr>
            <w:tcW w:w="4111" w:type="dxa"/>
          </w:tcPr>
          <w:p w:rsidR="007458F3" w:rsidRPr="00AC1E38" w:rsidRDefault="007458F3" w:rsidP="001B135B">
            <w:pPr>
              <w:pStyle w:val="Tekstpodstawowy"/>
              <w:spacing w:after="0"/>
              <w:rPr>
                <w:bCs/>
              </w:rPr>
            </w:pPr>
            <w:r w:rsidRPr="00AC1E38">
              <w:rPr>
                <w:bCs/>
              </w:rPr>
              <w:t>Ograniczanie szkód zdrowotnych związanych</w:t>
            </w:r>
            <w:r w:rsidR="004628E5" w:rsidRPr="00AC1E38">
              <w:rPr>
                <w:bCs/>
              </w:rPr>
              <w:t xml:space="preserve"> </w:t>
            </w:r>
            <w:r w:rsidRPr="00AC1E38">
              <w:rPr>
                <w:bCs/>
              </w:rPr>
              <w:t>z używaniem narkotyków</w:t>
            </w:r>
          </w:p>
        </w:tc>
        <w:tc>
          <w:tcPr>
            <w:tcW w:w="4961" w:type="dxa"/>
          </w:tcPr>
          <w:p w:rsidR="007458F3" w:rsidRPr="00AC1E38" w:rsidRDefault="007458F3" w:rsidP="001B135B">
            <w:pPr>
              <w:pStyle w:val="Tekstpodstawowy"/>
              <w:numPr>
                <w:ilvl w:val="0"/>
                <w:numId w:val="36"/>
              </w:numPr>
              <w:spacing w:after="0"/>
              <w:ind w:left="318" w:hanging="284"/>
              <w:rPr>
                <w:bCs/>
              </w:rPr>
            </w:pPr>
            <w:r w:rsidRPr="00AC1E38">
              <w:rPr>
                <w:bCs/>
              </w:rPr>
              <w:t xml:space="preserve">Realizacja programów niskoprogowych, wymiany igieł i strzykawek, streetworkingu, programów party workingowych, realizowanych </w:t>
            </w:r>
            <w:r w:rsidR="001B135B">
              <w:rPr>
                <w:bCs/>
              </w:rPr>
              <w:t xml:space="preserve"> m. in. </w:t>
            </w:r>
            <w:r w:rsidRPr="00AC1E38">
              <w:rPr>
                <w:bCs/>
              </w:rPr>
              <w:t>w klubach, dyskotekach</w:t>
            </w:r>
            <w:r w:rsidR="001B135B">
              <w:rPr>
                <w:bCs/>
              </w:rPr>
              <w:t xml:space="preserve">, </w:t>
            </w:r>
            <w:r w:rsidRPr="00AC1E38">
              <w:rPr>
                <w:bCs/>
              </w:rPr>
              <w:t xml:space="preserve"> barach</w:t>
            </w:r>
            <w:r w:rsidR="001B135B">
              <w:rPr>
                <w:bCs/>
              </w:rPr>
              <w:t xml:space="preserve">  itp.</w:t>
            </w:r>
          </w:p>
        </w:tc>
      </w:tr>
    </w:tbl>
    <w:p w:rsidR="00172CD3" w:rsidRDefault="00172CD3" w:rsidP="001B135B">
      <w:pPr>
        <w:ind w:left="426"/>
        <w:jc w:val="both"/>
        <w:rPr>
          <w:sz w:val="22"/>
          <w:szCs w:val="22"/>
        </w:rPr>
      </w:pPr>
    </w:p>
    <w:p w:rsidR="00E50382" w:rsidRPr="00880C28" w:rsidRDefault="00E50382" w:rsidP="001B135B">
      <w:pPr>
        <w:ind w:left="426"/>
        <w:jc w:val="both"/>
        <w:rPr>
          <w:sz w:val="22"/>
          <w:szCs w:val="22"/>
        </w:rPr>
      </w:pPr>
    </w:p>
    <w:p w:rsidR="00CD5B49" w:rsidRPr="00880C28" w:rsidRDefault="00CD5B49" w:rsidP="0061225B">
      <w:pPr>
        <w:pStyle w:val="Akapitzlist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r w:rsidRPr="00880C28">
        <w:rPr>
          <w:b/>
          <w:sz w:val="22"/>
          <w:szCs w:val="22"/>
        </w:rPr>
        <w:lastRenderedPageBreak/>
        <w:t>Kryteria oceny</w:t>
      </w:r>
    </w:p>
    <w:p w:rsidR="00CD5B49" w:rsidRPr="00880C28" w:rsidRDefault="00CD5B49" w:rsidP="00D22504">
      <w:pPr>
        <w:pStyle w:val="Akapitzlist"/>
        <w:ind w:left="0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Oferty spełniające wymogi formalne, oceniane będą</w:t>
      </w:r>
      <w:r w:rsidR="00872990" w:rsidRPr="00880C28">
        <w:rPr>
          <w:sz w:val="22"/>
          <w:szCs w:val="22"/>
        </w:rPr>
        <w:t xml:space="preserve"> pod względem merytorycznym</w:t>
      </w:r>
      <w:r w:rsidRPr="00880C28">
        <w:rPr>
          <w:sz w:val="22"/>
          <w:szCs w:val="22"/>
        </w:rPr>
        <w:t xml:space="preserve"> przez komisję konkursową powołaną przez Zarząd Województwa Śląs</w:t>
      </w:r>
      <w:r w:rsidR="00872990" w:rsidRPr="00880C28">
        <w:rPr>
          <w:sz w:val="22"/>
          <w:szCs w:val="22"/>
        </w:rPr>
        <w:t>kiego</w:t>
      </w:r>
      <w:r w:rsidR="006075BB" w:rsidRPr="00880C28">
        <w:rPr>
          <w:sz w:val="22"/>
          <w:szCs w:val="22"/>
        </w:rPr>
        <w:t>,</w:t>
      </w:r>
      <w:r w:rsidRPr="00880C28">
        <w:rPr>
          <w:sz w:val="22"/>
          <w:szCs w:val="22"/>
        </w:rPr>
        <w:t xml:space="preserve"> wg następujących kryteriów:</w:t>
      </w:r>
    </w:p>
    <w:tbl>
      <w:tblPr>
        <w:tblpPr w:leftFromText="141" w:rightFromText="141" w:vertAnchor="text" w:horzAnchor="margin" w:tblpXSpec="center" w:tblpY="22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4961"/>
        <w:gridCol w:w="993"/>
        <w:gridCol w:w="1134"/>
      </w:tblGrid>
      <w:tr w:rsidR="00471AF3" w:rsidRPr="00662BF5" w:rsidTr="00FD2F00">
        <w:trPr>
          <w:trHeight w:val="270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AF3" w:rsidRPr="00662BF5" w:rsidRDefault="00471AF3" w:rsidP="00FD2F00">
            <w:r w:rsidRPr="00662BF5">
              <w:rPr>
                <w:b/>
                <w:sz w:val="22"/>
                <w:szCs w:val="22"/>
              </w:rPr>
              <w:t>KRYTERIA OBLIGATORYJNE:</w:t>
            </w:r>
          </w:p>
        </w:tc>
      </w:tr>
      <w:tr w:rsidR="00471AF3" w:rsidRPr="00662BF5" w:rsidTr="00FD2F00">
        <w:trPr>
          <w:trHeight w:val="570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AF3" w:rsidRPr="00662BF5" w:rsidRDefault="00471AF3" w:rsidP="00FD2F00">
            <w:pPr>
              <w:pStyle w:val="Akapitzlist"/>
              <w:numPr>
                <w:ilvl w:val="0"/>
                <w:numId w:val="19"/>
              </w:numPr>
              <w:ind w:left="284" w:hanging="284"/>
              <w:rPr>
                <w:b/>
              </w:rPr>
            </w:pPr>
            <w:r w:rsidRPr="00662BF5">
              <w:rPr>
                <w:b/>
                <w:sz w:val="22"/>
                <w:szCs w:val="22"/>
              </w:rPr>
              <w:t>JAKOŚCIOWE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AF3" w:rsidRPr="00662BF5" w:rsidRDefault="00471AF3" w:rsidP="00FD2F00">
            <w:pPr>
              <w:pStyle w:val="Akapitzlist"/>
              <w:numPr>
                <w:ilvl w:val="0"/>
                <w:numId w:val="22"/>
              </w:numPr>
            </w:pPr>
            <w:r>
              <w:rPr>
                <w:sz w:val="22"/>
                <w:szCs w:val="22"/>
              </w:rPr>
              <w:t>Z</w:t>
            </w:r>
            <w:r w:rsidRPr="00662BF5">
              <w:rPr>
                <w:sz w:val="22"/>
                <w:szCs w:val="22"/>
              </w:rPr>
              <w:t>godność merytoryczna zadania z dziedziną konkursu oraz zasięg ponadlokalny zadania.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AF3" w:rsidRPr="00662BF5" w:rsidRDefault="00471AF3" w:rsidP="00FD2F00">
            <w:pPr>
              <w:jc w:val="center"/>
            </w:pPr>
            <w:r w:rsidRPr="00662BF5">
              <w:rPr>
                <w:sz w:val="22"/>
                <w:szCs w:val="22"/>
              </w:rPr>
              <w:t>0-</w:t>
            </w:r>
            <w:r>
              <w:rPr>
                <w:sz w:val="22"/>
                <w:szCs w:val="22"/>
              </w:rPr>
              <w:t>6</w:t>
            </w:r>
            <w:r w:rsidRPr="00662BF5">
              <w:rPr>
                <w:sz w:val="22"/>
                <w:szCs w:val="22"/>
              </w:rPr>
              <w:t xml:space="preserve"> pkt.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AF3" w:rsidRPr="00662BF5" w:rsidRDefault="00471AF3" w:rsidP="00FD2F00">
            <w:pPr>
              <w:jc w:val="center"/>
              <w:rPr>
                <w:b/>
              </w:rPr>
            </w:pPr>
            <w:r w:rsidRPr="00662BF5">
              <w:rPr>
                <w:b/>
                <w:sz w:val="22"/>
                <w:szCs w:val="22"/>
              </w:rPr>
              <w:t>0-</w:t>
            </w:r>
            <w:r>
              <w:rPr>
                <w:b/>
                <w:sz w:val="22"/>
                <w:szCs w:val="22"/>
              </w:rPr>
              <w:t>18</w:t>
            </w:r>
            <w:r w:rsidRPr="00662BF5">
              <w:rPr>
                <w:b/>
                <w:sz w:val="22"/>
                <w:szCs w:val="22"/>
              </w:rPr>
              <w:t xml:space="preserve"> pkt.</w:t>
            </w:r>
          </w:p>
        </w:tc>
      </w:tr>
      <w:tr w:rsidR="00471AF3" w:rsidRPr="00662BF5" w:rsidTr="00FD2F00">
        <w:trPr>
          <w:trHeight w:val="1396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AF3" w:rsidRPr="00662BF5" w:rsidRDefault="00471AF3" w:rsidP="00FD2F00">
            <w:pPr>
              <w:pStyle w:val="Akapitzlist"/>
              <w:numPr>
                <w:ilvl w:val="0"/>
                <w:numId w:val="23"/>
              </w:numPr>
              <w:ind w:left="284" w:hanging="284"/>
              <w:rPr>
                <w:b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F3" w:rsidRPr="00662BF5" w:rsidRDefault="00471AF3" w:rsidP="00FD2F00">
            <w:pPr>
              <w:pStyle w:val="Akapitzlist"/>
              <w:numPr>
                <w:ilvl w:val="0"/>
                <w:numId w:val="22"/>
              </w:numPr>
              <w:jc w:val="both"/>
            </w:pPr>
            <w:r>
              <w:rPr>
                <w:sz w:val="22"/>
                <w:szCs w:val="22"/>
              </w:rPr>
              <w:t>E</w:t>
            </w:r>
            <w:r w:rsidRPr="00662BF5">
              <w:rPr>
                <w:sz w:val="22"/>
                <w:szCs w:val="22"/>
              </w:rPr>
              <w:t>fekty realizacji zadania:</w:t>
            </w:r>
          </w:p>
          <w:p w:rsidR="00471AF3" w:rsidRPr="00662BF5" w:rsidRDefault="00471AF3" w:rsidP="00FD2F00">
            <w:pPr>
              <w:pStyle w:val="Akapitzlist"/>
              <w:numPr>
                <w:ilvl w:val="0"/>
                <w:numId w:val="10"/>
              </w:numPr>
              <w:ind w:left="742" w:hanging="283"/>
              <w:jc w:val="both"/>
            </w:pPr>
            <w:r w:rsidRPr="00662BF5">
              <w:rPr>
                <w:sz w:val="22"/>
                <w:szCs w:val="22"/>
              </w:rPr>
              <w:t>zasięg oddziaływania,</w:t>
            </w:r>
          </w:p>
          <w:p w:rsidR="00471AF3" w:rsidRPr="00662BF5" w:rsidRDefault="00471AF3" w:rsidP="00FD2F00">
            <w:pPr>
              <w:pStyle w:val="Akapitzlist"/>
              <w:numPr>
                <w:ilvl w:val="0"/>
                <w:numId w:val="10"/>
              </w:numPr>
              <w:ind w:left="742" w:hanging="283"/>
            </w:pPr>
            <w:r w:rsidRPr="00662BF5">
              <w:rPr>
                <w:sz w:val="22"/>
                <w:szCs w:val="22"/>
              </w:rPr>
              <w:t>liczba beneficjentów,</w:t>
            </w:r>
          </w:p>
          <w:p w:rsidR="00471AF3" w:rsidRPr="00662BF5" w:rsidRDefault="00471AF3" w:rsidP="00FD2F00">
            <w:pPr>
              <w:pStyle w:val="Akapitzlist"/>
              <w:numPr>
                <w:ilvl w:val="0"/>
                <w:numId w:val="10"/>
              </w:numPr>
              <w:ind w:left="742" w:hanging="283"/>
            </w:pPr>
            <w:r w:rsidRPr="00662BF5">
              <w:rPr>
                <w:sz w:val="22"/>
                <w:szCs w:val="22"/>
              </w:rPr>
              <w:t>w jaki sposób działania podjęte w projekcie oddziałują na odbiorców,</w:t>
            </w:r>
          </w:p>
          <w:p w:rsidR="00471AF3" w:rsidRPr="00662BF5" w:rsidRDefault="00471AF3" w:rsidP="00FD2F00">
            <w:pPr>
              <w:pStyle w:val="Akapitzlist"/>
              <w:numPr>
                <w:ilvl w:val="0"/>
                <w:numId w:val="10"/>
              </w:numPr>
              <w:ind w:left="742" w:hanging="283"/>
            </w:pPr>
            <w:r w:rsidRPr="00662BF5">
              <w:rPr>
                <w:sz w:val="22"/>
                <w:szCs w:val="22"/>
              </w:rPr>
              <w:t>spójność celów projektu z założonymi rezultatami.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AF3" w:rsidRPr="00662BF5" w:rsidRDefault="00471AF3" w:rsidP="00FD2F00">
            <w:pPr>
              <w:jc w:val="center"/>
            </w:pPr>
            <w:r w:rsidRPr="00662BF5">
              <w:rPr>
                <w:sz w:val="22"/>
                <w:szCs w:val="22"/>
              </w:rPr>
              <w:t>0-</w:t>
            </w:r>
            <w:r>
              <w:rPr>
                <w:sz w:val="22"/>
                <w:szCs w:val="22"/>
              </w:rPr>
              <w:t>8</w:t>
            </w:r>
            <w:r w:rsidRPr="00662BF5">
              <w:rPr>
                <w:sz w:val="22"/>
                <w:szCs w:val="22"/>
              </w:rPr>
              <w:t xml:space="preserve"> pkt.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AF3" w:rsidRPr="00662BF5" w:rsidRDefault="00471AF3" w:rsidP="00FD2F00">
            <w:pPr>
              <w:ind w:left="-108"/>
              <w:jc w:val="center"/>
              <w:rPr>
                <w:b/>
              </w:rPr>
            </w:pPr>
          </w:p>
        </w:tc>
      </w:tr>
      <w:tr w:rsidR="00471AF3" w:rsidRPr="00662BF5" w:rsidTr="00FD2F00">
        <w:trPr>
          <w:trHeight w:val="144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AF3" w:rsidRPr="00662BF5" w:rsidRDefault="00471AF3" w:rsidP="00FD2F00">
            <w:pPr>
              <w:numPr>
                <w:ilvl w:val="0"/>
                <w:numId w:val="2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F3" w:rsidRPr="00662BF5" w:rsidRDefault="00471AF3" w:rsidP="00FD2F00">
            <w:pPr>
              <w:pStyle w:val="Akapitzlist"/>
              <w:numPr>
                <w:ilvl w:val="0"/>
                <w:numId w:val="22"/>
              </w:numPr>
            </w:pPr>
            <w:r>
              <w:rPr>
                <w:sz w:val="22"/>
                <w:szCs w:val="22"/>
              </w:rPr>
              <w:t>W</w:t>
            </w:r>
            <w:r w:rsidRPr="00662BF5">
              <w:rPr>
                <w:sz w:val="22"/>
                <w:szCs w:val="22"/>
              </w:rPr>
              <w:t xml:space="preserve">skazanie w ofercie priorytetów i/lub celów oraz działań  </w:t>
            </w:r>
            <w:r w:rsidRPr="00662BF5">
              <w:rPr>
                <w:i/>
                <w:sz w:val="22"/>
                <w:szCs w:val="22"/>
              </w:rPr>
              <w:t>Programu przeciwdziałania narkomanii w województwie śląskim na lata 2011 – 2016</w:t>
            </w:r>
            <w:r>
              <w:rPr>
                <w:i/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AF3" w:rsidRPr="00662BF5" w:rsidRDefault="00471AF3" w:rsidP="00FD2F00">
            <w:pPr>
              <w:jc w:val="center"/>
            </w:pPr>
            <w:r w:rsidRPr="00662BF5">
              <w:rPr>
                <w:sz w:val="22"/>
                <w:szCs w:val="22"/>
              </w:rPr>
              <w:t>0-</w:t>
            </w:r>
            <w:r>
              <w:rPr>
                <w:sz w:val="22"/>
                <w:szCs w:val="22"/>
              </w:rPr>
              <w:t>2</w:t>
            </w:r>
            <w:r w:rsidRPr="00662BF5">
              <w:rPr>
                <w:sz w:val="22"/>
                <w:szCs w:val="22"/>
              </w:rPr>
              <w:t xml:space="preserve"> pkt.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F3" w:rsidRPr="00662BF5" w:rsidRDefault="00471AF3" w:rsidP="00FD2F00">
            <w:pPr>
              <w:jc w:val="center"/>
            </w:pPr>
          </w:p>
        </w:tc>
      </w:tr>
      <w:tr w:rsidR="00471AF3" w:rsidRPr="00662BF5" w:rsidTr="00FD2F00">
        <w:trPr>
          <w:trHeight w:val="144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F3" w:rsidRPr="00662BF5" w:rsidRDefault="00471AF3" w:rsidP="00FD2F00">
            <w:pPr>
              <w:jc w:val="both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F3" w:rsidRPr="00662BF5" w:rsidRDefault="00A92CF1" w:rsidP="00A92CF1">
            <w:pPr>
              <w:pStyle w:val="Akapitzlist"/>
              <w:numPr>
                <w:ilvl w:val="0"/>
                <w:numId w:val="22"/>
              </w:numPr>
            </w:pPr>
            <w:r>
              <w:rPr>
                <w:sz w:val="22"/>
                <w:szCs w:val="22"/>
              </w:rPr>
              <w:t>Spójność</w:t>
            </w:r>
            <w:r w:rsidR="00471AF3" w:rsidRPr="00662BF5">
              <w:rPr>
                <w:sz w:val="22"/>
                <w:szCs w:val="22"/>
              </w:rPr>
              <w:t xml:space="preserve"> opisu działań </w:t>
            </w:r>
            <w:r>
              <w:rPr>
                <w:sz w:val="22"/>
                <w:szCs w:val="22"/>
              </w:rPr>
              <w:t>i</w:t>
            </w:r>
            <w:r w:rsidR="00471AF3" w:rsidRPr="00662BF5">
              <w:rPr>
                <w:sz w:val="22"/>
                <w:szCs w:val="22"/>
              </w:rPr>
              <w:t xml:space="preserve"> harmonogramu realizacji.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AF3" w:rsidRPr="00662BF5" w:rsidRDefault="00471AF3" w:rsidP="00FD2F00">
            <w:pPr>
              <w:jc w:val="center"/>
            </w:pPr>
            <w:r w:rsidRPr="00662BF5">
              <w:rPr>
                <w:sz w:val="22"/>
                <w:szCs w:val="22"/>
              </w:rPr>
              <w:t>0-2 pkt.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F3" w:rsidRPr="00662BF5" w:rsidRDefault="00471AF3" w:rsidP="00FD2F00">
            <w:pPr>
              <w:jc w:val="center"/>
            </w:pPr>
          </w:p>
        </w:tc>
      </w:tr>
      <w:tr w:rsidR="00471AF3" w:rsidRPr="00662BF5" w:rsidTr="00FD2F00">
        <w:trPr>
          <w:trHeight w:val="224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AF3" w:rsidRPr="00662BF5" w:rsidRDefault="00471AF3" w:rsidP="00FD2F00">
            <w:pPr>
              <w:ind w:left="284" w:hanging="284"/>
              <w:rPr>
                <w:b/>
              </w:rPr>
            </w:pPr>
            <w:r w:rsidRPr="00662BF5">
              <w:rPr>
                <w:b/>
                <w:sz w:val="22"/>
                <w:szCs w:val="22"/>
              </w:rPr>
              <w:t>II. ORGANIZACYJNE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AF3" w:rsidRPr="00662BF5" w:rsidRDefault="00471AF3" w:rsidP="00FD2F00">
            <w:pPr>
              <w:pStyle w:val="Akapitzlist"/>
              <w:numPr>
                <w:ilvl w:val="0"/>
                <w:numId w:val="24"/>
              </w:numPr>
            </w:pPr>
            <w:r>
              <w:rPr>
                <w:sz w:val="22"/>
                <w:szCs w:val="22"/>
              </w:rPr>
              <w:t>Z</w:t>
            </w:r>
            <w:r w:rsidRPr="00662BF5">
              <w:rPr>
                <w:sz w:val="22"/>
                <w:szCs w:val="22"/>
              </w:rPr>
              <w:t>asoby rzeczowe i kadrowe oferenta zapewniające właściwą realizacją zadania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AF3" w:rsidRPr="00662BF5" w:rsidRDefault="00471AF3" w:rsidP="00FD2F00">
            <w:pPr>
              <w:pStyle w:val="Akapitzlist"/>
              <w:ind w:left="0"/>
            </w:pPr>
            <w:r w:rsidRPr="00662BF5">
              <w:rPr>
                <w:sz w:val="22"/>
                <w:szCs w:val="22"/>
              </w:rPr>
              <w:t>0-3 pkt.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AF3" w:rsidRPr="00662BF5" w:rsidRDefault="00471AF3" w:rsidP="00FD2F00">
            <w:pPr>
              <w:jc w:val="center"/>
              <w:rPr>
                <w:b/>
              </w:rPr>
            </w:pPr>
            <w:r w:rsidRPr="00662BF5">
              <w:rPr>
                <w:b/>
                <w:sz w:val="22"/>
                <w:szCs w:val="22"/>
              </w:rPr>
              <w:t>0-</w:t>
            </w:r>
            <w:r>
              <w:rPr>
                <w:b/>
                <w:sz w:val="22"/>
                <w:szCs w:val="22"/>
              </w:rPr>
              <w:t>7</w:t>
            </w:r>
            <w:r w:rsidRPr="00662BF5">
              <w:rPr>
                <w:b/>
                <w:sz w:val="22"/>
                <w:szCs w:val="22"/>
              </w:rPr>
              <w:t xml:space="preserve"> pkt.</w:t>
            </w:r>
          </w:p>
        </w:tc>
      </w:tr>
      <w:tr w:rsidR="00471AF3" w:rsidRPr="00662BF5" w:rsidTr="00FD2F00">
        <w:trPr>
          <w:trHeight w:val="470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1AF3" w:rsidRPr="00662BF5" w:rsidRDefault="00471AF3" w:rsidP="00FD2F00">
            <w:pPr>
              <w:jc w:val="both"/>
              <w:rPr>
                <w:b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AF3" w:rsidRPr="00662BF5" w:rsidRDefault="00471AF3" w:rsidP="00FD2F00">
            <w:pPr>
              <w:pStyle w:val="Akapitzlist"/>
              <w:numPr>
                <w:ilvl w:val="0"/>
                <w:numId w:val="24"/>
              </w:numPr>
            </w:pPr>
            <w:r>
              <w:rPr>
                <w:sz w:val="22"/>
                <w:szCs w:val="22"/>
              </w:rPr>
              <w:t>D</w:t>
            </w:r>
            <w:r w:rsidRPr="00662BF5">
              <w:rPr>
                <w:sz w:val="22"/>
                <w:szCs w:val="22"/>
              </w:rPr>
              <w:t xml:space="preserve">otychczasowe doświadczenie oferenta </w:t>
            </w:r>
            <w:r>
              <w:rPr>
                <w:sz w:val="22"/>
                <w:szCs w:val="22"/>
              </w:rPr>
              <w:br/>
            </w:r>
            <w:r w:rsidRPr="00662BF5">
              <w:rPr>
                <w:sz w:val="22"/>
                <w:szCs w:val="22"/>
              </w:rPr>
              <w:t>w realizacji podobnych działań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AF3" w:rsidRPr="00662BF5" w:rsidRDefault="00471AF3" w:rsidP="00FD2F00">
            <w:pPr>
              <w:jc w:val="center"/>
            </w:pPr>
            <w:r w:rsidRPr="00662BF5">
              <w:rPr>
                <w:sz w:val="22"/>
                <w:szCs w:val="22"/>
              </w:rPr>
              <w:t>0-2 pkt.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1AF3" w:rsidRPr="00662BF5" w:rsidRDefault="00471AF3" w:rsidP="00FD2F00">
            <w:pPr>
              <w:jc w:val="center"/>
            </w:pPr>
          </w:p>
        </w:tc>
      </w:tr>
      <w:tr w:rsidR="00471AF3" w:rsidRPr="00662BF5" w:rsidTr="00FD2F00">
        <w:trPr>
          <w:trHeight w:val="470"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F3" w:rsidRPr="00662BF5" w:rsidRDefault="00471AF3" w:rsidP="00FD2F00">
            <w:pPr>
              <w:jc w:val="both"/>
              <w:rPr>
                <w:b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AF3" w:rsidRDefault="00471AF3" w:rsidP="00FD2F00">
            <w:pPr>
              <w:pStyle w:val="Akapitzlist"/>
              <w:numPr>
                <w:ilvl w:val="0"/>
                <w:numId w:val="24"/>
              </w:numPr>
            </w:pPr>
            <w:r>
              <w:rPr>
                <w:sz w:val="22"/>
                <w:szCs w:val="22"/>
              </w:rPr>
              <w:t>Rzetelność rozliczenia środków na realizację zadań publicznych w latach poprzednich.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AF3" w:rsidRPr="00662BF5" w:rsidRDefault="00471AF3" w:rsidP="00FD2F00">
            <w:pPr>
              <w:jc w:val="center"/>
            </w:pPr>
            <w:r>
              <w:rPr>
                <w:sz w:val="22"/>
                <w:szCs w:val="22"/>
              </w:rPr>
              <w:t>0-2 pkt.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1AF3" w:rsidRPr="00662BF5" w:rsidRDefault="00471AF3" w:rsidP="00FD2F00">
            <w:pPr>
              <w:jc w:val="center"/>
            </w:pPr>
          </w:p>
        </w:tc>
      </w:tr>
      <w:tr w:rsidR="00471AF3" w:rsidRPr="00662BF5" w:rsidTr="00FD2F00">
        <w:trPr>
          <w:trHeight w:val="144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AF3" w:rsidRPr="00662BF5" w:rsidRDefault="00471AF3" w:rsidP="00FD2F00">
            <w:pPr>
              <w:ind w:left="284" w:hanging="284"/>
              <w:rPr>
                <w:b/>
              </w:rPr>
            </w:pPr>
            <w:r w:rsidRPr="00662BF5">
              <w:rPr>
                <w:b/>
                <w:sz w:val="22"/>
                <w:szCs w:val="22"/>
              </w:rPr>
              <w:t>III. FINANSOWE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AF3" w:rsidRPr="00662BF5" w:rsidRDefault="00471AF3" w:rsidP="00FD2F00">
            <w:pPr>
              <w:pStyle w:val="Akapitzlist"/>
              <w:numPr>
                <w:ilvl w:val="0"/>
                <w:numId w:val="25"/>
              </w:numPr>
            </w:pPr>
            <w:r>
              <w:rPr>
                <w:sz w:val="22"/>
                <w:szCs w:val="22"/>
              </w:rPr>
              <w:t>K</w:t>
            </w:r>
            <w:r w:rsidRPr="00662BF5">
              <w:rPr>
                <w:sz w:val="22"/>
                <w:szCs w:val="22"/>
              </w:rPr>
              <w:t>osztorys zadania:</w:t>
            </w:r>
          </w:p>
          <w:p w:rsidR="00471AF3" w:rsidRPr="00662BF5" w:rsidRDefault="00471AF3" w:rsidP="00FD2F00">
            <w:pPr>
              <w:pStyle w:val="Akapitzlist"/>
              <w:numPr>
                <w:ilvl w:val="0"/>
                <w:numId w:val="11"/>
              </w:numPr>
              <w:ind w:left="743" w:hanging="284"/>
            </w:pPr>
            <w:r>
              <w:rPr>
                <w:sz w:val="22"/>
                <w:szCs w:val="22"/>
              </w:rPr>
              <w:t xml:space="preserve">kwalifikowalność </w:t>
            </w:r>
            <w:r w:rsidRPr="00662BF5">
              <w:rPr>
                <w:sz w:val="22"/>
                <w:szCs w:val="22"/>
              </w:rPr>
              <w:t>koszt</w:t>
            </w:r>
            <w:r>
              <w:rPr>
                <w:sz w:val="22"/>
                <w:szCs w:val="22"/>
              </w:rPr>
              <w:t>ów</w:t>
            </w:r>
            <w:r w:rsidRPr="00662BF5">
              <w:rPr>
                <w:sz w:val="22"/>
                <w:szCs w:val="22"/>
              </w:rPr>
              <w:t xml:space="preserve"> w stosunku </w:t>
            </w:r>
            <w:r>
              <w:rPr>
                <w:sz w:val="22"/>
                <w:szCs w:val="22"/>
              </w:rPr>
              <w:br/>
            </w:r>
            <w:r w:rsidRPr="00662BF5">
              <w:rPr>
                <w:sz w:val="22"/>
                <w:szCs w:val="22"/>
              </w:rPr>
              <w:t xml:space="preserve">do </w:t>
            </w:r>
            <w:r>
              <w:rPr>
                <w:sz w:val="22"/>
                <w:szCs w:val="22"/>
              </w:rPr>
              <w:t>typów działań</w:t>
            </w:r>
            <w:r w:rsidRPr="00662BF5">
              <w:rPr>
                <w:sz w:val="22"/>
                <w:szCs w:val="22"/>
              </w:rPr>
              <w:t>,</w:t>
            </w:r>
          </w:p>
          <w:p w:rsidR="00471AF3" w:rsidRPr="00662BF5" w:rsidRDefault="00471AF3" w:rsidP="00FD2F00">
            <w:pPr>
              <w:pStyle w:val="Akapitzlist"/>
              <w:numPr>
                <w:ilvl w:val="0"/>
                <w:numId w:val="11"/>
              </w:numPr>
              <w:ind w:left="743" w:hanging="284"/>
            </w:pPr>
            <w:r w:rsidRPr="00662BF5">
              <w:rPr>
                <w:sz w:val="22"/>
                <w:szCs w:val="22"/>
              </w:rPr>
              <w:t xml:space="preserve">przejrzystość </w:t>
            </w:r>
            <w:r>
              <w:rPr>
                <w:sz w:val="22"/>
                <w:szCs w:val="22"/>
              </w:rPr>
              <w:t>i poprawność rachunkowa</w:t>
            </w:r>
            <w:r w:rsidRPr="00662BF5">
              <w:rPr>
                <w:sz w:val="22"/>
                <w:szCs w:val="22"/>
              </w:rPr>
              <w:t>,</w:t>
            </w:r>
          </w:p>
          <w:p w:rsidR="00471AF3" w:rsidRPr="00662BF5" w:rsidRDefault="00471AF3" w:rsidP="00FD2F00">
            <w:pPr>
              <w:pStyle w:val="Akapitzlist"/>
              <w:numPr>
                <w:ilvl w:val="0"/>
                <w:numId w:val="11"/>
              </w:numPr>
              <w:ind w:left="743" w:hanging="284"/>
            </w:pPr>
            <w:r w:rsidRPr="00662BF5">
              <w:rPr>
                <w:sz w:val="22"/>
                <w:szCs w:val="22"/>
              </w:rPr>
              <w:t>racjonalność zastosowanych stawek jednostkowych.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AF3" w:rsidRPr="00662BF5" w:rsidRDefault="00471AF3" w:rsidP="00FD2F00">
            <w:pPr>
              <w:jc w:val="center"/>
            </w:pPr>
            <w:r w:rsidRPr="00662BF5">
              <w:rPr>
                <w:sz w:val="22"/>
                <w:szCs w:val="22"/>
              </w:rPr>
              <w:t>0-3 pkt.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AF3" w:rsidRPr="00662BF5" w:rsidRDefault="00471AF3" w:rsidP="00FD2F00">
            <w:pPr>
              <w:jc w:val="center"/>
              <w:rPr>
                <w:b/>
              </w:rPr>
            </w:pPr>
            <w:r w:rsidRPr="00662BF5">
              <w:rPr>
                <w:b/>
                <w:sz w:val="22"/>
                <w:szCs w:val="22"/>
              </w:rPr>
              <w:t>0-5 pkt.</w:t>
            </w:r>
          </w:p>
        </w:tc>
      </w:tr>
      <w:tr w:rsidR="00471AF3" w:rsidRPr="00662BF5" w:rsidTr="00FD2F00">
        <w:trPr>
          <w:trHeight w:val="144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F3" w:rsidRPr="00662BF5" w:rsidRDefault="00471AF3" w:rsidP="00FD2F00">
            <w:pPr>
              <w:jc w:val="both"/>
              <w:rPr>
                <w:b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AF3" w:rsidRPr="00662BF5" w:rsidRDefault="00471AF3" w:rsidP="00FD2F00">
            <w:pPr>
              <w:pStyle w:val="Akapitzlist"/>
              <w:numPr>
                <w:ilvl w:val="0"/>
                <w:numId w:val="25"/>
              </w:numPr>
            </w:pPr>
            <w:r>
              <w:rPr>
                <w:sz w:val="22"/>
                <w:szCs w:val="22"/>
              </w:rPr>
              <w:t>W</w:t>
            </w:r>
            <w:r w:rsidRPr="00662BF5">
              <w:rPr>
                <w:sz w:val="22"/>
                <w:szCs w:val="22"/>
              </w:rPr>
              <w:t>kład własny:</w:t>
            </w:r>
          </w:p>
          <w:p w:rsidR="00471AF3" w:rsidRPr="00662BF5" w:rsidRDefault="00471AF3" w:rsidP="00FD2F00">
            <w:pPr>
              <w:pStyle w:val="Akapitzlist"/>
              <w:numPr>
                <w:ilvl w:val="0"/>
                <w:numId w:val="11"/>
              </w:numPr>
              <w:ind w:left="743" w:hanging="284"/>
            </w:pPr>
            <w:r w:rsidRPr="00662BF5">
              <w:rPr>
                <w:sz w:val="22"/>
                <w:szCs w:val="22"/>
              </w:rPr>
              <w:t>wysokość wkładu własnego,</w:t>
            </w:r>
          </w:p>
          <w:p w:rsidR="00471AF3" w:rsidRPr="00662BF5" w:rsidRDefault="00471AF3" w:rsidP="00FD2F00">
            <w:pPr>
              <w:pStyle w:val="Akapitzlist"/>
              <w:numPr>
                <w:ilvl w:val="0"/>
                <w:numId w:val="11"/>
              </w:numPr>
              <w:ind w:left="743" w:hanging="284"/>
            </w:pPr>
            <w:r w:rsidRPr="00662BF5">
              <w:rPr>
                <w:sz w:val="22"/>
                <w:szCs w:val="22"/>
              </w:rPr>
              <w:t xml:space="preserve">udział </w:t>
            </w:r>
            <w:r>
              <w:rPr>
                <w:sz w:val="22"/>
                <w:szCs w:val="22"/>
              </w:rPr>
              <w:t xml:space="preserve">i wycena </w:t>
            </w:r>
            <w:r w:rsidRPr="00662BF5">
              <w:rPr>
                <w:sz w:val="22"/>
                <w:szCs w:val="22"/>
              </w:rPr>
              <w:t>wkładu osobowego.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AF3" w:rsidRPr="00662BF5" w:rsidRDefault="00471AF3" w:rsidP="00FD2F00">
            <w:pPr>
              <w:jc w:val="center"/>
            </w:pPr>
            <w:r w:rsidRPr="00662BF5">
              <w:rPr>
                <w:sz w:val="22"/>
                <w:szCs w:val="22"/>
              </w:rPr>
              <w:t>0-2 pkt.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F3" w:rsidRPr="00662BF5" w:rsidRDefault="00471AF3" w:rsidP="00FD2F00">
            <w:pPr>
              <w:jc w:val="center"/>
            </w:pPr>
          </w:p>
        </w:tc>
      </w:tr>
      <w:tr w:rsidR="00471AF3" w:rsidRPr="00662BF5" w:rsidTr="00FD2F00">
        <w:trPr>
          <w:trHeight w:val="144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F3" w:rsidRPr="00662BF5" w:rsidRDefault="00471AF3" w:rsidP="00FD2F00">
            <w:r w:rsidRPr="00662BF5">
              <w:rPr>
                <w:b/>
                <w:sz w:val="22"/>
                <w:szCs w:val="22"/>
              </w:rPr>
              <w:t>KRYTERIUM FAKULTATYWNE:</w:t>
            </w:r>
          </w:p>
        </w:tc>
      </w:tr>
      <w:tr w:rsidR="00471AF3" w:rsidRPr="00662BF5" w:rsidTr="00FD2F00">
        <w:trPr>
          <w:trHeight w:val="144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AF3" w:rsidRPr="00662BF5" w:rsidRDefault="00471AF3" w:rsidP="00FD2F00">
            <w:pPr>
              <w:ind w:left="284" w:hanging="284"/>
              <w:rPr>
                <w:b/>
              </w:rPr>
            </w:pPr>
            <w:r w:rsidRPr="00662BF5">
              <w:rPr>
                <w:b/>
                <w:sz w:val="22"/>
                <w:szCs w:val="22"/>
              </w:rPr>
              <w:t>IV. STRATEGICZNE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AF3" w:rsidRPr="00662BF5" w:rsidRDefault="00471AF3" w:rsidP="00FD2F00">
            <w:pPr>
              <w:pStyle w:val="Akapitzlist"/>
              <w:numPr>
                <w:ilvl w:val="0"/>
                <w:numId w:val="26"/>
              </w:numPr>
            </w:pPr>
            <w:r>
              <w:rPr>
                <w:sz w:val="22"/>
                <w:szCs w:val="22"/>
              </w:rPr>
              <w:t>C</w:t>
            </w:r>
            <w:r w:rsidRPr="00662BF5">
              <w:rPr>
                <w:sz w:val="22"/>
                <w:szCs w:val="22"/>
              </w:rPr>
              <w:t>echy wyróżniające:</w:t>
            </w:r>
          </w:p>
          <w:p w:rsidR="00471AF3" w:rsidRPr="00662BF5" w:rsidRDefault="00471AF3" w:rsidP="00FD2F00">
            <w:pPr>
              <w:pStyle w:val="Akapitzlist"/>
              <w:numPr>
                <w:ilvl w:val="0"/>
                <w:numId w:val="11"/>
              </w:numPr>
              <w:ind w:left="743" w:hanging="284"/>
            </w:pPr>
            <w:r w:rsidRPr="00662BF5">
              <w:rPr>
                <w:sz w:val="22"/>
                <w:szCs w:val="22"/>
              </w:rPr>
              <w:t>innowacyjność projektu</w:t>
            </w:r>
            <w:r>
              <w:rPr>
                <w:sz w:val="22"/>
                <w:szCs w:val="22"/>
              </w:rPr>
              <w:t>,</w:t>
            </w:r>
          </w:p>
          <w:p w:rsidR="00471AF3" w:rsidRPr="00662BF5" w:rsidRDefault="00471AF3" w:rsidP="00FD2F00">
            <w:pPr>
              <w:pStyle w:val="Akapitzlist"/>
              <w:numPr>
                <w:ilvl w:val="0"/>
                <w:numId w:val="11"/>
              </w:numPr>
              <w:ind w:left="743" w:hanging="284"/>
            </w:pPr>
            <w:r w:rsidRPr="00662BF5">
              <w:rPr>
                <w:sz w:val="22"/>
                <w:szCs w:val="22"/>
              </w:rPr>
              <w:t>systemowość rozwiązań</w:t>
            </w:r>
            <w:r>
              <w:rPr>
                <w:sz w:val="22"/>
                <w:szCs w:val="22"/>
              </w:rPr>
              <w:t>,</w:t>
            </w:r>
          </w:p>
          <w:p w:rsidR="00471AF3" w:rsidRPr="00662BF5" w:rsidRDefault="00471AF3" w:rsidP="00FD2F00">
            <w:pPr>
              <w:pStyle w:val="Akapitzlist"/>
              <w:numPr>
                <w:ilvl w:val="0"/>
                <w:numId w:val="11"/>
              </w:numPr>
              <w:ind w:left="743" w:hanging="284"/>
            </w:pPr>
            <w:r w:rsidRPr="00662BF5">
              <w:rPr>
                <w:sz w:val="22"/>
                <w:szCs w:val="22"/>
              </w:rPr>
              <w:t>modelowość zastosowanych rozwiązań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AF3" w:rsidRPr="00662BF5" w:rsidRDefault="00471AF3" w:rsidP="00FD2F00">
            <w:r w:rsidRPr="00662BF5">
              <w:rPr>
                <w:sz w:val="22"/>
                <w:szCs w:val="22"/>
              </w:rPr>
              <w:t>0-3 pkt.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AF3" w:rsidRPr="00662BF5" w:rsidRDefault="00471AF3" w:rsidP="00FD2F00">
            <w:pPr>
              <w:jc w:val="center"/>
              <w:rPr>
                <w:b/>
              </w:rPr>
            </w:pPr>
            <w:r w:rsidRPr="00662BF5">
              <w:rPr>
                <w:b/>
                <w:sz w:val="22"/>
                <w:szCs w:val="22"/>
              </w:rPr>
              <w:t>0-</w:t>
            </w:r>
            <w:r>
              <w:rPr>
                <w:b/>
                <w:sz w:val="22"/>
                <w:szCs w:val="22"/>
              </w:rPr>
              <w:t>5</w:t>
            </w:r>
            <w:r w:rsidRPr="00662BF5">
              <w:rPr>
                <w:b/>
                <w:sz w:val="22"/>
                <w:szCs w:val="22"/>
              </w:rPr>
              <w:t xml:space="preserve"> pkt.</w:t>
            </w:r>
          </w:p>
        </w:tc>
      </w:tr>
      <w:tr w:rsidR="00471AF3" w:rsidRPr="00662BF5" w:rsidTr="00FD2F00">
        <w:trPr>
          <w:trHeight w:val="144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F3" w:rsidRPr="00662BF5" w:rsidRDefault="00471AF3" w:rsidP="00FD2F00">
            <w:pPr>
              <w:jc w:val="both"/>
              <w:rPr>
                <w:b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AF3" w:rsidRPr="00662BF5" w:rsidRDefault="00471AF3" w:rsidP="00FD2F00">
            <w:pPr>
              <w:pStyle w:val="Akapitzlist"/>
              <w:numPr>
                <w:ilvl w:val="0"/>
                <w:numId w:val="26"/>
              </w:numPr>
            </w:pPr>
            <w:r>
              <w:rPr>
                <w:sz w:val="22"/>
                <w:szCs w:val="22"/>
              </w:rPr>
              <w:t>W</w:t>
            </w:r>
            <w:r w:rsidRPr="00662BF5">
              <w:rPr>
                <w:sz w:val="22"/>
                <w:szCs w:val="22"/>
              </w:rPr>
              <w:t>spółdziałanie z innymi podmiotami, w tym pozarządowymi i przedsiębiorcami, m. in. poprzez:</w:t>
            </w:r>
          </w:p>
          <w:p w:rsidR="00471AF3" w:rsidRPr="00662BF5" w:rsidRDefault="00471AF3" w:rsidP="00FD2F00">
            <w:pPr>
              <w:pStyle w:val="Akapitzlist"/>
              <w:numPr>
                <w:ilvl w:val="0"/>
                <w:numId w:val="11"/>
              </w:numPr>
              <w:ind w:left="743" w:hanging="284"/>
            </w:pPr>
            <w:r w:rsidRPr="00662BF5">
              <w:rPr>
                <w:sz w:val="22"/>
                <w:szCs w:val="22"/>
              </w:rPr>
              <w:t>partnerstwo potwierdzone porozumieniem/umową,</w:t>
            </w:r>
          </w:p>
          <w:p w:rsidR="00471AF3" w:rsidRPr="00662BF5" w:rsidRDefault="00471AF3" w:rsidP="00FD2F00">
            <w:pPr>
              <w:pStyle w:val="Akapitzlist"/>
              <w:numPr>
                <w:ilvl w:val="0"/>
                <w:numId w:val="11"/>
              </w:numPr>
              <w:ind w:left="743" w:hanging="284"/>
            </w:pPr>
            <w:r w:rsidRPr="00662BF5">
              <w:rPr>
                <w:sz w:val="22"/>
                <w:szCs w:val="22"/>
              </w:rPr>
              <w:t>ofertę wspólną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AF3" w:rsidRPr="00662BF5" w:rsidRDefault="00471AF3" w:rsidP="00FD2F00">
            <w:r w:rsidRPr="00662BF5">
              <w:rPr>
                <w:sz w:val="22"/>
                <w:szCs w:val="22"/>
              </w:rPr>
              <w:t>0-</w:t>
            </w:r>
            <w:r>
              <w:rPr>
                <w:sz w:val="22"/>
                <w:szCs w:val="22"/>
              </w:rPr>
              <w:t>2</w:t>
            </w:r>
            <w:r w:rsidRPr="00662BF5">
              <w:rPr>
                <w:sz w:val="22"/>
                <w:szCs w:val="22"/>
              </w:rPr>
              <w:t xml:space="preserve"> pkt.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F3" w:rsidRPr="00662BF5" w:rsidRDefault="00471AF3" w:rsidP="00FD2F00">
            <w:pPr>
              <w:jc w:val="center"/>
            </w:pPr>
          </w:p>
        </w:tc>
      </w:tr>
      <w:tr w:rsidR="00471AF3" w:rsidRPr="00880C28" w:rsidTr="00FD2F00">
        <w:trPr>
          <w:trHeight w:val="144"/>
        </w:trPr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AF3" w:rsidRPr="00662BF5" w:rsidRDefault="00471AF3" w:rsidP="00FD2F00">
            <w:pPr>
              <w:jc w:val="right"/>
              <w:rPr>
                <w:b/>
              </w:rPr>
            </w:pPr>
            <w:r w:rsidRPr="00662BF5">
              <w:rPr>
                <w:b/>
                <w:sz w:val="22"/>
                <w:szCs w:val="22"/>
              </w:rPr>
              <w:t>SUMA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F3" w:rsidRPr="00880C28" w:rsidRDefault="00471AF3" w:rsidP="00FD2F00">
            <w:pPr>
              <w:jc w:val="center"/>
              <w:rPr>
                <w:b/>
              </w:rPr>
            </w:pPr>
            <w:r w:rsidRPr="00662BF5">
              <w:rPr>
                <w:b/>
                <w:sz w:val="22"/>
                <w:szCs w:val="22"/>
              </w:rPr>
              <w:t>0-</w:t>
            </w:r>
            <w:r>
              <w:rPr>
                <w:b/>
                <w:sz w:val="22"/>
                <w:szCs w:val="22"/>
              </w:rPr>
              <w:t>35</w:t>
            </w:r>
            <w:r w:rsidRPr="00662BF5">
              <w:rPr>
                <w:b/>
                <w:sz w:val="22"/>
                <w:szCs w:val="22"/>
              </w:rPr>
              <w:t xml:space="preserve"> pkt.</w:t>
            </w:r>
          </w:p>
        </w:tc>
      </w:tr>
    </w:tbl>
    <w:p w:rsidR="00CD5B49" w:rsidRPr="00880C28" w:rsidRDefault="00CD5B49" w:rsidP="00D22504">
      <w:pPr>
        <w:jc w:val="both"/>
        <w:rPr>
          <w:sz w:val="22"/>
          <w:szCs w:val="22"/>
        </w:rPr>
      </w:pPr>
    </w:p>
    <w:p w:rsidR="00CD5B49" w:rsidRPr="00880C28" w:rsidRDefault="00CD5B49" w:rsidP="0061225B">
      <w:pPr>
        <w:pStyle w:val="Akapitzlist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r w:rsidRPr="00880C28">
        <w:rPr>
          <w:b/>
          <w:sz w:val="22"/>
          <w:szCs w:val="22"/>
        </w:rPr>
        <w:t>Kwota dotacji</w:t>
      </w:r>
    </w:p>
    <w:p w:rsidR="008F0BB1" w:rsidRPr="00880C28" w:rsidRDefault="00CD5B49" w:rsidP="0061225B">
      <w:pPr>
        <w:pStyle w:val="Akapitzlist"/>
        <w:numPr>
          <w:ilvl w:val="0"/>
          <w:numId w:val="39"/>
        </w:numPr>
        <w:ind w:left="851" w:hanging="284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Na realizację zadań ujętych w ofertach wyłonionych w ramach konkursu Zarząd Województ</w:t>
      </w:r>
      <w:r w:rsidR="00033051" w:rsidRPr="00880C28">
        <w:rPr>
          <w:sz w:val="22"/>
          <w:szCs w:val="22"/>
        </w:rPr>
        <w:t>wa Śląskiego przeznacza kwotę 13</w:t>
      </w:r>
      <w:r w:rsidRPr="00880C28">
        <w:rPr>
          <w:sz w:val="22"/>
          <w:szCs w:val="22"/>
        </w:rPr>
        <w:t>0 000,00 zł.</w:t>
      </w:r>
    </w:p>
    <w:p w:rsidR="008F0BB1" w:rsidRPr="00880C28" w:rsidRDefault="00CD5B49" w:rsidP="0061225B">
      <w:pPr>
        <w:pStyle w:val="Akapitzlist"/>
        <w:numPr>
          <w:ilvl w:val="0"/>
          <w:numId w:val="39"/>
        </w:numPr>
        <w:ind w:left="851" w:hanging="284"/>
        <w:jc w:val="both"/>
        <w:rPr>
          <w:sz w:val="22"/>
          <w:szCs w:val="22"/>
        </w:rPr>
      </w:pPr>
      <w:r w:rsidRPr="00880C28">
        <w:rPr>
          <w:sz w:val="22"/>
          <w:szCs w:val="22"/>
        </w:rPr>
        <w:lastRenderedPageBreak/>
        <w:t>Dla p</w:t>
      </w:r>
      <w:r w:rsidR="00A00843" w:rsidRPr="00880C28">
        <w:rPr>
          <w:sz w:val="22"/>
          <w:szCs w:val="22"/>
        </w:rPr>
        <w:t>odmiotów uprawnionych z pkt. II</w:t>
      </w:r>
      <w:r w:rsidRPr="00880C28">
        <w:rPr>
          <w:sz w:val="22"/>
          <w:szCs w:val="22"/>
        </w:rPr>
        <w:t xml:space="preserve"> niniejszego </w:t>
      </w:r>
      <w:r w:rsidRPr="00880C28">
        <w:rPr>
          <w:i/>
          <w:sz w:val="22"/>
          <w:szCs w:val="22"/>
        </w:rPr>
        <w:t xml:space="preserve">Ogłoszenia </w:t>
      </w:r>
      <w:r w:rsidRPr="00880C28">
        <w:rPr>
          <w:sz w:val="22"/>
          <w:szCs w:val="22"/>
        </w:rPr>
        <w:t xml:space="preserve">kwota dotacji nie </w:t>
      </w:r>
      <w:r w:rsidR="00D54CCF">
        <w:rPr>
          <w:sz w:val="22"/>
          <w:szCs w:val="22"/>
        </w:rPr>
        <w:t xml:space="preserve">może </w:t>
      </w:r>
      <w:r w:rsidRPr="00880C28">
        <w:rPr>
          <w:sz w:val="22"/>
          <w:szCs w:val="22"/>
        </w:rPr>
        <w:t xml:space="preserve">przekroczyć </w:t>
      </w:r>
      <w:r w:rsidR="00033051" w:rsidRPr="00880C28">
        <w:rPr>
          <w:b/>
          <w:sz w:val="22"/>
          <w:szCs w:val="22"/>
        </w:rPr>
        <w:t>8</w:t>
      </w:r>
      <w:r w:rsidRPr="00880C28">
        <w:rPr>
          <w:b/>
          <w:sz w:val="22"/>
          <w:szCs w:val="22"/>
        </w:rPr>
        <w:t>0% kosztów kwalifikowanych</w:t>
      </w:r>
      <w:r w:rsidRPr="00880C28">
        <w:rPr>
          <w:sz w:val="22"/>
          <w:szCs w:val="22"/>
        </w:rPr>
        <w:t>. Pozostałe środki zabezpiecza podmiot wyłoniony w konkursie.</w:t>
      </w:r>
    </w:p>
    <w:p w:rsidR="008F0BB1" w:rsidRPr="00D41364" w:rsidRDefault="00CD5B49" w:rsidP="0061225B">
      <w:pPr>
        <w:pStyle w:val="Akapitzlist"/>
        <w:numPr>
          <w:ilvl w:val="0"/>
          <w:numId w:val="39"/>
        </w:numPr>
        <w:ind w:left="851" w:hanging="284"/>
        <w:jc w:val="both"/>
        <w:rPr>
          <w:sz w:val="22"/>
          <w:szCs w:val="22"/>
        </w:rPr>
      </w:pPr>
      <w:r w:rsidRPr="00880C28">
        <w:rPr>
          <w:b/>
          <w:sz w:val="22"/>
          <w:szCs w:val="22"/>
        </w:rPr>
        <w:t>Maksymalna kwota dotacji</w:t>
      </w:r>
      <w:r w:rsidRPr="00880C28">
        <w:rPr>
          <w:sz w:val="22"/>
          <w:szCs w:val="22"/>
        </w:rPr>
        <w:t>,</w:t>
      </w:r>
      <w:r w:rsidR="00033051" w:rsidRPr="00880C28">
        <w:rPr>
          <w:sz w:val="22"/>
          <w:szCs w:val="22"/>
        </w:rPr>
        <w:t xml:space="preserve"> </w:t>
      </w:r>
      <w:r w:rsidRPr="00880C28">
        <w:rPr>
          <w:sz w:val="22"/>
          <w:szCs w:val="22"/>
        </w:rPr>
        <w:t xml:space="preserve">jaką może otrzymać podmiot wyłoniony w niniejszym konkursie, </w:t>
      </w:r>
      <w:r w:rsidRPr="00D41364">
        <w:rPr>
          <w:sz w:val="22"/>
          <w:szCs w:val="22"/>
        </w:rPr>
        <w:t xml:space="preserve">wynosi </w:t>
      </w:r>
      <w:r w:rsidR="00515CD2" w:rsidRPr="00D41364">
        <w:rPr>
          <w:b/>
          <w:sz w:val="22"/>
          <w:szCs w:val="22"/>
        </w:rPr>
        <w:t>2</w:t>
      </w:r>
      <w:r w:rsidR="00E80B2B" w:rsidRPr="00D41364">
        <w:rPr>
          <w:b/>
          <w:sz w:val="22"/>
          <w:szCs w:val="22"/>
        </w:rPr>
        <w:t>0</w:t>
      </w:r>
      <w:r w:rsidRPr="00D41364">
        <w:rPr>
          <w:b/>
          <w:sz w:val="22"/>
          <w:szCs w:val="22"/>
        </w:rPr>
        <w:t> 000,00 zł</w:t>
      </w:r>
      <w:r w:rsidR="008F0BB1" w:rsidRPr="00D41364">
        <w:rPr>
          <w:sz w:val="22"/>
          <w:szCs w:val="22"/>
        </w:rPr>
        <w:t>.</w:t>
      </w:r>
    </w:p>
    <w:p w:rsidR="008F0BB1" w:rsidRPr="00880C28" w:rsidRDefault="00CD5B49" w:rsidP="0061225B">
      <w:pPr>
        <w:pStyle w:val="Akapitzlist"/>
        <w:numPr>
          <w:ilvl w:val="0"/>
          <w:numId w:val="39"/>
        </w:numPr>
        <w:ind w:left="851" w:hanging="284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Oferta</w:t>
      </w:r>
      <w:r w:rsidR="00550ED6" w:rsidRPr="00880C28">
        <w:rPr>
          <w:sz w:val="22"/>
          <w:szCs w:val="22"/>
        </w:rPr>
        <w:t xml:space="preserve"> podmiotu uprawnionego w pkt. II</w:t>
      </w:r>
      <w:r w:rsidR="008E19DD" w:rsidRPr="00880C28">
        <w:rPr>
          <w:sz w:val="22"/>
          <w:szCs w:val="22"/>
        </w:rPr>
        <w:t xml:space="preserve"> może</w:t>
      </w:r>
      <w:r w:rsidR="002F03B8" w:rsidRPr="00880C28">
        <w:rPr>
          <w:sz w:val="22"/>
          <w:szCs w:val="22"/>
        </w:rPr>
        <w:t xml:space="preserve"> zawierać</w:t>
      </w:r>
      <w:r w:rsidR="008E19DD" w:rsidRPr="00880C28">
        <w:rPr>
          <w:sz w:val="22"/>
          <w:szCs w:val="22"/>
        </w:rPr>
        <w:t xml:space="preserve"> wyłącznie</w:t>
      </w:r>
      <w:r w:rsidR="00033051" w:rsidRPr="00880C28">
        <w:rPr>
          <w:sz w:val="22"/>
          <w:szCs w:val="22"/>
        </w:rPr>
        <w:t xml:space="preserve"> </w:t>
      </w:r>
      <w:r w:rsidRPr="00880C28">
        <w:rPr>
          <w:b/>
          <w:sz w:val="22"/>
          <w:szCs w:val="22"/>
        </w:rPr>
        <w:t>koszty kwalifikowane</w:t>
      </w:r>
      <w:r w:rsidRPr="00880C28">
        <w:rPr>
          <w:sz w:val="22"/>
          <w:szCs w:val="22"/>
        </w:rPr>
        <w:t>.</w:t>
      </w:r>
    </w:p>
    <w:p w:rsidR="00CD5B49" w:rsidRPr="00880C28" w:rsidRDefault="00CD5B49" w:rsidP="0061225B">
      <w:pPr>
        <w:pStyle w:val="Akapitzlist"/>
        <w:numPr>
          <w:ilvl w:val="0"/>
          <w:numId w:val="39"/>
        </w:numPr>
        <w:ind w:left="851" w:hanging="284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Za kwalifikowane uznaje się następujące koszty: </w:t>
      </w:r>
    </w:p>
    <w:p w:rsidR="00CD5B49" w:rsidRPr="00880C28" w:rsidRDefault="00CD5B49" w:rsidP="0061225B">
      <w:pPr>
        <w:pStyle w:val="Akapitzlist"/>
        <w:numPr>
          <w:ilvl w:val="0"/>
          <w:numId w:val="12"/>
        </w:numPr>
        <w:ind w:hanging="295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niezbędne do realizacji projektu,</w:t>
      </w:r>
    </w:p>
    <w:p w:rsidR="00CD5B49" w:rsidRPr="00880C28" w:rsidRDefault="00CD5B49" w:rsidP="0061225B">
      <w:pPr>
        <w:pStyle w:val="Akapitzlist"/>
        <w:numPr>
          <w:ilvl w:val="0"/>
          <w:numId w:val="12"/>
        </w:numPr>
        <w:ind w:hanging="295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merytorycznie uzasadnione w opisie,</w:t>
      </w:r>
    </w:p>
    <w:p w:rsidR="00CD5B49" w:rsidRPr="00880C28" w:rsidRDefault="00CD5B49" w:rsidP="0061225B">
      <w:pPr>
        <w:pStyle w:val="Akapitzlist"/>
        <w:numPr>
          <w:ilvl w:val="0"/>
          <w:numId w:val="12"/>
        </w:numPr>
        <w:ind w:hanging="295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racjonalne i efektywne,</w:t>
      </w:r>
    </w:p>
    <w:p w:rsidR="00CD5B49" w:rsidRPr="00880C28" w:rsidRDefault="00CD5B49" w:rsidP="0061225B">
      <w:pPr>
        <w:pStyle w:val="Akapitzlist"/>
        <w:numPr>
          <w:ilvl w:val="0"/>
          <w:numId w:val="12"/>
        </w:numPr>
        <w:jc w:val="both"/>
        <w:rPr>
          <w:sz w:val="22"/>
          <w:szCs w:val="22"/>
        </w:rPr>
      </w:pPr>
      <w:r w:rsidRPr="00880C28">
        <w:rPr>
          <w:sz w:val="22"/>
          <w:szCs w:val="22"/>
        </w:rPr>
        <w:t>ujęte w budżecie projektu (a n</w:t>
      </w:r>
      <w:r w:rsidR="00A14051" w:rsidRPr="00880C28">
        <w:rPr>
          <w:sz w:val="22"/>
          <w:szCs w:val="22"/>
        </w:rPr>
        <w:t xml:space="preserve">astępnie faktycznie poniesione </w:t>
      </w:r>
      <w:r w:rsidRPr="00880C28">
        <w:rPr>
          <w:sz w:val="22"/>
          <w:szCs w:val="22"/>
        </w:rPr>
        <w:t>i udokumentowane),</w:t>
      </w:r>
    </w:p>
    <w:p w:rsidR="00D92F92" w:rsidRPr="00880C28" w:rsidRDefault="00CD5B49" w:rsidP="0061225B">
      <w:pPr>
        <w:pStyle w:val="Akapitzlist"/>
        <w:numPr>
          <w:ilvl w:val="0"/>
          <w:numId w:val="12"/>
        </w:numPr>
        <w:jc w:val="both"/>
        <w:rPr>
          <w:sz w:val="22"/>
          <w:szCs w:val="22"/>
        </w:rPr>
      </w:pPr>
      <w:r w:rsidRPr="00880C28">
        <w:rPr>
          <w:sz w:val="22"/>
          <w:szCs w:val="22"/>
        </w:rPr>
        <w:t>wydatkowane w okresie realizacji zadania.</w:t>
      </w:r>
    </w:p>
    <w:p w:rsidR="00D92F92" w:rsidRPr="00880C28" w:rsidRDefault="00CD5B49" w:rsidP="0061225B">
      <w:pPr>
        <w:pStyle w:val="Akapitzlist"/>
        <w:numPr>
          <w:ilvl w:val="0"/>
          <w:numId w:val="39"/>
        </w:numPr>
        <w:ind w:left="851" w:hanging="284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Rodzaje kosztów k</w:t>
      </w:r>
      <w:r w:rsidR="00D92F92" w:rsidRPr="00880C28">
        <w:rPr>
          <w:sz w:val="22"/>
          <w:szCs w:val="22"/>
        </w:rPr>
        <w:t>walifikowanych określa pkt. VII</w:t>
      </w:r>
      <w:r w:rsidRPr="00880C28">
        <w:rPr>
          <w:sz w:val="22"/>
          <w:szCs w:val="22"/>
        </w:rPr>
        <w:t xml:space="preserve"> niniejszego </w:t>
      </w:r>
      <w:r w:rsidRPr="00880C28">
        <w:rPr>
          <w:i/>
          <w:sz w:val="22"/>
          <w:szCs w:val="22"/>
        </w:rPr>
        <w:t>Ogłoszenia</w:t>
      </w:r>
      <w:r w:rsidR="00630205">
        <w:rPr>
          <w:i/>
          <w:sz w:val="22"/>
          <w:szCs w:val="22"/>
        </w:rPr>
        <w:t xml:space="preserve">, </w:t>
      </w:r>
      <w:r w:rsidR="00630205" w:rsidRPr="00630205">
        <w:rPr>
          <w:sz w:val="22"/>
          <w:szCs w:val="22"/>
        </w:rPr>
        <w:t>natomiast limity stawek dotowanych zajęć określa załącznik nr 3</w:t>
      </w:r>
      <w:r w:rsidR="00630205">
        <w:rPr>
          <w:sz w:val="22"/>
          <w:szCs w:val="22"/>
        </w:rPr>
        <w:t xml:space="preserve"> do </w:t>
      </w:r>
      <w:r w:rsidR="00630205" w:rsidRPr="00630205">
        <w:rPr>
          <w:i/>
          <w:sz w:val="22"/>
          <w:szCs w:val="22"/>
        </w:rPr>
        <w:t>Ogłoszenia</w:t>
      </w:r>
      <w:r w:rsidRPr="00880C28">
        <w:rPr>
          <w:sz w:val="22"/>
          <w:szCs w:val="22"/>
        </w:rPr>
        <w:t>.</w:t>
      </w:r>
      <w:r w:rsidR="00630205">
        <w:rPr>
          <w:sz w:val="22"/>
          <w:szCs w:val="22"/>
        </w:rPr>
        <w:t xml:space="preserve"> </w:t>
      </w:r>
    </w:p>
    <w:p w:rsidR="00BF2829" w:rsidRPr="00880C28" w:rsidRDefault="00CD5B49" w:rsidP="0061225B">
      <w:pPr>
        <w:pStyle w:val="Akapitzlist"/>
        <w:numPr>
          <w:ilvl w:val="0"/>
          <w:numId w:val="39"/>
        </w:numPr>
        <w:ind w:left="851" w:hanging="284"/>
        <w:jc w:val="both"/>
        <w:rPr>
          <w:b/>
          <w:sz w:val="22"/>
          <w:szCs w:val="22"/>
        </w:rPr>
      </w:pPr>
      <w:r w:rsidRPr="00880C28">
        <w:rPr>
          <w:b/>
          <w:sz w:val="22"/>
          <w:szCs w:val="22"/>
        </w:rPr>
        <w:t xml:space="preserve">Dotacja przyznana </w:t>
      </w:r>
      <w:r w:rsidRPr="00880C28">
        <w:rPr>
          <w:b/>
          <w:bCs/>
          <w:sz w:val="22"/>
          <w:szCs w:val="22"/>
        </w:rPr>
        <w:t xml:space="preserve">z budżetu Województwa Śląskiego </w:t>
      </w:r>
      <w:r w:rsidRPr="00880C28">
        <w:rPr>
          <w:b/>
          <w:sz w:val="22"/>
          <w:szCs w:val="22"/>
        </w:rPr>
        <w:t xml:space="preserve">na realizację zadania publicznego </w:t>
      </w:r>
      <w:r w:rsidRPr="00880C28">
        <w:rPr>
          <w:b/>
          <w:sz w:val="22"/>
          <w:szCs w:val="22"/>
          <w:u w:val="single"/>
        </w:rPr>
        <w:t>nie może</w:t>
      </w:r>
      <w:r w:rsidRPr="00880C28">
        <w:rPr>
          <w:b/>
          <w:sz w:val="22"/>
          <w:szCs w:val="22"/>
        </w:rPr>
        <w:t xml:space="preserve"> być wykorzystana na: </w:t>
      </w:r>
    </w:p>
    <w:p w:rsidR="00BF2829" w:rsidRPr="00880C28" w:rsidRDefault="00CD5B49" w:rsidP="0061225B">
      <w:pPr>
        <w:pStyle w:val="Akapitzlist"/>
        <w:numPr>
          <w:ilvl w:val="0"/>
          <w:numId w:val="21"/>
        </w:numPr>
        <w:ind w:left="1276"/>
        <w:jc w:val="both"/>
        <w:rPr>
          <w:b/>
          <w:bCs/>
          <w:sz w:val="22"/>
          <w:szCs w:val="22"/>
        </w:rPr>
      </w:pPr>
      <w:r w:rsidRPr="00880C28">
        <w:rPr>
          <w:sz w:val="22"/>
          <w:szCs w:val="22"/>
        </w:rPr>
        <w:t>remonty budynków;</w:t>
      </w:r>
    </w:p>
    <w:p w:rsidR="00BF2829" w:rsidRPr="00880C28" w:rsidRDefault="00CD5B49" w:rsidP="0061225B">
      <w:pPr>
        <w:pStyle w:val="Akapitzlist"/>
        <w:numPr>
          <w:ilvl w:val="0"/>
          <w:numId w:val="21"/>
        </w:numPr>
        <w:ind w:left="1276"/>
        <w:jc w:val="both"/>
        <w:rPr>
          <w:b/>
          <w:bCs/>
          <w:sz w:val="22"/>
          <w:szCs w:val="22"/>
        </w:rPr>
      </w:pPr>
      <w:r w:rsidRPr="00880C28">
        <w:rPr>
          <w:sz w:val="22"/>
          <w:szCs w:val="22"/>
        </w:rPr>
        <w:t>zadania i zakupy inwestycyjne;</w:t>
      </w:r>
    </w:p>
    <w:p w:rsidR="00BF2829" w:rsidRPr="00880C28" w:rsidRDefault="00CD5B49" w:rsidP="0061225B">
      <w:pPr>
        <w:pStyle w:val="Akapitzlist"/>
        <w:numPr>
          <w:ilvl w:val="0"/>
          <w:numId w:val="21"/>
        </w:numPr>
        <w:ind w:left="1276"/>
        <w:jc w:val="both"/>
        <w:rPr>
          <w:b/>
          <w:bCs/>
          <w:sz w:val="22"/>
          <w:szCs w:val="22"/>
        </w:rPr>
      </w:pPr>
      <w:r w:rsidRPr="00880C28">
        <w:rPr>
          <w:sz w:val="22"/>
          <w:szCs w:val="22"/>
        </w:rPr>
        <w:t>zakupy gruntów;</w:t>
      </w:r>
    </w:p>
    <w:p w:rsidR="00BF2829" w:rsidRPr="00880C28" w:rsidRDefault="00CD5B49" w:rsidP="0061225B">
      <w:pPr>
        <w:pStyle w:val="Akapitzlist"/>
        <w:numPr>
          <w:ilvl w:val="0"/>
          <w:numId w:val="21"/>
        </w:numPr>
        <w:ind w:left="127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działalność gospodarczą; </w:t>
      </w:r>
    </w:p>
    <w:p w:rsidR="00BF2829" w:rsidRPr="00880C28" w:rsidRDefault="00CD5B49" w:rsidP="0061225B">
      <w:pPr>
        <w:pStyle w:val="Akapitzlist"/>
        <w:numPr>
          <w:ilvl w:val="0"/>
          <w:numId w:val="21"/>
        </w:numPr>
        <w:ind w:left="1276"/>
        <w:jc w:val="both"/>
        <w:rPr>
          <w:b/>
          <w:bCs/>
          <w:sz w:val="22"/>
          <w:szCs w:val="22"/>
        </w:rPr>
      </w:pPr>
      <w:r w:rsidRPr="00880C28">
        <w:rPr>
          <w:sz w:val="22"/>
          <w:szCs w:val="22"/>
        </w:rPr>
        <w:t>pokrycie</w:t>
      </w:r>
      <w:r w:rsidR="00033051" w:rsidRPr="00880C28">
        <w:rPr>
          <w:sz w:val="22"/>
          <w:szCs w:val="22"/>
        </w:rPr>
        <w:t xml:space="preserve"> </w:t>
      </w:r>
      <w:r w:rsidRPr="00880C28">
        <w:rPr>
          <w:sz w:val="22"/>
          <w:szCs w:val="22"/>
        </w:rPr>
        <w:t>kosztów utrzymania biura podmiotów wykraczające poza zakres realizacji zleconego zadania;</w:t>
      </w:r>
    </w:p>
    <w:p w:rsidR="00BF2829" w:rsidRPr="00880C28" w:rsidRDefault="00CD5B49" w:rsidP="0061225B">
      <w:pPr>
        <w:pStyle w:val="Akapitzlist"/>
        <w:numPr>
          <w:ilvl w:val="0"/>
          <w:numId w:val="21"/>
        </w:numPr>
        <w:ind w:left="127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działalność polityczną; </w:t>
      </w:r>
    </w:p>
    <w:p w:rsidR="00BF2829" w:rsidRPr="00880C28" w:rsidRDefault="00CD5B49" w:rsidP="0061225B">
      <w:pPr>
        <w:pStyle w:val="Akapitzlist"/>
        <w:numPr>
          <w:ilvl w:val="0"/>
          <w:numId w:val="21"/>
        </w:numPr>
        <w:ind w:left="1276"/>
        <w:jc w:val="both"/>
        <w:rPr>
          <w:sz w:val="22"/>
          <w:szCs w:val="22"/>
        </w:rPr>
      </w:pPr>
      <w:r w:rsidRPr="00880C28">
        <w:rPr>
          <w:bCs/>
          <w:sz w:val="22"/>
          <w:szCs w:val="22"/>
        </w:rPr>
        <w:t>wynagrodzenie</w:t>
      </w:r>
      <w:r w:rsidR="008E19DD" w:rsidRPr="00880C28">
        <w:rPr>
          <w:bCs/>
          <w:sz w:val="22"/>
          <w:szCs w:val="22"/>
        </w:rPr>
        <w:t xml:space="preserve"> osobowe</w:t>
      </w:r>
      <w:r w:rsidRPr="00880C28">
        <w:rPr>
          <w:bCs/>
          <w:sz w:val="22"/>
          <w:szCs w:val="22"/>
        </w:rPr>
        <w:t xml:space="preserve"> pracowników podmiotu realizującego zlecone zadanie (umowy o pracę)</w:t>
      </w:r>
      <w:r w:rsidRPr="00880C28">
        <w:rPr>
          <w:sz w:val="22"/>
          <w:szCs w:val="22"/>
        </w:rPr>
        <w:t xml:space="preserve">; </w:t>
      </w:r>
    </w:p>
    <w:p w:rsidR="00BF2829" w:rsidRPr="00880C28" w:rsidRDefault="00CD5B49" w:rsidP="0061225B">
      <w:pPr>
        <w:pStyle w:val="Akapitzlist"/>
        <w:numPr>
          <w:ilvl w:val="0"/>
          <w:numId w:val="21"/>
        </w:numPr>
        <w:ind w:left="127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świadczenia określone ustawą z dnia 27 sierpnia 2004 r. o świadczeniach o</w:t>
      </w:r>
      <w:r w:rsidR="00A14051" w:rsidRPr="00880C28">
        <w:rPr>
          <w:sz w:val="22"/>
          <w:szCs w:val="22"/>
        </w:rPr>
        <w:t xml:space="preserve">pieki zdrowotnej finansowanych </w:t>
      </w:r>
      <w:r w:rsidRPr="00880C28">
        <w:rPr>
          <w:sz w:val="22"/>
          <w:szCs w:val="22"/>
        </w:rPr>
        <w:t>ze środków publicznych (</w:t>
      </w:r>
      <w:r w:rsidRPr="00880C28">
        <w:rPr>
          <w:bCs/>
          <w:sz w:val="22"/>
          <w:szCs w:val="22"/>
        </w:rPr>
        <w:t>tekst jednolity</w:t>
      </w:r>
      <w:r w:rsidRPr="00880C28">
        <w:rPr>
          <w:sz w:val="22"/>
          <w:szCs w:val="22"/>
        </w:rPr>
        <w:t xml:space="preserve">: Dz. U. z 2008 r., Nr 164, poz. 1027 </w:t>
      </w:r>
      <w:r w:rsidR="00B618A5" w:rsidRPr="00880C28">
        <w:rPr>
          <w:sz w:val="22"/>
          <w:szCs w:val="22"/>
        </w:rPr>
        <w:br/>
      </w:r>
      <w:r w:rsidRPr="00880C28">
        <w:rPr>
          <w:sz w:val="22"/>
          <w:szCs w:val="22"/>
        </w:rPr>
        <w:t xml:space="preserve">z późn. zm.); </w:t>
      </w:r>
    </w:p>
    <w:p w:rsidR="00D92F92" w:rsidRPr="00880C28" w:rsidRDefault="007534D3" w:rsidP="0061225B">
      <w:pPr>
        <w:pStyle w:val="Akapitzlist"/>
        <w:numPr>
          <w:ilvl w:val="0"/>
          <w:numId w:val="21"/>
        </w:numPr>
        <w:ind w:left="1276"/>
        <w:jc w:val="both"/>
        <w:rPr>
          <w:sz w:val="22"/>
          <w:szCs w:val="22"/>
        </w:rPr>
      </w:pPr>
      <w:bookmarkStart w:id="0" w:name="_GoBack"/>
      <w:bookmarkEnd w:id="0"/>
      <w:r w:rsidRPr="00880C28">
        <w:rPr>
          <w:sz w:val="22"/>
          <w:szCs w:val="22"/>
        </w:rPr>
        <w:t>koordynację,</w:t>
      </w:r>
      <w:r w:rsidR="00CD5B49" w:rsidRPr="00880C28">
        <w:rPr>
          <w:sz w:val="22"/>
          <w:szCs w:val="22"/>
        </w:rPr>
        <w:t xml:space="preserve"> obsługę prawną zadania</w:t>
      </w:r>
      <w:r w:rsidRPr="00880C28">
        <w:rPr>
          <w:sz w:val="22"/>
          <w:szCs w:val="22"/>
        </w:rPr>
        <w:t xml:space="preserve"> oraz obsług</w:t>
      </w:r>
      <w:r w:rsidR="00A97338">
        <w:rPr>
          <w:sz w:val="22"/>
          <w:szCs w:val="22"/>
        </w:rPr>
        <w:t>ę</w:t>
      </w:r>
      <w:r w:rsidRPr="00880C28">
        <w:rPr>
          <w:sz w:val="22"/>
          <w:szCs w:val="22"/>
        </w:rPr>
        <w:t xml:space="preserve"> księgową</w:t>
      </w:r>
      <w:r w:rsidR="00CD5B49" w:rsidRPr="00880C28">
        <w:rPr>
          <w:sz w:val="22"/>
          <w:szCs w:val="22"/>
        </w:rPr>
        <w:t>.</w:t>
      </w:r>
    </w:p>
    <w:p w:rsidR="00CD5B49" w:rsidRPr="00880C28" w:rsidRDefault="00CD5B49" w:rsidP="0061225B">
      <w:pPr>
        <w:pStyle w:val="Akapitzlist"/>
        <w:numPr>
          <w:ilvl w:val="0"/>
          <w:numId w:val="39"/>
        </w:numPr>
        <w:ind w:left="851" w:hanging="284"/>
        <w:jc w:val="both"/>
        <w:rPr>
          <w:sz w:val="22"/>
          <w:szCs w:val="22"/>
        </w:rPr>
      </w:pPr>
      <w:r w:rsidRPr="00880C28">
        <w:rPr>
          <w:bCs/>
          <w:sz w:val="22"/>
          <w:szCs w:val="22"/>
        </w:rPr>
        <w:t>Ta sama oferta nie może zostać złożona oraz otrzymać dofinansowania w więcej niż jednym konkursie ogłoszonym przez Zarząd Województwa Śląskiego. Dotyczy to konkursów organizowanych przez Urząd Marszałkowski Województwa Śląskiego lub wojewódzkie samorządowe jednostki organizacyjne np. Regionalny Ośrodek Polityki Społecznej Województwa Śląskiego</w:t>
      </w:r>
      <w:r w:rsidR="00D92F92" w:rsidRPr="00880C28">
        <w:rPr>
          <w:bCs/>
          <w:sz w:val="22"/>
          <w:szCs w:val="22"/>
        </w:rPr>
        <w:t>, Wojewódzki Urząd Pracy</w:t>
      </w:r>
      <w:r w:rsidR="00A036C4" w:rsidRPr="00880C28">
        <w:rPr>
          <w:bCs/>
          <w:sz w:val="22"/>
          <w:szCs w:val="22"/>
        </w:rPr>
        <w:t xml:space="preserve"> i inne</w:t>
      </w:r>
      <w:r w:rsidRPr="00880C28">
        <w:rPr>
          <w:bCs/>
          <w:sz w:val="22"/>
          <w:szCs w:val="22"/>
        </w:rPr>
        <w:t>.</w:t>
      </w:r>
    </w:p>
    <w:p w:rsidR="001957EC" w:rsidRPr="00880C28" w:rsidRDefault="001957EC" w:rsidP="001957EC">
      <w:pPr>
        <w:jc w:val="both"/>
        <w:rPr>
          <w:sz w:val="22"/>
          <w:szCs w:val="22"/>
        </w:rPr>
      </w:pPr>
    </w:p>
    <w:p w:rsidR="00A14051" w:rsidRPr="00880C28" w:rsidRDefault="00A14051" w:rsidP="0061225B">
      <w:pPr>
        <w:pStyle w:val="Akapitzlist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r w:rsidRPr="00880C28">
        <w:rPr>
          <w:b/>
          <w:sz w:val="22"/>
          <w:szCs w:val="22"/>
        </w:rPr>
        <w:t>Koszty kwalifikowane</w:t>
      </w:r>
    </w:p>
    <w:p w:rsidR="00E50382" w:rsidRPr="00880C28" w:rsidRDefault="00E50382" w:rsidP="00E50382">
      <w:pPr>
        <w:numPr>
          <w:ilvl w:val="0"/>
          <w:numId w:val="41"/>
        </w:numPr>
        <w:tabs>
          <w:tab w:val="clear" w:pos="360"/>
          <w:tab w:val="left" w:pos="426"/>
        </w:tabs>
        <w:ind w:left="426" w:hanging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Koszty organizacji </w:t>
      </w:r>
      <w:r>
        <w:rPr>
          <w:sz w:val="22"/>
          <w:szCs w:val="22"/>
        </w:rPr>
        <w:t xml:space="preserve">wyjazdów i </w:t>
      </w:r>
      <w:r w:rsidRPr="00880C28">
        <w:rPr>
          <w:sz w:val="22"/>
          <w:szCs w:val="22"/>
        </w:rPr>
        <w:t>wypoczynku dla beneficjentów zadania.</w:t>
      </w:r>
    </w:p>
    <w:p w:rsidR="00E50382" w:rsidRPr="00880C28" w:rsidRDefault="00E50382" w:rsidP="00E50382">
      <w:pPr>
        <w:numPr>
          <w:ilvl w:val="0"/>
          <w:numId w:val="41"/>
        </w:numPr>
        <w:tabs>
          <w:tab w:val="clear" w:pos="360"/>
          <w:tab w:val="left" w:pos="426"/>
        </w:tabs>
        <w:ind w:left="426" w:hanging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Koszty organizacji spotkań i </w:t>
      </w:r>
      <w:r>
        <w:rPr>
          <w:sz w:val="22"/>
          <w:szCs w:val="22"/>
        </w:rPr>
        <w:t>imprez integracyjnych</w:t>
      </w:r>
      <w:r w:rsidRPr="00880C28">
        <w:rPr>
          <w:sz w:val="22"/>
          <w:szCs w:val="22"/>
        </w:rPr>
        <w:t>.</w:t>
      </w:r>
    </w:p>
    <w:p w:rsidR="00E50382" w:rsidRPr="00880C28" w:rsidRDefault="00E50382" w:rsidP="00E50382">
      <w:pPr>
        <w:numPr>
          <w:ilvl w:val="0"/>
          <w:numId w:val="41"/>
        </w:numPr>
        <w:tabs>
          <w:tab w:val="clear" w:pos="360"/>
          <w:tab w:val="left" w:pos="426"/>
        </w:tabs>
        <w:ind w:left="426" w:hanging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Usługi i koszty edukacyjno-szkoleniowe dla beneficjentów zadania.</w:t>
      </w:r>
    </w:p>
    <w:p w:rsidR="00E50382" w:rsidRPr="00880C28" w:rsidRDefault="00E50382" w:rsidP="00E50382">
      <w:pPr>
        <w:numPr>
          <w:ilvl w:val="0"/>
          <w:numId w:val="41"/>
        </w:numPr>
        <w:tabs>
          <w:tab w:val="clear" w:pos="360"/>
          <w:tab w:val="left" w:pos="426"/>
        </w:tabs>
        <w:ind w:left="426" w:hanging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Materiały dydaktyczne oraz materiały do terapii i rehabilitacji.</w:t>
      </w:r>
    </w:p>
    <w:p w:rsidR="00E50382" w:rsidRPr="00880C28" w:rsidRDefault="00E50382" w:rsidP="00E50382">
      <w:pPr>
        <w:numPr>
          <w:ilvl w:val="0"/>
          <w:numId w:val="41"/>
        </w:numPr>
        <w:tabs>
          <w:tab w:val="clear" w:pos="360"/>
          <w:tab w:val="left" w:pos="426"/>
        </w:tabs>
        <w:ind w:left="426" w:hanging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Zakup sprzętu i wyposażenia </w:t>
      </w:r>
      <w:r>
        <w:rPr>
          <w:sz w:val="22"/>
          <w:szCs w:val="22"/>
        </w:rPr>
        <w:t>(do 10% dotacji)</w:t>
      </w:r>
      <w:r w:rsidRPr="00880C28">
        <w:rPr>
          <w:sz w:val="22"/>
          <w:szCs w:val="22"/>
        </w:rPr>
        <w:t>.</w:t>
      </w:r>
    </w:p>
    <w:p w:rsidR="00E50382" w:rsidRPr="00880C28" w:rsidRDefault="00E50382" w:rsidP="00E50382">
      <w:pPr>
        <w:numPr>
          <w:ilvl w:val="0"/>
          <w:numId w:val="41"/>
        </w:numPr>
        <w:tabs>
          <w:tab w:val="clear" w:pos="360"/>
          <w:tab w:val="left" w:pos="426"/>
        </w:tabs>
        <w:ind w:left="426" w:hanging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Zakup żywności dla beneficjentów zadania.</w:t>
      </w:r>
    </w:p>
    <w:p w:rsidR="00E50382" w:rsidRPr="00880C28" w:rsidRDefault="00E50382" w:rsidP="00E50382">
      <w:pPr>
        <w:numPr>
          <w:ilvl w:val="0"/>
          <w:numId w:val="41"/>
        </w:numPr>
        <w:tabs>
          <w:tab w:val="clear" w:pos="360"/>
          <w:tab w:val="left" w:pos="426"/>
        </w:tabs>
        <w:ind w:left="426" w:hanging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Zakup środków czystości i higieny osobistej.</w:t>
      </w:r>
    </w:p>
    <w:p w:rsidR="00E50382" w:rsidRPr="00880C28" w:rsidRDefault="00E50382" w:rsidP="00E50382">
      <w:pPr>
        <w:numPr>
          <w:ilvl w:val="0"/>
          <w:numId w:val="41"/>
        </w:numPr>
        <w:tabs>
          <w:tab w:val="clear" w:pos="360"/>
          <w:tab w:val="left" w:pos="426"/>
        </w:tabs>
        <w:ind w:left="426" w:hanging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Zakup leków i materiałów opatrunkowych.</w:t>
      </w:r>
    </w:p>
    <w:p w:rsidR="00E50382" w:rsidRPr="00880C28" w:rsidRDefault="00E50382" w:rsidP="00E50382">
      <w:pPr>
        <w:numPr>
          <w:ilvl w:val="0"/>
          <w:numId w:val="41"/>
        </w:numPr>
        <w:tabs>
          <w:tab w:val="clear" w:pos="360"/>
          <w:tab w:val="left" w:pos="426"/>
        </w:tabs>
        <w:ind w:left="426" w:hanging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Zakup odzieży i obuwia dla beneficjentów.</w:t>
      </w:r>
    </w:p>
    <w:p w:rsidR="00E50382" w:rsidRPr="00880C28" w:rsidRDefault="00E50382" w:rsidP="00E50382">
      <w:pPr>
        <w:numPr>
          <w:ilvl w:val="0"/>
          <w:numId w:val="41"/>
        </w:numPr>
        <w:tabs>
          <w:tab w:val="clear" w:pos="360"/>
          <w:tab w:val="left" w:pos="426"/>
        </w:tabs>
        <w:ind w:left="426" w:hanging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Koszty transportu.</w:t>
      </w:r>
    </w:p>
    <w:p w:rsidR="00E50382" w:rsidRPr="00880C28" w:rsidRDefault="00E50382" w:rsidP="00E50382">
      <w:pPr>
        <w:numPr>
          <w:ilvl w:val="0"/>
          <w:numId w:val="41"/>
        </w:numPr>
        <w:tabs>
          <w:tab w:val="clear" w:pos="360"/>
          <w:tab w:val="left" w:pos="426"/>
        </w:tabs>
        <w:ind w:left="426" w:hanging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Usługi pralnicze.</w:t>
      </w:r>
    </w:p>
    <w:p w:rsidR="00E50382" w:rsidRPr="00880C28" w:rsidRDefault="00E50382" w:rsidP="00E50382">
      <w:pPr>
        <w:numPr>
          <w:ilvl w:val="0"/>
          <w:numId w:val="41"/>
        </w:numPr>
        <w:tabs>
          <w:tab w:val="clear" w:pos="360"/>
          <w:tab w:val="left" w:pos="426"/>
        </w:tabs>
        <w:ind w:left="426" w:hanging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Usługi poligraficzne i wydawnicze.</w:t>
      </w:r>
    </w:p>
    <w:p w:rsidR="00E50382" w:rsidRPr="00880C28" w:rsidRDefault="00E50382" w:rsidP="00E50382">
      <w:pPr>
        <w:numPr>
          <w:ilvl w:val="0"/>
          <w:numId w:val="41"/>
        </w:numPr>
        <w:tabs>
          <w:tab w:val="clear" w:pos="360"/>
          <w:tab w:val="left" w:pos="426"/>
        </w:tabs>
        <w:ind w:left="426" w:hanging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Promocja zadania, w tym na stronie internetowej.</w:t>
      </w:r>
    </w:p>
    <w:p w:rsidR="00E50382" w:rsidRPr="00880C28" w:rsidRDefault="00E50382" w:rsidP="00E50382">
      <w:pPr>
        <w:numPr>
          <w:ilvl w:val="0"/>
          <w:numId w:val="41"/>
        </w:numPr>
        <w:tabs>
          <w:tab w:val="clear" w:pos="360"/>
          <w:tab w:val="left" w:pos="426"/>
        </w:tabs>
        <w:ind w:left="426" w:hanging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Koszty bezosobowe – koszty związane z wynagrodzeniem osób zaangażowanych bezpośrednio przy realizacji zadania na podstawie umów zlece</w:t>
      </w:r>
      <w:r>
        <w:rPr>
          <w:sz w:val="22"/>
          <w:szCs w:val="22"/>
        </w:rPr>
        <w:t>ń</w:t>
      </w:r>
      <w:r w:rsidRPr="00880C28">
        <w:rPr>
          <w:sz w:val="22"/>
          <w:szCs w:val="22"/>
        </w:rPr>
        <w:t xml:space="preserve"> i umów o dzieło.</w:t>
      </w:r>
    </w:p>
    <w:p w:rsidR="00E50382" w:rsidRDefault="00E50382" w:rsidP="00E50382">
      <w:pPr>
        <w:numPr>
          <w:ilvl w:val="0"/>
          <w:numId w:val="41"/>
        </w:numPr>
        <w:tabs>
          <w:tab w:val="clear" w:pos="360"/>
          <w:tab w:val="left" w:pos="426"/>
        </w:tabs>
        <w:ind w:left="426" w:hanging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Koszty obsługi zadania publicznego, w tym koszty administracyjne np.</w:t>
      </w:r>
      <w:r>
        <w:rPr>
          <w:sz w:val="22"/>
          <w:szCs w:val="22"/>
        </w:rPr>
        <w:t>:</w:t>
      </w:r>
      <w:r w:rsidRPr="00880C28">
        <w:rPr>
          <w:sz w:val="22"/>
          <w:szCs w:val="22"/>
        </w:rPr>
        <w:t xml:space="preserve"> opłaty lokalowe, materiały biurowe, usługi pocztowe</w:t>
      </w:r>
      <w:r>
        <w:rPr>
          <w:sz w:val="22"/>
          <w:szCs w:val="22"/>
        </w:rPr>
        <w:t xml:space="preserve"> i</w:t>
      </w:r>
      <w:r w:rsidRPr="00880C28">
        <w:rPr>
          <w:sz w:val="22"/>
          <w:szCs w:val="22"/>
        </w:rPr>
        <w:t xml:space="preserve"> telekomunikacyjne – stanowiące </w:t>
      </w:r>
      <w:r>
        <w:rPr>
          <w:sz w:val="22"/>
          <w:szCs w:val="22"/>
        </w:rPr>
        <w:t xml:space="preserve">łącznie </w:t>
      </w:r>
      <w:r w:rsidRPr="00880C28">
        <w:rPr>
          <w:sz w:val="22"/>
          <w:szCs w:val="22"/>
        </w:rPr>
        <w:t>do 1</w:t>
      </w:r>
      <w:r>
        <w:rPr>
          <w:sz w:val="22"/>
          <w:szCs w:val="22"/>
        </w:rPr>
        <w:t>0</w:t>
      </w:r>
      <w:r w:rsidRPr="00880C28">
        <w:rPr>
          <w:sz w:val="22"/>
          <w:szCs w:val="22"/>
        </w:rPr>
        <w:t xml:space="preserve">% </w:t>
      </w:r>
      <w:r>
        <w:rPr>
          <w:sz w:val="22"/>
          <w:szCs w:val="22"/>
        </w:rPr>
        <w:t>dotacji</w:t>
      </w:r>
      <w:r w:rsidRPr="00880C28">
        <w:rPr>
          <w:sz w:val="22"/>
          <w:szCs w:val="22"/>
        </w:rPr>
        <w:t>.</w:t>
      </w:r>
    </w:p>
    <w:p w:rsidR="00E50382" w:rsidRPr="00880C28" w:rsidRDefault="00E50382" w:rsidP="00E50382">
      <w:pPr>
        <w:tabs>
          <w:tab w:val="left" w:pos="426"/>
        </w:tabs>
        <w:ind w:left="426"/>
        <w:jc w:val="both"/>
        <w:rPr>
          <w:sz w:val="22"/>
          <w:szCs w:val="22"/>
        </w:rPr>
      </w:pPr>
      <w:r w:rsidRPr="00880C28">
        <w:rPr>
          <w:b/>
          <w:sz w:val="22"/>
          <w:szCs w:val="22"/>
        </w:rPr>
        <w:t xml:space="preserve">Uwaga! </w:t>
      </w:r>
      <w:r w:rsidRPr="00880C28">
        <w:rPr>
          <w:sz w:val="22"/>
          <w:szCs w:val="22"/>
        </w:rPr>
        <w:t>Do kosztów kwalifikowanych</w:t>
      </w:r>
      <w:r w:rsidRPr="00880C28">
        <w:rPr>
          <w:b/>
          <w:sz w:val="22"/>
          <w:szCs w:val="22"/>
        </w:rPr>
        <w:t xml:space="preserve"> nie zalicza się bezpłatnego użyczenia </w:t>
      </w:r>
      <w:r w:rsidRPr="00880C28">
        <w:rPr>
          <w:sz w:val="22"/>
          <w:szCs w:val="22"/>
        </w:rPr>
        <w:t>(np. lokalu, sprzętu, materiałów)</w:t>
      </w:r>
      <w:r>
        <w:rPr>
          <w:sz w:val="22"/>
          <w:szCs w:val="22"/>
        </w:rPr>
        <w:t xml:space="preserve"> </w:t>
      </w:r>
      <w:r w:rsidRPr="00880C28">
        <w:rPr>
          <w:sz w:val="22"/>
          <w:szCs w:val="22"/>
        </w:rPr>
        <w:t>oraz</w:t>
      </w:r>
      <w:r w:rsidRPr="00880C28">
        <w:rPr>
          <w:b/>
          <w:sz w:val="22"/>
          <w:szCs w:val="22"/>
        </w:rPr>
        <w:t xml:space="preserve"> darowizn.</w:t>
      </w:r>
      <w:r w:rsidRPr="00880C28">
        <w:rPr>
          <w:sz w:val="22"/>
          <w:szCs w:val="22"/>
        </w:rPr>
        <w:t xml:space="preserve"> Jeżeli takie formy występują, należy je ująć w pkt. V 2 oferty.</w:t>
      </w:r>
    </w:p>
    <w:p w:rsidR="00E50382" w:rsidRPr="00505B1B" w:rsidRDefault="00E50382" w:rsidP="00E50382">
      <w:pPr>
        <w:numPr>
          <w:ilvl w:val="0"/>
          <w:numId w:val="41"/>
        </w:numPr>
        <w:tabs>
          <w:tab w:val="clear" w:pos="360"/>
          <w:tab w:val="left" w:pos="426"/>
        </w:tabs>
        <w:ind w:left="426" w:hanging="426"/>
        <w:jc w:val="both"/>
        <w:rPr>
          <w:sz w:val="22"/>
          <w:szCs w:val="22"/>
        </w:rPr>
      </w:pPr>
      <w:r w:rsidRPr="00505B1B">
        <w:rPr>
          <w:sz w:val="22"/>
          <w:szCs w:val="22"/>
        </w:rPr>
        <w:lastRenderedPageBreak/>
        <w:t>Wynagrodzenia pracowników podmiotu realizującego zlecone zadanie (umowy o pracę) – koszty te nie mogą być dofinansowane z budżetu Województwa Śląskiego w ramach przedmiotowego konkursu.</w:t>
      </w:r>
    </w:p>
    <w:p w:rsidR="00E50382" w:rsidRPr="00505B1B" w:rsidRDefault="00E50382" w:rsidP="00E50382">
      <w:pPr>
        <w:numPr>
          <w:ilvl w:val="0"/>
          <w:numId w:val="41"/>
        </w:numPr>
        <w:tabs>
          <w:tab w:val="clear" w:pos="360"/>
          <w:tab w:val="left" w:pos="426"/>
        </w:tabs>
        <w:ind w:left="426" w:hanging="426"/>
        <w:jc w:val="both"/>
        <w:rPr>
          <w:sz w:val="22"/>
          <w:szCs w:val="22"/>
        </w:rPr>
      </w:pPr>
      <w:r w:rsidRPr="00505B1B">
        <w:rPr>
          <w:sz w:val="22"/>
          <w:szCs w:val="22"/>
        </w:rPr>
        <w:t>Praca społeczna członków oraz świadczenia wolontariuszy.</w:t>
      </w:r>
    </w:p>
    <w:p w:rsidR="00E50382" w:rsidRPr="00505B1B" w:rsidRDefault="00E50382" w:rsidP="00E50382">
      <w:pPr>
        <w:numPr>
          <w:ilvl w:val="0"/>
          <w:numId w:val="41"/>
        </w:numPr>
        <w:tabs>
          <w:tab w:val="clear" w:pos="360"/>
          <w:tab w:val="left" w:pos="426"/>
        </w:tabs>
        <w:ind w:left="426" w:hanging="426"/>
        <w:jc w:val="both"/>
        <w:rPr>
          <w:sz w:val="22"/>
          <w:szCs w:val="22"/>
        </w:rPr>
      </w:pPr>
      <w:r w:rsidRPr="00505B1B">
        <w:rPr>
          <w:sz w:val="22"/>
          <w:szCs w:val="22"/>
        </w:rPr>
        <w:t>Koszty obsługi finansowo-księgowej – koszty te nie mogą być dofinansowane z budżetu Województwa Śląskiego w ramach przedmiotowego konkursu</w:t>
      </w:r>
    </w:p>
    <w:p w:rsidR="00E50382" w:rsidRPr="00505B1B" w:rsidRDefault="00E50382" w:rsidP="00E50382">
      <w:pPr>
        <w:jc w:val="both"/>
        <w:rPr>
          <w:b/>
          <w:sz w:val="22"/>
          <w:szCs w:val="22"/>
        </w:rPr>
      </w:pPr>
      <w:r w:rsidRPr="00505B1B">
        <w:rPr>
          <w:b/>
          <w:bCs/>
          <w:sz w:val="22"/>
          <w:szCs w:val="22"/>
        </w:rPr>
        <w:t xml:space="preserve">Koszty kwalifikowane z punktów 16, 17 i 18 </w:t>
      </w:r>
      <w:r w:rsidRPr="00505B1B">
        <w:rPr>
          <w:bCs/>
          <w:sz w:val="22"/>
          <w:szCs w:val="22"/>
        </w:rPr>
        <w:t xml:space="preserve">mogą stanowić pozostałe środki, które zabezpiecza podmiot (środki, o których mowa w pkt VI 2 niniejszego </w:t>
      </w:r>
      <w:r w:rsidRPr="00505B1B">
        <w:rPr>
          <w:bCs/>
          <w:i/>
          <w:sz w:val="22"/>
          <w:szCs w:val="22"/>
        </w:rPr>
        <w:t>Ogłoszenia</w:t>
      </w:r>
      <w:r w:rsidRPr="00505B1B">
        <w:rPr>
          <w:bCs/>
          <w:sz w:val="22"/>
          <w:szCs w:val="22"/>
        </w:rPr>
        <w:t>).</w:t>
      </w:r>
    </w:p>
    <w:p w:rsidR="00E50382" w:rsidRPr="00880C28" w:rsidRDefault="00E50382" w:rsidP="00E50382">
      <w:pPr>
        <w:jc w:val="both"/>
        <w:rPr>
          <w:sz w:val="22"/>
          <w:szCs w:val="22"/>
        </w:rPr>
      </w:pPr>
      <w:r w:rsidRPr="00505B1B">
        <w:rPr>
          <w:bCs/>
          <w:sz w:val="22"/>
          <w:szCs w:val="22"/>
        </w:rPr>
        <w:t>Świadczenia</w:t>
      </w:r>
      <w:r w:rsidRPr="00505B1B">
        <w:rPr>
          <w:sz w:val="22"/>
          <w:szCs w:val="22"/>
        </w:rPr>
        <w:t xml:space="preserve"> wolontariuszy dokumentują porozumienia o wykonywaniu świadczeń wolontarystycznych wraz z potwierdzeniem wykonania świadczeń (zawierające wycenę czynności). Pracę społeczną członków dokumentują oświadczenia członków o wykonaniu czynności wraz z zawartą wyceną czynności. Wartość tej pracy oraz świadczeń wolontarystycznych powinna być ustalana z uwzględnieniem ilości spędzonego czasu oraz standardowej stawki godzinowej/dziennej za dany rodzaj wykonywanej pracy.</w:t>
      </w:r>
      <w:r w:rsidRPr="00880C28">
        <w:rPr>
          <w:sz w:val="22"/>
          <w:szCs w:val="22"/>
        </w:rPr>
        <w:t xml:space="preserve"> </w:t>
      </w:r>
    </w:p>
    <w:p w:rsidR="00E50382" w:rsidRPr="00880C28" w:rsidRDefault="00E50382" w:rsidP="00E50382">
      <w:pPr>
        <w:pStyle w:val="Akapitzlist"/>
        <w:ind w:left="0"/>
        <w:jc w:val="both"/>
        <w:rPr>
          <w:sz w:val="22"/>
          <w:szCs w:val="22"/>
        </w:rPr>
      </w:pPr>
    </w:p>
    <w:p w:rsidR="000B577E" w:rsidRPr="00880C28" w:rsidRDefault="000B577E" w:rsidP="000B577E">
      <w:pPr>
        <w:pStyle w:val="Akapitzlist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r w:rsidRPr="00880C28">
        <w:rPr>
          <w:b/>
          <w:sz w:val="22"/>
          <w:szCs w:val="22"/>
        </w:rPr>
        <w:t>Oferta i załączniki (ocena formalna)</w:t>
      </w:r>
    </w:p>
    <w:p w:rsidR="000B577E" w:rsidRPr="00880C28" w:rsidRDefault="000B577E" w:rsidP="000B577E">
      <w:pPr>
        <w:pStyle w:val="Tekstpodstawowy3"/>
        <w:spacing w:after="0"/>
        <w:jc w:val="both"/>
        <w:rPr>
          <w:bCs/>
          <w:sz w:val="22"/>
          <w:szCs w:val="22"/>
        </w:rPr>
      </w:pPr>
      <w:r w:rsidRPr="00880C28">
        <w:rPr>
          <w:bCs/>
          <w:sz w:val="22"/>
          <w:szCs w:val="22"/>
        </w:rPr>
        <w:t>Złożone w ramach konkursu oferty oceniane będą pod względem formalnym, zgodnie z następującymi wymogami tj.:</w:t>
      </w:r>
    </w:p>
    <w:p w:rsidR="000B577E" w:rsidRPr="00880C28" w:rsidRDefault="000B577E" w:rsidP="000B577E">
      <w:pPr>
        <w:pStyle w:val="Tekstpodstawowy3"/>
        <w:numPr>
          <w:ilvl w:val="0"/>
          <w:numId w:val="4"/>
        </w:numPr>
        <w:spacing w:after="0"/>
        <w:jc w:val="both"/>
        <w:rPr>
          <w:b/>
          <w:bCs/>
          <w:sz w:val="22"/>
          <w:szCs w:val="22"/>
        </w:rPr>
      </w:pPr>
      <w:r w:rsidRPr="00880C28">
        <w:rPr>
          <w:sz w:val="22"/>
          <w:szCs w:val="22"/>
        </w:rPr>
        <w:t xml:space="preserve">Złożenie kompletnej oferty przez podmiot uprawniony (wymieniony w pkt. II 1 niniejszego </w:t>
      </w:r>
      <w:r w:rsidRPr="00880C28">
        <w:rPr>
          <w:i/>
          <w:sz w:val="22"/>
          <w:szCs w:val="22"/>
        </w:rPr>
        <w:t>Ogłoszenia</w:t>
      </w:r>
      <w:r w:rsidRPr="00880C28">
        <w:rPr>
          <w:sz w:val="22"/>
          <w:szCs w:val="22"/>
        </w:rPr>
        <w:t xml:space="preserve">), zgodnej ze wzorem określonym w Rozporządzeniu Ministra Pracy i Polityki Społecznej z dnia 15 grudnia 2010 roku w sprawie wzoru oferty i ramowego wzoru umowy dotyczących realizacji zadania publicznego oraz wzoru sprawozdania z wykonania tego zadania (Dz. U. z 2011 r. Nr 6, poz. 25) – załącznik nr 1 </w:t>
      </w:r>
      <w:r>
        <w:rPr>
          <w:sz w:val="22"/>
          <w:szCs w:val="22"/>
        </w:rPr>
        <w:br/>
      </w:r>
      <w:r w:rsidRPr="00880C28">
        <w:rPr>
          <w:sz w:val="22"/>
          <w:szCs w:val="22"/>
        </w:rPr>
        <w:t xml:space="preserve">do niniejszego </w:t>
      </w:r>
      <w:r w:rsidRPr="006B6974">
        <w:rPr>
          <w:i/>
          <w:sz w:val="22"/>
          <w:szCs w:val="22"/>
        </w:rPr>
        <w:t>Ogłoszenia</w:t>
      </w:r>
      <w:r w:rsidRPr="00880C28">
        <w:rPr>
          <w:sz w:val="22"/>
          <w:szCs w:val="22"/>
        </w:rPr>
        <w:t xml:space="preserve">, w terminie określonym w pkt III 1 niniejszego </w:t>
      </w:r>
      <w:r w:rsidRPr="00880C28">
        <w:rPr>
          <w:i/>
          <w:iCs/>
          <w:sz w:val="22"/>
          <w:szCs w:val="22"/>
        </w:rPr>
        <w:t>Ogłoszenia</w:t>
      </w:r>
      <w:r w:rsidRPr="00880C28">
        <w:rPr>
          <w:sz w:val="22"/>
          <w:szCs w:val="22"/>
        </w:rPr>
        <w:t>.</w:t>
      </w:r>
    </w:p>
    <w:p w:rsidR="000B577E" w:rsidRPr="00880C28" w:rsidRDefault="000B577E" w:rsidP="000B577E">
      <w:pPr>
        <w:pStyle w:val="Tekstpodstawowy3"/>
        <w:numPr>
          <w:ilvl w:val="0"/>
          <w:numId w:val="4"/>
        </w:numPr>
        <w:spacing w:after="0"/>
        <w:jc w:val="both"/>
        <w:rPr>
          <w:b/>
          <w:bCs/>
          <w:sz w:val="22"/>
          <w:szCs w:val="22"/>
        </w:rPr>
      </w:pPr>
      <w:r w:rsidRPr="00880C28">
        <w:rPr>
          <w:sz w:val="22"/>
          <w:szCs w:val="22"/>
        </w:rPr>
        <w:t>Przedstawienie projektu zgodnego z celami statutowymi podmiotu uprawnionego i dziedziną niniejszego konkursu.</w:t>
      </w:r>
    </w:p>
    <w:p w:rsidR="000B577E" w:rsidRPr="00880C28" w:rsidRDefault="000B577E" w:rsidP="000B577E">
      <w:pPr>
        <w:pStyle w:val="Tekstpodstawowy3"/>
        <w:numPr>
          <w:ilvl w:val="0"/>
          <w:numId w:val="4"/>
        </w:numPr>
        <w:spacing w:after="0"/>
        <w:jc w:val="both"/>
        <w:rPr>
          <w:b/>
          <w:bCs/>
          <w:sz w:val="22"/>
          <w:szCs w:val="22"/>
        </w:rPr>
      </w:pPr>
      <w:r w:rsidRPr="00880C28">
        <w:rPr>
          <w:sz w:val="22"/>
          <w:szCs w:val="22"/>
        </w:rPr>
        <w:t>Dołączenie do oferty następujących załączników:</w:t>
      </w:r>
    </w:p>
    <w:p w:rsidR="000B577E" w:rsidRPr="00880C28" w:rsidRDefault="000B577E" w:rsidP="000B577E">
      <w:pPr>
        <w:pStyle w:val="Akapitzlist"/>
        <w:numPr>
          <w:ilvl w:val="0"/>
          <w:numId w:val="13"/>
        </w:numPr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Dokumentu stanowiącego o podstawie działalności podmiotu uprawnionego: w przypadku stowarzyszeń, fundacji, spółdzielni socjalnych, organizacji pożytku publicznego, stowarzyszeń jednostek samorządu terytorialnego oraz podmiotów z pkt. II 1 e </w:t>
      </w:r>
      <w:r w:rsidRPr="00880C28">
        <w:rPr>
          <w:i/>
          <w:sz w:val="22"/>
          <w:szCs w:val="22"/>
        </w:rPr>
        <w:t xml:space="preserve">Ogłoszenia </w:t>
      </w:r>
      <w:r w:rsidRPr="00880C28">
        <w:rPr>
          <w:sz w:val="22"/>
          <w:szCs w:val="22"/>
        </w:rPr>
        <w:t xml:space="preserve">– aktualnego odpisu </w:t>
      </w:r>
      <w:r w:rsidRPr="00880C28">
        <w:rPr>
          <w:sz w:val="22"/>
          <w:szCs w:val="22"/>
        </w:rPr>
        <w:br/>
        <w:t xml:space="preserve">z Krajowego Rejestru Sądowego; w przypadku innych podmiotów: innego rejestru lub ewidencji; </w:t>
      </w:r>
      <w:r w:rsidRPr="00880C28">
        <w:rPr>
          <w:sz w:val="22"/>
          <w:szCs w:val="22"/>
        </w:rPr>
        <w:br/>
        <w:t xml:space="preserve">w przypadku kościelnych osób prawnych np. dekretu powołującego kościelną osobę prawną. </w:t>
      </w:r>
    </w:p>
    <w:p w:rsidR="000B577E" w:rsidRPr="00880C28" w:rsidRDefault="000B577E" w:rsidP="000B577E">
      <w:pPr>
        <w:pStyle w:val="Akapitzlist"/>
        <w:ind w:left="708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Gdy w dokumencie stanowiącym o podstawie działalności brak informacji o osobach upoważnionych do reprezentowania podmiotu należy przedłożyć stosowny dokument upoważniający daną osobę lub osoby do reprezentowania podmiotu.</w:t>
      </w:r>
    </w:p>
    <w:p w:rsidR="000B577E" w:rsidRPr="007C7DF7" w:rsidRDefault="000B577E" w:rsidP="000B577E">
      <w:pPr>
        <w:pStyle w:val="Akapitzlist"/>
        <w:numPr>
          <w:ilvl w:val="0"/>
          <w:numId w:val="14"/>
        </w:numPr>
        <w:jc w:val="both"/>
        <w:rPr>
          <w:sz w:val="22"/>
          <w:szCs w:val="22"/>
        </w:rPr>
      </w:pPr>
      <w:r w:rsidRPr="00880C28">
        <w:rPr>
          <w:sz w:val="22"/>
          <w:szCs w:val="22"/>
        </w:rPr>
        <w:t>W przypadku podpisania oferty przez osoby inne niż wymienione w odpisie z rejestru/ewidencji, do oferty należy dołączyć imienne upoważnienie podpisane przez osoby uprawnione do reprezentacji podmiotu, zgodnie ze statutem, bądź innym dokumentem regulującym kwestię reprezentacji.</w:t>
      </w:r>
      <w:r w:rsidRPr="007C7DF7">
        <w:rPr>
          <w:sz w:val="22"/>
          <w:szCs w:val="22"/>
        </w:rPr>
        <w:t xml:space="preserve"> </w:t>
      </w:r>
    </w:p>
    <w:p w:rsidR="000B577E" w:rsidRPr="00880C28" w:rsidRDefault="000B577E" w:rsidP="000B577E">
      <w:pPr>
        <w:pStyle w:val="Akapitzlist"/>
        <w:numPr>
          <w:ilvl w:val="0"/>
          <w:numId w:val="13"/>
        </w:numPr>
        <w:jc w:val="both"/>
        <w:rPr>
          <w:sz w:val="22"/>
          <w:szCs w:val="22"/>
        </w:rPr>
      </w:pPr>
      <w:r w:rsidRPr="00880C28">
        <w:rPr>
          <w:sz w:val="22"/>
          <w:szCs w:val="22"/>
        </w:rPr>
        <w:t>Aktualnego statutu podmiotu uprawnionego.</w:t>
      </w:r>
    </w:p>
    <w:p w:rsidR="000B577E" w:rsidRDefault="000B577E" w:rsidP="000B577E">
      <w:pPr>
        <w:pStyle w:val="Akapitzlist"/>
        <w:numPr>
          <w:ilvl w:val="0"/>
          <w:numId w:val="13"/>
        </w:numPr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Parafie Kościoła Ewangelicko – Augsburskiego w Rzeczpospolitej Polskiej zobowiązane są dołączyć dokument w formie uchwały Rady Parafialnej Parafii Ewangelicko-Augsburskiej zezwalający na zaciąganie zobowiązań z Województwem Śląskim (wymóg wynika z § 21 pkt „i”, § 42 ust. 3, 4 </w:t>
      </w:r>
      <w:r w:rsidRPr="00880C28">
        <w:rPr>
          <w:i/>
          <w:sz w:val="22"/>
          <w:szCs w:val="22"/>
        </w:rPr>
        <w:t>Regulaminu Parafialnego Kościoła Ewangelicko – Augsburskiego w Rzeczpospolitej Polskiej</w:t>
      </w:r>
      <w:r w:rsidRPr="00880C28">
        <w:rPr>
          <w:sz w:val="22"/>
          <w:szCs w:val="22"/>
        </w:rPr>
        <w:t>).</w:t>
      </w:r>
    </w:p>
    <w:p w:rsidR="000B577E" w:rsidRPr="00880C28" w:rsidRDefault="000B577E" w:rsidP="000B577E">
      <w:pPr>
        <w:pStyle w:val="Akapitzlist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Zezwolenia wójta/burmistrza/prezydenta/starostę na prowadzenie przez podmiot uprawniony placówki wsparcia dziennego (</w:t>
      </w:r>
      <w:r w:rsidRPr="00254430">
        <w:rPr>
          <w:sz w:val="22"/>
          <w:szCs w:val="22"/>
        </w:rPr>
        <w:t>zgodnie z art. 18 ustawy z dnia 9 czerwca 2011 r. o wspieraniu rodziny i systemie pieczy zastępczej</w:t>
      </w:r>
      <w:r>
        <w:rPr>
          <w:sz w:val="22"/>
          <w:szCs w:val="22"/>
        </w:rPr>
        <w:t xml:space="preserve"> – </w:t>
      </w:r>
      <w:r w:rsidRPr="00254430">
        <w:rPr>
          <w:sz w:val="22"/>
          <w:szCs w:val="22"/>
        </w:rPr>
        <w:t>tekst jednolity: Dz. U. z 2015 r., poz. 332)</w:t>
      </w:r>
      <w:r>
        <w:rPr>
          <w:sz w:val="22"/>
          <w:szCs w:val="22"/>
        </w:rPr>
        <w:t xml:space="preserve"> – w przypadku realizacji zadania publicznego nr 1. </w:t>
      </w:r>
    </w:p>
    <w:p w:rsidR="000B577E" w:rsidRPr="00880C28" w:rsidRDefault="000B577E" w:rsidP="000B577E">
      <w:pPr>
        <w:ind w:left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>D</w:t>
      </w:r>
      <w:r w:rsidRPr="00880C28">
        <w:rPr>
          <w:b/>
          <w:sz w:val="22"/>
          <w:szCs w:val="22"/>
        </w:rPr>
        <w:t>okumenty wymienione w pkt. 1 i 3 dla swojej ważności muszą być opatrzone aktualną datą, pieczęcią imienną oraz podpisem osób uprawnionych do reprezentowania podmiotu</w:t>
      </w:r>
      <w:r w:rsidRPr="00880C28">
        <w:rPr>
          <w:sz w:val="22"/>
          <w:szCs w:val="22"/>
        </w:rPr>
        <w:t>, zgodnie ze statutem, bądź innym dokumentem regulującym kwestię reprezentacji (w przypadku braku pieczęci imiennych wymagane jest złożenie czytelnych podpisów). Niespełnienie tego wymogu spowoduje nieważność oferty.</w:t>
      </w:r>
    </w:p>
    <w:p w:rsidR="000B577E" w:rsidRPr="00880C28" w:rsidRDefault="000B577E" w:rsidP="000B577E">
      <w:pPr>
        <w:ind w:left="360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W przypadku złożenia kserokopii dokumentów wymienionych w pkt. 3 muszą być one </w:t>
      </w:r>
      <w:r w:rsidRPr="00880C28">
        <w:rPr>
          <w:bCs/>
          <w:sz w:val="22"/>
          <w:szCs w:val="22"/>
        </w:rPr>
        <w:t>potwierdzone za zgodność z oryginałem na każdej stronie</w:t>
      </w:r>
      <w:r w:rsidRPr="00880C28">
        <w:rPr>
          <w:sz w:val="22"/>
          <w:szCs w:val="22"/>
        </w:rPr>
        <w:t xml:space="preserve"> przez osobę uprawnioną:</w:t>
      </w:r>
    </w:p>
    <w:p w:rsidR="000B577E" w:rsidRPr="00880C28" w:rsidRDefault="000B577E" w:rsidP="000B577E">
      <w:pPr>
        <w:pStyle w:val="Tekstpodstawowywcity"/>
        <w:numPr>
          <w:ilvl w:val="0"/>
          <w:numId w:val="15"/>
        </w:numPr>
        <w:spacing w:after="0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osobę reprezentującą podmiot występujący o dotację</w:t>
      </w:r>
    </w:p>
    <w:p w:rsidR="000B577E" w:rsidRPr="00880C28" w:rsidRDefault="000B577E" w:rsidP="000B577E">
      <w:pPr>
        <w:pStyle w:val="Tekstpodstawowywcity"/>
        <w:spacing w:after="0"/>
        <w:ind w:left="720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lub</w:t>
      </w:r>
    </w:p>
    <w:p w:rsidR="000B577E" w:rsidRPr="00880C28" w:rsidRDefault="000B577E" w:rsidP="000B577E">
      <w:pPr>
        <w:pStyle w:val="Tekstpodstawowywcity"/>
        <w:numPr>
          <w:ilvl w:val="0"/>
          <w:numId w:val="15"/>
        </w:numPr>
        <w:spacing w:after="0"/>
        <w:jc w:val="both"/>
        <w:rPr>
          <w:sz w:val="22"/>
          <w:szCs w:val="22"/>
        </w:rPr>
      </w:pPr>
      <w:r w:rsidRPr="00880C28">
        <w:rPr>
          <w:sz w:val="22"/>
          <w:szCs w:val="22"/>
        </w:rPr>
        <w:lastRenderedPageBreak/>
        <w:t xml:space="preserve">osobę upoważnioną do potwierdzania dokumentów </w:t>
      </w:r>
      <w:r w:rsidRPr="00880C28">
        <w:rPr>
          <w:bCs/>
          <w:sz w:val="22"/>
          <w:szCs w:val="22"/>
        </w:rPr>
        <w:t xml:space="preserve">za zgodność z oryginałem </w:t>
      </w:r>
      <w:r w:rsidRPr="00880C28">
        <w:rPr>
          <w:sz w:val="22"/>
          <w:szCs w:val="22"/>
        </w:rPr>
        <w:t xml:space="preserve">(w takim przypadku </w:t>
      </w:r>
      <w:r w:rsidRPr="00880C28">
        <w:rPr>
          <w:sz w:val="22"/>
          <w:szCs w:val="22"/>
        </w:rPr>
        <w:br/>
        <w:t xml:space="preserve">do oferty powinno być dołączone upoważnienie do potwierdzania dokumentów dla tej osoby – </w:t>
      </w:r>
      <w:r w:rsidRPr="00880C28">
        <w:rPr>
          <w:sz w:val="22"/>
          <w:szCs w:val="22"/>
        </w:rPr>
        <w:br/>
        <w:t>w przypadku braku pieczęci imiennej wymagane jest złożenie czytelnego podpisu).</w:t>
      </w:r>
    </w:p>
    <w:p w:rsidR="000B577E" w:rsidRPr="00880C28" w:rsidRDefault="000B577E" w:rsidP="000B577E">
      <w:pPr>
        <w:pStyle w:val="Akapitzlist"/>
        <w:ind w:left="0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Załączniki dołączone do oferty powinny być oryginalne lub potwierdzone za zgodność z oryginałem. </w:t>
      </w:r>
    </w:p>
    <w:p w:rsidR="000B577E" w:rsidRPr="00880C28" w:rsidRDefault="000B577E" w:rsidP="000B577E">
      <w:pPr>
        <w:jc w:val="both"/>
        <w:rPr>
          <w:sz w:val="22"/>
          <w:szCs w:val="22"/>
        </w:rPr>
      </w:pPr>
      <w:r w:rsidRPr="00880C28">
        <w:rPr>
          <w:b/>
          <w:bCs/>
          <w:sz w:val="22"/>
          <w:szCs w:val="22"/>
        </w:rPr>
        <w:t>Dwa lub więcej podmioty</w:t>
      </w:r>
      <w:r w:rsidRPr="00880C28">
        <w:rPr>
          <w:bCs/>
          <w:sz w:val="22"/>
          <w:szCs w:val="22"/>
        </w:rPr>
        <w:t xml:space="preserve">, wymienione w pkt. II 1 </w:t>
      </w:r>
      <w:r w:rsidRPr="00880C28">
        <w:rPr>
          <w:bCs/>
          <w:i/>
          <w:sz w:val="22"/>
          <w:szCs w:val="22"/>
        </w:rPr>
        <w:t xml:space="preserve">Ogłoszenia, </w:t>
      </w:r>
      <w:r w:rsidRPr="00880C28">
        <w:rPr>
          <w:bCs/>
          <w:sz w:val="22"/>
          <w:szCs w:val="22"/>
        </w:rPr>
        <w:t>działające wspólnie</w:t>
      </w:r>
      <w:r w:rsidRPr="00880C28">
        <w:rPr>
          <w:b/>
          <w:bCs/>
          <w:sz w:val="22"/>
          <w:szCs w:val="22"/>
        </w:rPr>
        <w:t xml:space="preserve"> mogą złożyć ofertę wspólną. </w:t>
      </w:r>
      <w:r w:rsidRPr="00880C28">
        <w:rPr>
          <w:bCs/>
          <w:sz w:val="22"/>
          <w:szCs w:val="22"/>
        </w:rPr>
        <w:t>Oferta wspólna wskazuje:</w:t>
      </w:r>
    </w:p>
    <w:p w:rsidR="000B577E" w:rsidRPr="00880C28" w:rsidRDefault="000B577E" w:rsidP="000B577E">
      <w:pPr>
        <w:pStyle w:val="Akapitzlist"/>
        <w:numPr>
          <w:ilvl w:val="0"/>
          <w:numId w:val="16"/>
        </w:numPr>
        <w:ind w:left="426"/>
        <w:jc w:val="both"/>
        <w:rPr>
          <w:sz w:val="22"/>
          <w:szCs w:val="22"/>
        </w:rPr>
      </w:pPr>
      <w:r w:rsidRPr="00880C28">
        <w:rPr>
          <w:bCs/>
          <w:sz w:val="22"/>
          <w:szCs w:val="22"/>
        </w:rPr>
        <w:t>jakie działania w ramach realizacji zadania publicznego będą wykonywać poszczególne podmioty wymienione w pkt. II 1;</w:t>
      </w:r>
    </w:p>
    <w:p w:rsidR="000B577E" w:rsidRPr="00880C28" w:rsidRDefault="000B577E" w:rsidP="000B577E">
      <w:pPr>
        <w:pStyle w:val="Akapitzlist"/>
        <w:numPr>
          <w:ilvl w:val="0"/>
          <w:numId w:val="16"/>
        </w:numPr>
        <w:ind w:left="426"/>
        <w:jc w:val="both"/>
        <w:rPr>
          <w:sz w:val="22"/>
          <w:szCs w:val="22"/>
        </w:rPr>
      </w:pPr>
      <w:r w:rsidRPr="00880C28">
        <w:rPr>
          <w:bCs/>
          <w:sz w:val="22"/>
          <w:szCs w:val="22"/>
        </w:rPr>
        <w:t>sposób reprezentacji podmiotów z pkt. II 1, wobec organu administracji publicznej.</w:t>
      </w:r>
    </w:p>
    <w:p w:rsidR="000B577E" w:rsidRPr="00880C28" w:rsidRDefault="000B577E" w:rsidP="000B577E">
      <w:pPr>
        <w:pStyle w:val="Tekstpodstawowywcity"/>
        <w:spacing w:after="0"/>
        <w:ind w:left="0"/>
        <w:jc w:val="both"/>
        <w:rPr>
          <w:bCs/>
          <w:sz w:val="22"/>
          <w:szCs w:val="22"/>
        </w:rPr>
      </w:pPr>
      <w:r w:rsidRPr="00880C28">
        <w:rPr>
          <w:bCs/>
          <w:sz w:val="22"/>
          <w:szCs w:val="22"/>
        </w:rPr>
        <w:t xml:space="preserve">W przypadku wyboru innego sposobu reprezentacji podmiotów składających ofertę wspólną niż wynikający </w:t>
      </w:r>
      <w:r w:rsidRPr="00880C28">
        <w:rPr>
          <w:bCs/>
          <w:sz w:val="22"/>
          <w:szCs w:val="22"/>
        </w:rPr>
        <w:br/>
        <w:t>z Krajowego Rejestru Sądowego lub innego właściwego rejestru – dokument potwierdzający upoważnienie do działania w imieniu oferenta/ów).</w:t>
      </w:r>
    </w:p>
    <w:p w:rsidR="000B577E" w:rsidRPr="00880C28" w:rsidRDefault="000B577E" w:rsidP="000B577E">
      <w:pPr>
        <w:pStyle w:val="Tekstpodstawowywcity"/>
        <w:spacing w:after="0"/>
        <w:ind w:left="0"/>
        <w:jc w:val="both"/>
        <w:rPr>
          <w:bCs/>
          <w:sz w:val="22"/>
          <w:szCs w:val="22"/>
        </w:rPr>
      </w:pPr>
      <w:r w:rsidRPr="00880C28">
        <w:rPr>
          <w:bCs/>
          <w:sz w:val="22"/>
          <w:szCs w:val="22"/>
        </w:rPr>
        <w:t xml:space="preserve">Wszystkie podmioty występujące o dotację składające ofertę wspólną muszą złożyć załączniki wymienione </w:t>
      </w:r>
      <w:r w:rsidRPr="00880C28">
        <w:rPr>
          <w:bCs/>
          <w:sz w:val="22"/>
          <w:szCs w:val="22"/>
        </w:rPr>
        <w:br/>
        <w:t>w pkt 3.</w:t>
      </w:r>
    </w:p>
    <w:p w:rsidR="000B577E" w:rsidRPr="00880C28" w:rsidRDefault="000B577E" w:rsidP="000B577E">
      <w:pPr>
        <w:pStyle w:val="Tekstpodstawowywcity"/>
        <w:spacing w:after="0"/>
        <w:ind w:left="0"/>
        <w:jc w:val="both"/>
        <w:rPr>
          <w:b/>
          <w:bCs/>
          <w:sz w:val="22"/>
          <w:szCs w:val="22"/>
        </w:rPr>
      </w:pPr>
      <w:r w:rsidRPr="00880C28">
        <w:rPr>
          <w:bCs/>
          <w:sz w:val="22"/>
          <w:szCs w:val="22"/>
        </w:rPr>
        <w:t xml:space="preserve">Umowę zawartą między podmiotami z pkt. II 1 </w:t>
      </w:r>
      <w:r w:rsidRPr="00880C28">
        <w:rPr>
          <w:bCs/>
          <w:i/>
          <w:sz w:val="22"/>
          <w:szCs w:val="22"/>
        </w:rPr>
        <w:t>Ogłoszenia</w:t>
      </w:r>
      <w:r w:rsidRPr="00880C28">
        <w:rPr>
          <w:bCs/>
          <w:sz w:val="22"/>
          <w:szCs w:val="22"/>
        </w:rPr>
        <w:t>, określającą zakres ich świadczeń składających się na realizację zadania publicznego, załącza się do wniosku o wsparcie realizacji zadania publicznego.</w:t>
      </w:r>
    </w:p>
    <w:p w:rsidR="000B577E" w:rsidRPr="00880C28" w:rsidRDefault="000B577E" w:rsidP="000B577E">
      <w:pPr>
        <w:pStyle w:val="Tekstpodstawowywcity"/>
        <w:spacing w:after="0"/>
        <w:ind w:left="0"/>
        <w:jc w:val="both"/>
        <w:rPr>
          <w:bCs/>
          <w:sz w:val="22"/>
          <w:szCs w:val="22"/>
        </w:rPr>
      </w:pPr>
      <w:r w:rsidRPr="00880C28">
        <w:rPr>
          <w:bCs/>
          <w:sz w:val="22"/>
          <w:szCs w:val="22"/>
        </w:rPr>
        <w:t xml:space="preserve">Podmioty wymienione w pkt. II 1 </w:t>
      </w:r>
      <w:r w:rsidRPr="00880C28">
        <w:rPr>
          <w:bCs/>
          <w:i/>
          <w:sz w:val="22"/>
          <w:szCs w:val="22"/>
        </w:rPr>
        <w:t>Ogłoszenia</w:t>
      </w:r>
      <w:r w:rsidRPr="00880C28">
        <w:rPr>
          <w:bCs/>
          <w:sz w:val="22"/>
          <w:szCs w:val="22"/>
        </w:rPr>
        <w:t xml:space="preserve"> składające ofertę wspólną ponoszą odpowiedzialność solidarną za zobowiązania, o których mowa w art. 16 ust. 1 ustawy z dnia 24 kwietnia 2003 r. o działalności pożytku publicznego i o wolontariacie (</w:t>
      </w:r>
      <w:r w:rsidRPr="00880C28">
        <w:rPr>
          <w:sz w:val="22"/>
          <w:szCs w:val="22"/>
        </w:rPr>
        <w:t>tekst jednolity: Dz. U. z 2014 r. poz. 1118 z późn. zm</w:t>
      </w:r>
      <w:r w:rsidRPr="00880C28">
        <w:rPr>
          <w:bCs/>
          <w:sz w:val="22"/>
          <w:szCs w:val="22"/>
        </w:rPr>
        <w:t>.).</w:t>
      </w:r>
    </w:p>
    <w:p w:rsidR="000B577E" w:rsidRPr="00880C28" w:rsidRDefault="000B577E" w:rsidP="000B577E">
      <w:pPr>
        <w:autoSpaceDE w:val="0"/>
        <w:autoSpaceDN w:val="0"/>
        <w:jc w:val="both"/>
        <w:rPr>
          <w:b/>
          <w:sz w:val="22"/>
          <w:szCs w:val="22"/>
        </w:rPr>
      </w:pPr>
      <w:r w:rsidRPr="00880C28">
        <w:rPr>
          <w:b/>
          <w:sz w:val="22"/>
          <w:szCs w:val="22"/>
        </w:rPr>
        <w:t>W przypadku, gdy złożona oferta posiada:</w:t>
      </w:r>
    </w:p>
    <w:p w:rsidR="000B577E" w:rsidRPr="00880C28" w:rsidRDefault="000B577E" w:rsidP="000B577E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b/>
          <w:sz w:val="22"/>
          <w:szCs w:val="22"/>
        </w:rPr>
      </w:pPr>
      <w:r w:rsidRPr="00880C28">
        <w:rPr>
          <w:b/>
          <w:sz w:val="22"/>
          <w:szCs w:val="22"/>
        </w:rPr>
        <w:t>braki w zakresie potwierdzenia za zgodność z oryginałem kserokopii załączników,</w:t>
      </w:r>
    </w:p>
    <w:p w:rsidR="000B577E" w:rsidRPr="00880C28" w:rsidRDefault="000B577E" w:rsidP="000B577E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b/>
          <w:sz w:val="22"/>
          <w:szCs w:val="22"/>
        </w:rPr>
      </w:pPr>
      <w:r w:rsidRPr="00880C28">
        <w:rPr>
          <w:b/>
          <w:sz w:val="22"/>
          <w:szCs w:val="22"/>
        </w:rPr>
        <w:t xml:space="preserve">niewypełnione/niewykreślone oświadczenia z ostatniej strony oferty, </w:t>
      </w:r>
    </w:p>
    <w:p w:rsidR="000B577E" w:rsidRPr="00880C28" w:rsidRDefault="000B577E" w:rsidP="000B577E">
      <w:pPr>
        <w:autoSpaceDE w:val="0"/>
        <w:autoSpaceDN w:val="0"/>
        <w:jc w:val="both"/>
        <w:rPr>
          <w:b/>
          <w:sz w:val="22"/>
          <w:szCs w:val="22"/>
        </w:rPr>
      </w:pPr>
      <w:r w:rsidRPr="00880C28">
        <w:rPr>
          <w:b/>
          <w:sz w:val="22"/>
          <w:szCs w:val="22"/>
        </w:rPr>
        <w:t>wnioskodawca wzywany jest do uzupełnienia i/lub usunięcia braków w terminie do 5 dni roboczych od daty otrzymania wezwania pod rygorem pozostawienia jej bez rozpatrzenia.</w:t>
      </w:r>
    </w:p>
    <w:p w:rsidR="000B577E" w:rsidRPr="00880C28" w:rsidRDefault="000B577E" w:rsidP="000B577E">
      <w:pPr>
        <w:autoSpaceDE w:val="0"/>
        <w:autoSpaceDN w:val="0"/>
        <w:jc w:val="both"/>
        <w:rPr>
          <w:b/>
          <w:sz w:val="22"/>
          <w:szCs w:val="22"/>
        </w:rPr>
      </w:pPr>
      <w:r w:rsidRPr="00880C28">
        <w:rPr>
          <w:sz w:val="22"/>
          <w:szCs w:val="22"/>
        </w:rPr>
        <w:t>Wezwanie to może zostać przekazane telefonicznie, pocztą elektroniczną, faksem lub pocztą tradycyjną.</w:t>
      </w:r>
    </w:p>
    <w:p w:rsidR="000B577E" w:rsidRPr="00880C28" w:rsidRDefault="000B577E" w:rsidP="000B577E">
      <w:pPr>
        <w:autoSpaceDE w:val="0"/>
        <w:autoSpaceDN w:val="0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Oferenci mogą dokonywać z własnej inicjatywy uzupełnień złożonej oferty w terminie składania ofert określonych w pkt III 1 niniejszego </w:t>
      </w:r>
      <w:r w:rsidRPr="00880C28">
        <w:rPr>
          <w:i/>
          <w:sz w:val="22"/>
          <w:szCs w:val="22"/>
        </w:rPr>
        <w:t>Ogłoszenia</w:t>
      </w:r>
      <w:r w:rsidRPr="00880C28">
        <w:rPr>
          <w:sz w:val="22"/>
          <w:szCs w:val="22"/>
        </w:rPr>
        <w:t>.</w:t>
      </w:r>
    </w:p>
    <w:p w:rsidR="000B577E" w:rsidRPr="00880C28" w:rsidRDefault="000B577E" w:rsidP="000B577E">
      <w:pPr>
        <w:pStyle w:val="Akapitzlist"/>
        <w:ind w:left="0"/>
        <w:jc w:val="both"/>
        <w:rPr>
          <w:rFonts w:cs="Calibri"/>
          <w:sz w:val="22"/>
          <w:szCs w:val="22"/>
        </w:rPr>
      </w:pPr>
    </w:p>
    <w:p w:rsidR="000B577E" w:rsidRPr="00880C28" w:rsidRDefault="000B577E" w:rsidP="000B577E">
      <w:pPr>
        <w:pStyle w:val="Akapitzlist"/>
        <w:numPr>
          <w:ilvl w:val="0"/>
          <w:numId w:val="9"/>
        </w:numPr>
        <w:ind w:left="567" w:hanging="567"/>
        <w:jc w:val="both"/>
        <w:rPr>
          <w:rFonts w:cs="Calibri"/>
          <w:sz w:val="22"/>
          <w:szCs w:val="22"/>
        </w:rPr>
      </w:pPr>
      <w:r w:rsidRPr="00880C28">
        <w:rPr>
          <w:b/>
          <w:sz w:val="22"/>
          <w:szCs w:val="22"/>
        </w:rPr>
        <w:t>Warunki dopuszczenia oferty do procedury konkursowej</w:t>
      </w:r>
    </w:p>
    <w:p w:rsidR="000B577E" w:rsidRPr="00445A0C" w:rsidRDefault="000B577E" w:rsidP="000B577E">
      <w:pPr>
        <w:pStyle w:val="Tekstpodstawowywcity2"/>
        <w:numPr>
          <w:ilvl w:val="0"/>
          <w:numId w:val="5"/>
        </w:numPr>
        <w:spacing w:after="0" w:line="240" w:lineRule="auto"/>
        <w:ind w:left="426"/>
        <w:jc w:val="both"/>
        <w:rPr>
          <w:sz w:val="22"/>
          <w:szCs w:val="22"/>
        </w:rPr>
      </w:pPr>
      <w:r w:rsidRPr="00445A0C">
        <w:rPr>
          <w:sz w:val="22"/>
          <w:szCs w:val="22"/>
        </w:rPr>
        <w:t>Jeden podmiot może złożyć więcej niż 1 ofertę w konkursie.</w:t>
      </w:r>
    </w:p>
    <w:p w:rsidR="000B577E" w:rsidRPr="00880C28" w:rsidRDefault="000B577E" w:rsidP="000B577E">
      <w:pPr>
        <w:pStyle w:val="Tekstpodstawowywcity2"/>
        <w:numPr>
          <w:ilvl w:val="0"/>
          <w:numId w:val="5"/>
        </w:numPr>
        <w:spacing w:after="0" w:line="240" w:lineRule="auto"/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W konkursie nie rozpatruje się ofert: </w:t>
      </w:r>
    </w:p>
    <w:p w:rsidR="000B577E" w:rsidRPr="00880C28" w:rsidRDefault="000B577E" w:rsidP="000B577E">
      <w:pPr>
        <w:pStyle w:val="Akapitzlist"/>
        <w:numPr>
          <w:ilvl w:val="0"/>
          <w:numId w:val="17"/>
        </w:numPr>
        <w:ind w:left="851" w:hanging="283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złożonych na innych drukach niż wskazane w pkt VIII 1 </w:t>
      </w:r>
      <w:r w:rsidRPr="00880C28">
        <w:rPr>
          <w:i/>
          <w:sz w:val="22"/>
          <w:szCs w:val="22"/>
        </w:rPr>
        <w:t>Ogłoszenia</w:t>
      </w:r>
      <w:r w:rsidRPr="00880C28">
        <w:rPr>
          <w:sz w:val="22"/>
          <w:szCs w:val="22"/>
        </w:rPr>
        <w:t>,</w:t>
      </w:r>
    </w:p>
    <w:p w:rsidR="000B577E" w:rsidRPr="00880C28" w:rsidRDefault="000B577E" w:rsidP="000B577E">
      <w:pPr>
        <w:pStyle w:val="Akapitzlist"/>
        <w:numPr>
          <w:ilvl w:val="0"/>
          <w:numId w:val="17"/>
        </w:numPr>
        <w:ind w:left="851" w:hanging="283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wypełnionych nieczytelnie,</w:t>
      </w:r>
    </w:p>
    <w:p w:rsidR="000B577E" w:rsidRPr="00880C28" w:rsidRDefault="000B577E" w:rsidP="000B577E">
      <w:pPr>
        <w:pStyle w:val="Akapitzlist"/>
        <w:numPr>
          <w:ilvl w:val="0"/>
          <w:numId w:val="17"/>
        </w:numPr>
        <w:ind w:left="851" w:hanging="283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nieposiadających wymaganych załączników,</w:t>
      </w:r>
    </w:p>
    <w:p w:rsidR="000B577E" w:rsidRPr="00880C28" w:rsidRDefault="000B577E" w:rsidP="000B577E">
      <w:pPr>
        <w:pStyle w:val="Akapitzlist"/>
        <w:numPr>
          <w:ilvl w:val="0"/>
          <w:numId w:val="17"/>
        </w:numPr>
        <w:ind w:left="851" w:hanging="283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złożonych po terminie,</w:t>
      </w:r>
    </w:p>
    <w:p w:rsidR="000B577E" w:rsidRPr="00880C28" w:rsidRDefault="000B577E" w:rsidP="000B577E">
      <w:pPr>
        <w:pStyle w:val="Akapitzlist"/>
        <w:numPr>
          <w:ilvl w:val="0"/>
          <w:numId w:val="17"/>
        </w:numPr>
        <w:ind w:left="851" w:hanging="283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złożonych przez podmioty nieuprawnione,</w:t>
      </w:r>
    </w:p>
    <w:p w:rsidR="000B577E" w:rsidRDefault="000B577E" w:rsidP="000B577E">
      <w:pPr>
        <w:pStyle w:val="Akapitzlist"/>
        <w:numPr>
          <w:ilvl w:val="0"/>
          <w:numId w:val="17"/>
        </w:numPr>
        <w:ind w:left="851" w:hanging="283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niepodpisanych przez osoby uprawnione</w:t>
      </w:r>
      <w:r>
        <w:rPr>
          <w:sz w:val="22"/>
          <w:szCs w:val="22"/>
        </w:rPr>
        <w:t>,</w:t>
      </w:r>
    </w:p>
    <w:p w:rsidR="000B577E" w:rsidRDefault="000B577E" w:rsidP="000B577E">
      <w:pPr>
        <w:pStyle w:val="Akapitzlist"/>
        <w:numPr>
          <w:ilvl w:val="0"/>
          <w:numId w:val="17"/>
        </w:numPr>
        <w:ind w:left="851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przekraczających maksymalną kwotę dotacji wskazaną w pkt. VI </w:t>
      </w:r>
      <w:r w:rsidR="00C74BAD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  <w:r w:rsidRPr="006974BF">
        <w:rPr>
          <w:i/>
          <w:sz w:val="22"/>
          <w:szCs w:val="22"/>
        </w:rPr>
        <w:t>Ogłoszenia</w:t>
      </w:r>
      <w:r>
        <w:rPr>
          <w:sz w:val="22"/>
          <w:szCs w:val="22"/>
        </w:rPr>
        <w:t>,</w:t>
      </w:r>
    </w:p>
    <w:p w:rsidR="000B577E" w:rsidRPr="00880C28" w:rsidRDefault="000B577E" w:rsidP="000B577E">
      <w:pPr>
        <w:pStyle w:val="Akapitzlist"/>
        <w:numPr>
          <w:ilvl w:val="0"/>
          <w:numId w:val="17"/>
        </w:numPr>
        <w:ind w:left="851" w:hanging="283"/>
        <w:jc w:val="both"/>
        <w:rPr>
          <w:sz w:val="22"/>
          <w:szCs w:val="22"/>
        </w:rPr>
      </w:pPr>
      <w:r>
        <w:rPr>
          <w:sz w:val="22"/>
          <w:szCs w:val="22"/>
        </w:rPr>
        <w:t>których wnioskowana kwota dotacji przekracza 80% całkowitych kosztów zadania publicznego</w:t>
      </w:r>
      <w:r w:rsidRPr="00880C28">
        <w:rPr>
          <w:sz w:val="22"/>
          <w:szCs w:val="22"/>
        </w:rPr>
        <w:t>.</w:t>
      </w:r>
    </w:p>
    <w:p w:rsidR="000B577E" w:rsidRPr="00880C28" w:rsidRDefault="000B577E" w:rsidP="000B577E">
      <w:pPr>
        <w:ind w:left="567"/>
        <w:jc w:val="both"/>
        <w:rPr>
          <w:sz w:val="22"/>
          <w:szCs w:val="22"/>
        </w:rPr>
      </w:pPr>
    </w:p>
    <w:p w:rsidR="000B577E" w:rsidRPr="00880C28" w:rsidRDefault="000B577E" w:rsidP="000B577E">
      <w:pPr>
        <w:pStyle w:val="Akapitzlist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r w:rsidRPr="00880C28">
        <w:rPr>
          <w:b/>
          <w:sz w:val="22"/>
          <w:szCs w:val="22"/>
        </w:rPr>
        <w:t>Tryb wyboru</w:t>
      </w:r>
    </w:p>
    <w:p w:rsidR="000B577E" w:rsidRPr="00880C28" w:rsidRDefault="000B577E" w:rsidP="000B577E">
      <w:pPr>
        <w:pStyle w:val="Akapitzlist"/>
        <w:numPr>
          <w:ilvl w:val="0"/>
          <w:numId w:val="6"/>
        </w:numPr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Oferty opiniuje komisja konkursowa powołana przez Zarząd Województwa Śląskiego w oparciu </w:t>
      </w:r>
      <w:r w:rsidRPr="00880C28">
        <w:rPr>
          <w:sz w:val="22"/>
          <w:szCs w:val="22"/>
        </w:rPr>
        <w:br/>
        <w:t xml:space="preserve">o </w:t>
      </w:r>
      <w:r w:rsidRPr="00880C28">
        <w:rPr>
          <w:i/>
          <w:sz w:val="22"/>
          <w:szCs w:val="22"/>
        </w:rPr>
        <w:t>Zasady powoływania, skład i tryb pracy komisji konkursowych  otwartych  konkursów ofert na zadania publiczne Województwa Śląskiego</w:t>
      </w:r>
      <w:r w:rsidRPr="00880C28">
        <w:rPr>
          <w:sz w:val="22"/>
          <w:szCs w:val="22"/>
        </w:rPr>
        <w:t xml:space="preserve"> stanowiące integralną część </w:t>
      </w:r>
      <w:r w:rsidRPr="00880C28">
        <w:rPr>
          <w:i/>
          <w:sz w:val="22"/>
          <w:szCs w:val="22"/>
        </w:rPr>
        <w:t>Programu współpracy Województwa Śląskiego z organizacjami pozarządowymi na 2015 rok</w:t>
      </w:r>
      <w:r w:rsidRPr="00880C28">
        <w:rPr>
          <w:sz w:val="22"/>
          <w:szCs w:val="22"/>
        </w:rPr>
        <w:t>.</w:t>
      </w:r>
    </w:p>
    <w:p w:rsidR="000B577E" w:rsidRPr="00880C28" w:rsidRDefault="000B577E" w:rsidP="000B577E">
      <w:pPr>
        <w:pStyle w:val="Akapitzlist"/>
        <w:numPr>
          <w:ilvl w:val="0"/>
          <w:numId w:val="6"/>
        </w:numPr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Komisja ocenia jedynie oferty kompletne oraz spełniające wymogi formalne.</w:t>
      </w:r>
    </w:p>
    <w:p w:rsidR="000B577E" w:rsidRPr="00880C28" w:rsidRDefault="000B577E" w:rsidP="000B577E">
      <w:pPr>
        <w:pStyle w:val="Akapitzlist"/>
        <w:numPr>
          <w:ilvl w:val="0"/>
          <w:numId w:val="6"/>
        </w:numPr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Komisja ocenia oferty pod względem merytorycznym zgodnie z kryteriami określonymi w pkt. V niniejszego </w:t>
      </w:r>
      <w:r w:rsidRPr="00880C28">
        <w:rPr>
          <w:i/>
          <w:sz w:val="22"/>
          <w:szCs w:val="22"/>
        </w:rPr>
        <w:t>Ogłoszenia</w:t>
      </w:r>
      <w:r w:rsidRPr="00880C28">
        <w:rPr>
          <w:sz w:val="22"/>
          <w:szCs w:val="22"/>
        </w:rPr>
        <w:t>, sporządza listę rankingową ofert zgłoszonych na konkurs w malejącej kolejności ich oceny oraz określa grupy kosztów objętych proponowaną dotacją.</w:t>
      </w:r>
    </w:p>
    <w:p w:rsidR="000B577E" w:rsidRPr="00880C28" w:rsidRDefault="000B577E" w:rsidP="000B577E">
      <w:pPr>
        <w:pStyle w:val="Akapitzlist"/>
        <w:numPr>
          <w:ilvl w:val="0"/>
          <w:numId w:val="6"/>
        </w:numPr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Zadania rekomendowane przez komisję przedstawiane są Zarządowi w celu podjęcia uchwały </w:t>
      </w:r>
      <w:r w:rsidRPr="00880C28">
        <w:rPr>
          <w:sz w:val="22"/>
          <w:szCs w:val="22"/>
        </w:rPr>
        <w:br/>
        <w:t>w sprawie zlecenia zadań i przyznania na ich realizację określonych kwot dotacji.</w:t>
      </w:r>
    </w:p>
    <w:p w:rsidR="000B577E" w:rsidRPr="00880C28" w:rsidRDefault="000B577E" w:rsidP="000B577E">
      <w:pPr>
        <w:pStyle w:val="Akapitzlist"/>
        <w:numPr>
          <w:ilvl w:val="0"/>
          <w:numId w:val="6"/>
        </w:numPr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Decyzję o zleceniu zadania oraz udzieleniu dotacji podejmuje Zarząd Województwa Śląskiego po zapoznaniu się z protokołem komisji konkursowej.</w:t>
      </w:r>
    </w:p>
    <w:p w:rsidR="000B577E" w:rsidRPr="00880C28" w:rsidRDefault="000B577E" w:rsidP="000B577E">
      <w:pPr>
        <w:pStyle w:val="Akapitzlist"/>
        <w:numPr>
          <w:ilvl w:val="0"/>
          <w:numId w:val="6"/>
        </w:numPr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lastRenderedPageBreak/>
        <w:t>Podmiot biorący udział w konkursie, w terminie 30 dni od dnia ogłoszenia wyników konkursu, może żądać uzasadnienia wyboru lub odrzucenia oferty na podstawie pisemnego wniosku.</w:t>
      </w:r>
    </w:p>
    <w:p w:rsidR="000B577E" w:rsidRPr="00880C28" w:rsidRDefault="000B577E" w:rsidP="000B577E">
      <w:pPr>
        <w:pStyle w:val="Akapitzlist"/>
        <w:numPr>
          <w:ilvl w:val="0"/>
          <w:numId w:val="6"/>
        </w:numPr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Złożenie oferty nie jest równoznaczne z przyznaniem dotacji.</w:t>
      </w:r>
    </w:p>
    <w:p w:rsidR="000B577E" w:rsidRPr="00880C28" w:rsidRDefault="000B577E" w:rsidP="000B577E">
      <w:pPr>
        <w:pStyle w:val="Akapitzlist"/>
        <w:numPr>
          <w:ilvl w:val="0"/>
          <w:numId w:val="6"/>
        </w:numPr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Kwota przyznanej dotacji może być niższa od wnioskowanej.</w:t>
      </w:r>
    </w:p>
    <w:p w:rsidR="000B577E" w:rsidRPr="00880C28" w:rsidRDefault="000B577E" w:rsidP="000B577E">
      <w:pPr>
        <w:pStyle w:val="Akapitzlist"/>
        <w:numPr>
          <w:ilvl w:val="0"/>
          <w:numId w:val="6"/>
        </w:numPr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Ogłoszenie wyników otwartego konkursu zawiera w szczególności: nazwę oferenta, nazwę zadania publicznego oraz wysokość przyznanych środków publicznych. Publikacja wyników następuje na stronach internetowych, tablicach ogłoszeń i Biuletynie Informacji Publicznej Urzędu Marszałkowskiego Województwa Śląskiego oraz Regionalnego Ośrodka Polityki Społecznej Województwa Śląskiego.</w:t>
      </w:r>
    </w:p>
    <w:p w:rsidR="000B577E" w:rsidRPr="00880C28" w:rsidRDefault="000B577E" w:rsidP="000B577E">
      <w:pPr>
        <w:pStyle w:val="Akapitzlist"/>
        <w:numPr>
          <w:ilvl w:val="0"/>
          <w:numId w:val="6"/>
        </w:numPr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Od podjętych decyzji nie przysługuje odwołanie.</w:t>
      </w:r>
    </w:p>
    <w:p w:rsidR="000B577E" w:rsidRDefault="000B577E" w:rsidP="000B577E">
      <w:pPr>
        <w:pStyle w:val="Akapitzlist"/>
        <w:numPr>
          <w:ilvl w:val="0"/>
          <w:numId w:val="6"/>
        </w:numPr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O podjętych decyzjach oferenci powiadamiani są również pisemnie.</w:t>
      </w:r>
    </w:p>
    <w:p w:rsidR="000B577E" w:rsidRPr="00880C28" w:rsidRDefault="000B577E" w:rsidP="000B577E">
      <w:pPr>
        <w:pStyle w:val="Akapitzlist"/>
        <w:ind w:left="426"/>
        <w:jc w:val="both"/>
        <w:rPr>
          <w:sz w:val="22"/>
          <w:szCs w:val="22"/>
        </w:rPr>
      </w:pPr>
    </w:p>
    <w:p w:rsidR="000B577E" w:rsidRPr="00880C28" w:rsidRDefault="000B577E" w:rsidP="000B577E">
      <w:pPr>
        <w:pStyle w:val="Akapitzlist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r w:rsidRPr="00880C28">
        <w:rPr>
          <w:b/>
          <w:sz w:val="22"/>
          <w:szCs w:val="22"/>
        </w:rPr>
        <w:t>Warunki zawarcia umowy</w:t>
      </w:r>
    </w:p>
    <w:p w:rsidR="000B577E" w:rsidRPr="00880C28" w:rsidRDefault="000B577E" w:rsidP="000B577E">
      <w:pPr>
        <w:pStyle w:val="Akapitzlist"/>
        <w:numPr>
          <w:ilvl w:val="0"/>
          <w:numId w:val="7"/>
        </w:numPr>
        <w:tabs>
          <w:tab w:val="clear" w:pos="927"/>
          <w:tab w:val="num" w:pos="426"/>
        </w:tabs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Zlecenie zadania do realizacji i przyznanie na ten cel dotacji z budżetu Województwa Śląskiego następuje w drodze umowy, która wymaga formy pisemnej pod rygorem nieważności.</w:t>
      </w:r>
    </w:p>
    <w:p w:rsidR="000B577E" w:rsidRPr="00880C28" w:rsidRDefault="000B577E" w:rsidP="000B577E">
      <w:pPr>
        <w:pStyle w:val="Akapitzlist"/>
        <w:numPr>
          <w:ilvl w:val="0"/>
          <w:numId w:val="7"/>
        </w:numPr>
        <w:tabs>
          <w:tab w:val="clear" w:pos="927"/>
          <w:tab w:val="num" w:pos="426"/>
        </w:tabs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Umowa, o której mowa w pkt. 1, musi być zawarta przed datą rozpoczęcia realizacji zadania lub elementów zadania objętych dotacją z budżetu Województwa Śląskiego.</w:t>
      </w:r>
    </w:p>
    <w:p w:rsidR="000B577E" w:rsidRPr="00880C28" w:rsidRDefault="000B577E" w:rsidP="000B577E">
      <w:pPr>
        <w:pStyle w:val="Akapitzlist"/>
        <w:numPr>
          <w:ilvl w:val="0"/>
          <w:numId w:val="7"/>
        </w:numPr>
        <w:tabs>
          <w:tab w:val="clear" w:pos="927"/>
          <w:tab w:val="num" w:pos="426"/>
        </w:tabs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Umowa określa termin i sposób realizacji zadania oraz grupy kosztów objętych dotacją.</w:t>
      </w:r>
    </w:p>
    <w:p w:rsidR="000B577E" w:rsidRPr="00880C28" w:rsidRDefault="000B577E" w:rsidP="000B577E">
      <w:pPr>
        <w:pStyle w:val="Akapitzlist"/>
        <w:numPr>
          <w:ilvl w:val="0"/>
          <w:numId w:val="7"/>
        </w:numPr>
        <w:tabs>
          <w:tab w:val="clear" w:pos="927"/>
          <w:tab w:val="num" w:pos="426"/>
        </w:tabs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W celu zawarcia umowy podmiot któremu przyznano dotację zobowiązany jest złożyć:</w:t>
      </w:r>
    </w:p>
    <w:p w:rsidR="000B577E" w:rsidRPr="00880C28" w:rsidRDefault="000B577E" w:rsidP="000B577E">
      <w:pPr>
        <w:pStyle w:val="Akapitzlist"/>
        <w:numPr>
          <w:ilvl w:val="0"/>
          <w:numId w:val="18"/>
        </w:numPr>
        <w:ind w:left="851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zaktualizowany harmonogram i kosztorys realizacji zadania, zgodnie ze wzorem stanowiącym załącznik do </w:t>
      </w:r>
      <w:r w:rsidRPr="00880C28">
        <w:rPr>
          <w:i/>
          <w:sz w:val="22"/>
          <w:szCs w:val="22"/>
        </w:rPr>
        <w:t>Rozstrzygnięcia</w:t>
      </w:r>
      <w:r w:rsidRPr="00880C28">
        <w:rPr>
          <w:sz w:val="22"/>
          <w:szCs w:val="22"/>
        </w:rPr>
        <w:t xml:space="preserve"> niniejszego konkursu,</w:t>
      </w:r>
    </w:p>
    <w:p w:rsidR="000B577E" w:rsidRPr="00880C28" w:rsidRDefault="000B577E" w:rsidP="000B577E">
      <w:pPr>
        <w:pStyle w:val="Akapitzlist"/>
        <w:numPr>
          <w:ilvl w:val="0"/>
          <w:numId w:val="18"/>
        </w:numPr>
        <w:ind w:left="851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oryginał lub kopię aktualnego odpisu z Krajowego Rejestru Sądowego, innego rejestru lub ewidencji – ww. załączniki nie są wymagane jeśli załączniki dołączone do oferty zawierają dane aktualne na dzień podpisania umowy.</w:t>
      </w:r>
    </w:p>
    <w:p w:rsidR="00C17DD8" w:rsidRPr="00880C28" w:rsidRDefault="00C17DD8" w:rsidP="00C17DD8">
      <w:pPr>
        <w:pStyle w:val="Akapitzlist"/>
        <w:numPr>
          <w:ilvl w:val="0"/>
          <w:numId w:val="7"/>
        </w:numPr>
        <w:tabs>
          <w:tab w:val="clear" w:pos="927"/>
          <w:tab w:val="num" w:pos="426"/>
        </w:tabs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W przypadku przyznania dotacji przez Zarząd Województwa Śląskiego w kwocie niższej niż wnioskowana, oferent może proporcjonalnie zmniejszyć zakres rzeczowy i finansowy zadania.</w:t>
      </w:r>
    </w:p>
    <w:p w:rsidR="00C17DD8" w:rsidRPr="00880C28" w:rsidRDefault="00C17DD8" w:rsidP="00C17DD8">
      <w:pPr>
        <w:pStyle w:val="Akapitzlist"/>
        <w:numPr>
          <w:ilvl w:val="0"/>
          <w:numId w:val="7"/>
        </w:numPr>
        <w:tabs>
          <w:tab w:val="clear" w:pos="927"/>
          <w:tab w:val="num" w:pos="426"/>
        </w:tabs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Zarząd Województwa Śląskiego może odmówić podmiotowi wyłonionemu w konkursie podpisania umowy w przypadku, gdy okaże się, iż rzeczywisty zakres realizowanego zadania znacząco odbiega od opisanego w ofercie, podmiot utraci osobowość prawną, brak jest organu uprawnionego do reprezentacji podmiotu, zostaną ujawnione nieznane wcześniej istotne okoliczności podważające wiarygodność merytoryczną lub finansową oferenta.</w:t>
      </w:r>
    </w:p>
    <w:p w:rsidR="00C17DD8" w:rsidRPr="00880C28" w:rsidRDefault="00C17DD8" w:rsidP="00C17DD8">
      <w:pPr>
        <w:pStyle w:val="Akapitzlist"/>
        <w:numPr>
          <w:ilvl w:val="0"/>
          <w:numId w:val="7"/>
        </w:numPr>
        <w:tabs>
          <w:tab w:val="clear" w:pos="927"/>
          <w:tab w:val="num" w:pos="426"/>
        </w:tabs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W przypadku, gdy dofinansowane z budżetu Województwa Śląskiego zadanie realizowane jest </w:t>
      </w:r>
      <w:r w:rsidRPr="00880C28">
        <w:rPr>
          <w:sz w:val="22"/>
          <w:szCs w:val="22"/>
        </w:rPr>
        <w:br/>
        <w:t>w grudniu 2015 roku umowa winna być zawarta do dnia 30 listopada 2015 roku – niepodpisanie umowy do tej daty z przyczyn leżących po stronie wyłonionego podmiotu (np. z uwagi na niezłożenie niezbędnych załączników do umowy) będzie traktowane jako rezygnacja z przyznanego przez Zarząd Województwa Śląskiego dofinansowania.</w:t>
      </w:r>
    </w:p>
    <w:p w:rsidR="00C17DD8" w:rsidRPr="00880C28" w:rsidRDefault="00C17DD8" w:rsidP="00C17DD8">
      <w:pPr>
        <w:pStyle w:val="Akapitzlist"/>
        <w:numPr>
          <w:ilvl w:val="0"/>
          <w:numId w:val="7"/>
        </w:numPr>
        <w:tabs>
          <w:tab w:val="clear" w:pos="927"/>
          <w:tab w:val="num" w:pos="426"/>
        </w:tabs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Środki finansowe przeznaczone na konkurs pochodzą z tytułu opłat wniesionych przez podmioty na rachunek Województwa Śląskiego związanych z wydawaniem przez Marszałka Województwa zezwoleń na obrót hurtowy napojami alkoholowymi o zawartości do 18% alkoholu, o których mowa w art. 9</w:t>
      </w:r>
      <w:r w:rsidRPr="00880C28">
        <w:rPr>
          <w:sz w:val="22"/>
          <w:szCs w:val="22"/>
          <w:vertAlign w:val="superscript"/>
        </w:rPr>
        <w:t>2</w:t>
      </w:r>
      <w:r w:rsidRPr="00880C28">
        <w:rPr>
          <w:sz w:val="22"/>
          <w:szCs w:val="22"/>
        </w:rPr>
        <w:t xml:space="preserve"> pkt 1 ustawy z dnia 26 października 1982 roku o wychowaniu w trzeźwości i przeciwdziałaniu alkoholizmowi (tekst jednolity: Dz. U. z 2012 r. poz. 885 z późn. zm.).</w:t>
      </w:r>
    </w:p>
    <w:p w:rsidR="00C17DD8" w:rsidRPr="00880C28" w:rsidRDefault="00C17DD8" w:rsidP="00C17DD8">
      <w:pPr>
        <w:pStyle w:val="Akapitzlist"/>
        <w:numPr>
          <w:ilvl w:val="0"/>
          <w:numId w:val="7"/>
        </w:numPr>
        <w:tabs>
          <w:tab w:val="clear" w:pos="927"/>
          <w:tab w:val="num" w:pos="426"/>
        </w:tabs>
        <w:ind w:left="426"/>
        <w:jc w:val="both"/>
        <w:rPr>
          <w:sz w:val="22"/>
          <w:szCs w:val="22"/>
        </w:rPr>
      </w:pPr>
      <w:r w:rsidRPr="00630205">
        <w:rPr>
          <w:sz w:val="22"/>
          <w:szCs w:val="22"/>
        </w:rPr>
        <w:t xml:space="preserve">Zgodnie z § 6 pkt. 3 lit. a i b </w:t>
      </w:r>
      <w:r w:rsidRPr="00630205">
        <w:rPr>
          <w:i/>
          <w:sz w:val="22"/>
          <w:szCs w:val="22"/>
        </w:rPr>
        <w:t>Zasad planowania i wydatkowania środków uzyskiwanych przez</w:t>
      </w:r>
      <w:r w:rsidRPr="00880C28">
        <w:rPr>
          <w:i/>
          <w:sz w:val="22"/>
          <w:szCs w:val="22"/>
        </w:rPr>
        <w:t xml:space="preserve"> Województwo Śląskie z tytułu wydawania zezwoleń na obrót hurtowy napojami alkoholowymi </w:t>
      </w:r>
      <w:r w:rsidRPr="00880C28">
        <w:rPr>
          <w:i/>
          <w:sz w:val="22"/>
          <w:szCs w:val="22"/>
        </w:rPr>
        <w:br/>
        <w:t>o zawartości do 18 % alkoholu</w:t>
      </w:r>
      <w:r w:rsidRPr="00880C28">
        <w:rPr>
          <w:sz w:val="22"/>
          <w:szCs w:val="22"/>
        </w:rPr>
        <w:t>:</w:t>
      </w:r>
    </w:p>
    <w:p w:rsidR="00C17DD8" w:rsidRPr="00880C28" w:rsidRDefault="00C17DD8" w:rsidP="00C17DD8">
      <w:pPr>
        <w:numPr>
          <w:ilvl w:val="0"/>
          <w:numId w:val="42"/>
        </w:numPr>
        <w:tabs>
          <w:tab w:val="clear" w:pos="720"/>
          <w:tab w:val="num" w:pos="709"/>
        </w:tabs>
        <w:ind w:left="709" w:hanging="283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warunkiem przekazania środków finansowych beneficjentom </w:t>
      </w:r>
      <w:r>
        <w:rPr>
          <w:sz w:val="22"/>
          <w:szCs w:val="22"/>
        </w:rPr>
        <w:t xml:space="preserve"> </w:t>
      </w:r>
      <w:r w:rsidRPr="00880C28">
        <w:rPr>
          <w:sz w:val="22"/>
          <w:szCs w:val="22"/>
        </w:rPr>
        <w:t xml:space="preserve">na realizację zadań wynikających </w:t>
      </w:r>
      <w:r w:rsidRPr="00880C28">
        <w:rPr>
          <w:sz w:val="22"/>
          <w:szCs w:val="22"/>
        </w:rPr>
        <w:br/>
        <w:t>z wojewódzkiego programu profilaktyki i rozwiązywania problemów alkoholowych oraz wojewódzkiego programu przeciwdziałania narkomanii jest wpływ opłat związanych z wydawaniem zezwoleń na obrót hurtowy napojami alkoholowymi o zawartości do 18 % alkoholu na rachunek bankowy dochodów Urzędu Marszałkowskiego Województwa Śląskiego,</w:t>
      </w:r>
    </w:p>
    <w:p w:rsidR="00C17DD8" w:rsidRPr="00880C28" w:rsidRDefault="00C17DD8" w:rsidP="00C17DD8">
      <w:pPr>
        <w:numPr>
          <w:ilvl w:val="0"/>
          <w:numId w:val="42"/>
        </w:numPr>
        <w:tabs>
          <w:tab w:val="clear" w:pos="720"/>
          <w:tab w:val="num" w:pos="709"/>
        </w:tabs>
        <w:ind w:left="709" w:hanging="283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w przypadku braku wpływu środków z tytułu opłat beneficjentowi nie zostaną przekazane środki finansowe, a beneficjent nie może mieć z tego tytułu roszczeń do Województwa Śląskiego.   </w:t>
      </w:r>
      <w:r w:rsidRPr="00880C28">
        <w:rPr>
          <w:i/>
          <w:sz w:val="22"/>
          <w:szCs w:val="22"/>
        </w:rPr>
        <w:t xml:space="preserve"> </w:t>
      </w:r>
    </w:p>
    <w:p w:rsidR="00C17DD8" w:rsidRPr="00C17DD8" w:rsidRDefault="00C17DD8" w:rsidP="00C17DD8">
      <w:pPr>
        <w:jc w:val="both"/>
        <w:rPr>
          <w:b/>
          <w:sz w:val="22"/>
          <w:szCs w:val="22"/>
        </w:rPr>
      </w:pPr>
      <w:r w:rsidRPr="00C17DD8">
        <w:rPr>
          <w:b/>
          <w:sz w:val="22"/>
          <w:szCs w:val="22"/>
        </w:rPr>
        <w:t>Warunki dodatkowe</w:t>
      </w:r>
    </w:p>
    <w:p w:rsidR="000B577E" w:rsidRPr="00CE6C1B" w:rsidRDefault="000B577E" w:rsidP="000B577E">
      <w:pPr>
        <w:pStyle w:val="Akapitzlist"/>
        <w:numPr>
          <w:ilvl w:val="0"/>
          <w:numId w:val="7"/>
        </w:numPr>
        <w:tabs>
          <w:tab w:val="clear" w:pos="927"/>
          <w:tab w:val="num" w:pos="426"/>
        </w:tabs>
        <w:ind w:left="426"/>
        <w:jc w:val="both"/>
        <w:rPr>
          <w:sz w:val="22"/>
          <w:szCs w:val="22"/>
        </w:rPr>
      </w:pPr>
      <w:r w:rsidRPr="00CE6C1B">
        <w:rPr>
          <w:sz w:val="22"/>
          <w:szCs w:val="22"/>
        </w:rPr>
        <w:t xml:space="preserve">Z dotacji mogą być finansowane jedynie koszty kwalifikowane z pkt. VII, z wyjątkiem punktów </w:t>
      </w:r>
      <w:r>
        <w:rPr>
          <w:sz w:val="22"/>
          <w:szCs w:val="22"/>
        </w:rPr>
        <w:br/>
      </w:r>
      <w:r w:rsidRPr="00CE6C1B">
        <w:rPr>
          <w:sz w:val="22"/>
          <w:szCs w:val="22"/>
        </w:rPr>
        <w:t>16</w:t>
      </w:r>
      <w:r>
        <w:rPr>
          <w:sz w:val="22"/>
          <w:szCs w:val="22"/>
        </w:rPr>
        <w:t>, 17</w:t>
      </w:r>
      <w:r w:rsidRPr="00CE6C1B">
        <w:rPr>
          <w:sz w:val="22"/>
          <w:szCs w:val="22"/>
        </w:rPr>
        <w:t xml:space="preserve"> i 1</w:t>
      </w:r>
      <w:r>
        <w:rPr>
          <w:sz w:val="22"/>
          <w:szCs w:val="22"/>
        </w:rPr>
        <w:t>8</w:t>
      </w:r>
      <w:r w:rsidRPr="00CE6C1B">
        <w:rPr>
          <w:sz w:val="22"/>
          <w:szCs w:val="22"/>
        </w:rPr>
        <w:t>.</w:t>
      </w:r>
    </w:p>
    <w:p w:rsidR="000B577E" w:rsidRPr="00880C28" w:rsidRDefault="000B577E" w:rsidP="000B577E">
      <w:pPr>
        <w:pStyle w:val="Akapitzlist"/>
        <w:numPr>
          <w:ilvl w:val="0"/>
          <w:numId w:val="7"/>
        </w:numPr>
        <w:tabs>
          <w:tab w:val="clear" w:pos="927"/>
          <w:tab w:val="num" w:pos="426"/>
        </w:tabs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Z dotacji pokrywane są wydatki poniesione podczas realizacji zadania w terminie określonym </w:t>
      </w:r>
      <w:r w:rsidRPr="00880C28">
        <w:rPr>
          <w:sz w:val="22"/>
          <w:szCs w:val="22"/>
        </w:rPr>
        <w:br/>
        <w:t>w umowie.</w:t>
      </w:r>
    </w:p>
    <w:p w:rsidR="000B577E" w:rsidRPr="00880C28" w:rsidRDefault="000B577E" w:rsidP="000B577E">
      <w:pPr>
        <w:pStyle w:val="Akapitzlist"/>
        <w:numPr>
          <w:ilvl w:val="0"/>
          <w:numId w:val="7"/>
        </w:numPr>
        <w:tabs>
          <w:tab w:val="clear" w:pos="927"/>
          <w:tab w:val="num" w:pos="426"/>
        </w:tabs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lastRenderedPageBreak/>
        <w:t>W ramach niniejszego konkursu dopuszcza się możliwość przekazania dotacji w dwóch transzach. Wysokość poszczególnych transz będzie uzależniona od harmonogramu oraz zakresu działań zaplanowanych do realizacji w ramach projektu. Szczegółowy wykaz środków finansowych</w:t>
      </w:r>
      <w:r w:rsidRPr="00880C28">
        <w:rPr>
          <w:sz w:val="22"/>
          <w:szCs w:val="22"/>
        </w:rPr>
        <w:br/>
        <w:t>w ramach transz oraz zasady ich przekazywania zostaną określone w umowie dotacyjnej.</w:t>
      </w:r>
    </w:p>
    <w:p w:rsidR="000B577E" w:rsidRPr="00880C28" w:rsidRDefault="000B577E" w:rsidP="000B577E">
      <w:pPr>
        <w:pStyle w:val="Akapitzlist"/>
        <w:numPr>
          <w:ilvl w:val="0"/>
          <w:numId w:val="7"/>
        </w:numPr>
        <w:tabs>
          <w:tab w:val="clear" w:pos="927"/>
          <w:tab w:val="num" w:pos="426"/>
        </w:tabs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Do sprawozdania końcowego z realizacji zadania załącza się m. in. rozliczenia poszczególnych transz przyznanej dotacji (jeśli te będą stosowane), kopie dowodów księgowych (faktur, rachunków, etc.), potwierdzających pokrycie kosztów poniesionych z dotacji podczas realizacji zadania oraz materiały dokumentujące działania faktyczne podjęte przy realizacji zadania publicznego.</w:t>
      </w:r>
    </w:p>
    <w:p w:rsidR="000B577E" w:rsidRPr="00880C28" w:rsidRDefault="000B577E" w:rsidP="000B577E">
      <w:pPr>
        <w:pStyle w:val="Akapitzlist"/>
        <w:numPr>
          <w:ilvl w:val="0"/>
          <w:numId w:val="7"/>
        </w:numPr>
        <w:tabs>
          <w:tab w:val="clear" w:pos="927"/>
          <w:tab w:val="num" w:pos="426"/>
        </w:tabs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Oryginały dowodów księgowych przedkłada się </w:t>
      </w:r>
      <w:r w:rsidR="00E24895">
        <w:rPr>
          <w:sz w:val="22"/>
          <w:szCs w:val="22"/>
        </w:rPr>
        <w:t xml:space="preserve">do wglądu </w:t>
      </w:r>
      <w:r w:rsidRPr="00880C28">
        <w:rPr>
          <w:sz w:val="22"/>
          <w:szCs w:val="22"/>
        </w:rPr>
        <w:t xml:space="preserve">na wezwanie Regionalnego Ośrodka Polityki Społecznej Województwa Śląskiego, celem </w:t>
      </w:r>
      <w:r w:rsidR="00E24895">
        <w:rPr>
          <w:sz w:val="22"/>
          <w:szCs w:val="22"/>
        </w:rPr>
        <w:t xml:space="preserve">ich </w:t>
      </w:r>
      <w:r w:rsidRPr="00880C28">
        <w:rPr>
          <w:sz w:val="22"/>
          <w:szCs w:val="22"/>
        </w:rPr>
        <w:t xml:space="preserve">opatrzenia adnotacją potwierdzającą uwzględnienie </w:t>
      </w:r>
      <w:r>
        <w:rPr>
          <w:sz w:val="22"/>
          <w:szCs w:val="22"/>
        </w:rPr>
        <w:br/>
      </w:r>
      <w:r w:rsidRPr="00880C28">
        <w:rPr>
          <w:sz w:val="22"/>
          <w:szCs w:val="22"/>
        </w:rPr>
        <w:t>w rozliczeniu dotacji.</w:t>
      </w:r>
    </w:p>
    <w:p w:rsidR="000B577E" w:rsidRPr="00880C28" w:rsidRDefault="000B577E" w:rsidP="000B577E">
      <w:pPr>
        <w:pStyle w:val="Akapitzlist"/>
        <w:numPr>
          <w:ilvl w:val="0"/>
          <w:numId w:val="7"/>
        </w:numPr>
        <w:tabs>
          <w:tab w:val="clear" w:pos="927"/>
          <w:tab w:val="num" w:pos="426"/>
        </w:tabs>
        <w:ind w:left="426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Podmioty wyłonione w konkursie są zobowiązane do wyodrębnienia w ewidencji księgowej środków finansowych otrzymanych na realizację umowy.</w:t>
      </w:r>
    </w:p>
    <w:p w:rsidR="000B577E" w:rsidRPr="00880C28" w:rsidRDefault="000B577E" w:rsidP="000B577E">
      <w:pPr>
        <w:pStyle w:val="Akapitzlist"/>
        <w:ind w:left="927"/>
        <w:jc w:val="both"/>
        <w:rPr>
          <w:sz w:val="22"/>
          <w:szCs w:val="22"/>
        </w:rPr>
      </w:pPr>
    </w:p>
    <w:p w:rsidR="007A13F7" w:rsidRPr="00880C28" w:rsidRDefault="007A13F7" w:rsidP="005A3746">
      <w:pPr>
        <w:pStyle w:val="Akapitzlist"/>
        <w:ind w:left="927"/>
        <w:jc w:val="both"/>
        <w:rPr>
          <w:sz w:val="22"/>
          <w:szCs w:val="22"/>
        </w:rPr>
      </w:pPr>
    </w:p>
    <w:p w:rsidR="00BC60DC" w:rsidRPr="00880C28" w:rsidRDefault="00CA7DA1" w:rsidP="0061225B">
      <w:pPr>
        <w:pStyle w:val="Akapitzlist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r w:rsidRPr="00880C28">
        <w:rPr>
          <w:b/>
          <w:sz w:val="22"/>
          <w:szCs w:val="22"/>
        </w:rPr>
        <w:t>Zadania zrealizowane w roku ogłoszenia konkursu i w roku poprzednim</w:t>
      </w:r>
    </w:p>
    <w:p w:rsidR="00CA7DA1" w:rsidRPr="00880C28" w:rsidRDefault="00CA7DA1" w:rsidP="00B65DA4">
      <w:pPr>
        <w:pStyle w:val="Akapitzlist"/>
        <w:ind w:left="0"/>
        <w:jc w:val="both"/>
        <w:rPr>
          <w:sz w:val="22"/>
          <w:szCs w:val="22"/>
        </w:rPr>
      </w:pPr>
      <w:r w:rsidRPr="00880C28">
        <w:rPr>
          <w:sz w:val="22"/>
          <w:szCs w:val="22"/>
        </w:rPr>
        <w:t xml:space="preserve">Wykaz podmiotów dofinansowanych przez Województwo Śląskie w ramach </w:t>
      </w:r>
      <w:r w:rsidRPr="00880C28">
        <w:rPr>
          <w:i/>
          <w:iCs/>
          <w:sz w:val="22"/>
          <w:szCs w:val="22"/>
        </w:rPr>
        <w:t>o</w:t>
      </w:r>
      <w:r w:rsidRPr="00880C28">
        <w:rPr>
          <w:i/>
          <w:sz w:val="22"/>
          <w:szCs w:val="22"/>
        </w:rPr>
        <w:t xml:space="preserve">twartego konkursu ofert </w:t>
      </w:r>
      <w:r w:rsidR="00004655" w:rsidRPr="00880C28">
        <w:rPr>
          <w:i/>
          <w:sz w:val="22"/>
          <w:szCs w:val="22"/>
        </w:rPr>
        <w:br/>
      </w:r>
      <w:r w:rsidR="00B65DA4" w:rsidRPr="00880C28">
        <w:rPr>
          <w:i/>
          <w:sz w:val="22"/>
          <w:szCs w:val="22"/>
        </w:rPr>
        <w:t xml:space="preserve">dziedzinie profilaktyki i rozwiązywania problemów uzależnień w 2014 roku – przeciwdziałanie narkomanii </w:t>
      </w:r>
      <w:r w:rsidR="00CC2E39" w:rsidRPr="00880C28">
        <w:rPr>
          <w:sz w:val="22"/>
          <w:szCs w:val="22"/>
        </w:rPr>
        <w:t>dostępny</w:t>
      </w:r>
      <w:r w:rsidRPr="00880C28">
        <w:rPr>
          <w:sz w:val="22"/>
          <w:szCs w:val="22"/>
        </w:rPr>
        <w:t xml:space="preserve"> jest na stronie: </w:t>
      </w:r>
      <w:hyperlink r:id="rId11" w:history="1">
        <w:r w:rsidRPr="00880C28">
          <w:rPr>
            <w:rStyle w:val="Hipercze"/>
            <w:b/>
            <w:bCs/>
            <w:color w:val="auto"/>
            <w:sz w:val="22"/>
            <w:szCs w:val="22"/>
          </w:rPr>
          <w:t>www.rops-katowice.pl</w:t>
        </w:r>
      </w:hyperlink>
      <w:r w:rsidR="003C30E3" w:rsidRPr="00880C28">
        <w:rPr>
          <w:sz w:val="22"/>
          <w:szCs w:val="22"/>
        </w:rPr>
        <w:t xml:space="preserve"> </w:t>
      </w:r>
      <w:r w:rsidRPr="00880C28">
        <w:rPr>
          <w:sz w:val="22"/>
          <w:szCs w:val="22"/>
        </w:rPr>
        <w:t>w zakładce Konkursy.</w:t>
      </w:r>
    </w:p>
    <w:p w:rsidR="00CA7DA1" w:rsidRPr="00880C28" w:rsidRDefault="00CA7DA1" w:rsidP="00CA7DA1">
      <w:pPr>
        <w:pStyle w:val="Akapitzlist"/>
        <w:ind w:left="709"/>
        <w:jc w:val="both"/>
        <w:rPr>
          <w:sz w:val="22"/>
          <w:szCs w:val="22"/>
        </w:rPr>
      </w:pPr>
    </w:p>
    <w:p w:rsidR="00CA7DA1" w:rsidRPr="00880C28" w:rsidRDefault="00CA7DA1" w:rsidP="00CA7DA1">
      <w:pPr>
        <w:pStyle w:val="Akapitzlist"/>
        <w:ind w:left="709"/>
        <w:jc w:val="both"/>
        <w:rPr>
          <w:sz w:val="22"/>
          <w:szCs w:val="22"/>
        </w:rPr>
      </w:pPr>
    </w:p>
    <w:p w:rsidR="00B618A5" w:rsidRPr="00880C28" w:rsidRDefault="00B618A5" w:rsidP="00CA7DA1">
      <w:pPr>
        <w:rPr>
          <w:sz w:val="22"/>
          <w:szCs w:val="22"/>
          <w:u w:val="single"/>
        </w:rPr>
      </w:pPr>
    </w:p>
    <w:p w:rsidR="00B65DA4" w:rsidRPr="00880C28" w:rsidRDefault="00B65DA4" w:rsidP="00CA7DA1">
      <w:pPr>
        <w:rPr>
          <w:sz w:val="22"/>
          <w:szCs w:val="22"/>
          <w:u w:val="single"/>
        </w:rPr>
      </w:pPr>
    </w:p>
    <w:p w:rsidR="00B65DA4" w:rsidRPr="00880C28" w:rsidRDefault="00B65DA4" w:rsidP="00CA7DA1">
      <w:pPr>
        <w:rPr>
          <w:sz w:val="22"/>
          <w:szCs w:val="22"/>
          <w:u w:val="single"/>
        </w:rPr>
      </w:pPr>
    </w:p>
    <w:p w:rsidR="00CA7DA1" w:rsidRPr="00880C28" w:rsidRDefault="00CA7DA1" w:rsidP="00CA7DA1">
      <w:pPr>
        <w:rPr>
          <w:sz w:val="22"/>
          <w:szCs w:val="22"/>
          <w:u w:val="single"/>
        </w:rPr>
      </w:pPr>
      <w:r w:rsidRPr="00880C28">
        <w:rPr>
          <w:sz w:val="22"/>
          <w:szCs w:val="22"/>
          <w:u w:val="single"/>
        </w:rPr>
        <w:t>Załączniki:</w:t>
      </w:r>
    </w:p>
    <w:p w:rsidR="001957EC" w:rsidRPr="00880C28" w:rsidRDefault="00BF2829" w:rsidP="0061225B">
      <w:pPr>
        <w:pStyle w:val="Akapitzlist"/>
        <w:numPr>
          <w:ilvl w:val="1"/>
          <w:numId w:val="8"/>
        </w:numPr>
        <w:tabs>
          <w:tab w:val="num" w:pos="426"/>
        </w:tabs>
        <w:ind w:left="426"/>
        <w:contextualSpacing w:val="0"/>
        <w:jc w:val="both"/>
        <w:rPr>
          <w:sz w:val="22"/>
          <w:szCs w:val="22"/>
        </w:rPr>
      </w:pPr>
      <w:r w:rsidRPr="00880C28">
        <w:rPr>
          <w:sz w:val="22"/>
          <w:szCs w:val="22"/>
        </w:rPr>
        <w:t>Wzór oferty.</w:t>
      </w:r>
    </w:p>
    <w:p w:rsidR="00CA7DA1" w:rsidRPr="00880C28" w:rsidRDefault="00CA7DA1" w:rsidP="0061225B">
      <w:pPr>
        <w:pStyle w:val="Akapitzlist"/>
        <w:numPr>
          <w:ilvl w:val="1"/>
          <w:numId w:val="8"/>
        </w:numPr>
        <w:tabs>
          <w:tab w:val="num" w:pos="426"/>
        </w:tabs>
        <w:ind w:left="426"/>
        <w:contextualSpacing w:val="0"/>
        <w:jc w:val="both"/>
        <w:rPr>
          <w:sz w:val="22"/>
          <w:szCs w:val="22"/>
        </w:rPr>
      </w:pPr>
      <w:r w:rsidRPr="00880C28">
        <w:rPr>
          <w:i/>
          <w:sz w:val="22"/>
          <w:szCs w:val="22"/>
        </w:rPr>
        <w:t>Instrukcja wypełniania oferty</w:t>
      </w:r>
      <w:r w:rsidRPr="00880C28">
        <w:rPr>
          <w:sz w:val="22"/>
          <w:szCs w:val="22"/>
        </w:rPr>
        <w:t>.</w:t>
      </w:r>
    </w:p>
    <w:p w:rsidR="00B65DA4" w:rsidRPr="00880C28" w:rsidRDefault="00B65DA4" w:rsidP="0061225B">
      <w:pPr>
        <w:pStyle w:val="Akapitzlist"/>
        <w:numPr>
          <w:ilvl w:val="1"/>
          <w:numId w:val="8"/>
        </w:numPr>
        <w:tabs>
          <w:tab w:val="num" w:pos="426"/>
        </w:tabs>
        <w:ind w:left="426"/>
        <w:contextualSpacing w:val="0"/>
        <w:jc w:val="both"/>
        <w:rPr>
          <w:i/>
          <w:sz w:val="22"/>
          <w:szCs w:val="22"/>
        </w:rPr>
      </w:pPr>
      <w:r w:rsidRPr="00880C28">
        <w:rPr>
          <w:i/>
          <w:sz w:val="22"/>
          <w:szCs w:val="22"/>
        </w:rPr>
        <w:t>Limity stawek dotowanych zajęć.</w:t>
      </w:r>
    </w:p>
    <w:p w:rsidR="00BF2829" w:rsidRPr="00880C28" w:rsidRDefault="00BF2829" w:rsidP="0061225B">
      <w:pPr>
        <w:pStyle w:val="Akapitzlist"/>
        <w:numPr>
          <w:ilvl w:val="1"/>
          <w:numId w:val="8"/>
        </w:numPr>
        <w:tabs>
          <w:tab w:val="num" w:pos="426"/>
        </w:tabs>
        <w:ind w:left="426"/>
        <w:contextualSpacing w:val="0"/>
        <w:jc w:val="both"/>
        <w:rPr>
          <w:i/>
          <w:sz w:val="22"/>
          <w:szCs w:val="22"/>
        </w:rPr>
      </w:pPr>
      <w:r w:rsidRPr="00880C28">
        <w:rPr>
          <w:sz w:val="22"/>
          <w:szCs w:val="22"/>
        </w:rPr>
        <w:t xml:space="preserve">Ogłoszenie naboru przedstawicieli organizacji pozarządowych do komisji konkursowej oceniającej merytorycznie oferty złożone w ramach </w:t>
      </w:r>
      <w:r w:rsidR="00D47BD9" w:rsidRPr="00880C28">
        <w:rPr>
          <w:i/>
          <w:sz w:val="22"/>
          <w:szCs w:val="22"/>
        </w:rPr>
        <w:t>otwarty konkurs ofert na realizację zadań publicznych Województwa Śląskiego</w:t>
      </w:r>
      <w:r w:rsidR="00B65DA4" w:rsidRPr="00880C28">
        <w:rPr>
          <w:i/>
          <w:sz w:val="22"/>
          <w:szCs w:val="22"/>
        </w:rPr>
        <w:t xml:space="preserve"> </w:t>
      </w:r>
      <w:r w:rsidR="00D47BD9" w:rsidRPr="00880C28">
        <w:rPr>
          <w:i/>
          <w:sz w:val="22"/>
          <w:szCs w:val="22"/>
        </w:rPr>
        <w:t xml:space="preserve">w dziedzinie </w:t>
      </w:r>
      <w:r w:rsidR="00B65DA4" w:rsidRPr="00880C28">
        <w:rPr>
          <w:i/>
          <w:sz w:val="22"/>
          <w:szCs w:val="22"/>
        </w:rPr>
        <w:t>profilaktyki i rozwiązywania problemów uzależnień w 201</w:t>
      </w:r>
      <w:r w:rsidR="00630205">
        <w:rPr>
          <w:i/>
          <w:sz w:val="22"/>
          <w:szCs w:val="22"/>
        </w:rPr>
        <w:t>5</w:t>
      </w:r>
      <w:r w:rsidR="00B65DA4" w:rsidRPr="00880C28">
        <w:rPr>
          <w:i/>
          <w:sz w:val="22"/>
          <w:szCs w:val="22"/>
        </w:rPr>
        <w:t xml:space="preserve"> roku – przeciwdziałanie narkomanii</w:t>
      </w:r>
      <w:r w:rsidRPr="00880C28">
        <w:rPr>
          <w:i/>
          <w:sz w:val="22"/>
          <w:szCs w:val="22"/>
        </w:rPr>
        <w:t>.</w:t>
      </w:r>
    </w:p>
    <w:p w:rsidR="00CA7DA1" w:rsidRPr="00880C28" w:rsidRDefault="00CA7DA1" w:rsidP="00CA7DA1">
      <w:pPr>
        <w:pStyle w:val="Akapitzlist"/>
        <w:ind w:left="0"/>
        <w:jc w:val="both"/>
        <w:rPr>
          <w:sz w:val="22"/>
          <w:szCs w:val="22"/>
        </w:rPr>
      </w:pPr>
    </w:p>
    <w:p w:rsidR="00CA7DA1" w:rsidRPr="00880C28" w:rsidRDefault="00CA7DA1" w:rsidP="00CA7DA1">
      <w:pPr>
        <w:pStyle w:val="Akapitzlist"/>
        <w:ind w:left="0"/>
        <w:jc w:val="both"/>
        <w:rPr>
          <w:sz w:val="22"/>
          <w:szCs w:val="22"/>
        </w:rPr>
      </w:pPr>
    </w:p>
    <w:p w:rsidR="00CA7DA1" w:rsidRPr="00880C28" w:rsidRDefault="00CA7DA1" w:rsidP="00CA7DA1">
      <w:pPr>
        <w:pStyle w:val="Akapitzlist"/>
        <w:ind w:left="0"/>
        <w:jc w:val="both"/>
        <w:rPr>
          <w:sz w:val="22"/>
          <w:szCs w:val="22"/>
        </w:rPr>
      </w:pPr>
    </w:p>
    <w:sectPr w:rsidR="00CA7DA1" w:rsidRPr="00880C28" w:rsidSect="003C6984">
      <w:headerReference w:type="default" r:id="rId12"/>
      <w:footerReference w:type="default" r:id="rId13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4CE" w:rsidRDefault="00D644CE" w:rsidP="00093403">
      <w:r>
        <w:separator/>
      </w:r>
    </w:p>
  </w:endnote>
  <w:endnote w:type="continuationSeparator" w:id="1">
    <w:p w:rsidR="00D644CE" w:rsidRDefault="00D644CE" w:rsidP="000934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88068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E7409B" w:rsidRPr="00E7409B" w:rsidRDefault="00F760C7" w:rsidP="00E7409B">
        <w:pPr>
          <w:pStyle w:val="Stopka"/>
          <w:jc w:val="right"/>
          <w:rPr>
            <w:sz w:val="22"/>
          </w:rPr>
        </w:pPr>
        <w:r w:rsidRPr="00E7409B">
          <w:rPr>
            <w:sz w:val="22"/>
          </w:rPr>
          <w:fldChar w:fldCharType="begin"/>
        </w:r>
        <w:r w:rsidR="00E7409B" w:rsidRPr="00E7409B">
          <w:rPr>
            <w:sz w:val="22"/>
          </w:rPr>
          <w:instrText xml:space="preserve"> PAGE   \* MERGEFORMAT </w:instrText>
        </w:r>
        <w:r w:rsidRPr="00E7409B">
          <w:rPr>
            <w:sz w:val="22"/>
          </w:rPr>
          <w:fldChar w:fldCharType="separate"/>
        </w:r>
        <w:r w:rsidR="005232B6">
          <w:rPr>
            <w:noProof/>
            <w:sz w:val="22"/>
          </w:rPr>
          <w:t>2</w:t>
        </w:r>
        <w:r w:rsidRPr="00E7409B">
          <w:rPr>
            <w:sz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4CE" w:rsidRDefault="00D644CE" w:rsidP="00093403">
      <w:r>
        <w:separator/>
      </w:r>
    </w:p>
  </w:footnote>
  <w:footnote w:type="continuationSeparator" w:id="1">
    <w:p w:rsidR="00D644CE" w:rsidRDefault="00D644CE" w:rsidP="000934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7F7F7F" w:themeColor="text1" w:themeTint="80"/>
        <w:spacing w:val="60"/>
        <w:sz w:val="18"/>
        <w:szCs w:val="18"/>
      </w:rPr>
      <w:id w:val="6658564"/>
      <w:docPartObj>
        <w:docPartGallery w:val="Page Numbers (Top of Page)"/>
        <w:docPartUnique/>
      </w:docPartObj>
    </w:sdtPr>
    <w:sdtEndPr>
      <w:rPr>
        <w:spacing w:val="0"/>
      </w:rPr>
    </w:sdtEndPr>
    <w:sdtContent>
      <w:p w:rsidR="007B2FBD" w:rsidRPr="007B2FBD" w:rsidRDefault="00E7409B" w:rsidP="007B2FBD">
        <w:pPr>
          <w:pStyle w:val="Stopka"/>
          <w:pBdr>
            <w:bottom w:val="single" w:sz="12" w:space="1" w:color="auto"/>
          </w:pBdr>
          <w:jc w:val="center"/>
          <w:rPr>
            <w:i/>
            <w:color w:val="7F7F7F" w:themeColor="text1" w:themeTint="80"/>
            <w:sz w:val="18"/>
            <w:szCs w:val="18"/>
          </w:rPr>
        </w:pPr>
        <w:r w:rsidRPr="007B2FBD">
          <w:rPr>
            <w:i/>
            <w:color w:val="7F7F7F" w:themeColor="text1" w:themeTint="80"/>
            <w:sz w:val="18"/>
            <w:szCs w:val="18"/>
          </w:rPr>
          <w:t>Otwarty konkurs ofert na realizację zadań publicznych Województwa Śląskiego w dziedzinie profilaktyki i rozwiązywania problemów                         uzależnień w 2015 roku – przeciwdziałanie narkomanii</w:t>
        </w:r>
      </w:p>
      <w:p w:rsidR="007B2FBD" w:rsidRPr="007B2FBD" w:rsidRDefault="007B2FBD" w:rsidP="007B2FBD">
        <w:pPr>
          <w:pStyle w:val="Stopka"/>
          <w:jc w:val="center"/>
          <w:rPr>
            <w:i/>
            <w:color w:val="7F7F7F" w:themeColor="text1" w:themeTint="80"/>
            <w:sz w:val="2"/>
            <w:szCs w:val="18"/>
          </w:rPr>
        </w:pPr>
      </w:p>
      <w:p w:rsidR="00C06459" w:rsidRPr="007B2FBD" w:rsidRDefault="00F760C7" w:rsidP="007B2FBD">
        <w:pPr>
          <w:pStyle w:val="Stopka"/>
          <w:jc w:val="center"/>
          <w:rPr>
            <w:b/>
            <w:sz w:val="18"/>
            <w:szCs w:val="18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078D"/>
    <w:multiLevelType w:val="hybridMultilevel"/>
    <w:tmpl w:val="887209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10C4F"/>
    <w:multiLevelType w:val="hybridMultilevel"/>
    <w:tmpl w:val="C670451C"/>
    <w:lvl w:ilvl="0" w:tplc="299247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862B91"/>
    <w:multiLevelType w:val="hybridMultilevel"/>
    <w:tmpl w:val="46B873CA"/>
    <w:lvl w:ilvl="0" w:tplc="2992474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57C1CE8"/>
    <w:multiLevelType w:val="hybridMultilevel"/>
    <w:tmpl w:val="57385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E4545A"/>
    <w:multiLevelType w:val="hybridMultilevel"/>
    <w:tmpl w:val="8FD8D7C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0D8A1049"/>
    <w:multiLevelType w:val="multilevel"/>
    <w:tmpl w:val="04B04584"/>
    <w:lvl w:ilvl="0"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6">
    <w:nsid w:val="10123437"/>
    <w:multiLevelType w:val="multilevel"/>
    <w:tmpl w:val="C5CA5E86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11023C32"/>
    <w:multiLevelType w:val="hybridMultilevel"/>
    <w:tmpl w:val="D0004E0C"/>
    <w:lvl w:ilvl="0" w:tplc="0F56D292">
      <w:start w:val="9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2" w:hanging="360"/>
      </w:pPr>
    </w:lvl>
    <w:lvl w:ilvl="2" w:tplc="0415001B" w:tentative="1">
      <w:start w:val="1"/>
      <w:numFmt w:val="lowerRoman"/>
      <w:lvlText w:val="%3."/>
      <w:lvlJc w:val="right"/>
      <w:pPr>
        <w:ind w:left="1692" w:hanging="180"/>
      </w:pPr>
    </w:lvl>
    <w:lvl w:ilvl="3" w:tplc="0415000F" w:tentative="1">
      <w:start w:val="1"/>
      <w:numFmt w:val="decimal"/>
      <w:lvlText w:val="%4."/>
      <w:lvlJc w:val="left"/>
      <w:pPr>
        <w:ind w:left="2412" w:hanging="360"/>
      </w:pPr>
    </w:lvl>
    <w:lvl w:ilvl="4" w:tplc="04150019" w:tentative="1">
      <w:start w:val="1"/>
      <w:numFmt w:val="lowerLetter"/>
      <w:lvlText w:val="%5."/>
      <w:lvlJc w:val="left"/>
      <w:pPr>
        <w:ind w:left="3132" w:hanging="360"/>
      </w:pPr>
    </w:lvl>
    <w:lvl w:ilvl="5" w:tplc="0415001B" w:tentative="1">
      <w:start w:val="1"/>
      <w:numFmt w:val="lowerRoman"/>
      <w:lvlText w:val="%6."/>
      <w:lvlJc w:val="right"/>
      <w:pPr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8">
    <w:nsid w:val="11982CF5"/>
    <w:multiLevelType w:val="hybridMultilevel"/>
    <w:tmpl w:val="BC42CBBC"/>
    <w:lvl w:ilvl="0" w:tplc="2992474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13DA4F0F"/>
    <w:multiLevelType w:val="hybridMultilevel"/>
    <w:tmpl w:val="1F4C0F0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44F5820"/>
    <w:multiLevelType w:val="multilevel"/>
    <w:tmpl w:val="5ED0C926"/>
    <w:lvl w:ilvl="0">
      <w:start w:val="1"/>
      <w:numFmt w:val="bullet"/>
      <w:lvlText w:val="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5976"/>
        </w:tabs>
        <w:ind w:left="5976" w:hanging="360"/>
      </w:pPr>
      <w:rPr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6696"/>
        </w:tabs>
        <w:ind w:left="6696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7416"/>
        </w:tabs>
        <w:ind w:left="7416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8136"/>
        </w:tabs>
        <w:ind w:left="8136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8856"/>
        </w:tabs>
        <w:ind w:left="8856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9576"/>
        </w:tabs>
        <w:ind w:left="9576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10296"/>
        </w:tabs>
        <w:ind w:left="10296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11016"/>
        </w:tabs>
        <w:ind w:left="11016" w:hanging="360"/>
      </w:pPr>
      <w:rPr>
        <w:rFonts w:cs="Times New Roman"/>
      </w:rPr>
    </w:lvl>
  </w:abstractNum>
  <w:abstractNum w:abstractNumId="11">
    <w:nsid w:val="16C06B93"/>
    <w:multiLevelType w:val="multilevel"/>
    <w:tmpl w:val="52C4BA56"/>
    <w:lvl w:ilvl="0"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2"/>
      <w:numFmt w:val="decimal"/>
      <w:lvlText w:val="%1-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2">
    <w:nsid w:val="1B997E37"/>
    <w:multiLevelType w:val="hybridMultilevel"/>
    <w:tmpl w:val="B83EB556"/>
    <w:lvl w:ilvl="0" w:tplc="2992474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1C203291"/>
    <w:multiLevelType w:val="hybridMultilevel"/>
    <w:tmpl w:val="DF4AC908"/>
    <w:lvl w:ilvl="0" w:tplc="04150011">
      <w:start w:val="1"/>
      <w:numFmt w:val="decimal"/>
      <w:lvlText w:val="%1)"/>
      <w:lvlJc w:val="left"/>
      <w:pPr>
        <w:ind w:left="1287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1EE57FA4"/>
    <w:multiLevelType w:val="hybridMultilevel"/>
    <w:tmpl w:val="2DFA19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1324C7"/>
    <w:multiLevelType w:val="hybridMultilevel"/>
    <w:tmpl w:val="30022DF2"/>
    <w:lvl w:ilvl="0" w:tplc="7E88A28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24312AF7"/>
    <w:multiLevelType w:val="hybridMultilevel"/>
    <w:tmpl w:val="EC42309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66D687C"/>
    <w:multiLevelType w:val="hybridMultilevel"/>
    <w:tmpl w:val="086098DC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>
    <w:nsid w:val="2692626F"/>
    <w:multiLevelType w:val="hybridMultilevel"/>
    <w:tmpl w:val="0DCA69F6"/>
    <w:lvl w:ilvl="0" w:tplc="2992474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2B505013"/>
    <w:multiLevelType w:val="hybridMultilevel"/>
    <w:tmpl w:val="4E28BE36"/>
    <w:lvl w:ilvl="0" w:tplc="2992474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2EB51150"/>
    <w:multiLevelType w:val="hybridMultilevel"/>
    <w:tmpl w:val="74B0FC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E42876"/>
    <w:multiLevelType w:val="multilevel"/>
    <w:tmpl w:val="CFF805F4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35EB3726"/>
    <w:multiLevelType w:val="hybridMultilevel"/>
    <w:tmpl w:val="782CB568"/>
    <w:lvl w:ilvl="0" w:tplc="E70C3E52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5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  <w:rPr>
        <w:rFonts w:cs="Times New Roman"/>
      </w:rPr>
    </w:lvl>
  </w:abstractNum>
  <w:abstractNum w:abstractNumId="23">
    <w:nsid w:val="364F310D"/>
    <w:multiLevelType w:val="hybridMultilevel"/>
    <w:tmpl w:val="1DE43A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7F27562"/>
    <w:multiLevelType w:val="hybridMultilevel"/>
    <w:tmpl w:val="248EB1D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A6B5E17"/>
    <w:multiLevelType w:val="hybridMultilevel"/>
    <w:tmpl w:val="D2E432D8"/>
    <w:lvl w:ilvl="0" w:tplc="299247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CCD54A9"/>
    <w:multiLevelType w:val="hybridMultilevel"/>
    <w:tmpl w:val="A6FA54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A9183F"/>
    <w:multiLevelType w:val="hybridMultilevel"/>
    <w:tmpl w:val="DBC6D4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46E8679E"/>
    <w:multiLevelType w:val="multilevel"/>
    <w:tmpl w:val="B874B7A4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29">
    <w:nsid w:val="4FBB02A8"/>
    <w:multiLevelType w:val="hybridMultilevel"/>
    <w:tmpl w:val="7F88F89A"/>
    <w:lvl w:ilvl="0" w:tplc="E456416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50364A"/>
    <w:multiLevelType w:val="hybridMultilevel"/>
    <w:tmpl w:val="5842557A"/>
    <w:lvl w:ilvl="0" w:tplc="B7F26E98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7202769"/>
    <w:multiLevelType w:val="multilevel"/>
    <w:tmpl w:val="8C22939C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  <w:rPr>
        <w:rFonts w:cs="Times New Roman"/>
      </w:rPr>
    </w:lvl>
  </w:abstractNum>
  <w:abstractNum w:abstractNumId="32">
    <w:nsid w:val="5A677AC9"/>
    <w:multiLevelType w:val="multilevel"/>
    <w:tmpl w:val="6B7839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5ACF00C0"/>
    <w:multiLevelType w:val="hybridMultilevel"/>
    <w:tmpl w:val="CC6CC4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5511ED"/>
    <w:multiLevelType w:val="hybridMultilevel"/>
    <w:tmpl w:val="C0F2B9F8"/>
    <w:lvl w:ilvl="0" w:tplc="299247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164A2E6">
      <w:start w:val="1"/>
      <w:numFmt w:val="lowerLetter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BAC1698"/>
    <w:multiLevelType w:val="hybridMultilevel"/>
    <w:tmpl w:val="0AFA67CE"/>
    <w:lvl w:ilvl="0" w:tplc="F3803C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1708A5"/>
    <w:multiLevelType w:val="hybridMultilevel"/>
    <w:tmpl w:val="E9364154"/>
    <w:lvl w:ilvl="0" w:tplc="50E619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DF71531"/>
    <w:multiLevelType w:val="hybridMultilevel"/>
    <w:tmpl w:val="FD007E5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5E9659A1"/>
    <w:multiLevelType w:val="multilevel"/>
    <w:tmpl w:val="88F46AFA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39">
    <w:nsid w:val="5F75593D"/>
    <w:multiLevelType w:val="hybridMultilevel"/>
    <w:tmpl w:val="8FCAA7E2"/>
    <w:lvl w:ilvl="0" w:tplc="299247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9B476A6"/>
    <w:multiLevelType w:val="hybridMultilevel"/>
    <w:tmpl w:val="1842E73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194128B"/>
    <w:multiLevelType w:val="hybridMultilevel"/>
    <w:tmpl w:val="3D3C8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9D6DD4"/>
    <w:multiLevelType w:val="hybridMultilevel"/>
    <w:tmpl w:val="CDACE58A"/>
    <w:lvl w:ilvl="0" w:tplc="A4BE8F9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E725B1"/>
    <w:multiLevelType w:val="hybridMultilevel"/>
    <w:tmpl w:val="A12ED772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30"/>
  </w:num>
  <w:num w:numId="2">
    <w:abstractNumId w:val="15"/>
  </w:num>
  <w:num w:numId="3">
    <w:abstractNumId w:val="42"/>
  </w:num>
  <w:num w:numId="4">
    <w:abstractNumId w:val="22"/>
  </w:num>
  <w:num w:numId="5">
    <w:abstractNumId w:val="17"/>
  </w:num>
  <w:num w:numId="6">
    <w:abstractNumId w:val="29"/>
  </w:num>
  <w:num w:numId="7">
    <w:abstractNumId w:val="31"/>
  </w:num>
  <w:num w:numId="8">
    <w:abstractNumId w:val="10"/>
  </w:num>
  <w:num w:numId="9">
    <w:abstractNumId w:val="35"/>
  </w:num>
  <w:num w:numId="10">
    <w:abstractNumId w:val="1"/>
  </w:num>
  <w:num w:numId="11">
    <w:abstractNumId w:val="25"/>
  </w:num>
  <w:num w:numId="12">
    <w:abstractNumId w:val="2"/>
  </w:num>
  <w:num w:numId="13">
    <w:abstractNumId w:val="0"/>
  </w:num>
  <w:num w:numId="14">
    <w:abstractNumId w:val="19"/>
  </w:num>
  <w:num w:numId="15">
    <w:abstractNumId w:val="20"/>
  </w:num>
  <w:num w:numId="16">
    <w:abstractNumId w:val="34"/>
  </w:num>
  <w:num w:numId="17">
    <w:abstractNumId w:val="18"/>
  </w:num>
  <w:num w:numId="18">
    <w:abstractNumId w:val="12"/>
  </w:num>
  <w:num w:numId="19">
    <w:abstractNumId w:val="36"/>
  </w:num>
  <w:num w:numId="20">
    <w:abstractNumId w:val="39"/>
  </w:num>
  <w:num w:numId="21">
    <w:abstractNumId w:val="8"/>
  </w:num>
  <w:num w:numId="22">
    <w:abstractNumId w:val="16"/>
  </w:num>
  <w:num w:numId="23">
    <w:abstractNumId w:val="7"/>
  </w:num>
  <w:num w:numId="24">
    <w:abstractNumId w:val="24"/>
  </w:num>
  <w:num w:numId="25">
    <w:abstractNumId w:val="37"/>
  </w:num>
  <w:num w:numId="26">
    <w:abstractNumId w:val="9"/>
  </w:num>
  <w:num w:numId="27">
    <w:abstractNumId w:val="21"/>
  </w:num>
  <w:num w:numId="28">
    <w:abstractNumId w:val="38"/>
  </w:num>
  <w:num w:numId="29">
    <w:abstractNumId w:val="6"/>
  </w:num>
  <w:num w:numId="30">
    <w:abstractNumId w:val="28"/>
  </w:num>
  <w:num w:numId="31">
    <w:abstractNumId w:val="26"/>
  </w:num>
  <w:num w:numId="32">
    <w:abstractNumId w:val="23"/>
  </w:num>
  <w:num w:numId="33">
    <w:abstractNumId w:val="14"/>
  </w:num>
  <w:num w:numId="34">
    <w:abstractNumId w:val="33"/>
  </w:num>
  <w:num w:numId="35">
    <w:abstractNumId w:val="3"/>
  </w:num>
  <w:num w:numId="36">
    <w:abstractNumId w:val="41"/>
  </w:num>
  <w:num w:numId="37">
    <w:abstractNumId w:val="13"/>
  </w:num>
  <w:num w:numId="38">
    <w:abstractNumId w:val="4"/>
  </w:num>
  <w:num w:numId="39">
    <w:abstractNumId w:val="43"/>
  </w:num>
  <w:num w:numId="40">
    <w:abstractNumId w:val="27"/>
  </w:num>
  <w:num w:numId="41">
    <w:abstractNumId w:val="40"/>
  </w:num>
  <w:num w:numId="42">
    <w:abstractNumId w:val="32"/>
  </w:num>
  <w:num w:numId="43">
    <w:abstractNumId w:val="5"/>
  </w:num>
  <w:num w:numId="44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1682"/>
  </w:hdrShapeDefaults>
  <w:footnotePr>
    <w:footnote w:id="0"/>
    <w:footnote w:id="1"/>
  </w:footnotePr>
  <w:endnotePr>
    <w:endnote w:id="0"/>
    <w:endnote w:id="1"/>
  </w:endnotePr>
  <w:compat/>
  <w:rsids>
    <w:rsidRoot w:val="00D25901"/>
    <w:rsid w:val="00004655"/>
    <w:rsid w:val="00015ED1"/>
    <w:rsid w:val="00024BA2"/>
    <w:rsid w:val="00024DCF"/>
    <w:rsid w:val="00030C8C"/>
    <w:rsid w:val="00033051"/>
    <w:rsid w:val="00060CE1"/>
    <w:rsid w:val="00060FA2"/>
    <w:rsid w:val="000677C8"/>
    <w:rsid w:val="00075E00"/>
    <w:rsid w:val="000835E4"/>
    <w:rsid w:val="0008699B"/>
    <w:rsid w:val="00093403"/>
    <w:rsid w:val="000948A5"/>
    <w:rsid w:val="000B1158"/>
    <w:rsid w:val="000B3CB5"/>
    <w:rsid w:val="000B577E"/>
    <w:rsid w:val="000C53DD"/>
    <w:rsid w:val="000D5741"/>
    <w:rsid w:val="000E2156"/>
    <w:rsid w:val="000F32FE"/>
    <w:rsid w:val="000F782F"/>
    <w:rsid w:val="00104A1C"/>
    <w:rsid w:val="001211E7"/>
    <w:rsid w:val="00127DB6"/>
    <w:rsid w:val="00136342"/>
    <w:rsid w:val="00141D50"/>
    <w:rsid w:val="001645D9"/>
    <w:rsid w:val="00172CD3"/>
    <w:rsid w:val="0019548C"/>
    <w:rsid w:val="001957EC"/>
    <w:rsid w:val="001A088B"/>
    <w:rsid w:val="001A189B"/>
    <w:rsid w:val="001A57DF"/>
    <w:rsid w:val="001A7A87"/>
    <w:rsid w:val="001B135B"/>
    <w:rsid w:val="001B5146"/>
    <w:rsid w:val="001E2D74"/>
    <w:rsid w:val="001F65AF"/>
    <w:rsid w:val="001F680E"/>
    <w:rsid w:val="001F7996"/>
    <w:rsid w:val="00236ED2"/>
    <w:rsid w:val="0025655F"/>
    <w:rsid w:val="002603CE"/>
    <w:rsid w:val="002679B3"/>
    <w:rsid w:val="00287AC4"/>
    <w:rsid w:val="00291828"/>
    <w:rsid w:val="002D1CA7"/>
    <w:rsid w:val="002E5054"/>
    <w:rsid w:val="002F03B8"/>
    <w:rsid w:val="002F2725"/>
    <w:rsid w:val="002F518E"/>
    <w:rsid w:val="00301D6B"/>
    <w:rsid w:val="00307587"/>
    <w:rsid w:val="00327267"/>
    <w:rsid w:val="00332B5F"/>
    <w:rsid w:val="00333D2A"/>
    <w:rsid w:val="00335FB5"/>
    <w:rsid w:val="0034399F"/>
    <w:rsid w:val="003475A3"/>
    <w:rsid w:val="003507A8"/>
    <w:rsid w:val="00355CFF"/>
    <w:rsid w:val="00364169"/>
    <w:rsid w:val="00364A07"/>
    <w:rsid w:val="003650EF"/>
    <w:rsid w:val="0037184A"/>
    <w:rsid w:val="00383C33"/>
    <w:rsid w:val="003863E8"/>
    <w:rsid w:val="00387A99"/>
    <w:rsid w:val="00394AB6"/>
    <w:rsid w:val="003A1624"/>
    <w:rsid w:val="003C30E3"/>
    <w:rsid w:val="003C6984"/>
    <w:rsid w:val="003F0201"/>
    <w:rsid w:val="00421912"/>
    <w:rsid w:val="00444765"/>
    <w:rsid w:val="004548C9"/>
    <w:rsid w:val="004628E5"/>
    <w:rsid w:val="00463F0E"/>
    <w:rsid w:val="00464912"/>
    <w:rsid w:val="00470EBD"/>
    <w:rsid w:val="00471AF3"/>
    <w:rsid w:val="0047412C"/>
    <w:rsid w:val="00497E09"/>
    <w:rsid w:val="004A715D"/>
    <w:rsid w:val="004A7DD5"/>
    <w:rsid w:val="004B2889"/>
    <w:rsid w:val="004B2E5F"/>
    <w:rsid w:val="004C291E"/>
    <w:rsid w:val="004D1715"/>
    <w:rsid w:val="004E2D3F"/>
    <w:rsid w:val="004E5532"/>
    <w:rsid w:val="004F45A2"/>
    <w:rsid w:val="00515CD2"/>
    <w:rsid w:val="005232B6"/>
    <w:rsid w:val="00536593"/>
    <w:rsid w:val="00536A66"/>
    <w:rsid w:val="00540F2B"/>
    <w:rsid w:val="00543546"/>
    <w:rsid w:val="00550ED6"/>
    <w:rsid w:val="005517D8"/>
    <w:rsid w:val="005520D7"/>
    <w:rsid w:val="00557958"/>
    <w:rsid w:val="00564735"/>
    <w:rsid w:val="00567B21"/>
    <w:rsid w:val="00574024"/>
    <w:rsid w:val="00575C48"/>
    <w:rsid w:val="0058351D"/>
    <w:rsid w:val="005924C2"/>
    <w:rsid w:val="005A3746"/>
    <w:rsid w:val="005A602A"/>
    <w:rsid w:val="005B2D6B"/>
    <w:rsid w:val="005E10C9"/>
    <w:rsid w:val="005E49D8"/>
    <w:rsid w:val="005E4A79"/>
    <w:rsid w:val="005F4F1B"/>
    <w:rsid w:val="006016D2"/>
    <w:rsid w:val="006075BB"/>
    <w:rsid w:val="0061225B"/>
    <w:rsid w:val="006163FC"/>
    <w:rsid w:val="006267E2"/>
    <w:rsid w:val="00630205"/>
    <w:rsid w:val="0063371B"/>
    <w:rsid w:val="00636070"/>
    <w:rsid w:val="0064179E"/>
    <w:rsid w:val="00643580"/>
    <w:rsid w:val="00654C4C"/>
    <w:rsid w:val="006572C3"/>
    <w:rsid w:val="00660928"/>
    <w:rsid w:val="0066523D"/>
    <w:rsid w:val="006673E0"/>
    <w:rsid w:val="00674165"/>
    <w:rsid w:val="00676659"/>
    <w:rsid w:val="00686A4C"/>
    <w:rsid w:val="006907B7"/>
    <w:rsid w:val="00697F1F"/>
    <w:rsid w:val="006B3D00"/>
    <w:rsid w:val="006C1C74"/>
    <w:rsid w:val="006C333E"/>
    <w:rsid w:val="006F3382"/>
    <w:rsid w:val="006F5B0F"/>
    <w:rsid w:val="00701414"/>
    <w:rsid w:val="0070374C"/>
    <w:rsid w:val="007076B9"/>
    <w:rsid w:val="00712C6A"/>
    <w:rsid w:val="00715880"/>
    <w:rsid w:val="00724BC3"/>
    <w:rsid w:val="00735842"/>
    <w:rsid w:val="00735B87"/>
    <w:rsid w:val="007438FE"/>
    <w:rsid w:val="007448F7"/>
    <w:rsid w:val="00745186"/>
    <w:rsid w:val="007458F3"/>
    <w:rsid w:val="007519FB"/>
    <w:rsid w:val="007534D3"/>
    <w:rsid w:val="00764E9D"/>
    <w:rsid w:val="00782F55"/>
    <w:rsid w:val="00783DB7"/>
    <w:rsid w:val="007876C8"/>
    <w:rsid w:val="0079020F"/>
    <w:rsid w:val="007A13F7"/>
    <w:rsid w:val="007B2FBD"/>
    <w:rsid w:val="007B779A"/>
    <w:rsid w:val="007C7243"/>
    <w:rsid w:val="007E1415"/>
    <w:rsid w:val="007E30D2"/>
    <w:rsid w:val="007F0041"/>
    <w:rsid w:val="007F2EB4"/>
    <w:rsid w:val="007F35EC"/>
    <w:rsid w:val="007F508E"/>
    <w:rsid w:val="007F51E5"/>
    <w:rsid w:val="00801B95"/>
    <w:rsid w:val="00853192"/>
    <w:rsid w:val="00864B48"/>
    <w:rsid w:val="00866416"/>
    <w:rsid w:val="00870862"/>
    <w:rsid w:val="00872990"/>
    <w:rsid w:val="0087610B"/>
    <w:rsid w:val="00880C28"/>
    <w:rsid w:val="00890408"/>
    <w:rsid w:val="00891B25"/>
    <w:rsid w:val="00895B34"/>
    <w:rsid w:val="008A1A4F"/>
    <w:rsid w:val="008E0796"/>
    <w:rsid w:val="008E199C"/>
    <w:rsid w:val="008E19DD"/>
    <w:rsid w:val="008E51AE"/>
    <w:rsid w:val="008F0BB1"/>
    <w:rsid w:val="008F323B"/>
    <w:rsid w:val="00927D0E"/>
    <w:rsid w:val="009354EF"/>
    <w:rsid w:val="00941982"/>
    <w:rsid w:val="0094562B"/>
    <w:rsid w:val="00960C11"/>
    <w:rsid w:val="009711F3"/>
    <w:rsid w:val="00981699"/>
    <w:rsid w:val="009B5495"/>
    <w:rsid w:val="009B795C"/>
    <w:rsid w:val="009B7A59"/>
    <w:rsid w:val="009C211C"/>
    <w:rsid w:val="009D22A8"/>
    <w:rsid w:val="009F2A52"/>
    <w:rsid w:val="00A00843"/>
    <w:rsid w:val="00A036C4"/>
    <w:rsid w:val="00A14051"/>
    <w:rsid w:val="00A172B7"/>
    <w:rsid w:val="00A207BE"/>
    <w:rsid w:val="00A215A6"/>
    <w:rsid w:val="00A308DE"/>
    <w:rsid w:val="00A31CEB"/>
    <w:rsid w:val="00A349E1"/>
    <w:rsid w:val="00A34B08"/>
    <w:rsid w:val="00A5734C"/>
    <w:rsid w:val="00A71B16"/>
    <w:rsid w:val="00A811FD"/>
    <w:rsid w:val="00A838EC"/>
    <w:rsid w:val="00A8450F"/>
    <w:rsid w:val="00A86D71"/>
    <w:rsid w:val="00A92CF1"/>
    <w:rsid w:val="00A97338"/>
    <w:rsid w:val="00AB54DE"/>
    <w:rsid w:val="00AB5562"/>
    <w:rsid w:val="00AC1E38"/>
    <w:rsid w:val="00AD7453"/>
    <w:rsid w:val="00AF07DD"/>
    <w:rsid w:val="00AF09E8"/>
    <w:rsid w:val="00AF1887"/>
    <w:rsid w:val="00AF4395"/>
    <w:rsid w:val="00B01839"/>
    <w:rsid w:val="00B114E7"/>
    <w:rsid w:val="00B50FD2"/>
    <w:rsid w:val="00B601A0"/>
    <w:rsid w:val="00B618A5"/>
    <w:rsid w:val="00B65DA4"/>
    <w:rsid w:val="00B66299"/>
    <w:rsid w:val="00B71FA4"/>
    <w:rsid w:val="00B73559"/>
    <w:rsid w:val="00B76680"/>
    <w:rsid w:val="00B82989"/>
    <w:rsid w:val="00B834D6"/>
    <w:rsid w:val="00BA55A1"/>
    <w:rsid w:val="00BA5B9B"/>
    <w:rsid w:val="00BB40BB"/>
    <w:rsid w:val="00BB7146"/>
    <w:rsid w:val="00BC3A0C"/>
    <w:rsid w:val="00BC60DC"/>
    <w:rsid w:val="00BD204B"/>
    <w:rsid w:val="00BD5BDB"/>
    <w:rsid w:val="00BE48D3"/>
    <w:rsid w:val="00BE63E9"/>
    <w:rsid w:val="00BF2829"/>
    <w:rsid w:val="00BF40FF"/>
    <w:rsid w:val="00BF79D1"/>
    <w:rsid w:val="00C06459"/>
    <w:rsid w:val="00C1748E"/>
    <w:rsid w:val="00C17DD8"/>
    <w:rsid w:val="00C24728"/>
    <w:rsid w:val="00C33C0D"/>
    <w:rsid w:val="00C349AA"/>
    <w:rsid w:val="00C3732D"/>
    <w:rsid w:val="00C42212"/>
    <w:rsid w:val="00C425FE"/>
    <w:rsid w:val="00C508E9"/>
    <w:rsid w:val="00C60F80"/>
    <w:rsid w:val="00C6401F"/>
    <w:rsid w:val="00C7355F"/>
    <w:rsid w:val="00C74BAD"/>
    <w:rsid w:val="00C80659"/>
    <w:rsid w:val="00C83746"/>
    <w:rsid w:val="00CA224C"/>
    <w:rsid w:val="00CA7DA1"/>
    <w:rsid w:val="00CC2E39"/>
    <w:rsid w:val="00CD5B49"/>
    <w:rsid w:val="00CE36A0"/>
    <w:rsid w:val="00D0181D"/>
    <w:rsid w:val="00D10C69"/>
    <w:rsid w:val="00D17006"/>
    <w:rsid w:val="00D22504"/>
    <w:rsid w:val="00D23DB5"/>
    <w:rsid w:val="00D25901"/>
    <w:rsid w:val="00D27DC1"/>
    <w:rsid w:val="00D34F11"/>
    <w:rsid w:val="00D41364"/>
    <w:rsid w:val="00D416E7"/>
    <w:rsid w:val="00D47BD9"/>
    <w:rsid w:val="00D5240C"/>
    <w:rsid w:val="00D534D4"/>
    <w:rsid w:val="00D54CCF"/>
    <w:rsid w:val="00D644CE"/>
    <w:rsid w:val="00D670DB"/>
    <w:rsid w:val="00D74250"/>
    <w:rsid w:val="00D8226A"/>
    <w:rsid w:val="00D85981"/>
    <w:rsid w:val="00D87D3F"/>
    <w:rsid w:val="00D91D5B"/>
    <w:rsid w:val="00D92F92"/>
    <w:rsid w:val="00DD23E6"/>
    <w:rsid w:val="00DD5B35"/>
    <w:rsid w:val="00DD7F93"/>
    <w:rsid w:val="00DE0547"/>
    <w:rsid w:val="00DE080C"/>
    <w:rsid w:val="00DE1C30"/>
    <w:rsid w:val="00DE52FB"/>
    <w:rsid w:val="00DE5A9F"/>
    <w:rsid w:val="00DF6F4B"/>
    <w:rsid w:val="00E04535"/>
    <w:rsid w:val="00E17502"/>
    <w:rsid w:val="00E24895"/>
    <w:rsid w:val="00E447A4"/>
    <w:rsid w:val="00E50382"/>
    <w:rsid w:val="00E53DB7"/>
    <w:rsid w:val="00E568C6"/>
    <w:rsid w:val="00E572A6"/>
    <w:rsid w:val="00E667C3"/>
    <w:rsid w:val="00E7409B"/>
    <w:rsid w:val="00E74AA1"/>
    <w:rsid w:val="00E77273"/>
    <w:rsid w:val="00E80B2B"/>
    <w:rsid w:val="00E9261D"/>
    <w:rsid w:val="00E977DC"/>
    <w:rsid w:val="00EA2992"/>
    <w:rsid w:val="00EA60DD"/>
    <w:rsid w:val="00EA7508"/>
    <w:rsid w:val="00EB0C51"/>
    <w:rsid w:val="00EE3222"/>
    <w:rsid w:val="00F1410C"/>
    <w:rsid w:val="00F163B1"/>
    <w:rsid w:val="00F2363E"/>
    <w:rsid w:val="00F25CBE"/>
    <w:rsid w:val="00F3532E"/>
    <w:rsid w:val="00F47F46"/>
    <w:rsid w:val="00F528ED"/>
    <w:rsid w:val="00F56AAC"/>
    <w:rsid w:val="00F5750D"/>
    <w:rsid w:val="00F60E58"/>
    <w:rsid w:val="00F620FA"/>
    <w:rsid w:val="00F760C7"/>
    <w:rsid w:val="00F80F73"/>
    <w:rsid w:val="00F827AA"/>
    <w:rsid w:val="00FA03B1"/>
    <w:rsid w:val="00FA69A4"/>
    <w:rsid w:val="00FB245B"/>
    <w:rsid w:val="00FB56A1"/>
    <w:rsid w:val="00FC14D7"/>
    <w:rsid w:val="00FD637B"/>
    <w:rsid w:val="00FE6657"/>
    <w:rsid w:val="00FF2750"/>
    <w:rsid w:val="00FF7B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7D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35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D87D3F"/>
    <w:pPr>
      <w:keepNext/>
      <w:jc w:val="center"/>
      <w:outlineLvl w:val="2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7D3F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D87D3F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34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34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34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34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4179E"/>
    <w:rPr>
      <w:rFonts w:ascii="Times New Roman" w:hAnsi="Times New Roman" w:cs="Times New Roman"/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60F8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60F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D7425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7425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7425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7425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076B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4D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4DCF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6609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365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659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65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65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659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697F1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7F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7458F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458F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F35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7D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D87D3F"/>
    <w:pPr>
      <w:keepNext/>
      <w:jc w:val="center"/>
      <w:outlineLvl w:val="2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7D3F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D87D3F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34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34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34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34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4179E"/>
    <w:rPr>
      <w:rFonts w:ascii="Times New Roman" w:hAnsi="Times New Roman" w:cs="Times New Roman"/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60F8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60F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D7425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7425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7425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7425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076B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4D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4DCF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6609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365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659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65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65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659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ps-katowice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rops-katowic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a@rops-katowic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6D0D2-CD39-4390-881B-B1DC5BD09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3578</Words>
  <Characters>21468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ROPS</Company>
  <LinksUpToDate>false</LinksUpToDate>
  <CharactersWithSpaces>24997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Józefina JG. Gajda</dc:creator>
  <cp:keywords/>
  <dc:description/>
  <cp:lastModifiedBy>amarkiewicz</cp:lastModifiedBy>
  <cp:revision>7</cp:revision>
  <cp:lastPrinted>2015-03-31T10:46:00Z</cp:lastPrinted>
  <dcterms:created xsi:type="dcterms:W3CDTF">2015-04-08T07:51:00Z</dcterms:created>
  <dcterms:modified xsi:type="dcterms:W3CDTF">2015-04-29T09:22:00Z</dcterms:modified>
</cp:coreProperties>
</file>