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1.xml" ContentType="application/vnd.openxmlformats-officedocument.themeOverride+xml"/>
  <Override PartName="/word/charts/chart12.xml" ContentType="application/vnd.openxmlformats-officedocument.drawingml.chart+xml"/>
  <Override PartName="/word/theme/themeOverride2.xml" ContentType="application/vnd.openxmlformats-officedocument.themeOverride+xml"/>
  <Override PartName="/word/charts/chart13.xml" ContentType="application/vnd.openxmlformats-officedocument.drawingml.chart+xml"/>
  <Override PartName="/word/theme/themeOverride3.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0.xml" ContentType="application/vnd.openxmlformats-officedocument.drawingml.chart+xml"/>
  <Override PartName="/word/charts/chart21.xml" ContentType="application/vnd.openxmlformats-officedocument.drawingml.chart+xml"/>
  <Override PartName="/word/theme/themeOverride4.xml" ContentType="application/vnd.openxmlformats-officedocument.themeOverride+xml"/>
  <Override PartName="/word/charts/chart22.xml" ContentType="application/vnd.openxmlformats-officedocument.drawingml.chart+xml"/>
  <Override PartName="/word/theme/themeOverride5.xml" ContentType="application/vnd.openxmlformats-officedocument.themeOverride+xml"/>
  <Override PartName="/word/charts/chart23.xml" ContentType="application/vnd.openxmlformats-officedocument.drawingml.chart+xml"/>
  <Override PartName="/word/charts/chartEx1.xml" ContentType="application/vnd.ms-office.chartex+xml"/>
  <Override PartName="/word/charts/style4.xml" ContentType="application/vnd.ms-office.chartstyle+xml"/>
  <Override PartName="/word/charts/colors4.xml" ContentType="application/vnd.ms-office.chartcolorstyl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theme/themeOverride6.xml" ContentType="application/vnd.openxmlformats-officedocument.themeOverride+xml"/>
  <Override PartName="/word/charts/chart33.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theme/themeOverride7.xml" ContentType="application/vnd.openxmlformats-officedocument.themeOverride+xml"/>
  <Override PartName="/word/charts/chart41.xml" ContentType="application/vnd.openxmlformats-officedocument.drawingml.chart+xml"/>
  <Override PartName="/word/charts/chart42.xml" ContentType="application/vnd.openxmlformats-officedocument.drawingml.chart+xml"/>
  <Override PartName="/word/theme/themeOverride8.xml" ContentType="application/vnd.openxmlformats-officedocument.themeOverride+xml"/>
  <Override PartName="/word/charts/chart43.xml" ContentType="application/vnd.openxmlformats-officedocument.drawingml.chart+xml"/>
  <Override PartName="/word/charts/chart44.xml" ContentType="application/vnd.openxmlformats-officedocument.drawingml.chart+xml"/>
  <Override PartName="/word/theme/themeOverride9.xml" ContentType="application/vnd.openxmlformats-officedocument.themeOverride+xml"/>
  <Override PartName="/word/charts/chart45.xml" ContentType="application/vnd.openxmlformats-officedocument.drawingml.chart+xml"/>
  <Override PartName="/word/theme/themeOverride10.xml" ContentType="application/vnd.openxmlformats-officedocument.themeOverride+xml"/>
  <Override PartName="/word/charts/chartEx2.xml" ContentType="application/vnd.ms-office.chartex+xml"/>
  <Override PartName="/word/charts/style6.xml" ContentType="application/vnd.ms-office.chartstyle+xml"/>
  <Override PartName="/word/charts/colors6.xml" ContentType="application/vnd.ms-office.chartcolorstyle+xml"/>
  <Override PartName="/word/charts/chart46.xml" ContentType="application/vnd.openxmlformats-officedocument.drawingml.chart+xml"/>
  <Override PartName="/word/theme/themeOverride11.xml" ContentType="application/vnd.openxmlformats-officedocument.themeOverride+xml"/>
  <Override PartName="/word/charts/chartEx3.xml" ContentType="application/vnd.ms-office.chartex+xml"/>
  <Override PartName="/word/charts/style7.xml" ContentType="application/vnd.ms-office.chartstyle+xml"/>
  <Override PartName="/word/charts/colors7.xml" ContentType="application/vnd.ms-office.chartcolorstyle+xml"/>
  <Override PartName="/word/charts/chart47.xml" ContentType="application/vnd.openxmlformats-officedocument.drawingml.chart+xml"/>
  <Override PartName="/word/theme/themeOverride12.xml" ContentType="application/vnd.openxmlformats-officedocument.themeOverride+xml"/>
  <Override PartName="/word/charts/chartEx4.xml" ContentType="application/vnd.ms-office.chartex+xml"/>
  <Override PartName="/word/charts/style8.xml" ContentType="application/vnd.ms-office.chartstyle+xml"/>
  <Override PartName="/word/charts/colors8.xml" ContentType="application/vnd.ms-office.chartcolorstyle+xml"/>
  <Override PartName="/word/charts/chart48.xml" ContentType="application/vnd.openxmlformats-officedocument.drawingml.chart+xml"/>
  <Override PartName="/word/theme/themeOverride13.xml" ContentType="application/vnd.openxmlformats-officedocument.themeOverride+xml"/>
  <Override PartName="/word/charts/chartEx5.xml" ContentType="application/vnd.ms-office.chartex+xml"/>
  <Override PartName="/word/charts/style9.xml" ContentType="application/vnd.ms-office.chartstyle+xml"/>
  <Override PartName="/word/charts/colors9.xml" ContentType="application/vnd.ms-office.chartcolorstyle+xml"/>
  <Override PartName="/word/charts/chart49.xml" ContentType="application/vnd.openxmlformats-officedocument.drawingml.chart+xml"/>
  <Override PartName="/word/theme/themeOverride14.xml" ContentType="application/vnd.openxmlformats-officedocument.themeOverride+xml"/>
  <Override PartName="/word/charts/chart50.xml" ContentType="application/vnd.openxmlformats-officedocument.drawingml.chart+xml"/>
  <Override PartName="/word/charts/chart51.xml" ContentType="application/vnd.openxmlformats-officedocument.drawingml.chart+xml"/>
  <Override PartName="/word/drawings/drawing1.xml" ContentType="application/vnd.openxmlformats-officedocument.drawingml.chartshapes+xml"/>
  <Override PartName="/word/charts/chart52.xml" ContentType="application/vnd.openxmlformats-officedocument.drawingml.chart+xml"/>
  <Override PartName="/word/charts/chart53.xml" ContentType="application/vnd.openxmlformats-officedocument.drawingml.chart+xml"/>
  <Override PartName="/word/theme/themeOverride15.xml" ContentType="application/vnd.openxmlformats-officedocument.themeOverride+xml"/>
  <Override PartName="/word/charts/chart54.xml" ContentType="application/vnd.openxmlformats-officedocument.drawingml.chart+xml"/>
  <Override PartName="/word/theme/themeOverride16.xml" ContentType="application/vnd.openxmlformats-officedocument.themeOverride+xml"/>
  <Override PartName="/word/charts/chart55.xml" ContentType="application/vnd.openxmlformats-officedocument.drawingml.chart+xml"/>
  <Override PartName="/word/charts/chart56.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57.xml" ContentType="application/vnd.openxmlformats-officedocument.drawingml.chart+xml"/>
  <Override PartName="/word/charts/chart58.xml" ContentType="application/vnd.openxmlformats-officedocument.drawingml.chart+xml"/>
  <Override PartName="/word/theme/themeOverride17.xml" ContentType="application/vnd.openxmlformats-officedocument.themeOverride+xml"/>
  <Override PartName="/word/charts/chart5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HAnsi"/>
          <w:b/>
          <w:sz w:val="24"/>
          <w:szCs w:val="20"/>
        </w:rPr>
        <w:id w:val="11728008"/>
        <w:docPartObj>
          <w:docPartGallery w:val="Cover Pages"/>
          <w:docPartUnique/>
        </w:docPartObj>
      </w:sdtPr>
      <w:sdtEndPr>
        <w:rPr>
          <w:rFonts w:ascii="Arial" w:hAnsi="Arial" w:cs="Arial"/>
          <w:b w:val="0"/>
        </w:rPr>
      </w:sdtEndPr>
      <w:sdtContent>
        <w:p w14:paraId="1A018769" w14:textId="77777777" w:rsidR="00521EAC" w:rsidRPr="00194D71" w:rsidRDefault="00CF3699" w:rsidP="00734B35">
          <w:pPr>
            <w:pStyle w:val="Bezodstpw"/>
          </w:pPr>
          <w:r w:rsidRPr="00194D71">
            <w:rPr>
              <w:noProof/>
            </w:rPr>
            <mc:AlternateContent>
              <mc:Choice Requires="wps">
                <w:drawing>
                  <wp:anchor distT="0" distB="0" distL="114300" distR="114300" simplePos="0" relativeHeight="251630592" behindDoc="0" locked="0" layoutInCell="1" allowOverlap="1" wp14:anchorId="7F0BC9A8" wp14:editId="321785A8">
                    <wp:simplePos x="0" y="0"/>
                    <wp:positionH relativeFrom="column">
                      <wp:posOffset>-914400</wp:posOffset>
                    </wp:positionH>
                    <wp:positionV relativeFrom="paragraph">
                      <wp:posOffset>-685800</wp:posOffset>
                    </wp:positionV>
                    <wp:extent cx="8115300" cy="2171700"/>
                    <wp:effectExtent l="0" t="0" r="19050" b="19050"/>
                    <wp:wrapNone/>
                    <wp:docPr id="2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0" cy="2171700"/>
                            </a:xfrm>
                            <a:prstGeom prst="rect">
                              <a:avLst/>
                            </a:prstGeom>
                            <a:solidFill>
                              <a:srgbClr val="FFFFFF"/>
                            </a:solidFill>
                            <a:ln w="9525">
                              <a:solidFill>
                                <a:schemeClr val="bg1"/>
                              </a:solidFill>
                              <a:miter lim="800000"/>
                              <a:headEnd/>
                              <a:tailEnd/>
                            </a:ln>
                          </wps:spPr>
                          <wps:txbx>
                            <w:txbxContent>
                              <w:p w14:paraId="22FFF134" w14:textId="77777777" w:rsidR="00466EAF" w:rsidRPr="009A2FAB" w:rsidRDefault="00466EAF" w:rsidP="00444D2B">
                                <w:pPr>
                                  <w:ind w:left="-134"/>
                                  <w:rPr>
                                    <w14:textOutline w14:w="9525" w14:cap="rnd" w14:cmpd="sng" w14:algn="ctr">
                                      <w14:solidFill>
                                        <w14:schemeClr w14:val="bg1"/>
                                      </w14:solidFill>
                                      <w14:prstDash w14:val="solid"/>
                                      <w14:bevel/>
                                    </w14:textOutline>
                                  </w:rPr>
                                </w:pPr>
                                <w:r w:rsidRPr="009A2FAB">
                                  <w:rPr>
                                    <w:noProof/>
                                    <w:lang w:eastAsia="pl-PL"/>
                                    <w14:textOutline w14:w="9525" w14:cap="rnd" w14:cmpd="sng" w14:algn="ctr">
                                      <w14:solidFill>
                                        <w14:schemeClr w14:val="bg1"/>
                                      </w14:solidFill>
                                      <w14:prstDash w14:val="solid"/>
                                      <w14:bevel/>
                                    </w14:textOutline>
                                  </w:rPr>
                                  <w:drawing>
                                    <wp:inline distT="0" distB="0" distL="0" distR="0" wp14:anchorId="77DF7926" wp14:editId="53378E5B">
                                      <wp:extent cx="7923530" cy="2216198"/>
                                      <wp:effectExtent l="19050" t="19050" r="20320" b="1270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23530" cy="2216198"/>
                                              </a:xfrm>
                                              <a:prstGeom prst="rect">
                                                <a:avLst/>
                                              </a:prstGeom>
                                              <a:noFill/>
                                              <a:ln>
                                                <a:solidFill>
                                                  <a:schemeClr val="bg1"/>
                                                </a:solid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0BC9A8" id="_x0000_t202" coordsize="21600,21600" o:spt="202" path="m,l,21600r21600,l21600,xe">
                    <v:stroke joinstyle="miter"/>
                    <v:path gradientshapeok="t" o:connecttype="rect"/>
                  </v:shapetype>
                  <v:shape id="Text Box 28" o:spid="_x0000_s1026" type="#_x0000_t202" style="position:absolute;margin-left:-1in;margin-top:-54pt;width:639pt;height:17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" strokecolor="white [3212]">
                    <v:textbox>
                      <w:txbxContent>
                        <w:p w14:paraId="22FFF134" w14:textId="77777777" w:rsidR="00466EAF" w:rsidRPr="009A2FAB" w:rsidRDefault="00466EAF" w:rsidP="00444D2B">
                          <w:pPr>
                            <w:ind w:left="-134"/>
                            <w:rPr>
                              <w14:textOutline w14:w="9525" w14:cap="rnd" w14:cmpd="sng" w14:algn="ctr">
                                <w14:solidFill>
                                  <w14:schemeClr w14:val="bg1"/>
                                </w14:solidFill>
                                <w14:prstDash w14:val="solid"/>
                                <w14:bevel/>
                              </w14:textOutline>
                            </w:rPr>
                          </w:pPr>
                          <w:r w:rsidRPr="009A2FAB">
                            <w:rPr>
                              <w:noProof/>
                              <w:lang w:eastAsia="pl-PL"/>
                              <w14:textOutline w14:w="9525" w14:cap="rnd" w14:cmpd="sng" w14:algn="ctr">
                                <w14:solidFill>
                                  <w14:schemeClr w14:val="bg1"/>
                                </w14:solidFill>
                                <w14:prstDash w14:val="solid"/>
                                <w14:bevel/>
                              </w14:textOutline>
                            </w:rPr>
                            <w:drawing>
                              <wp:inline distT="0" distB="0" distL="0" distR="0" wp14:anchorId="77DF7926" wp14:editId="53378E5B">
                                <wp:extent cx="7923530" cy="2216198"/>
                                <wp:effectExtent l="19050" t="19050" r="20320" b="1270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23530" cy="2216198"/>
                                        </a:xfrm>
                                        <a:prstGeom prst="rect">
                                          <a:avLst/>
                                        </a:prstGeom>
                                        <a:noFill/>
                                        <a:ln>
                                          <a:solidFill>
                                            <a:schemeClr val="bg1"/>
                                          </a:solidFill>
                                        </a:ln>
                                      </pic:spPr>
                                    </pic:pic>
                                  </a:graphicData>
                                </a:graphic>
                              </wp:inline>
                            </w:drawing>
                          </w:r>
                        </w:p>
                      </w:txbxContent>
                    </v:textbox>
                  </v:shape>
                </w:pict>
              </mc:Fallback>
            </mc:AlternateContent>
          </w:r>
        </w:p>
        <w:p w14:paraId="47B48B8E" w14:textId="77777777" w:rsidR="00521EAC" w:rsidRPr="00194D71" w:rsidRDefault="00CF3699" w:rsidP="0006263B">
          <w:pPr>
            <w:spacing w:after="0"/>
            <w:rPr>
              <w:rFonts w:ascii="Arial" w:hAnsi="Arial" w:cs="Arial"/>
              <w:sz w:val="140"/>
              <w:szCs w:val="140"/>
            </w:rPr>
          </w:pPr>
          <w:r w:rsidRPr="00194D71">
            <w:rPr>
              <w:rFonts w:ascii="Arial" w:hAnsi="Arial" w:cs="Arial"/>
              <w:noProof/>
              <w:sz w:val="140"/>
              <w:szCs w:val="140"/>
              <w:lang w:eastAsia="pl-PL"/>
            </w:rPr>
            <mc:AlternateContent>
              <mc:Choice Requires="wps">
                <w:drawing>
                  <wp:anchor distT="0" distB="0" distL="114300" distR="114300" simplePos="0" relativeHeight="251629568" behindDoc="0" locked="0" layoutInCell="1" allowOverlap="1" wp14:anchorId="0E226FB8" wp14:editId="7C931848">
                    <wp:simplePos x="0" y="0"/>
                    <wp:positionH relativeFrom="column">
                      <wp:posOffset>-922655</wp:posOffset>
                    </wp:positionH>
                    <wp:positionV relativeFrom="paragraph">
                      <wp:posOffset>1156970</wp:posOffset>
                    </wp:positionV>
                    <wp:extent cx="7663815" cy="8724900"/>
                    <wp:effectExtent l="0" t="0" r="0" b="0"/>
                    <wp:wrapNone/>
                    <wp:docPr id="2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3815" cy="8724900"/>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46305" w14:textId="77777777" w:rsidR="00466EAF" w:rsidRDefault="00466EAF" w:rsidP="00444D2B">
                                <w:pPr>
                                  <w:pStyle w:val="Nagwek3"/>
                                  <w:spacing w:before="0"/>
                                  <w:ind w:left="720"/>
                                  <w:jc w:val="center"/>
                                  <w:rPr>
                                    <w:rFonts w:ascii="Arial" w:hAnsi="Arial" w:cs="Arial"/>
                                    <w:color w:val="FFFFFF" w:themeColor="background1"/>
                                    <w:sz w:val="44"/>
                                    <w:szCs w:val="44"/>
                                  </w:rPr>
                                </w:pPr>
                              </w:p>
                              <w:p w14:paraId="31277BD4" w14:textId="77777777" w:rsidR="00466EAF" w:rsidRDefault="00466EAF" w:rsidP="00444D2B">
                                <w:pPr>
                                  <w:pStyle w:val="Nagwek3"/>
                                  <w:spacing w:before="0"/>
                                  <w:ind w:left="720"/>
                                  <w:jc w:val="center"/>
                                  <w:rPr>
                                    <w:rFonts w:ascii="Arial" w:hAnsi="Arial" w:cs="Arial"/>
                                    <w:color w:val="FFFFFF" w:themeColor="background1"/>
                                    <w:sz w:val="44"/>
                                    <w:szCs w:val="44"/>
                                  </w:rPr>
                                </w:pPr>
                              </w:p>
                              <w:p w14:paraId="52C632A8" w14:textId="77777777" w:rsidR="00466EAF" w:rsidRDefault="00466EAF" w:rsidP="00444D2B"/>
                              <w:p w14:paraId="18922B2E" w14:textId="77777777" w:rsidR="00466EAF" w:rsidRDefault="00466EAF" w:rsidP="00444D2B"/>
                              <w:p w14:paraId="3A8F3683" w14:textId="77777777" w:rsidR="00466EAF" w:rsidRDefault="00466EAF" w:rsidP="00444D2B"/>
                              <w:p w14:paraId="63AF8AEF" w14:textId="6071E324" w:rsidR="00CE7855" w:rsidRPr="00CE7855" w:rsidRDefault="00466EAF" w:rsidP="00E55D11">
                                <w:pPr>
                                  <w:spacing w:after="0"/>
                                  <w:ind w:left="1134" w:right="1017"/>
                                  <w:rPr>
                                    <w:rFonts w:ascii="Arial" w:eastAsiaTheme="majorEastAsia" w:hAnsi="Arial" w:cs="Arial"/>
                                    <w:color w:val="FFFFFF" w:themeColor="background1"/>
                                    <w:sz w:val="56"/>
                                    <w:szCs w:val="56"/>
                                  </w:rPr>
                                </w:pPr>
                                <w:r w:rsidRPr="00CE7855">
                                  <w:rPr>
                                    <w:rFonts w:ascii="Arial" w:eastAsiaTheme="majorEastAsia" w:hAnsi="Arial" w:cs="Arial"/>
                                    <w:color w:val="FFFFFF" w:themeColor="background1"/>
                                    <w:sz w:val="56"/>
                                    <w:szCs w:val="56"/>
                                  </w:rPr>
                                  <w:t xml:space="preserve">„Program przeciwdziałania ubóstwu </w:t>
                                </w:r>
                                <w:r w:rsidR="00CE7855" w:rsidRPr="00CE7855">
                                  <w:rPr>
                                    <w:rFonts w:ascii="Arial" w:eastAsiaTheme="majorEastAsia" w:hAnsi="Arial" w:cs="Arial"/>
                                    <w:color w:val="FFFFFF" w:themeColor="background1"/>
                                    <w:sz w:val="56"/>
                                    <w:szCs w:val="56"/>
                                  </w:rPr>
                                  <w:br/>
                                </w:r>
                                <w:r w:rsidRPr="00CE7855">
                                  <w:rPr>
                                    <w:rFonts w:ascii="Arial" w:eastAsiaTheme="majorEastAsia" w:hAnsi="Arial" w:cs="Arial"/>
                                    <w:color w:val="FFFFFF" w:themeColor="background1"/>
                                    <w:sz w:val="56"/>
                                    <w:szCs w:val="56"/>
                                  </w:rPr>
                                  <w:t xml:space="preserve">i wykluczeniu społecznemu </w:t>
                                </w:r>
                              </w:p>
                              <w:p w14:paraId="7CF7FDB6" w14:textId="12AF21C7" w:rsidR="00190420" w:rsidRPr="00CE7855" w:rsidRDefault="00466EAF" w:rsidP="00E55D11">
                                <w:pPr>
                                  <w:spacing w:after="0"/>
                                  <w:ind w:left="1134" w:right="1017"/>
                                  <w:rPr>
                                    <w:rFonts w:ascii="Arial" w:eastAsiaTheme="majorEastAsia" w:hAnsi="Arial" w:cs="Arial"/>
                                    <w:color w:val="FFFFFF" w:themeColor="background1"/>
                                    <w:sz w:val="56"/>
                                    <w:szCs w:val="56"/>
                                  </w:rPr>
                                </w:pPr>
                                <w:r w:rsidRPr="00CE7855">
                                  <w:rPr>
                                    <w:rFonts w:ascii="Arial" w:eastAsiaTheme="majorEastAsia" w:hAnsi="Arial" w:cs="Arial"/>
                                    <w:color w:val="FFFFFF" w:themeColor="background1"/>
                                    <w:sz w:val="56"/>
                                    <w:szCs w:val="56"/>
                                  </w:rPr>
                                  <w:t xml:space="preserve">w województwie śląskim </w:t>
                                </w:r>
                              </w:p>
                              <w:p w14:paraId="50CD1A90" w14:textId="77777777" w:rsidR="00466EAF" w:rsidRDefault="00466EAF" w:rsidP="00E55D11">
                                <w:pPr>
                                  <w:spacing w:after="0"/>
                                  <w:ind w:left="1134" w:right="1017"/>
                                  <w:rPr>
                                    <w:rFonts w:ascii="Arial" w:eastAsiaTheme="majorEastAsia" w:hAnsi="Arial" w:cs="Arial"/>
                                    <w:color w:val="FFFFFF" w:themeColor="background1"/>
                                    <w:sz w:val="56"/>
                                    <w:szCs w:val="56"/>
                                  </w:rPr>
                                </w:pPr>
                                <w:r w:rsidRPr="00CE7855">
                                  <w:rPr>
                                    <w:rFonts w:ascii="Arial" w:eastAsiaTheme="majorEastAsia" w:hAnsi="Arial" w:cs="Arial"/>
                                    <w:color w:val="FFFFFF" w:themeColor="background1"/>
                                    <w:sz w:val="56"/>
                                    <w:szCs w:val="56"/>
                                  </w:rPr>
                                  <w:t>na lata 20</w:t>
                                </w:r>
                                <w:r w:rsidR="00106DAA" w:rsidRPr="00CE7855">
                                  <w:rPr>
                                    <w:rFonts w:ascii="Arial" w:eastAsiaTheme="majorEastAsia" w:hAnsi="Arial" w:cs="Arial"/>
                                    <w:color w:val="FFFFFF" w:themeColor="background1"/>
                                    <w:sz w:val="56"/>
                                    <w:szCs w:val="56"/>
                                  </w:rPr>
                                  <w:t>24</w:t>
                                </w:r>
                                <w:r w:rsidRPr="00CE7855">
                                  <w:rPr>
                                    <w:rFonts w:ascii="Arial" w:eastAsiaTheme="majorEastAsia" w:hAnsi="Arial" w:cs="Arial"/>
                                    <w:color w:val="FFFFFF" w:themeColor="background1"/>
                                    <w:sz w:val="56"/>
                                    <w:szCs w:val="56"/>
                                  </w:rPr>
                                  <w:t>-202</w:t>
                                </w:r>
                                <w:r w:rsidR="00106DAA" w:rsidRPr="00CE7855">
                                  <w:rPr>
                                    <w:rFonts w:ascii="Arial" w:eastAsiaTheme="majorEastAsia" w:hAnsi="Arial" w:cs="Arial"/>
                                    <w:color w:val="FFFFFF" w:themeColor="background1"/>
                                    <w:sz w:val="56"/>
                                    <w:szCs w:val="56"/>
                                  </w:rPr>
                                  <w:t>8</w:t>
                                </w:r>
                                <w:r w:rsidRPr="00CE7855">
                                  <w:rPr>
                                    <w:rFonts w:ascii="Arial" w:eastAsiaTheme="majorEastAsia" w:hAnsi="Arial" w:cs="Arial"/>
                                    <w:color w:val="FFFFFF" w:themeColor="background1"/>
                                    <w:sz w:val="56"/>
                                    <w:szCs w:val="56"/>
                                  </w:rPr>
                                  <w:t>”</w:t>
                                </w:r>
                              </w:p>
                              <w:p w14:paraId="65D359FB" w14:textId="77777777" w:rsidR="004D368D" w:rsidRDefault="004D368D" w:rsidP="00E55D11">
                                <w:pPr>
                                  <w:spacing w:after="0"/>
                                  <w:ind w:left="1134" w:right="1017"/>
                                  <w:rPr>
                                    <w:rFonts w:ascii="Arial" w:eastAsiaTheme="majorEastAsia" w:hAnsi="Arial" w:cs="Arial"/>
                                    <w:color w:val="FFFFFF" w:themeColor="background1"/>
                                    <w:sz w:val="56"/>
                                    <w:szCs w:val="56"/>
                                  </w:rPr>
                                </w:pPr>
                              </w:p>
                              <w:p w14:paraId="61C61965" w14:textId="2604BF21" w:rsidR="004D368D" w:rsidRPr="004D368D" w:rsidRDefault="004D368D" w:rsidP="00E55D11">
                                <w:pPr>
                                  <w:spacing w:after="0"/>
                                  <w:ind w:left="1134" w:right="1017"/>
                                  <w:rPr>
                                    <w:rFonts w:ascii="Arial" w:eastAsiaTheme="majorEastAsia" w:hAnsi="Arial" w:cs="Arial"/>
                                    <w:i/>
                                    <w:iCs/>
                                    <w:color w:val="FFFFFF" w:themeColor="background1"/>
                                    <w:sz w:val="40"/>
                                    <w:szCs w:val="40"/>
                                  </w:rPr>
                                </w:pPr>
                                <w:r w:rsidRPr="004D368D">
                                  <w:rPr>
                                    <w:rFonts w:ascii="Arial" w:eastAsiaTheme="majorEastAsia" w:hAnsi="Arial" w:cs="Arial"/>
                                    <w:i/>
                                    <w:iCs/>
                                    <w:color w:val="FFFFFF" w:themeColor="background1"/>
                                    <w:sz w:val="40"/>
                                    <w:szCs w:val="40"/>
                                  </w:rPr>
                                  <w:t xml:space="preserve">Projekt do konsultacji </w:t>
                                </w:r>
                                <w:r w:rsidR="00E56981" w:rsidRPr="00E56981">
                                  <w:rPr>
                                    <w:rFonts w:ascii="Arial" w:eastAsiaTheme="majorEastAsia" w:hAnsi="Arial" w:cs="Arial"/>
                                    <w:i/>
                                    <w:iCs/>
                                    <w:color w:val="FFFFFF" w:themeColor="background1"/>
                                    <w:sz w:val="40"/>
                                    <w:szCs w:val="40"/>
                                  </w:rPr>
                                  <w:t xml:space="preserve">z jednostkami samorządu terytorialnego oraz partnerami społecznymi </w:t>
                                </w:r>
                                <w:r w:rsidR="00E56981">
                                  <w:rPr>
                                    <w:rFonts w:ascii="Arial" w:eastAsiaTheme="majorEastAsia" w:hAnsi="Arial" w:cs="Arial"/>
                                    <w:i/>
                                    <w:iCs/>
                                    <w:color w:val="FFFFFF" w:themeColor="background1"/>
                                    <w:sz w:val="40"/>
                                    <w:szCs w:val="40"/>
                                  </w:rPr>
                                  <w:br/>
                                </w:r>
                                <w:r w:rsidR="00E56981" w:rsidRPr="00E56981">
                                  <w:rPr>
                                    <w:rFonts w:ascii="Arial" w:eastAsiaTheme="majorEastAsia" w:hAnsi="Arial" w:cs="Arial"/>
                                    <w:i/>
                                    <w:iCs/>
                                    <w:color w:val="FFFFFF" w:themeColor="background1"/>
                                    <w:sz w:val="40"/>
                                    <w:szCs w:val="40"/>
                                  </w:rPr>
                                  <w:t>i gospodarczymi</w:t>
                                </w:r>
                              </w:p>
                              <w:p w14:paraId="547FA6E7" w14:textId="77777777" w:rsidR="00213AD9" w:rsidRDefault="00213AD9" w:rsidP="00E55D11">
                                <w:pPr>
                                  <w:spacing w:after="0"/>
                                  <w:ind w:left="1134" w:right="1017"/>
                                  <w:rPr>
                                    <w:rFonts w:ascii="Arial" w:eastAsiaTheme="majorEastAsia" w:hAnsi="Arial" w:cs="Arial"/>
                                    <w:color w:val="FFFFFF" w:themeColor="background1"/>
                                    <w:sz w:val="56"/>
                                    <w:szCs w:val="56"/>
                                  </w:rPr>
                                </w:pPr>
                              </w:p>
                              <w:p w14:paraId="6780F26F" w14:textId="77777777" w:rsidR="00466EAF" w:rsidRDefault="00466EAF"/>
                              <w:p w14:paraId="5592C1BE" w14:textId="77777777" w:rsidR="00466EAF" w:rsidRDefault="00466EAF"/>
                              <w:p w14:paraId="7A1F6AD7" w14:textId="77777777" w:rsidR="00466EAF" w:rsidRDefault="00466EAF"/>
                              <w:p w14:paraId="7DC6E0D6" w14:textId="77777777" w:rsidR="004D368D" w:rsidRDefault="004D368D"/>
                              <w:p w14:paraId="3B2B9A5D" w14:textId="77777777" w:rsidR="00F27378" w:rsidRDefault="00F27378"/>
                              <w:p w14:paraId="2252ABA0" w14:textId="004E4EC5" w:rsidR="00466EAF" w:rsidRPr="00CE7855" w:rsidRDefault="004D368D" w:rsidP="00CE7855">
                                <w:pPr>
                                  <w:spacing w:after="0"/>
                                  <w:ind w:left="1134"/>
                                  <w:rPr>
                                    <w:rFonts w:ascii="Arial" w:hAnsi="Arial" w:cs="Arial"/>
                                    <w:color w:val="FFFFFF" w:themeColor="background1"/>
                                    <w:sz w:val="28"/>
                                    <w:szCs w:val="28"/>
                                  </w:rPr>
                                </w:pPr>
                                <w:r>
                                  <w:rPr>
                                    <w:rFonts w:ascii="Arial" w:hAnsi="Arial" w:cs="Arial"/>
                                    <w:color w:val="FFFFFF" w:themeColor="background1"/>
                                    <w:sz w:val="28"/>
                                    <w:szCs w:val="28"/>
                                  </w:rPr>
                                  <w:t>R</w:t>
                                </w:r>
                                <w:r w:rsidR="00466EAF" w:rsidRPr="00CE7855">
                                  <w:rPr>
                                    <w:rFonts w:ascii="Arial" w:hAnsi="Arial" w:cs="Arial"/>
                                    <w:color w:val="FFFFFF" w:themeColor="background1"/>
                                    <w:sz w:val="28"/>
                                    <w:szCs w:val="28"/>
                                  </w:rPr>
                                  <w:t>egionalny Ośrodek Polityki Społecznej Województwa Śląskiego,</w:t>
                                </w:r>
                              </w:p>
                              <w:p w14:paraId="6788A1E5" w14:textId="77777777" w:rsidR="00CE7855" w:rsidRPr="00CE7855" w:rsidRDefault="00CE7855" w:rsidP="00CE7855">
                                <w:pPr>
                                  <w:spacing w:after="0"/>
                                  <w:ind w:left="1134"/>
                                  <w:rPr>
                                    <w:rFonts w:ascii="Arial" w:hAnsi="Arial" w:cs="Arial"/>
                                    <w:color w:val="FFFFFF" w:themeColor="background1"/>
                                    <w:sz w:val="28"/>
                                    <w:szCs w:val="28"/>
                                  </w:rPr>
                                </w:pPr>
                              </w:p>
                              <w:p w14:paraId="588ED3CB" w14:textId="1A4E411D" w:rsidR="00466EAF" w:rsidRPr="00CE7855" w:rsidRDefault="00466EAF" w:rsidP="00CE7855">
                                <w:pPr>
                                  <w:spacing w:after="0"/>
                                  <w:ind w:left="1134"/>
                                  <w:rPr>
                                    <w:rFonts w:ascii="Arial" w:hAnsi="Arial" w:cs="Arial"/>
                                    <w:color w:val="FFFFFF" w:themeColor="background1"/>
                                    <w:sz w:val="28"/>
                                    <w:szCs w:val="28"/>
                                  </w:rPr>
                                </w:pPr>
                                <w:r w:rsidRPr="00CE7855">
                                  <w:rPr>
                                    <w:rFonts w:ascii="Arial" w:hAnsi="Arial" w:cs="Arial"/>
                                    <w:color w:val="FFFFFF" w:themeColor="background1"/>
                                    <w:sz w:val="28"/>
                                    <w:szCs w:val="28"/>
                                  </w:rPr>
                                  <w:t>Katowice</w:t>
                                </w:r>
                                <w:r w:rsidR="00A439BB">
                                  <w:rPr>
                                    <w:rFonts w:ascii="Arial" w:hAnsi="Arial" w:cs="Arial"/>
                                    <w:color w:val="FFFFFF" w:themeColor="background1"/>
                                    <w:sz w:val="28"/>
                                    <w:szCs w:val="28"/>
                                  </w:rPr>
                                  <w:t xml:space="preserve">, </w:t>
                                </w:r>
                                <w:r w:rsidR="004D368D">
                                  <w:rPr>
                                    <w:rFonts w:ascii="Arial" w:hAnsi="Arial" w:cs="Arial"/>
                                    <w:color w:val="FFFFFF" w:themeColor="background1"/>
                                    <w:sz w:val="28"/>
                                    <w:szCs w:val="28"/>
                                  </w:rPr>
                                  <w:t>……..</w:t>
                                </w:r>
                                <w:r w:rsidRPr="00CE7855">
                                  <w:rPr>
                                    <w:rFonts w:ascii="Arial" w:hAnsi="Arial" w:cs="Arial"/>
                                    <w:color w:val="FFFFFF" w:themeColor="background1"/>
                                    <w:sz w:val="28"/>
                                    <w:szCs w:val="28"/>
                                  </w:rPr>
                                  <w:t xml:space="preserve"> 20</w:t>
                                </w:r>
                                <w:r w:rsidR="00106DAA" w:rsidRPr="00CE7855">
                                  <w:rPr>
                                    <w:rFonts w:ascii="Arial" w:hAnsi="Arial" w:cs="Arial"/>
                                    <w:color w:val="FFFFFF" w:themeColor="background1"/>
                                    <w:sz w:val="28"/>
                                    <w:szCs w:val="28"/>
                                  </w:rPr>
                                  <w:t>2</w:t>
                                </w:r>
                                <w:r w:rsidR="00A439BB">
                                  <w:rPr>
                                    <w:rFonts w:ascii="Arial" w:hAnsi="Arial" w:cs="Arial"/>
                                    <w:color w:val="FFFFFF" w:themeColor="background1"/>
                                    <w:sz w:val="28"/>
                                    <w:szCs w:val="28"/>
                                  </w:rPr>
                                  <w:t>4</w:t>
                                </w:r>
                                <w:r w:rsidR="004D368D">
                                  <w:rPr>
                                    <w:rFonts w:ascii="Arial" w:hAnsi="Arial" w:cs="Arial"/>
                                    <w:color w:val="FFFFFF" w:themeColor="background1"/>
                                    <w:sz w:val="28"/>
                                    <w:szCs w:val="28"/>
                                  </w:rPr>
                                  <w:t xml:space="preserve"> r.</w:t>
                                </w:r>
                              </w:p>
                              <w:p w14:paraId="7A5FF533" w14:textId="77777777" w:rsidR="00466EAF" w:rsidRDefault="00466EAF"/>
                              <w:p w14:paraId="4E4E994A" w14:textId="77777777" w:rsidR="007E2188" w:rsidRDefault="007E2188"/>
                              <w:p w14:paraId="385B9E26" w14:textId="77777777" w:rsidR="00466EAF" w:rsidRDefault="00466EAF" w:rsidP="00444D2B">
                                <w:pPr>
                                  <w:pStyle w:val="Nagwek3"/>
                                  <w:spacing w:before="0"/>
                                  <w:ind w:left="720"/>
                                  <w:jc w:val="center"/>
                                  <w:rPr>
                                    <w:rFonts w:ascii="Arial" w:hAnsi="Arial" w:cs="Arial"/>
                                    <w:color w:val="FFFFFF" w:themeColor="background1"/>
                                    <w:sz w:val="44"/>
                                    <w:szCs w:val="44"/>
                                  </w:rPr>
                                </w:pPr>
                              </w:p>
                              <w:p w14:paraId="2DCEF1B8" w14:textId="77777777" w:rsidR="00466EAF" w:rsidRDefault="00466EAF" w:rsidP="00444D2B">
                                <w:pPr>
                                  <w:pStyle w:val="Nagwek3"/>
                                  <w:spacing w:before="0"/>
                                  <w:ind w:left="720"/>
                                  <w:jc w:val="center"/>
                                  <w:rPr>
                                    <w:rFonts w:ascii="Arial" w:hAnsi="Arial" w:cs="Arial"/>
                                    <w:color w:val="FFFFFF" w:themeColor="background1"/>
                                    <w:sz w:val="44"/>
                                    <w:szCs w:val="44"/>
                                  </w:rPr>
                                </w:pPr>
                              </w:p>
                              <w:p w14:paraId="771BF87B" w14:textId="77777777" w:rsidR="00466EAF" w:rsidRDefault="00466EAF" w:rsidP="00444D2B"/>
                              <w:p w14:paraId="07188252" w14:textId="77777777" w:rsidR="00466EAF" w:rsidRDefault="00466EAF" w:rsidP="00444D2B"/>
                              <w:p w14:paraId="524C2C2D" w14:textId="77777777" w:rsidR="00466EAF" w:rsidRDefault="00466EAF" w:rsidP="00444D2B"/>
                              <w:p w14:paraId="4F479084" w14:textId="77777777" w:rsidR="00466EAF" w:rsidRPr="00444D2B" w:rsidRDefault="00466EAF" w:rsidP="00444D2B"/>
                              <w:p w14:paraId="077FED73" w14:textId="77777777" w:rsidR="00466EAF" w:rsidRDefault="00466EAF" w:rsidP="00444D2B">
                                <w:pPr>
                                  <w:pStyle w:val="Nagwek3"/>
                                  <w:spacing w:before="0"/>
                                  <w:ind w:left="720"/>
                                  <w:jc w:val="center"/>
                                  <w:rPr>
                                    <w:rFonts w:ascii="Arial" w:hAnsi="Arial" w:cs="Arial"/>
                                    <w:color w:val="FFFFFF" w:themeColor="background1"/>
                                    <w:sz w:val="44"/>
                                    <w:szCs w:val="44"/>
                                  </w:rPr>
                                </w:pPr>
                              </w:p>
                              <w:p w14:paraId="51C511EB" w14:textId="77777777" w:rsidR="00190420" w:rsidRDefault="00466EAF" w:rsidP="00E55D11">
                                <w:pPr>
                                  <w:spacing w:after="0"/>
                                  <w:ind w:left="1134" w:right="1017"/>
                                  <w:rPr>
                                    <w:rFonts w:ascii="Arial" w:eastAsiaTheme="majorEastAsia" w:hAnsi="Arial" w:cs="Arial"/>
                                    <w:color w:val="00B050"/>
                                    <w:sz w:val="40"/>
                                    <w:szCs w:val="40"/>
                                  </w:rPr>
                                </w:pPr>
                                <w:r w:rsidRPr="00190420">
                                  <w:rPr>
                                    <w:rFonts w:ascii="Arial" w:eastAsiaTheme="majorEastAsia" w:hAnsi="Arial" w:cs="Arial"/>
                                    <w:color w:val="00B050"/>
                                    <w:sz w:val="40"/>
                                    <w:szCs w:val="40"/>
                                  </w:rPr>
                                  <w:t xml:space="preserve">„Program przeciwdziałania ubóstwu i wykluczeniu społecznemu w województwie śląskim </w:t>
                                </w:r>
                              </w:p>
                              <w:p w14:paraId="104D469B" w14:textId="77777777" w:rsidR="00466EAF" w:rsidRPr="00190420" w:rsidRDefault="00466EAF" w:rsidP="00E55D11">
                                <w:pPr>
                                  <w:spacing w:after="0"/>
                                  <w:ind w:left="1134" w:right="1017"/>
                                  <w:rPr>
                                    <w:color w:val="00B050"/>
                                    <w:sz w:val="18"/>
                                    <w:szCs w:val="14"/>
                                  </w:rPr>
                                </w:pPr>
                                <w:r w:rsidRPr="00190420">
                                  <w:rPr>
                                    <w:rFonts w:ascii="Arial" w:eastAsiaTheme="majorEastAsia" w:hAnsi="Arial" w:cs="Arial"/>
                                    <w:color w:val="00B050"/>
                                    <w:sz w:val="40"/>
                                    <w:szCs w:val="40"/>
                                  </w:rPr>
                                  <w:t>na lata 20</w:t>
                                </w:r>
                                <w:r w:rsidR="00106DAA" w:rsidRPr="00190420">
                                  <w:rPr>
                                    <w:rFonts w:ascii="Arial" w:eastAsiaTheme="majorEastAsia" w:hAnsi="Arial" w:cs="Arial"/>
                                    <w:color w:val="00B050"/>
                                    <w:sz w:val="40"/>
                                    <w:szCs w:val="40"/>
                                  </w:rPr>
                                  <w:t>24</w:t>
                                </w:r>
                                <w:r w:rsidRPr="00190420">
                                  <w:rPr>
                                    <w:rFonts w:ascii="Arial" w:eastAsiaTheme="majorEastAsia" w:hAnsi="Arial" w:cs="Arial"/>
                                    <w:color w:val="00B050"/>
                                    <w:sz w:val="40"/>
                                    <w:szCs w:val="40"/>
                                  </w:rPr>
                                  <w:t>-202</w:t>
                                </w:r>
                                <w:r w:rsidR="00106DAA" w:rsidRPr="00190420">
                                  <w:rPr>
                                    <w:rFonts w:ascii="Arial" w:eastAsiaTheme="majorEastAsia" w:hAnsi="Arial" w:cs="Arial"/>
                                    <w:color w:val="00B050"/>
                                    <w:sz w:val="40"/>
                                    <w:szCs w:val="40"/>
                                  </w:rPr>
                                  <w:t>8</w:t>
                                </w:r>
                                <w:r w:rsidRPr="00190420">
                                  <w:rPr>
                                    <w:rFonts w:ascii="Arial" w:eastAsiaTheme="majorEastAsia" w:hAnsi="Arial" w:cs="Arial"/>
                                    <w:color w:val="00B050"/>
                                    <w:sz w:val="40"/>
                                    <w:szCs w:val="40"/>
                                  </w:rPr>
                                  <w:t>”</w:t>
                                </w:r>
                              </w:p>
                              <w:p w14:paraId="7F9A60CD" w14:textId="77777777" w:rsidR="00466EAF" w:rsidRDefault="00466EAF"/>
                              <w:p w14:paraId="60809706" w14:textId="77777777" w:rsidR="00466EAF" w:rsidRDefault="00466EAF"/>
                              <w:p w14:paraId="402EB971" w14:textId="77777777" w:rsidR="00466EAF" w:rsidRDefault="00466EAF"/>
                              <w:p w14:paraId="5B8CEBFB" w14:textId="77777777" w:rsidR="00466EAF" w:rsidRDefault="00466EAF"/>
                              <w:p w14:paraId="4845E469" w14:textId="77777777" w:rsidR="00466EAF" w:rsidRDefault="00466EAF"/>
                              <w:p w14:paraId="3C585D06" w14:textId="77777777" w:rsidR="00466EAF" w:rsidRDefault="00466EAF"/>
                              <w:p w14:paraId="24F57098" w14:textId="77777777" w:rsidR="00466EAF" w:rsidRDefault="00466EAF"/>
                              <w:p w14:paraId="76ED40A5" w14:textId="77777777" w:rsidR="00466EAF" w:rsidRDefault="00466EAF"/>
                              <w:p w14:paraId="06D5FA72" w14:textId="77777777" w:rsidR="00466EAF" w:rsidRPr="00190420" w:rsidRDefault="00466EAF" w:rsidP="00444D2B">
                                <w:pPr>
                                  <w:spacing w:after="0"/>
                                  <w:jc w:val="center"/>
                                  <w:rPr>
                                    <w:rFonts w:ascii="Arial" w:hAnsi="Arial" w:cs="Arial"/>
                                    <w:color w:val="00B050"/>
                                    <w:sz w:val="28"/>
                                    <w:szCs w:val="28"/>
                                  </w:rPr>
                                </w:pPr>
                                <w:r w:rsidRPr="00190420">
                                  <w:rPr>
                                    <w:rFonts w:ascii="Arial" w:hAnsi="Arial" w:cs="Arial"/>
                                    <w:color w:val="00B050"/>
                                    <w:sz w:val="28"/>
                                    <w:szCs w:val="28"/>
                                  </w:rPr>
                                  <w:t>Regionalny Ośrodek Polityki Społecznej Województwa Śląskiego,</w:t>
                                </w:r>
                              </w:p>
                              <w:p w14:paraId="59F5AEAB" w14:textId="77777777" w:rsidR="00466EAF" w:rsidRPr="00190420" w:rsidRDefault="00466EAF" w:rsidP="00444D2B">
                                <w:pPr>
                                  <w:spacing w:after="0"/>
                                  <w:jc w:val="center"/>
                                  <w:rPr>
                                    <w:rFonts w:ascii="Arial" w:hAnsi="Arial" w:cs="Arial"/>
                                    <w:color w:val="00B050"/>
                                    <w:sz w:val="28"/>
                                    <w:szCs w:val="28"/>
                                  </w:rPr>
                                </w:pPr>
                                <w:r w:rsidRPr="00190420">
                                  <w:rPr>
                                    <w:rFonts w:ascii="Arial" w:hAnsi="Arial" w:cs="Arial"/>
                                    <w:color w:val="00B050"/>
                                    <w:sz w:val="28"/>
                                    <w:szCs w:val="28"/>
                                  </w:rPr>
                                  <w:t xml:space="preserve">Katowice, </w:t>
                                </w:r>
                                <w:r w:rsidR="00190420">
                                  <w:rPr>
                                    <w:rFonts w:ascii="Arial" w:hAnsi="Arial" w:cs="Arial"/>
                                    <w:color w:val="00B050"/>
                                    <w:sz w:val="28"/>
                                    <w:szCs w:val="28"/>
                                  </w:rPr>
                                  <w:t>xxxxx</w:t>
                                </w:r>
                                <w:r w:rsidRPr="00190420">
                                  <w:rPr>
                                    <w:rFonts w:ascii="Arial" w:hAnsi="Arial" w:cs="Arial"/>
                                    <w:color w:val="00B050"/>
                                    <w:sz w:val="28"/>
                                    <w:szCs w:val="28"/>
                                  </w:rPr>
                                  <w:t xml:space="preserve"> 20</w:t>
                                </w:r>
                                <w:r w:rsidR="00106DAA" w:rsidRPr="00190420">
                                  <w:rPr>
                                    <w:rFonts w:ascii="Arial" w:hAnsi="Arial" w:cs="Arial"/>
                                    <w:color w:val="00B050"/>
                                    <w:sz w:val="28"/>
                                    <w:szCs w:val="28"/>
                                  </w:rPr>
                                  <w:t>23</w:t>
                                </w:r>
                              </w:p>
                              <w:p w14:paraId="413ACC5C" w14:textId="77777777" w:rsidR="00466EAF" w:rsidRDefault="00466EAF"/>
                              <w:p w14:paraId="07BEB107" w14:textId="77777777" w:rsidR="007E2188" w:rsidRDefault="007E2188"/>
                              <w:p w14:paraId="0E25F108" w14:textId="77777777" w:rsidR="00466EAF" w:rsidRDefault="00466EAF" w:rsidP="00444D2B">
                                <w:pPr>
                                  <w:pStyle w:val="Nagwek3"/>
                                  <w:spacing w:before="0"/>
                                  <w:ind w:left="720"/>
                                  <w:jc w:val="center"/>
                                  <w:rPr>
                                    <w:rFonts w:ascii="Arial" w:hAnsi="Arial" w:cs="Arial"/>
                                    <w:color w:val="FFFFFF" w:themeColor="background1"/>
                                    <w:sz w:val="44"/>
                                    <w:szCs w:val="44"/>
                                  </w:rPr>
                                </w:pPr>
                              </w:p>
                              <w:p w14:paraId="609C8942" w14:textId="77777777" w:rsidR="00466EAF" w:rsidRDefault="00466EAF" w:rsidP="00444D2B">
                                <w:pPr>
                                  <w:pStyle w:val="Nagwek3"/>
                                  <w:spacing w:before="0"/>
                                  <w:ind w:left="720"/>
                                  <w:jc w:val="center"/>
                                  <w:rPr>
                                    <w:rFonts w:ascii="Arial" w:hAnsi="Arial" w:cs="Arial"/>
                                    <w:color w:val="FFFFFF" w:themeColor="background1"/>
                                    <w:sz w:val="44"/>
                                    <w:szCs w:val="44"/>
                                  </w:rPr>
                                </w:pPr>
                              </w:p>
                              <w:p w14:paraId="704AA282" w14:textId="77777777" w:rsidR="00466EAF" w:rsidRDefault="00466EAF" w:rsidP="00444D2B"/>
                              <w:p w14:paraId="7A4946E4" w14:textId="77777777" w:rsidR="00466EAF" w:rsidRDefault="00466EAF" w:rsidP="00444D2B"/>
                              <w:p w14:paraId="683187CB" w14:textId="77777777" w:rsidR="00466EAF" w:rsidRDefault="00466EAF" w:rsidP="00444D2B"/>
                              <w:p w14:paraId="4F337766" w14:textId="77777777" w:rsidR="00466EAF" w:rsidRPr="00444D2B" w:rsidRDefault="00466EAF" w:rsidP="00444D2B"/>
                              <w:p w14:paraId="0478592D" w14:textId="77777777" w:rsidR="00466EAF" w:rsidRDefault="00466EAF" w:rsidP="00444D2B">
                                <w:pPr>
                                  <w:pStyle w:val="Nagwek3"/>
                                  <w:spacing w:before="0"/>
                                  <w:ind w:left="720"/>
                                  <w:jc w:val="center"/>
                                  <w:rPr>
                                    <w:rFonts w:ascii="Arial" w:hAnsi="Arial" w:cs="Arial"/>
                                    <w:color w:val="FFFFFF" w:themeColor="background1"/>
                                    <w:sz w:val="44"/>
                                    <w:szCs w:val="44"/>
                                  </w:rPr>
                                </w:pPr>
                              </w:p>
                              <w:p w14:paraId="1801D403" w14:textId="77777777" w:rsidR="00190420" w:rsidRDefault="00466EAF" w:rsidP="00E55D11">
                                <w:pPr>
                                  <w:spacing w:after="0"/>
                                  <w:ind w:left="1134" w:right="1017"/>
                                  <w:rPr>
                                    <w:rFonts w:ascii="Arial" w:eastAsiaTheme="majorEastAsia" w:hAnsi="Arial" w:cs="Arial"/>
                                    <w:color w:val="00B050"/>
                                    <w:sz w:val="40"/>
                                    <w:szCs w:val="40"/>
                                  </w:rPr>
                                </w:pPr>
                                <w:r w:rsidRPr="00190420">
                                  <w:rPr>
                                    <w:rFonts w:ascii="Arial" w:eastAsiaTheme="majorEastAsia" w:hAnsi="Arial" w:cs="Arial"/>
                                    <w:color w:val="00B050"/>
                                    <w:sz w:val="40"/>
                                    <w:szCs w:val="40"/>
                                  </w:rPr>
                                  <w:t xml:space="preserve">„Program przeciwdziałania ubóstwu i wykluczeniu społecznemu w województwie śląskim </w:t>
                                </w:r>
                              </w:p>
                              <w:p w14:paraId="192F4791" w14:textId="77777777" w:rsidR="00466EAF" w:rsidRPr="00190420" w:rsidRDefault="00466EAF" w:rsidP="00E55D11">
                                <w:pPr>
                                  <w:spacing w:after="0"/>
                                  <w:ind w:left="1134" w:right="1017"/>
                                  <w:rPr>
                                    <w:color w:val="00B050"/>
                                    <w:sz w:val="18"/>
                                    <w:szCs w:val="14"/>
                                  </w:rPr>
                                </w:pPr>
                                <w:r w:rsidRPr="00190420">
                                  <w:rPr>
                                    <w:rFonts w:ascii="Arial" w:eastAsiaTheme="majorEastAsia" w:hAnsi="Arial" w:cs="Arial"/>
                                    <w:color w:val="00B050"/>
                                    <w:sz w:val="40"/>
                                    <w:szCs w:val="40"/>
                                  </w:rPr>
                                  <w:t>na lata 20</w:t>
                                </w:r>
                                <w:r w:rsidR="00106DAA" w:rsidRPr="00190420">
                                  <w:rPr>
                                    <w:rFonts w:ascii="Arial" w:eastAsiaTheme="majorEastAsia" w:hAnsi="Arial" w:cs="Arial"/>
                                    <w:color w:val="00B050"/>
                                    <w:sz w:val="40"/>
                                    <w:szCs w:val="40"/>
                                  </w:rPr>
                                  <w:t>24</w:t>
                                </w:r>
                                <w:r w:rsidRPr="00190420">
                                  <w:rPr>
                                    <w:rFonts w:ascii="Arial" w:eastAsiaTheme="majorEastAsia" w:hAnsi="Arial" w:cs="Arial"/>
                                    <w:color w:val="00B050"/>
                                    <w:sz w:val="40"/>
                                    <w:szCs w:val="40"/>
                                  </w:rPr>
                                  <w:t>-202</w:t>
                                </w:r>
                                <w:r w:rsidR="00106DAA" w:rsidRPr="00190420">
                                  <w:rPr>
                                    <w:rFonts w:ascii="Arial" w:eastAsiaTheme="majorEastAsia" w:hAnsi="Arial" w:cs="Arial"/>
                                    <w:color w:val="00B050"/>
                                    <w:sz w:val="40"/>
                                    <w:szCs w:val="40"/>
                                  </w:rPr>
                                  <w:t>8</w:t>
                                </w:r>
                                <w:r w:rsidRPr="00190420">
                                  <w:rPr>
                                    <w:rFonts w:ascii="Arial" w:eastAsiaTheme="majorEastAsia" w:hAnsi="Arial" w:cs="Arial"/>
                                    <w:color w:val="00B050"/>
                                    <w:sz w:val="40"/>
                                    <w:szCs w:val="40"/>
                                  </w:rPr>
                                  <w:t>”</w:t>
                                </w:r>
                              </w:p>
                              <w:p w14:paraId="45D93C4C" w14:textId="77777777" w:rsidR="00466EAF" w:rsidRDefault="00466EAF"/>
                              <w:p w14:paraId="39EB1969" w14:textId="77777777" w:rsidR="00466EAF" w:rsidRDefault="00466EAF"/>
                              <w:p w14:paraId="0B3A96E8" w14:textId="77777777" w:rsidR="00466EAF" w:rsidRDefault="00466EAF"/>
                              <w:p w14:paraId="61BBF9E0" w14:textId="77777777" w:rsidR="00466EAF" w:rsidRDefault="00466EAF"/>
                              <w:p w14:paraId="036DFE0A" w14:textId="77777777" w:rsidR="00466EAF" w:rsidRDefault="00466EAF"/>
                              <w:p w14:paraId="2DB77C2F" w14:textId="77777777" w:rsidR="00466EAF" w:rsidRDefault="00466EAF"/>
                              <w:p w14:paraId="7323D38A" w14:textId="77777777" w:rsidR="00466EAF" w:rsidRDefault="00466EAF"/>
                              <w:p w14:paraId="40774560" w14:textId="77777777" w:rsidR="00466EAF" w:rsidRDefault="00466EAF"/>
                              <w:p w14:paraId="3AAD519C" w14:textId="77777777" w:rsidR="00466EAF" w:rsidRPr="00190420" w:rsidRDefault="00466EAF" w:rsidP="00444D2B">
                                <w:pPr>
                                  <w:spacing w:after="0"/>
                                  <w:jc w:val="center"/>
                                  <w:rPr>
                                    <w:rFonts w:ascii="Arial" w:hAnsi="Arial" w:cs="Arial"/>
                                    <w:color w:val="00B050"/>
                                    <w:sz w:val="28"/>
                                    <w:szCs w:val="28"/>
                                  </w:rPr>
                                </w:pPr>
                                <w:r w:rsidRPr="00190420">
                                  <w:rPr>
                                    <w:rFonts w:ascii="Arial" w:hAnsi="Arial" w:cs="Arial"/>
                                    <w:color w:val="00B050"/>
                                    <w:sz w:val="28"/>
                                    <w:szCs w:val="28"/>
                                  </w:rPr>
                                  <w:t>Regionalny Ośrodek Polityki Społecznej Województwa Śląskiego,</w:t>
                                </w:r>
                              </w:p>
                              <w:p w14:paraId="2620B06E" w14:textId="77777777" w:rsidR="00466EAF" w:rsidRPr="00190420" w:rsidRDefault="00466EAF" w:rsidP="00444D2B">
                                <w:pPr>
                                  <w:spacing w:after="0"/>
                                  <w:jc w:val="center"/>
                                  <w:rPr>
                                    <w:rFonts w:ascii="Arial" w:hAnsi="Arial" w:cs="Arial"/>
                                    <w:color w:val="00B050"/>
                                    <w:sz w:val="28"/>
                                    <w:szCs w:val="28"/>
                                  </w:rPr>
                                </w:pPr>
                                <w:r w:rsidRPr="00190420">
                                  <w:rPr>
                                    <w:rFonts w:ascii="Arial" w:hAnsi="Arial" w:cs="Arial"/>
                                    <w:color w:val="00B050"/>
                                    <w:sz w:val="28"/>
                                    <w:szCs w:val="28"/>
                                  </w:rPr>
                                  <w:t xml:space="preserve">Katowice, </w:t>
                                </w:r>
                                <w:r w:rsidR="00190420">
                                  <w:rPr>
                                    <w:rFonts w:ascii="Arial" w:hAnsi="Arial" w:cs="Arial"/>
                                    <w:color w:val="00B050"/>
                                    <w:sz w:val="28"/>
                                    <w:szCs w:val="28"/>
                                  </w:rPr>
                                  <w:t>xxxxx</w:t>
                                </w:r>
                                <w:r w:rsidRPr="00190420">
                                  <w:rPr>
                                    <w:rFonts w:ascii="Arial" w:hAnsi="Arial" w:cs="Arial"/>
                                    <w:color w:val="00B050"/>
                                    <w:sz w:val="28"/>
                                    <w:szCs w:val="28"/>
                                  </w:rPr>
                                  <w:t xml:space="preserve"> 20</w:t>
                                </w:r>
                                <w:r w:rsidR="00106DAA" w:rsidRPr="00190420">
                                  <w:rPr>
                                    <w:rFonts w:ascii="Arial" w:hAnsi="Arial" w:cs="Arial"/>
                                    <w:color w:val="00B050"/>
                                    <w:sz w:val="28"/>
                                    <w:szCs w:val="28"/>
                                  </w:rPr>
                                  <w:t>23</w:t>
                                </w:r>
                              </w:p>
                              <w:p w14:paraId="4F1D2EDF" w14:textId="77777777" w:rsidR="00466EAF" w:rsidRDefault="00466EAF"/>
                              <w:p w14:paraId="2D9C02B8" w14:textId="77777777" w:rsidR="007E2188" w:rsidRDefault="007E2188"/>
                              <w:p w14:paraId="3BAEC07C" w14:textId="77777777" w:rsidR="00466EAF" w:rsidRDefault="00466EAF" w:rsidP="00444D2B">
                                <w:pPr>
                                  <w:pStyle w:val="Nagwek3"/>
                                  <w:spacing w:before="0"/>
                                  <w:ind w:left="720"/>
                                  <w:jc w:val="center"/>
                                  <w:rPr>
                                    <w:rFonts w:ascii="Arial" w:hAnsi="Arial" w:cs="Arial"/>
                                    <w:color w:val="FFFFFF" w:themeColor="background1"/>
                                    <w:sz w:val="44"/>
                                    <w:szCs w:val="44"/>
                                  </w:rPr>
                                </w:pPr>
                              </w:p>
                              <w:p w14:paraId="3A1B2452" w14:textId="77777777" w:rsidR="00466EAF" w:rsidRDefault="00466EAF" w:rsidP="00444D2B">
                                <w:pPr>
                                  <w:pStyle w:val="Nagwek3"/>
                                  <w:spacing w:before="0"/>
                                  <w:ind w:left="720"/>
                                  <w:jc w:val="center"/>
                                  <w:rPr>
                                    <w:rFonts w:ascii="Arial" w:hAnsi="Arial" w:cs="Arial"/>
                                    <w:color w:val="FFFFFF" w:themeColor="background1"/>
                                    <w:sz w:val="44"/>
                                    <w:szCs w:val="44"/>
                                  </w:rPr>
                                </w:pPr>
                              </w:p>
                              <w:p w14:paraId="3E4D3E5F" w14:textId="77777777" w:rsidR="00466EAF" w:rsidRDefault="00466EAF" w:rsidP="00444D2B"/>
                              <w:p w14:paraId="345EA186" w14:textId="77777777" w:rsidR="00466EAF" w:rsidRDefault="00466EAF" w:rsidP="00444D2B"/>
                              <w:p w14:paraId="2D675172" w14:textId="77777777" w:rsidR="00466EAF" w:rsidRDefault="00466EAF" w:rsidP="00444D2B"/>
                              <w:p w14:paraId="6FAC4BFE" w14:textId="77777777" w:rsidR="00466EAF" w:rsidRPr="00444D2B" w:rsidRDefault="00466EAF" w:rsidP="00444D2B"/>
                              <w:p w14:paraId="3FEC3759" w14:textId="77777777" w:rsidR="00466EAF" w:rsidRDefault="00466EAF" w:rsidP="00444D2B">
                                <w:pPr>
                                  <w:pStyle w:val="Nagwek3"/>
                                  <w:spacing w:before="0"/>
                                  <w:ind w:left="720"/>
                                  <w:jc w:val="center"/>
                                  <w:rPr>
                                    <w:rFonts w:ascii="Arial" w:hAnsi="Arial" w:cs="Arial"/>
                                    <w:color w:val="FFFFFF" w:themeColor="background1"/>
                                    <w:sz w:val="44"/>
                                    <w:szCs w:val="44"/>
                                  </w:rPr>
                                </w:pPr>
                              </w:p>
                              <w:p w14:paraId="641436B5" w14:textId="77777777" w:rsidR="00190420" w:rsidRDefault="00466EAF" w:rsidP="00E55D11">
                                <w:pPr>
                                  <w:spacing w:after="0"/>
                                  <w:ind w:left="1134" w:right="1017"/>
                                  <w:rPr>
                                    <w:rFonts w:ascii="Arial" w:eastAsiaTheme="majorEastAsia" w:hAnsi="Arial" w:cs="Arial"/>
                                    <w:color w:val="00B050"/>
                                    <w:sz w:val="40"/>
                                    <w:szCs w:val="40"/>
                                  </w:rPr>
                                </w:pPr>
                                <w:r w:rsidRPr="00190420">
                                  <w:rPr>
                                    <w:rFonts w:ascii="Arial" w:eastAsiaTheme="majorEastAsia" w:hAnsi="Arial" w:cs="Arial"/>
                                    <w:color w:val="00B050"/>
                                    <w:sz w:val="40"/>
                                    <w:szCs w:val="40"/>
                                  </w:rPr>
                                  <w:t xml:space="preserve">„Program przeciwdziałania ubóstwu i wykluczeniu społecznemu w województwie śląskim </w:t>
                                </w:r>
                              </w:p>
                              <w:p w14:paraId="7683B4BD" w14:textId="77777777" w:rsidR="00466EAF" w:rsidRPr="00190420" w:rsidRDefault="00466EAF" w:rsidP="00E55D11">
                                <w:pPr>
                                  <w:spacing w:after="0"/>
                                  <w:ind w:left="1134" w:right="1017"/>
                                  <w:rPr>
                                    <w:color w:val="00B050"/>
                                    <w:sz w:val="18"/>
                                    <w:szCs w:val="14"/>
                                  </w:rPr>
                                </w:pPr>
                                <w:r w:rsidRPr="00190420">
                                  <w:rPr>
                                    <w:rFonts w:ascii="Arial" w:eastAsiaTheme="majorEastAsia" w:hAnsi="Arial" w:cs="Arial"/>
                                    <w:color w:val="00B050"/>
                                    <w:sz w:val="40"/>
                                    <w:szCs w:val="40"/>
                                  </w:rPr>
                                  <w:t>na lata 20</w:t>
                                </w:r>
                                <w:r w:rsidR="00106DAA" w:rsidRPr="00190420">
                                  <w:rPr>
                                    <w:rFonts w:ascii="Arial" w:eastAsiaTheme="majorEastAsia" w:hAnsi="Arial" w:cs="Arial"/>
                                    <w:color w:val="00B050"/>
                                    <w:sz w:val="40"/>
                                    <w:szCs w:val="40"/>
                                  </w:rPr>
                                  <w:t>24</w:t>
                                </w:r>
                                <w:r w:rsidRPr="00190420">
                                  <w:rPr>
                                    <w:rFonts w:ascii="Arial" w:eastAsiaTheme="majorEastAsia" w:hAnsi="Arial" w:cs="Arial"/>
                                    <w:color w:val="00B050"/>
                                    <w:sz w:val="40"/>
                                    <w:szCs w:val="40"/>
                                  </w:rPr>
                                  <w:t>-202</w:t>
                                </w:r>
                                <w:r w:rsidR="00106DAA" w:rsidRPr="00190420">
                                  <w:rPr>
                                    <w:rFonts w:ascii="Arial" w:eastAsiaTheme="majorEastAsia" w:hAnsi="Arial" w:cs="Arial"/>
                                    <w:color w:val="00B050"/>
                                    <w:sz w:val="40"/>
                                    <w:szCs w:val="40"/>
                                  </w:rPr>
                                  <w:t>8</w:t>
                                </w:r>
                                <w:r w:rsidRPr="00190420">
                                  <w:rPr>
                                    <w:rFonts w:ascii="Arial" w:eastAsiaTheme="majorEastAsia" w:hAnsi="Arial" w:cs="Arial"/>
                                    <w:color w:val="00B050"/>
                                    <w:sz w:val="40"/>
                                    <w:szCs w:val="40"/>
                                  </w:rPr>
                                  <w:t>”</w:t>
                                </w:r>
                              </w:p>
                              <w:p w14:paraId="35B9A195" w14:textId="77777777" w:rsidR="00466EAF" w:rsidRDefault="00466EAF"/>
                              <w:p w14:paraId="2D78B2C3" w14:textId="77777777" w:rsidR="00466EAF" w:rsidRDefault="00466EAF"/>
                              <w:p w14:paraId="0A6EB052" w14:textId="77777777" w:rsidR="00466EAF" w:rsidRDefault="00466EAF"/>
                              <w:p w14:paraId="536EE638" w14:textId="77777777" w:rsidR="00466EAF" w:rsidRDefault="00466EAF"/>
                              <w:p w14:paraId="6082E788" w14:textId="77777777" w:rsidR="00466EAF" w:rsidRDefault="00466EAF"/>
                              <w:p w14:paraId="18F9298B" w14:textId="77777777" w:rsidR="00466EAF" w:rsidRDefault="00466EAF"/>
                              <w:p w14:paraId="29BB8ADF" w14:textId="77777777" w:rsidR="00466EAF" w:rsidRDefault="00466EAF"/>
                              <w:p w14:paraId="1ACB4A88" w14:textId="77777777" w:rsidR="00466EAF" w:rsidRDefault="00466EAF"/>
                              <w:p w14:paraId="03F6FBC2" w14:textId="77777777" w:rsidR="00466EAF" w:rsidRPr="00190420" w:rsidRDefault="00466EAF" w:rsidP="00444D2B">
                                <w:pPr>
                                  <w:spacing w:after="0"/>
                                  <w:jc w:val="center"/>
                                  <w:rPr>
                                    <w:rFonts w:ascii="Arial" w:hAnsi="Arial" w:cs="Arial"/>
                                    <w:color w:val="00B050"/>
                                    <w:sz w:val="28"/>
                                    <w:szCs w:val="28"/>
                                  </w:rPr>
                                </w:pPr>
                                <w:r w:rsidRPr="00190420">
                                  <w:rPr>
                                    <w:rFonts w:ascii="Arial" w:hAnsi="Arial" w:cs="Arial"/>
                                    <w:color w:val="00B050"/>
                                    <w:sz w:val="28"/>
                                    <w:szCs w:val="28"/>
                                  </w:rPr>
                                  <w:t>Regionalny Ośrodek Polityki Społecznej Województwa Śląskiego,</w:t>
                                </w:r>
                              </w:p>
                              <w:p w14:paraId="3524E55E" w14:textId="77777777" w:rsidR="00466EAF" w:rsidRPr="00190420" w:rsidRDefault="00466EAF" w:rsidP="00444D2B">
                                <w:pPr>
                                  <w:spacing w:after="0"/>
                                  <w:jc w:val="center"/>
                                  <w:rPr>
                                    <w:rFonts w:ascii="Arial" w:hAnsi="Arial" w:cs="Arial"/>
                                    <w:color w:val="00B050"/>
                                    <w:sz w:val="28"/>
                                    <w:szCs w:val="28"/>
                                  </w:rPr>
                                </w:pPr>
                                <w:r w:rsidRPr="00190420">
                                  <w:rPr>
                                    <w:rFonts w:ascii="Arial" w:hAnsi="Arial" w:cs="Arial"/>
                                    <w:color w:val="00B050"/>
                                    <w:sz w:val="28"/>
                                    <w:szCs w:val="28"/>
                                  </w:rPr>
                                  <w:t xml:space="preserve">Katowice, </w:t>
                                </w:r>
                                <w:r w:rsidR="00190420">
                                  <w:rPr>
                                    <w:rFonts w:ascii="Arial" w:hAnsi="Arial" w:cs="Arial"/>
                                    <w:color w:val="00B050"/>
                                    <w:sz w:val="28"/>
                                    <w:szCs w:val="28"/>
                                  </w:rPr>
                                  <w:t>xxxxx</w:t>
                                </w:r>
                                <w:r w:rsidRPr="00190420">
                                  <w:rPr>
                                    <w:rFonts w:ascii="Arial" w:hAnsi="Arial" w:cs="Arial"/>
                                    <w:color w:val="00B050"/>
                                    <w:sz w:val="28"/>
                                    <w:szCs w:val="28"/>
                                  </w:rPr>
                                  <w:t xml:space="preserve"> 20</w:t>
                                </w:r>
                                <w:r w:rsidR="00106DAA" w:rsidRPr="00190420">
                                  <w:rPr>
                                    <w:rFonts w:ascii="Arial" w:hAnsi="Arial" w:cs="Arial"/>
                                    <w:color w:val="00B050"/>
                                    <w:sz w:val="28"/>
                                    <w:szCs w:val="28"/>
                                  </w:rPr>
                                  <w:t>23</w:t>
                                </w:r>
                              </w:p>
                              <w:p w14:paraId="63802136" w14:textId="77777777" w:rsidR="00466EAF" w:rsidRDefault="00466E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226FB8" id="_x0000_t202" coordsize="21600,21600" o:spt="202" path="m,l,21600r21600,l21600,xe">
                    <v:stroke joinstyle="miter"/>
                    <v:path gradientshapeok="t" o:connecttype="rect"/>
                  </v:shapetype>
                  <v:shape id="Text Box 29" o:spid="_x0000_s1027" type="#_x0000_t202" style="position:absolute;margin-left:-72.65pt;margin-top:91.1pt;width:603.45pt;height:68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" fillcolor="#0070c0" stroked="f">
                    <v:textbox>
                      <w:txbxContent>
                        <w:p w14:paraId="28146305" w14:textId="77777777" w:rsidR="00466EAF" w:rsidRDefault="00466EAF" w:rsidP="00444D2B">
                          <w:pPr>
                            <w:pStyle w:val="Nagwek3"/>
                            <w:spacing w:before="0"/>
                            <w:ind w:left="720"/>
                            <w:jc w:val="center"/>
                            <w:rPr>
                              <w:rFonts w:ascii="Arial" w:hAnsi="Arial" w:cs="Arial"/>
                              <w:color w:val="FFFFFF" w:themeColor="background1"/>
                              <w:sz w:val="44"/>
                              <w:szCs w:val="44"/>
                            </w:rPr>
                          </w:pPr>
                        </w:p>
                        <w:p w14:paraId="31277BD4" w14:textId="77777777" w:rsidR="00466EAF" w:rsidRDefault="00466EAF" w:rsidP="00444D2B">
                          <w:pPr>
                            <w:pStyle w:val="Nagwek3"/>
                            <w:spacing w:before="0"/>
                            <w:ind w:left="720"/>
                            <w:jc w:val="center"/>
                            <w:rPr>
                              <w:rFonts w:ascii="Arial" w:hAnsi="Arial" w:cs="Arial"/>
                              <w:color w:val="FFFFFF" w:themeColor="background1"/>
                              <w:sz w:val="44"/>
                              <w:szCs w:val="44"/>
                            </w:rPr>
                          </w:pPr>
                        </w:p>
                        <w:p w14:paraId="52C632A8" w14:textId="77777777" w:rsidR="00466EAF" w:rsidRDefault="00466EAF" w:rsidP="00444D2B"/>
                        <w:p w14:paraId="18922B2E" w14:textId="77777777" w:rsidR="00466EAF" w:rsidRDefault="00466EAF" w:rsidP="00444D2B"/>
                        <w:p w14:paraId="3A8F3683" w14:textId="77777777" w:rsidR="00466EAF" w:rsidRDefault="00466EAF" w:rsidP="00444D2B"/>
                        <w:p w14:paraId="63AF8AEF" w14:textId="6071E324" w:rsidR="00CE7855" w:rsidRPr="00CE7855" w:rsidRDefault="00466EAF" w:rsidP="00E55D11">
                          <w:pPr>
                            <w:spacing w:after="0"/>
                            <w:ind w:left="1134" w:right="1017"/>
                            <w:rPr>
                              <w:rFonts w:ascii="Arial" w:eastAsiaTheme="majorEastAsia" w:hAnsi="Arial" w:cs="Arial"/>
                              <w:color w:val="FFFFFF" w:themeColor="background1"/>
                              <w:sz w:val="56"/>
                              <w:szCs w:val="56"/>
                            </w:rPr>
                          </w:pPr>
                          <w:r w:rsidRPr="00CE7855">
                            <w:rPr>
                              <w:rFonts w:ascii="Arial" w:eastAsiaTheme="majorEastAsia" w:hAnsi="Arial" w:cs="Arial"/>
                              <w:color w:val="FFFFFF" w:themeColor="background1"/>
                              <w:sz w:val="56"/>
                              <w:szCs w:val="56"/>
                            </w:rPr>
                            <w:t xml:space="preserve">„Program przeciwdziałania ubóstwu </w:t>
                          </w:r>
                          <w:r w:rsidR="00CE7855" w:rsidRPr="00CE7855">
                            <w:rPr>
                              <w:rFonts w:ascii="Arial" w:eastAsiaTheme="majorEastAsia" w:hAnsi="Arial" w:cs="Arial"/>
                              <w:color w:val="FFFFFF" w:themeColor="background1"/>
                              <w:sz w:val="56"/>
                              <w:szCs w:val="56"/>
                            </w:rPr>
                            <w:br/>
                          </w:r>
                          <w:r w:rsidRPr="00CE7855">
                            <w:rPr>
                              <w:rFonts w:ascii="Arial" w:eastAsiaTheme="majorEastAsia" w:hAnsi="Arial" w:cs="Arial"/>
                              <w:color w:val="FFFFFF" w:themeColor="background1"/>
                              <w:sz w:val="56"/>
                              <w:szCs w:val="56"/>
                            </w:rPr>
                            <w:t xml:space="preserve">i wykluczeniu społecznemu </w:t>
                          </w:r>
                        </w:p>
                        <w:p w14:paraId="7CF7FDB6" w14:textId="12AF21C7" w:rsidR="00190420" w:rsidRPr="00CE7855" w:rsidRDefault="00466EAF" w:rsidP="00E55D11">
                          <w:pPr>
                            <w:spacing w:after="0"/>
                            <w:ind w:left="1134" w:right="1017"/>
                            <w:rPr>
                              <w:rFonts w:ascii="Arial" w:eastAsiaTheme="majorEastAsia" w:hAnsi="Arial" w:cs="Arial"/>
                              <w:color w:val="FFFFFF" w:themeColor="background1"/>
                              <w:sz w:val="56"/>
                              <w:szCs w:val="56"/>
                            </w:rPr>
                          </w:pPr>
                          <w:r w:rsidRPr="00CE7855">
                            <w:rPr>
                              <w:rFonts w:ascii="Arial" w:eastAsiaTheme="majorEastAsia" w:hAnsi="Arial" w:cs="Arial"/>
                              <w:color w:val="FFFFFF" w:themeColor="background1"/>
                              <w:sz w:val="56"/>
                              <w:szCs w:val="56"/>
                            </w:rPr>
                            <w:t xml:space="preserve">w województwie śląskim </w:t>
                          </w:r>
                        </w:p>
                        <w:p w14:paraId="50CD1A90" w14:textId="77777777" w:rsidR="00466EAF" w:rsidRDefault="00466EAF" w:rsidP="00E55D11">
                          <w:pPr>
                            <w:spacing w:after="0"/>
                            <w:ind w:left="1134" w:right="1017"/>
                            <w:rPr>
                              <w:rFonts w:ascii="Arial" w:eastAsiaTheme="majorEastAsia" w:hAnsi="Arial" w:cs="Arial"/>
                              <w:color w:val="FFFFFF" w:themeColor="background1"/>
                              <w:sz w:val="56"/>
                              <w:szCs w:val="56"/>
                            </w:rPr>
                          </w:pPr>
                          <w:r w:rsidRPr="00CE7855">
                            <w:rPr>
                              <w:rFonts w:ascii="Arial" w:eastAsiaTheme="majorEastAsia" w:hAnsi="Arial" w:cs="Arial"/>
                              <w:color w:val="FFFFFF" w:themeColor="background1"/>
                              <w:sz w:val="56"/>
                              <w:szCs w:val="56"/>
                            </w:rPr>
                            <w:t>na lata 20</w:t>
                          </w:r>
                          <w:r w:rsidR="00106DAA" w:rsidRPr="00CE7855">
                            <w:rPr>
                              <w:rFonts w:ascii="Arial" w:eastAsiaTheme="majorEastAsia" w:hAnsi="Arial" w:cs="Arial"/>
                              <w:color w:val="FFFFFF" w:themeColor="background1"/>
                              <w:sz w:val="56"/>
                              <w:szCs w:val="56"/>
                            </w:rPr>
                            <w:t>24</w:t>
                          </w:r>
                          <w:r w:rsidRPr="00CE7855">
                            <w:rPr>
                              <w:rFonts w:ascii="Arial" w:eastAsiaTheme="majorEastAsia" w:hAnsi="Arial" w:cs="Arial"/>
                              <w:color w:val="FFFFFF" w:themeColor="background1"/>
                              <w:sz w:val="56"/>
                              <w:szCs w:val="56"/>
                            </w:rPr>
                            <w:t>-202</w:t>
                          </w:r>
                          <w:r w:rsidR="00106DAA" w:rsidRPr="00CE7855">
                            <w:rPr>
                              <w:rFonts w:ascii="Arial" w:eastAsiaTheme="majorEastAsia" w:hAnsi="Arial" w:cs="Arial"/>
                              <w:color w:val="FFFFFF" w:themeColor="background1"/>
                              <w:sz w:val="56"/>
                              <w:szCs w:val="56"/>
                            </w:rPr>
                            <w:t>8</w:t>
                          </w:r>
                          <w:r w:rsidRPr="00CE7855">
                            <w:rPr>
                              <w:rFonts w:ascii="Arial" w:eastAsiaTheme="majorEastAsia" w:hAnsi="Arial" w:cs="Arial"/>
                              <w:color w:val="FFFFFF" w:themeColor="background1"/>
                              <w:sz w:val="56"/>
                              <w:szCs w:val="56"/>
                            </w:rPr>
                            <w:t>”</w:t>
                          </w:r>
                        </w:p>
                        <w:p w14:paraId="65D359FB" w14:textId="77777777" w:rsidR="004D368D" w:rsidRDefault="004D368D" w:rsidP="00E55D11">
                          <w:pPr>
                            <w:spacing w:after="0"/>
                            <w:ind w:left="1134" w:right="1017"/>
                            <w:rPr>
                              <w:rFonts w:ascii="Arial" w:eastAsiaTheme="majorEastAsia" w:hAnsi="Arial" w:cs="Arial"/>
                              <w:color w:val="FFFFFF" w:themeColor="background1"/>
                              <w:sz w:val="56"/>
                              <w:szCs w:val="56"/>
                            </w:rPr>
                          </w:pPr>
                        </w:p>
                        <w:p w14:paraId="61C61965" w14:textId="2604BF21" w:rsidR="004D368D" w:rsidRPr="004D368D" w:rsidRDefault="004D368D" w:rsidP="00E55D11">
                          <w:pPr>
                            <w:spacing w:after="0"/>
                            <w:ind w:left="1134" w:right="1017"/>
                            <w:rPr>
                              <w:rFonts w:ascii="Arial" w:eastAsiaTheme="majorEastAsia" w:hAnsi="Arial" w:cs="Arial"/>
                              <w:i/>
                              <w:iCs/>
                              <w:color w:val="FFFFFF" w:themeColor="background1"/>
                              <w:sz w:val="40"/>
                              <w:szCs w:val="40"/>
                            </w:rPr>
                          </w:pPr>
                          <w:r w:rsidRPr="004D368D">
                            <w:rPr>
                              <w:rFonts w:ascii="Arial" w:eastAsiaTheme="majorEastAsia" w:hAnsi="Arial" w:cs="Arial"/>
                              <w:i/>
                              <w:iCs/>
                              <w:color w:val="FFFFFF" w:themeColor="background1"/>
                              <w:sz w:val="40"/>
                              <w:szCs w:val="40"/>
                            </w:rPr>
                            <w:t xml:space="preserve">Projekt do konsultacji </w:t>
                          </w:r>
                          <w:r w:rsidR="00E56981" w:rsidRPr="00E56981">
                            <w:rPr>
                              <w:rFonts w:ascii="Arial" w:eastAsiaTheme="majorEastAsia" w:hAnsi="Arial" w:cs="Arial"/>
                              <w:i/>
                              <w:iCs/>
                              <w:color w:val="FFFFFF" w:themeColor="background1"/>
                              <w:sz w:val="40"/>
                              <w:szCs w:val="40"/>
                            </w:rPr>
                            <w:t xml:space="preserve">z jednostkami samorządu terytorialnego oraz partnerami społecznymi </w:t>
                          </w:r>
                          <w:r w:rsidR="00E56981">
                            <w:rPr>
                              <w:rFonts w:ascii="Arial" w:eastAsiaTheme="majorEastAsia" w:hAnsi="Arial" w:cs="Arial"/>
                              <w:i/>
                              <w:iCs/>
                              <w:color w:val="FFFFFF" w:themeColor="background1"/>
                              <w:sz w:val="40"/>
                              <w:szCs w:val="40"/>
                            </w:rPr>
                            <w:br/>
                          </w:r>
                          <w:r w:rsidR="00E56981" w:rsidRPr="00E56981">
                            <w:rPr>
                              <w:rFonts w:ascii="Arial" w:eastAsiaTheme="majorEastAsia" w:hAnsi="Arial" w:cs="Arial"/>
                              <w:i/>
                              <w:iCs/>
                              <w:color w:val="FFFFFF" w:themeColor="background1"/>
                              <w:sz w:val="40"/>
                              <w:szCs w:val="40"/>
                            </w:rPr>
                            <w:t>i gospodarczymi</w:t>
                          </w:r>
                        </w:p>
                        <w:p w14:paraId="547FA6E7" w14:textId="77777777" w:rsidR="00213AD9" w:rsidRDefault="00213AD9" w:rsidP="00E55D11">
                          <w:pPr>
                            <w:spacing w:after="0"/>
                            <w:ind w:left="1134" w:right="1017"/>
                            <w:rPr>
                              <w:rFonts w:ascii="Arial" w:eastAsiaTheme="majorEastAsia" w:hAnsi="Arial" w:cs="Arial"/>
                              <w:color w:val="FFFFFF" w:themeColor="background1"/>
                              <w:sz w:val="56"/>
                              <w:szCs w:val="56"/>
                            </w:rPr>
                          </w:pPr>
                        </w:p>
                        <w:p w14:paraId="6780F26F" w14:textId="77777777" w:rsidR="00466EAF" w:rsidRDefault="00466EAF"/>
                        <w:p w14:paraId="5592C1BE" w14:textId="77777777" w:rsidR="00466EAF" w:rsidRDefault="00466EAF"/>
                        <w:p w14:paraId="7A1F6AD7" w14:textId="77777777" w:rsidR="00466EAF" w:rsidRDefault="00466EAF"/>
                        <w:p w14:paraId="7DC6E0D6" w14:textId="77777777" w:rsidR="004D368D" w:rsidRDefault="004D368D"/>
                        <w:p w14:paraId="3B2B9A5D" w14:textId="77777777" w:rsidR="00F27378" w:rsidRDefault="00F27378"/>
                        <w:p w14:paraId="2252ABA0" w14:textId="004E4EC5" w:rsidR="00466EAF" w:rsidRPr="00CE7855" w:rsidRDefault="004D368D" w:rsidP="00CE7855">
                          <w:pPr>
                            <w:spacing w:after="0"/>
                            <w:ind w:left="1134"/>
                            <w:rPr>
                              <w:rFonts w:ascii="Arial" w:hAnsi="Arial" w:cs="Arial"/>
                              <w:color w:val="FFFFFF" w:themeColor="background1"/>
                              <w:sz w:val="28"/>
                              <w:szCs w:val="28"/>
                            </w:rPr>
                          </w:pPr>
                          <w:r>
                            <w:rPr>
                              <w:rFonts w:ascii="Arial" w:hAnsi="Arial" w:cs="Arial"/>
                              <w:color w:val="FFFFFF" w:themeColor="background1"/>
                              <w:sz w:val="28"/>
                              <w:szCs w:val="28"/>
                            </w:rPr>
                            <w:t>R</w:t>
                          </w:r>
                          <w:r w:rsidR="00466EAF" w:rsidRPr="00CE7855">
                            <w:rPr>
                              <w:rFonts w:ascii="Arial" w:hAnsi="Arial" w:cs="Arial"/>
                              <w:color w:val="FFFFFF" w:themeColor="background1"/>
                              <w:sz w:val="28"/>
                              <w:szCs w:val="28"/>
                            </w:rPr>
                            <w:t>egionalny Ośrodek Polityki Społecznej Województwa Śląskiego,</w:t>
                          </w:r>
                        </w:p>
                        <w:p w14:paraId="6788A1E5" w14:textId="77777777" w:rsidR="00CE7855" w:rsidRPr="00CE7855" w:rsidRDefault="00CE7855" w:rsidP="00CE7855">
                          <w:pPr>
                            <w:spacing w:after="0"/>
                            <w:ind w:left="1134"/>
                            <w:rPr>
                              <w:rFonts w:ascii="Arial" w:hAnsi="Arial" w:cs="Arial"/>
                              <w:color w:val="FFFFFF" w:themeColor="background1"/>
                              <w:sz w:val="28"/>
                              <w:szCs w:val="28"/>
                            </w:rPr>
                          </w:pPr>
                        </w:p>
                        <w:p w14:paraId="588ED3CB" w14:textId="1A4E411D" w:rsidR="00466EAF" w:rsidRPr="00CE7855" w:rsidRDefault="00466EAF" w:rsidP="00CE7855">
                          <w:pPr>
                            <w:spacing w:after="0"/>
                            <w:ind w:left="1134"/>
                            <w:rPr>
                              <w:rFonts w:ascii="Arial" w:hAnsi="Arial" w:cs="Arial"/>
                              <w:color w:val="FFFFFF" w:themeColor="background1"/>
                              <w:sz w:val="28"/>
                              <w:szCs w:val="28"/>
                            </w:rPr>
                          </w:pPr>
                          <w:r w:rsidRPr="00CE7855">
                            <w:rPr>
                              <w:rFonts w:ascii="Arial" w:hAnsi="Arial" w:cs="Arial"/>
                              <w:color w:val="FFFFFF" w:themeColor="background1"/>
                              <w:sz w:val="28"/>
                              <w:szCs w:val="28"/>
                            </w:rPr>
                            <w:t>Katowice</w:t>
                          </w:r>
                          <w:r w:rsidR="00A439BB">
                            <w:rPr>
                              <w:rFonts w:ascii="Arial" w:hAnsi="Arial" w:cs="Arial"/>
                              <w:color w:val="FFFFFF" w:themeColor="background1"/>
                              <w:sz w:val="28"/>
                              <w:szCs w:val="28"/>
                            </w:rPr>
                            <w:t xml:space="preserve">, </w:t>
                          </w:r>
                          <w:r w:rsidR="004D368D">
                            <w:rPr>
                              <w:rFonts w:ascii="Arial" w:hAnsi="Arial" w:cs="Arial"/>
                              <w:color w:val="FFFFFF" w:themeColor="background1"/>
                              <w:sz w:val="28"/>
                              <w:szCs w:val="28"/>
                            </w:rPr>
                            <w:t>……..</w:t>
                          </w:r>
                          <w:r w:rsidRPr="00CE7855">
                            <w:rPr>
                              <w:rFonts w:ascii="Arial" w:hAnsi="Arial" w:cs="Arial"/>
                              <w:color w:val="FFFFFF" w:themeColor="background1"/>
                              <w:sz w:val="28"/>
                              <w:szCs w:val="28"/>
                            </w:rPr>
                            <w:t xml:space="preserve"> 20</w:t>
                          </w:r>
                          <w:r w:rsidR="00106DAA" w:rsidRPr="00CE7855">
                            <w:rPr>
                              <w:rFonts w:ascii="Arial" w:hAnsi="Arial" w:cs="Arial"/>
                              <w:color w:val="FFFFFF" w:themeColor="background1"/>
                              <w:sz w:val="28"/>
                              <w:szCs w:val="28"/>
                            </w:rPr>
                            <w:t>2</w:t>
                          </w:r>
                          <w:r w:rsidR="00A439BB">
                            <w:rPr>
                              <w:rFonts w:ascii="Arial" w:hAnsi="Arial" w:cs="Arial"/>
                              <w:color w:val="FFFFFF" w:themeColor="background1"/>
                              <w:sz w:val="28"/>
                              <w:szCs w:val="28"/>
                            </w:rPr>
                            <w:t>4</w:t>
                          </w:r>
                          <w:r w:rsidR="004D368D">
                            <w:rPr>
                              <w:rFonts w:ascii="Arial" w:hAnsi="Arial" w:cs="Arial"/>
                              <w:color w:val="FFFFFF" w:themeColor="background1"/>
                              <w:sz w:val="28"/>
                              <w:szCs w:val="28"/>
                            </w:rPr>
                            <w:t xml:space="preserve"> r.</w:t>
                          </w:r>
                        </w:p>
                        <w:p w14:paraId="7A5FF533" w14:textId="77777777" w:rsidR="00466EAF" w:rsidRDefault="00466EAF"/>
                        <w:p w14:paraId="4E4E994A" w14:textId="77777777" w:rsidR="007E2188" w:rsidRDefault="007E2188"/>
                        <w:p w14:paraId="385B9E26" w14:textId="77777777" w:rsidR="00466EAF" w:rsidRDefault="00466EAF" w:rsidP="00444D2B">
                          <w:pPr>
                            <w:pStyle w:val="Nagwek3"/>
                            <w:spacing w:before="0"/>
                            <w:ind w:left="720"/>
                            <w:jc w:val="center"/>
                            <w:rPr>
                              <w:rFonts w:ascii="Arial" w:hAnsi="Arial" w:cs="Arial"/>
                              <w:color w:val="FFFFFF" w:themeColor="background1"/>
                              <w:sz w:val="44"/>
                              <w:szCs w:val="44"/>
                            </w:rPr>
                          </w:pPr>
                        </w:p>
                        <w:p w14:paraId="2DCEF1B8" w14:textId="77777777" w:rsidR="00466EAF" w:rsidRDefault="00466EAF" w:rsidP="00444D2B">
                          <w:pPr>
                            <w:pStyle w:val="Nagwek3"/>
                            <w:spacing w:before="0"/>
                            <w:ind w:left="720"/>
                            <w:jc w:val="center"/>
                            <w:rPr>
                              <w:rFonts w:ascii="Arial" w:hAnsi="Arial" w:cs="Arial"/>
                              <w:color w:val="FFFFFF" w:themeColor="background1"/>
                              <w:sz w:val="44"/>
                              <w:szCs w:val="44"/>
                            </w:rPr>
                          </w:pPr>
                        </w:p>
                        <w:p w14:paraId="771BF87B" w14:textId="77777777" w:rsidR="00466EAF" w:rsidRDefault="00466EAF" w:rsidP="00444D2B"/>
                        <w:p w14:paraId="07188252" w14:textId="77777777" w:rsidR="00466EAF" w:rsidRDefault="00466EAF" w:rsidP="00444D2B"/>
                        <w:p w14:paraId="524C2C2D" w14:textId="77777777" w:rsidR="00466EAF" w:rsidRDefault="00466EAF" w:rsidP="00444D2B"/>
                        <w:p w14:paraId="4F479084" w14:textId="77777777" w:rsidR="00466EAF" w:rsidRPr="00444D2B" w:rsidRDefault="00466EAF" w:rsidP="00444D2B"/>
                        <w:p w14:paraId="077FED73" w14:textId="77777777" w:rsidR="00466EAF" w:rsidRDefault="00466EAF" w:rsidP="00444D2B">
                          <w:pPr>
                            <w:pStyle w:val="Nagwek3"/>
                            <w:spacing w:before="0"/>
                            <w:ind w:left="720"/>
                            <w:jc w:val="center"/>
                            <w:rPr>
                              <w:rFonts w:ascii="Arial" w:hAnsi="Arial" w:cs="Arial"/>
                              <w:color w:val="FFFFFF" w:themeColor="background1"/>
                              <w:sz w:val="44"/>
                              <w:szCs w:val="44"/>
                            </w:rPr>
                          </w:pPr>
                        </w:p>
                        <w:p w14:paraId="51C511EB" w14:textId="77777777" w:rsidR="00190420" w:rsidRDefault="00466EAF" w:rsidP="00E55D11">
                          <w:pPr>
                            <w:spacing w:after="0"/>
                            <w:ind w:left="1134" w:right="1017"/>
                            <w:rPr>
                              <w:rFonts w:ascii="Arial" w:eastAsiaTheme="majorEastAsia" w:hAnsi="Arial" w:cs="Arial"/>
                              <w:color w:val="00B050"/>
                              <w:sz w:val="40"/>
                              <w:szCs w:val="40"/>
                            </w:rPr>
                          </w:pPr>
                          <w:r w:rsidRPr="00190420">
                            <w:rPr>
                              <w:rFonts w:ascii="Arial" w:eastAsiaTheme="majorEastAsia" w:hAnsi="Arial" w:cs="Arial"/>
                              <w:color w:val="00B050"/>
                              <w:sz w:val="40"/>
                              <w:szCs w:val="40"/>
                            </w:rPr>
                            <w:t xml:space="preserve">„Program przeciwdziałania ubóstwu i wykluczeniu społecznemu w województwie śląskim </w:t>
                          </w:r>
                        </w:p>
                        <w:p w14:paraId="104D469B" w14:textId="77777777" w:rsidR="00466EAF" w:rsidRPr="00190420" w:rsidRDefault="00466EAF" w:rsidP="00E55D11">
                          <w:pPr>
                            <w:spacing w:after="0"/>
                            <w:ind w:left="1134" w:right="1017"/>
                            <w:rPr>
                              <w:color w:val="00B050"/>
                              <w:sz w:val="18"/>
                              <w:szCs w:val="14"/>
                            </w:rPr>
                          </w:pPr>
                          <w:r w:rsidRPr="00190420">
                            <w:rPr>
                              <w:rFonts w:ascii="Arial" w:eastAsiaTheme="majorEastAsia" w:hAnsi="Arial" w:cs="Arial"/>
                              <w:color w:val="00B050"/>
                              <w:sz w:val="40"/>
                              <w:szCs w:val="40"/>
                            </w:rPr>
                            <w:t>na lata 20</w:t>
                          </w:r>
                          <w:r w:rsidR="00106DAA" w:rsidRPr="00190420">
                            <w:rPr>
                              <w:rFonts w:ascii="Arial" w:eastAsiaTheme="majorEastAsia" w:hAnsi="Arial" w:cs="Arial"/>
                              <w:color w:val="00B050"/>
                              <w:sz w:val="40"/>
                              <w:szCs w:val="40"/>
                            </w:rPr>
                            <w:t>24</w:t>
                          </w:r>
                          <w:r w:rsidRPr="00190420">
                            <w:rPr>
                              <w:rFonts w:ascii="Arial" w:eastAsiaTheme="majorEastAsia" w:hAnsi="Arial" w:cs="Arial"/>
                              <w:color w:val="00B050"/>
                              <w:sz w:val="40"/>
                              <w:szCs w:val="40"/>
                            </w:rPr>
                            <w:t>-202</w:t>
                          </w:r>
                          <w:r w:rsidR="00106DAA" w:rsidRPr="00190420">
                            <w:rPr>
                              <w:rFonts w:ascii="Arial" w:eastAsiaTheme="majorEastAsia" w:hAnsi="Arial" w:cs="Arial"/>
                              <w:color w:val="00B050"/>
                              <w:sz w:val="40"/>
                              <w:szCs w:val="40"/>
                            </w:rPr>
                            <w:t>8</w:t>
                          </w:r>
                          <w:r w:rsidRPr="00190420">
                            <w:rPr>
                              <w:rFonts w:ascii="Arial" w:eastAsiaTheme="majorEastAsia" w:hAnsi="Arial" w:cs="Arial"/>
                              <w:color w:val="00B050"/>
                              <w:sz w:val="40"/>
                              <w:szCs w:val="40"/>
                            </w:rPr>
                            <w:t>”</w:t>
                          </w:r>
                        </w:p>
                        <w:p w14:paraId="7F9A60CD" w14:textId="77777777" w:rsidR="00466EAF" w:rsidRDefault="00466EAF"/>
                        <w:p w14:paraId="60809706" w14:textId="77777777" w:rsidR="00466EAF" w:rsidRDefault="00466EAF"/>
                        <w:p w14:paraId="402EB971" w14:textId="77777777" w:rsidR="00466EAF" w:rsidRDefault="00466EAF"/>
                        <w:p w14:paraId="5B8CEBFB" w14:textId="77777777" w:rsidR="00466EAF" w:rsidRDefault="00466EAF"/>
                        <w:p w14:paraId="4845E469" w14:textId="77777777" w:rsidR="00466EAF" w:rsidRDefault="00466EAF"/>
                        <w:p w14:paraId="3C585D06" w14:textId="77777777" w:rsidR="00466EAF" w:rsidRDefault="00466EAF"/>
                        <w:p w14:paraId="24F57098" w14:textId="77777777" w:rsidR="00466EAF" w:rsidRDefault="00466EAF"/>
                        <w:p w14:paraId="76ED40A5" w14:textId="77777777" w:rsidR="00466EAF" w:rsidRDefault="00466EAF"/>
                        <w:p w14:paraId="06D5FA72" w14:textId="77777777" w:rsidR="00466EAF" w:rsidRPr="00190420" w:rsidRDefault="00466EAF" w:rsidP="00444D2B">
                          <w:pPr>
                            <w:spacing w:after="0"/>
                            <w:jc w:val="center"/>
                            <w:rPr>
                              <w:rFonts w:ascii="Arial" w:hAnsi="Arial" w:cs="Arial"/>
                              <w:color w:val="00B050"/>
                              <w:sz w:val="28"/>
                              <w:szCs w:val="28"/>
                            </w:rPr>
                          </w:pPr>
                          <w:r w:rsidRPr="00190420">
                            <w:rPr>
                              <w:rFonts w:ascii="Arial" w:hAnsi="Arial" w:cs="Arial"/>
                              <w:color w:val="00B050"/>
                              <w:sz w:val="28"/>
                              <w:szCs w:val="28"/>
                            </w:rPr>
                            <w:t>Regionalny Ośrodek Polityki Społecznej Województwa Śląskiego,</w:t>
                          </w:r>
                        </w:p>
                        <w:p w14:paraId="59F5AEAB" w14:textId="77777777" w:rsidR="00466EAF" w:rsidRPr="00190420" w:rsidRDefault="00466EAF" w:rsidP="00444D2B">
                          <w:pPr>
                            <w:spacing w:after="0"/>
                            <w:jc w:val="center"/>
                            <w:rPr>
                              <w:rFonts w:ascii="Arial" w:hAnsi="Arial" w:cs="Arial"/>
                              <w:color w:val="00B050"/>
                              <w:sz w:val="28"/>
                              <w:szCs w:val="28"/>
                            </w:rPr>
                          </w:pPr>
                          <w:r w:rsidRPr="00190420">
                            <w:rPr>
                              <w:rFonts w:ascii="Arial" w:hAnsi="Arial" w:cs="Arial"/>
                              <w:color w:val="00B050"/>
                              <w:sz w:val="28"/>
                              <w:szCs w:val="28"/>
                            </w:rPr>
                            <w:t xml:space="preserve">Katowice, </w:t>
                          </w:r>
                          <w:r w:rsidR="00190420">
                            <w:rPr>
                              <w:rFonts w:ascii="Arial" w:hAnsi="Arial" w:cs="Arial"/>
                              <w:color w:val="00B050"/>
                              <w:sz w:val="28"/>
                              <w:szCs w:val="28"/>
                            </w:rPr>
                            <w:t>xxxxx</w:t>
                          </w:r>
                          <w:r w:rsidRPr="00190420">
                            <w:rPr>
                              <w:rFonts w:ascii="Arial" w:hAnsi="Arial" w:cs="Arial"/>
                              <w:color w:val="00B050"/>
                              <w:sz w:val="28"/>
                              <w:szCs w:val="28"/>
                            </w:rPr>
                            <w:t xml:space="preserve"> 20</w:t>
                          </w:r>
                          <w:r w:rsidR="00106DAA" w:rsidRPr="00190420">
                            <w:rPr>
                              <w:rFonts w:ascii="Arial" w:hAnsi="Arial" w:cs="Arial"/>
                              <w:color w:val="00B050"/>
                              <w:sz w:val="28"/>
                              <w:szCs w:val="28"/>
                            </w:rPr>
                            <w:t>23</w:t>
                          </w:r>
                        </w:p>
                        <w:p w14:paraId="413ACC5C" w14:textId="77777777" w:rsidR="00466EAF" w:rsidRDefault="00466EAF"/>
                        <w:p w14:paraId="07BEB107" w14:textId="77777777" w:rsidR="007E2188" w:rsidRDefault="007E2188"/>
                        <w:p w14:paraId="0E25F108" w14:textId="77777777" w:rsidR="00466EAF" w:rsidRDefault="00466EAF" w:rsidP="00444D2B">
                          <w:pPr>
                            <w:pStyle w:val="Nagwek3"/>
                            <w:spacing w:before="0"/>
                            <w:ind w:left="720"/>
                            <w:jc w:val="center"/>
                            <w:rPr>
                              <w:rFonts w:ascii="Arial" w:hAnsi="Arial" w:cs="Arial"/>
                              <w:color w:val="FFFFFF" w:themeColor="background1"/>
                              <w:sz w:val="44"/>
                              <w:szCs w:val="44"/>
                            </w:rPr>
                          </w:pPr>
                        </w:p>
                        <w:p w14:paraId="609C8942" w14:textId="77777777" w:rsidR="00466EAF" w:rsidRDefault="00466EAF" w:rsidP="00444D2B">
                          <w:pPr>
                            <w:pStyle w:val="Nagwek3"/>
                            <w:spacing w:before="0"/>
                            <w:ind w:left="720"/>
                            <w:jc w:val="center"/>
                            <w:rPr>
                              <w:rFonts w:ascii="Arial" w:hAnsi="Arial" w:cs="Arial"/>
                              <w:color w:val="FFFFFF" w:themeColor="background1"/>
                              <w:sz w:val="44"/>
                              <w:szCs w:val="44"/>
                            </w:rPr>
                          </w:pPr>
                        </w:p>
                        <w:p w14:paraId="704AA282" w14:textId="77777777" w:rsidR="00466EAF" w:rsidRDefault="00466EAF" w:rsidP="00444D2B"/>
                        <w:p w14:paraId="7A4946E4" w14:textId="77777777" w:rsidR="00466EAF" w:rsidRDefault="00466EAF" w:rsidP="00444D2B"/>
                        <w:p w14:paraId="683187CB" w14:textId="77777777" w:rsidR="00466EAF" w:rsidRDefault="00466EAF" w:rsidP="00444D2B"/>
                        <w:p w14:paraId="4F337766" w14:textId="77777777" w:rsidR="00466EAF" w:rsidRPr="00444D2B" w:rsidRDefault="00466EAF" w:rsidP="00444D2B"/>
                        <w:p w14:paraId="0478592D" w14:textId="77777777" w:rsidR="00466EAF" w:rsidRDefault="00466EAF" w:rsidP="00444D2B">
                          <w:pPr>
                            <w:pStyle w:val="Nagwek3"/>
                            <w:spacing w:before="0"/>
                            <w:ind w:left="720"/>
                            <w:jc w:val="center"/>
                            <w:rPr>
                              <w:rFonts w:ascii="Arial" w:hAnsi="Arial" w:cs="Arial"/>
                              <w:color w:val="FFFFFF" w:themeColor="background1"/>
                              <w:sz w:val="44"/>
                              <w:szCs w:val="44"/>
                            </w:rPr>
                          </w:pPr>
                        </w:p>
                        <w:p w14:paraId="1801D403" w14:textId="77777777" w:rsidR="00190420" w:rsidRDefault="00466EAF" w:rsidP="00E55D11">
                          <w:pPr>
                            <w:spacing w:after="0"/>
                            <w:ind w:left="1134" w:right="1017"/>
                            <w:rPr>
                              <w:rFonts w:ascii="Arial" w:eastAsiaTheme="majorEastAsia" w:hAnsi="Arial" w:cs="Arial"/>
                              <w:color w:val="00B050"/>
                              <w:sz w:val="40"/>
                              <w:szCs w:val="40"/>
                            </w:rPr>
                          </w:pPr>
                          <w:r w:rsidRPr="00190420">
                            <w:rPr>
                              <w:rFonts w:ascii="Arial" w:eastAsiaTheme="majorEastAsia" w:hAnsi="Arial" w:cs="Arial"/>
                              <w:color w:val="00B050"/>
                              <w:sz w:val="40"/>
                              <w:szCs w:val="40"/>
                            </w:rPr>
                            <w:t xml:space="preserve">„Program przeciwdziałania ubóstwu i wykluczeniu społecznemu w województwie śląskim </w:t>
                          </w:r>
                        </w:p>
                        <w:p w14:paraId="192F4791" w14:textId="77777777" w:rsidR="00466EAF" w:rsidRPr="00190420" w:rsidRDefault="00466EAF" w:rsidP="00E55D11">
                          <w:pPr>
                            <w:spacing w:after="0"/>
                            <w:ind w:left="1134" w:right="1017"/>
                            <w:rPr>
                              <w:color w:val="00B050"/>
                              <w:sz w:val="18"/>
                              <w:szCs w:val="14"/>
                            </w:rPr>
                          </w:pPr>
                          <w:r w:rsidRPr="00190420">
                            <w:rPr>
                              <w:rFonts w:ascii="Arial" w:eastAsiaTheme="majorEastAsia" w:hAnsi="Arial" w:cs="Arial"/>
                              <w:color w:val="00B050"/>
                              <w:sz w:val="40"/>
                              <w:szCs w:val="40"/>
                            </w:rPr>
                            <w:t>na lata 20</w:t>
                          </w:r>
                          <w:r w:rsidR="00106DAA" w:rsidRPr="00190420">
                            <w:rPr>
                              <w:rFonts w:ascii="Arial" w:eastAsiaTheme="majorEastAsia" w:hAnsi="Arial" w:cs="Arial"/>
                              <w:color w:val="00B050"/>
                              <w:sz w:val="40"/>
                              <w:szCs w:val="40"/>
                            </w:rPr>
                            <w:t>24</w:t>
                          </w:r>
                          <w:r w:rsidRPr="00190420">
                            <w:rPr>
                              <w:rFonts w:ascii="Arial" w:eastAsiaTheme="majorEastAsia" w:hAnsi="Arial" w:cs="Arial"/>
                              <w:color w:val="00B050"/>
                              <w:sz w:val="40"/>
                              <w:szCs w:val="40"/>
                            </w:rPr>
                            <w:t>-202</w:t>
                          </w:r>
                          <w:r w:rsidR="00106DAA" w:rsidRPr="00190420">
                            <w:rPr>
                              <w:rFonts w:ascii="Arial" w:eastAsiaTheme="majorEastAsia" w:hAnsi="Arial" w:cs="Arial"/>
                              <w:color w:val="00B050"/>
                              <w:sz w:val="40"/>
                              <w:szCs w:val="40"/>
                            </w:rPr>
                            <w:t>8</w:t>
                          </w:r>
                          <w:r w:rsidRPr="00190420">
                            <w:rPr>
                              <w:rFonts w:ascii="Arial" w:eastAsiaTheme="majorEastAsia" w:hAnsi="Arial" w:cs="Arial"/>
                              <w:color w:val="00B050"/>
                              <w:sz w:val="40"/>
                              <w:szCs w:val="40"/>
                            </w:rPr>
                            <w:t>”</w:t>
                          </w:r>
                        </w:p>
                        <w:p w14:paraId="45D93C4C" w14:textId="77777777" w:rsidR="00466EAF" w:rsidRDefault="00466EAF"/>
                        <w:p w14:paraId="39EB1969" w14:textId="77777777" w:rsidR="00466EAF" w:rsidRDefault="00466EAF"/>
                        <w:p w14:paraId="0B3A96E8" w14:textId="77777777" w:rsidR="00466EAF" w:rsidRDefault="00466EAF"/>
                        <w:p w14:paraId="61BBF9E0" w14:textId="77777777" w:rsidR="00466EAF" w:rsidRDefault="00466EAF"/>
                        <w:p w14:paraId="036DFE0A" w14:textId="77777777" w:rsidR="00466EAF" w:rsidRDefault="00466EAF"/>
                        <w:p w14:paraId="2DB77C2F" w14:textId="77777777" w:rsidR="00466EAF" w:rsidRDefault="00466EAF"/>
                        <w:p w14:paraId="7323D38A" w14:textId="77777777" w:rsidR="00466EAF" w:rsidRDefault="00466EAF"/>
                        <w:p w14:paraId="40774560" w14:textId="77777777" w:rsidR="00466EAF" w:rsidRDefault="00466EAF"/>
                        <w:p w14:paraId="3AAD519C" w14:textId="77777777" w:rsidR="00466EAF" w:rsidRPr="00190420" w:rsidRDefault="00466EAF" w:rsidP="00444D2B">
                          <w:pPr>
                            <w:spacing w:after="0"/>
                            <w:jc w:val="center"/>
                            <w:rPr>
                              <w:rFonts w:ascii="Arial" w:hAnsi="Arial" w:cs="Arial"/>
                              <w:color w:val="00B050"/>
                              <w:sz w:val="28"/>
                              <w:szCs w:val="28"/>
                            </w:rPr>
                          </w:pPr>
                          <w:r w:rsidRPr="00190420">
                            <w:rPr>
                              <w:rFonts w:ascii="Arial" w:hAnsi="Arial" w:cs="Arial"/>
                              <w:color w:val="00B050"/>
                              <w:sz w:val="28"/>
                              <w:szCs w:val="28"/>
                            </w:rPr>
                            <w:t>Regionalny Ośrodek Polityki Społecznej Województwa Śląskiego,</w:t>
                          </w:r>
                        </w:p>
                        <w:p w14:paraId="2620B06E" w14:textId="77777777" w:rsidR="00466EAF" w:rsidRPr="00190420" w:rsidRDefault="00466EAF" w:rsidP="00444D2B">
                          <w:pPr>
                            <w:spacing w:after="0"/>
                            <w:jc w:val="center"/>
                            <w:rPr>
                              <w:rFonts w:ascii="Arial" w:hAnsi="Arial" w:cs="Arial"/>
                              <w:color w:val="00B050"/>
                              <w:sz w:val="28"/>
                              <w:szCs w:val="28"/>
                            </w:rPr>
                          </w:pPr>
                          <w:r w:rsidRPr="00190420">
                            <w:rPr>
                              <w:rFonts w:ascii="Arial" w:hAnsi="Arial" w:cs="Arial"/>
                              <w:color w:val="00B050"/>
                              <w:sz w:val="28"/>
                              <w:szCs w:val="28"/>
                            </w:rPr>
                            <w:t xml:space="preserve">Katowice, </w:t>
                          </w:r>
                          <w:r w:rsidR="00190420">
                            <w:rPr>
                              <w:rFonts w:ascii="Arial" w:hAnsi="Arial" w:cs="Arial"/>
                              <w:color w:val="00B050"/>
                              <w:sz w:val="28"/>
                              <w:szCs w:val="28"/>
                            </w:rPr>
                            <w:t>xxxxx</w:t>
                          </w:r>
                          <w:r w:rsidRPr="00190420">
                            <w:rPr>
                              <w:rFonts w:ascii="Arial" w:hAnsi="Arial" w:cs="Arial"/>
                              <w:color w:val="00B050"/>
                              <w:sz w:val="28"/>
                              <w:szCs w:val="28"/>
                            </w:rPr>
                            <w:t xml:space="preserve"> 20</w:t>
                          </w:r>
                          <w:r w:rsidR="00106DAA" w:rsidRPr="00190420">
                            <w:rPr>
                              <w:rFonts w:ascii="Arial" w:hAnsi="Arial" w:cs="Arial"/>
                              <w:color w:val="00B050"/>
                              <w:sz w:val="28"/>
                              <w:szCs w:val="28"/>
                            </w:rPr>
                            <w:t>23</w:t>
                          </w:r>
                        </w:p>
                        <w:p w14:paraId="4F1D2EDF" w14:textId="77777777" w:rsidR="00466EAF" w:rsidRDefault="00466EAF"/>
                        <w:p w14:paraId="2D9C02B8" w14:textId="77777777" w:rsidR="007E2188" w:rsidRDefault="007E2188"/>
                        <w:p w14:paraId="3BAEC07C" w14:textId="77777777" w:rsidR="00466EAF" w:rsidRDefault="00466EAF" w:rsidP="00444D2B">
                          <w:pPr>
                            <w:pStyle w:val="Nagwek3"/>
                            <w:spacing w:before="0"/>
                            <w:ind w:left="720"/>
                            <w:jc w:val="center"/>
                            <w:rPr>
                              <w:rFonts w:ascii="Arial" w:hAnsi="Arial" w:cs="Arial"/>
                              <w:color w:val="FFFFFF" w:themeColor="background1"/>
                              <w:sz w:val="44"/>
                              <w:szCs w:val="44"/>
                            </w:rPr>
                          </w:pPr>
                        </w:p>
                        <w:p w14:paraId="3A1B2452" w14:textId="77777777" w:rsidR="00466EAF" w:rsidRDefault="00466EAF" w:rsidP="00444D2B">
                          <w:pPr>
                            <w:pStyle w:val="Nagwek3"/>
                            <w:spacing w:before="0"/>
                            <w:ind w:left="720"/>
                            <w:jc w:val="center"/>
                            <w:rPr>
                              <w:rFonts w:ascii="Arial" w:hAnsi="Arial" w:cs="Arial"/>
                              <w:color w:val="FFFFFF" w:themeColor="background1"/>
                              <w:sz w:val="44"/>
                              <w:szCs w:val="44"/>
                            </w:rPr>
                          </w:pPr>
                        </w:p>
                        <w:p w14:paraId="3E4D3E5F" w14:textId="77777777" w:rsidR="00466EAF" w:rsidRDefault="00466EAF" w:rsidP="00444D2B"/>
                        <w:p w14:paraId="345EA186" w14:textId="77777777" w:rsidR="00466EAF" w:rsidRDefault="00466EAF" w:rsidP="00444D2B"/>
                        <w:p w14:paraId="2D675172" w14:textId="77777777" w:rsidR="00466EAF" w:rsidRDefault="00466EAF" w:rsidP="00444D2B"/>
                        <w:p w14:paraId="6FAC4BFE" w14:textId="77777777" w:rsidR="00466EAF" w:rsidRPr="00444D2B" w:rsidRDefault="00466EAF" w:rsidP="00444D2B"/>
                        <w:p w14:paraId="3FEC3759" w14:textId="77777777" w:rsidR="00466EAF" w:rsidRDefault="00466EAF" w:rsidP="00444D2B">
                          <w:pPr>
                            <w:pStyle w:val="Nagwek3"/>
                            <w:spacing w:before="0"/>
                            <w:ind w:left="720"/>
                            <w:jc w:val="center"/>
                            <w:rPr>
                              <w:rFonts w:ascii="Arial" w:hAnsi="Arial" w:cs="Arial"/>
                              <w:color w:val="FFFFFF" w:themeColor="background1"/>
                              <w:sz w:val="44"/>
                              <w:szCs w:val="44"/>
                            </w:rPr>
                          </w:pPr>
                        </w:p>
                        <w:p w14:paraId="641436B5" w14:textId="77777777" w:rsidR="00190420" w:rsidRDefault="00466EAF" w:rsidP="00E55D11">
                          <w:pPr>
                            <w:spacing w:after="0"/>
                            <w:ind w:left="1134" w:right="1017"/>
                            <w:rPr>
                              <w:rFonts w:ascii="Arial" w:eastAsiaTheme="majorEastAsia" w:hAnsi="Arial" w:cs="Arial"/>
                              <w:color w:val="00B050"/>
                              <w:sz w:val="40"/>
                              <w:szCs w:val="40"/>
                            </w:rPr>
                          </w:pPr>
                          <w:r w:rsidRPr="00190420">
                            <w:rPr>
                              <w:rFonts w:ascii="Arial" w:eastAsiaTheme="majorEastAsia" w:hAnsi="Arial" w:cs="Arial"/>
                              <w:color w:val="00B050"/>
                              <w:sz w:val="40"/>
                              <w:szCs w:val="40"/>
                            </w:rPr>
                            <w:t xml:space="preserve">„Program przeciwdziałania ubóstwu i wykluczeniu społecznemu w województwie śląskim </w:t>
                          </w:r>
                        </w:p>
                        <w:p w14:paraId="7683B4BD" w14:textId="77777777" w:rsidR="00466EAF" w:rsidRPr="00190420" w:rsidRDefault="00466EAF" w:rsidP="00E55D11">
                          <w:pPr>
                            <w:spacing w:after="0"/>
                            <w:ind w:left="1134" w:right="1017"/>
                            <w:rPr>
                              <w:color w:val="00B050"/>
                              <w:sz w:val="18"/>
                              <w:szCs w:val="14"/>
                            </w:rPr>
                          </w:pPr>
                          <w:r w:rsidRPr="00190420">
                            <w:rPr>
                              <w:rFonts w:ascii="Arial" w:eastAsiaTheme="majorEastAsia" w:hAnsi="Arial" w:cs="Arial"/>
                              <w:color w:val="00B050"/>
                              <w:sz w:val="40"/>
                              <w:szCs w:val="40"/>
                            </w:rPr>
                            <w:t>na lata 20</w:t>
                          </w:r>
                          <w:r w:rsidR="00106DAA" w:rsidRPr="00190420">
                            <w:rPr>
                              <w:rFonts w:ascii="Arial" w:eastAsiaTheme="majorEastAsia" w:hAnsi="Arial" w:cs="Arial"/>
                              <w:color w:val="00B050"/>
                              <w:sz w:val="40"/>
                              <w:szCs w:val="40"/>
                            </w:rPr>
                            <w:t>24</w:t>
                          </w:r>
                          <w:r w:rsidRPr="00190420">
                            <w:rPr>
                              <w:rFonts w:ascii="Arial" w:eastAsiaTheme="majorEastAsia" w:hAnsi="Arial" w:cs="Arial"/>
                              <w:color w:val="00B050"/>
                              <w:sz w:val="40"/>
                              <w:szCs w:val="40"/>
                            </w:rPr>
                            <w:t>-202</w:t>
                          </w:r>
                          <w:r w:rsidR="00106DAA" w:rsidRPr="00190420">
                            <w:rPr>
                              <w:rFonts w:ascii="Arial" w:eastAsiaTheme="majorEastAsia" w:hAnsi="Arial" w:cs="Arial"/>
                              <w:color w:val="00B050"/>
                              <w:sz w:val="40"/>
                              <w:szCs w:val="40"/>
                            </w:rPr>
                            <w:t>8</w:t>
                          </w:r>
                          <w:r w:rsidRPr="00190420">
                            <w:rPr>
                              <w:rFonts w:ascii="Arial" w:eastAsiaTheme="majorEastAsia" w:hAnsi="Arial" w:cs="Arial"/>
                              <w:color w:val="00B050"/>
                              <w:sz w:val="40"/>
                              <w:szCs w:val="40"/>
                            </w:rPr>
                            <w:t>”</w:t>
                          </w:r>
                        </w:p>
                        <w:p w14:paraId="35B9A195" w14:textId="77777777" w:rsidR="00466EAF" w:rsidRDefault="00466EAF"/>
                        <w:p w14:paraId="2D78B2C3" w14:textId="77777777" w:rsidR="00466EAF" w:rsidRDefault="00466EAF"/>
                        <w:p w14:paraId="0A6EB052" w14:textId="77777777" w:rsidR="00466EAF" w:rsidRDefault="00466EAF"/>
                        <w:p w14:paraId="536EE638" w14:textId="77777777" w:rsidR="00466EAF" w:rsidRDefault="00466EAF"/>
                        <w:p w14:paraId="6082E788" w14:textId="77777777" w:rsidR="00466EAF" w:rsidRDefault="00466EAF"/>
                        <w:p w14:paraId="18F9298B" w14:textId="77777777" w:rsidR="00466EAF" w:rsidRDefault="00466EAF"/>
                        <w:p w14:paraId="29BB8ADF" w14:textId="77777777" w:rsidR="00466EAF" w:rsidRDefault="00466EAF"/>
                        <w:p w14:paraId="1ACB4A88" w14:textId="77777777" w:rsidR="00466EAF" w:rsidRDefault="00466EAF"/>
                        <w:p w14:paraId="03F6FBC2" w14:textId="77777777" w:rsidR="00466EAF" w:rsidRPr="00190420" w:rsidRDefault="00466EAF" w:rsidP="00444D2B">
                          <w:pPr>
                            <w:spacing w:after="0"/>
                            <w:jc w:val="center"/>
                            <w:rPr>
                              <w:rFonts w:ascii="Arial" w:hAnsi="Arial" w:cs="Arial"/>
                              <w:color w:val="00B050"/>
                              <w:sz w:val="28"/>
                              <w:szCs w:val="28"/>
                            </w:rPr>
                          </w:pPr>
                          <w:r w:rsidRPr="00190420">
                            <w:rPr>
                              <w:rFonts w:ascii="Arial" w:hAnsi="Arial" w:cs="Arial"/>
                              <w:color w:val="00B050"/>
                              <w:sz w:val="28"/>
                              <w:szCs w:val="28"/>
                            </w:rPr>
                            <w:t>Regionalny Ośrodek Polityki Społecznej Województwa Śląskiego,</w:t>
                          </w:r>
                        </w:p>
                        <w:p w14:paraId="3524E55E" w14:textId="77777777" w:rsidR="00466EAF" w:rsidRPr="00190420" w:rsidRDefault="00466EAF" w:rsidP="00444D2B">
                          <w:pPr>
                            <w:spacing w:after="0"/>
                            <w:jc w:val="center"/>
                            <w:rPr>
                              <w:rFonts w:ascii="Arial" w:hAnsi="Arial" w:cs="Arial"/>
                              <w:color w:val="00B050"/>
                              <w:sz w:val="28"/>
                              <w:szCs w:val="28"/>
                            </w:rPr>
                          </w:pPr>
                          <w:r w:rsidRPr="00190420">
                            <w:rPr>
                              <w:rFonts w:ascii="Arial" w:hAnsi="Arial" w:cs="Arial"/>
                              <w:color w:val="00B050"/>
                              <w:sz w:val="28"/>
                              <w:szCs w:val="28"/>
                            </w:rPr>
                            <w:t xml:space="preserve">Katowice, </w:t>
                          </w:r>
                          <w:r w:rsidR="00190420">
                            <w:rPr>
                              <w:rFonts w:ascii="Arial" w:hAnsi="Arial" w:cs="Arial"/>
                              <w:color w:val="00B050"/>
                              <w:sz w:val="28"/>
                              <w:szCs w:val="28"/>
                            </w:rPr>
                            <w:t>xxxxx</w:t>
                          </w:r>
                          <w:r w:rsidRPr="00190420">
                            <w:rPr>
                              <w:rFonts w:ascii="Arial" w:hAnsi="Arial" w:cs="Arial"/>
                              <w:color w:val="00B050"/>
                              <w:sz w:val="28"/>
                              <w:szCs w:val="28"/>
                            </w:rPr>
                            <w:t xml:space="preserve"> 20</w:t>
                          </w:r>
                          <w:r w:rsidR="00106DAA" w:rsidRPr="00190420">
                            <w:rPr>
                              <w:rFonts w:ascii="Arial" w:hAnsi="Arial" w:cs="Arial"/>
                              <w:color w:val="00B050"/>
                              <w:sz w:val="28"/>
                              <w:szCs w:val="28"/>
                            </w:rPr>
                            <w:t>23</w:t>
                          </w:r>
                        </w:p>
                        <w:p w14:paraId="63802136" w14:textId="77777777" w:rsidR="00466EAF" w:rsidRDefault="00466EAF"/>
                      </w:txbxContent>
                    </v:textbox>
                  </v:shape>
                </w:pict>
              </mc:Fallback>
            </mc:AlternateContent>
          </w:r>
          <w:r w:rsidR="00521EAC" w:rsidRPr="00194D71">
            <w:rPr>
              <w:rFonts w:ascii="Arial" w:hAnsi="Arial" w:cs="Arial"/>
              <w:sz w:val="140"/>
              <w:szCs w:val="140"/>
            </w:rPr>
            <w:br w:type="page"/>
          </w:r>
        </w:p>
      </w:sdtContent>
    </w:sdt>
    <w:p w14:paraId="745A9A34" w14:textId="413F2939" w:rsidR="0015237C" w:rsidRPr="00184448" w:rsidRDefault="00000284" w:rsidP="00487C9F">
      <w:pPr>
        <w:pStyle w:val="Nagwekspisutreci"/>
        <w:spacing w:before="0"/>
        <w:rPr>
          <w:rFonts w:cstheme="majorHAnsi"/>
          <w:b w:val="0"/>
          <w:bCs w:val="0"/>
          <w:color w:val="auto"/>
          <w:sz w:val="21"/>
          <w:szCs w:val="21"/>
        </w:rPr>
      </w:pPr>
      <w:r w:rsidRPr="00184448">
        <w:rPr>
          <w:rFonts w:cstheme="majorHAnsi"/>
          <w:b w:val="0"/>
          <w:bCs w:val="0"/>
          <w:color w:val="auto"/>
          <w:sz w:val="21"/>
          <w:szCs w:val="21"/>
        </w:rPr>
        <w:lastRenderedPageBreak/>
        <w:t xml:space="preserve">Program przygotował </w:t>
      </w:r>
      <w:r w:rsidR="007D66AC" w:rsidRPr="00184448">
        <w:rPr>
          <w:rFonts w:cstheme="majorHAnsi"/>
          <w:b w:val="0"/>
          <w:bCs w:val="0"/>
          <w:color w:val="auto"/>
          <w:sz w:val="21"/>
          <w:szCs w:val="21"/>
        </w:rPr>
        <w:t>z</w:t>
      </w:r>
      <w:r w:rsidR="0015237C" w:rsidRPr="00184448">
        <w:rPr>
          <w:rFonts w:cstheme="majorHAnsi"/>
          <w:b w:val="0"/>
          <w:bCs w:val="0"/>
          <w:color w:val="auto"/>
          <w:sz w:val="21"/>
          <w:szCs w:val="21"/>
        </w:rPr>
        <w:t>espół</w:t>
      </w:r>
      <w:r w:rsidR="003F606D" w:rsidRPr="00184448">
        <w:rPr>
          <w:rFonts w:cstheme="majorHAnsi"/>
          <w:b w:val="0"/>
          <w:bCs w:val="0"/>
          <w:color w:val="auto"/>
          <w:sz w:val="21"/>
          <w:szCs w:val="21"/>
        </w:rPr>
        <w:t xml:space="preserve"> </w:t>
      </w:r>
      <w:r w:rsidR="00ED768A" w:rsidRPr="00184448">
        <w:rPr>
          <w:rFonts w:cstheme="majorHAnsi"/>
          <w:b w:val="0"/>
          <w:bCs w:val="0"/>
          <w:color w:val="auto"/>
          <w:sz w:val="21"/>
          <w:szCs w:val="21"/>
        </w:rPr>
        <w:t>pod kierunkiem dr Anny Zasady-Chorab, Dyrektora Regionalnego Ośrodka Polityki Społecznej Województwa Śląskiego, w</w:t>
      </w:r>
      <w:r w:rsidR="0015237C" w:rsidRPr="00184448">
        <w:rPr>
          <w:rFonts w:cstheme="majorHAnsi"/>
          <w:b w:val="0"/>
          <w:bCs w:val="0"/>
          <w:color w:val="auto"/>
          <w:sz w:val="21"/>
          <w:szCs w:val="21"/>
        </w:rPr>
        <w:t xml:space="preserve"> składzie:</w:t>
      </w:r>
    </w:p>
    <w:p w14:paraId="7E937239" w14:textId="77777777" w:rsidR="0015237C" w:rsidRPr="00000284" w:rsidRDefault="0015237C" w:rsidP="0006263B">
      <w:pPr>
        <w:spacing w:after="0"/>
        <w:jc w:val="both"/>
        <w:rPr>
          <w:rFonts w:ascii="Arial" w:eastAsia="Calibri" w:hAnsi="Arial" w:cs="Arial"/>
          <w:b/>
          <w:sz w:val="21"/>
          <w:szCs w:val="21"/>
        </w:rPr>
      </w:pPr>
    </w:p>
    <w:tbl>
      <w:tblPr>
        <w:tblW w:w="8814" w:type="dxa"/>
        <w:tblCellMar>
          <w:left w:w="70" w:type="dxa"/>
          <w:right w:w="70" w:type="dxa"/>
        </w:tblCellMar>
        <w:tblLook w:val="04A0" w:firstRow="1" w:lastRow="0" w:firstColumn="1" w:lastColumn="0" w:noHBand="0" w:noVBand="1"/>
      </w:tblPr>
      <w:tblGrid>
        <w:gridCol w:w="3397"/>
        <w:gridCol w:w="5417"/>
      </w:tblGrid>
      <w:tr w:rsidR="00013AC5" w:rsidRPr="00AF544C" w14:paraId="4B13D916" w14:textId="77777777" w:rsidTr="007A4BC3">
        <w:trPr>
          <w:trHeight w:val="624"/>
        </w:trPr>
        <w:tc>
          <w:tcPr>
            <w:tcW w:w="3397" w:type="dxa"/>
            <w:shd w:val="clear" w:color="auto" w:fill="auto"/>
            <w:vAlign w:val="center"/>
          </w:tcPr>
          <w:p w14:paraId="15619063" w14:textId="08FFD354" w:rsidR="00013AC5" w:rsidRPr="00AF544C" w:rsidRDefault="00013AC5"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Piotr Polok</w:t>
            </w:r>
          </w:p>
        </w:tc>
        <w:tc>
          <w:tcPr>
            <w:tcW w:w="5417" w:type="dxa"/>
            <w:shd w:val="clear" w:color="auto" w:fill="auto"/>
            <w:vAlign w:val="center"/>
          </w:tcPr>
          <w:p w14:paraId="5AECD77E" w14:textId="65F8859E" w:rsidR="00013AC5" w:rsidRPr="00AF544C" w:rsidRDefault="00013AC5"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Zastępca Dyrektora Regionalnego Ośrodka Polityki Społecznej Województwa Śląskiego</w:t>
            </w:r>
          </w:p>
        </w:tc>
      </w:tr>
      <w:tr w:rsidR="00AF544C" w:rsidRPr="00AF544C" w14:paraId="4BFA1253" w14:textId="77777777" w:rsidTr="007A4BC3">
        <w:trPr>
          <w:trHeight w:val="624"/>
        </w:trPr>
        <w:tc>
          <w:tcPr>
            <w:tcW w:w="3397" w:type="dxa"/>
            <w:shd w:val="clear" w:color="auto" w:fill="auto"/>
            <w:vAlign w:val="center"/>
            <w:hideMark/>
          </w:tcPr>
          <w:p w14:paraId="30DF445A" w14:textId="77777777" w:rsidR="00AF544C" w:rsidRP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 xml:space="preserve">Mariusz </w:t>
            </w:r>
            <w:proofErr w:type="spellStart"/>
            <w:r w:rsidRPr="00AF544C">
              <w:rPr>
                <w:rFonts w:ascii="Arial Narrow" w:eastAsia="Times New Roman" w:hAnsi="Arial Narrow" w:cs="Calibri"/>
                <w:sz w:val="20"/>
                <w:lang w:eastAsia="pl-PL"/>
              </w:rPr>
              <w:t>Sajak</w:t>
            </w:r>
            <w:proofErr w:type="spellEnd"/>
          </w:p>
        </w:tc>
        <w:tc>
          <w:tcPr>
            <w:tcW w:w="5417" w:type="dxa"/>
            <w:shd w:val="clear" w:color="auto" w:fill="auto"/>
            <w:vAlign w:val="center"/>
            <w:hideMark/>
          </w:tcPr>
          <w:p w14:paraId="004E03F2" w14:textId="77777777" w:rsidR="00AF544C" w:rsidRP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Zastępca Dyrektora Regionalnego Ośrodka Polityki Społecznej Województwa Śląskiego</w:t>
            </w:r>
          </w:p>
        </w:tc>
      </w:tr>
      <w:tr w:rsidR="00AF544C" w:rsidRPr="00AF544C" w14:paraId="29068D6F" w14:textId="77777777" w:rsidTr="007A4BC3">
        <w:trPr>
          <w:trHeight w:val="624"/>
        </w:trPr>
        <w:tc>
          <w:tcPr>
            <w:tcW w:w="3397" w:type="dxa"/>
            <w:shd w:val="clear" w:color="auto" w:fill="auto"/>
            <w:vAlign w:val="center"/>
            <w:hideMark/>
          </w:tcPr>
          <w:p w14:paraId="539DCD36" w14:textId="77777777" w:rsidR="00AF544C" w:rsidRP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Sylwia Adamczyk</w:t>
            </w:r>
          </w:p>
        </w:tc>
        <w:tc>
          <w:tcPr>
            <w:tcW w:w="5417" w:type="dxa"/>
            <w:shd w:val="clear" w:color="auto" w:fill="auto"/>
            <w:vAlign w:val="center"/>
            <w:hideMark/>
          </w:tcPr>
          <w:p w14:paraId="67D672FF" w14:textId="77777777" w:rsidR="00AF544C" w:rsidRP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Kierownik Działu Polityki Społecznej Regionalnego Ośrodka Polityki Społecznej Województwa Śląskiego</w:t>
            </w:r>
          </w:p>
        </w:tc>
      </w:tr>
      <w:tr w:rsidR="00AF544C" w:rsidRPr="00AF544C" w14:paraId="1FF6336F" w14:textId="77777777" w:rsidTr="007A4BC3">
        <w:trPr>
          <w:trHeight w:val="624"/>
        </w:trPr>
        <w:tc>
          <w:tcPr>
            <w:tcW w:w="3397" w:type="dxa"/>
            <w:shd w:val="clear" w:color="auto" w:fill="auto"/>
            <w:vAlign w:val="center"/>
            <w:hideMark/>
          </w:tcPr>
          <w:p w14:paraId="7B6CAB45" w14:textId="77777777" w:rsidR="00AF544C" w:rsidRP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Krzysztof Ciupek</w:t>
            </w:r>
          </w:p>
        </w:tc>
        <w:tc>
          <w:tcPr>
            <w:tcW w:w="5417" w:type="dxa"/>
            <w:shd w:val="clear" w:color="auto" w:fill="auto"/>
            <w:vAlign w:val="center"/>
            <w:hideMark/>
          </w:tcPr>
          <w:p w14:paraId="12F36F01" w14:textId="77777777" w:rsidR="00AF544C" w:rsidRP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Kierownik Działu Programowania i Analiz Regionalnego Ośrodka Polityki Społecznej Województwa Śląskiego</w:t>
            </w:r>
          </w:p>
        </w:tc>
      </w:tr>
      <w:tr w:rsidR="00AF544C" w:rsidRPr="00AF544C" w14:paraId="7474A5A4" w14:textId="77777777" w:rsidTr="007A4BC3">
        <w:trPr>
          <w:trHeight w:val="624"/>
        </w:trPr>
        <w:tc>
          <w:tcPr>
            <w:tcW w:w="3397" w:type="dxa"/>
            <w:shd w:val="clear" w:color="auto" w:fill="auto"/>
            <w:vAlign w:val="center"/>
            <w:hideMark/>
          </w:tcPr>
          <w:p w14:paraId="431FFA66" w14:textId="77777777" w:rsidR="00AF544C" w:rsidRPr="00213AD9" w:rsidRDefault="00AF544C" w:rsidP="00AF544C">
            <w:pPr>
              <w:spacing w:after="0" w:line="240" w:lineRule="auto"/>
              <w:rPr>
                <w:rFonts w:ascii="Arial Narrow" w:eastAsia="Times New Roman" w:hAnsi="Arial Narrow" w:cs="Calibri"/>
                <w:color w:val="000000" w:themeColor="text1"/>
                <w:sz w:val="20"/>
                <w:lang w:eastAsia="pl-PL"/>
              </w:rPr>
            </w:pPr>
            <w:r w:rsidRPr="00213AD9">
              <w:rPr>
                <w:rFonts w:ascii="Arial Narrow" w:eastAsia="Times New Roman" w:hAnsi="Arial Narrow" w:cs="Calibri"/>
                <w:color w:val="000000" w:themeColor="text1"/>
                <w:sz w:val="20"/>
                <w:lang w:eastAsia="pl-PL"/>
              </w:rPr>
              <w:t>dr Blanka Długi</w:t>
            </w:r>
          </w:p>
        </w:tc>
        <w:tc>
          <w:tcPr>
            <w:tcW w:w="5417" w:type="dxa"/>
            <w:shd w:val="clear" w:color="auto" w:fill="auto"/>
            <w:vAlign w:val="center"/>
            <w:hideMark/>
          </w:tcPr>
          <w:p w14:paraId="3CD5E310" w14:textId="6DF12A86" w:rsidR="00AF544C" w:rsidRPr="00213AD9" w:rsidRDefault="00213AD9" w:rsidP="00AF544C">
            <w:pPr>
              <w:spacing w:after="0" w:line="240" w:lineRule="auto"/>
              <w:rPr>
                <w:rFonts w:ascii="Arial Narrow" w:eastAsia="Times New Roman" w:hAnsi="Arial Narrow" w:cs="Calibri"/>
                <w:color w:val="000000" w:themeColor="text1"/>
                <w:sz w:val="20"/>
                <w:lang w:eastAsia="pl-PL"/>
              </w:rPr>
            </w:pPr>
            <w:r w:rsidRPr="00213AD9">
              <w:rPr>
                <w:rFonts w:ascii="Arial Narrow" w:eastAsia="Times New Roman" w:hAnsi="Arial Narrow" w:cs="Calibri"/>
                <w:color w:val="000000" w:themeColor="text1"/>
                <w:sz w:val="20"/>
                <w:lang w:eastAsia="pl-PL"/>
              </w:rPr>
              <w:t xml:space="preserve">Starszy specjalista pracy socjalnej w </w:t>
            </w:r>
            <w:r w:rsidR="00AF544C" w:rsidRPr="00213AD9">
              <w:rPr>
                <w:rFonts w:ascii="Arial Narrow" w:eastAsia="Times New Roman" w:hAnsi="Arial Narrow" w:cs="Calibri"/>
                <w:color w:val="000000" w:themeColor="text1"/>
                <w:sz w:val="20"/>
                <w:lang w:eastAsia="pl-PL"/>
              </w:rPr>
              <w:t>Ośrodk</w:t>
            </w:r>
            <w:r w:rsidRPr="00213AD9">
              <w:rPr>
                <w:rFonts w:ascii="Arial Narrow" w:eastAsia="Times New Roman" w:hAnsi="Arial Narrow" w:cs="Calibri"/>
                <w:color w:val="000000" w:themeColor="text1"/>
                <w:sz w:val="20"/>
                <w:lang w:eastAsia="pl-PL"/>
              </w:rPr>
              <w:t>u</w:t>
            </w:r>
            <w:r w:rsidR="00AF544C" w:rsidRPr="00213AD9">
              <w:rPr>
                <w:rFonts w:ascii="Arial Narrow" w:eastAsia="Times New Roman" w:hAnsi="Arial Narrow" w:cs="Calibri"/>
                <w:color w:val="000000" w:themeColor="text1"/>
                <w:sz w:val="20"/>
                <w:lang w:eastAsia="pl-PL"/>
              </w:rPr>
              <w:t xml:space="preserve"> Pomocy Społecznej</w:t>
            </w:r>
            <w:r w:rsidR="007D66AC" w:rsidRPr="00213AD9">
              <w:rPr>
                <w:rFonts w:ascii="Arial Narrow" w:eastAsia="Times New Roman" w:hAnsi="Arial Narrow" w:cs="Calibri"/>
                <w:color w:val="000000" w:themeColor="text1"/>
                <w:sz w:val="20"/>
                <w:lang w:eastAsia="pl-PL"/>
              </w:rPr>
              <w:t xml:space="preserve"> </w:t>
            </w:r>
            <w:r w:rsidR="008B76F2">
              <w:rPr>
                <w:rFonts w:ascii="Arial Narrow" w:eastAsia="Times New Roman" w:hAnsi="Arial Narrow" w:cs="Calibri"/>
                <w:color w:val="000000" w:themeColor="text1"/>
                <w:sz w:val="20"/>
                <w:lang w:eastAsia="pl-PL"/>
              </w:rPr>
              <w:br/>
            </w:r>
            <w:r w:rsidR="00AF544C" w:rsidRPr="00213AD9">
              <w:rPr>
                <w:rFonts w:ascii="Arial Narrow" w:eastAsia="Times New Roman" w:hAnsi="Arial Narrow" w:cs="Calibri"/>
                <w:color w:val="000000" w:themeColor="text1"/>
                <w:sz w:val="20"/>
                <w:lang w:eastAsia="pl-PL"/>
              </w:rPr>
              <w:t>w Rybniku</w:t>
            </w:r>
          </w:p>
        </w:tc>
      </w:tr>
      <w:tr w:rsidR="00AF544C" w:rsidRPr="00AF544C" w14:paraId="3E2406B4" w14:textId="77777777" w:rsidTr="00CD1605">
        <w:trPr>
          <w:trHeight w:val="567"/>
        </w:trPr>
        <w:tc>
          <w:tcPr>
            <w:tcW w:w="3397" w:type="dxa"/>
            <w:shd w:val="clear" w:color="auto" w:fill="auto"/>
            <w:vAlign w:val="center"/>
            <w:hideMark/>
          </w:tcPr>
          <w:p w14:paraId="3A0373B3" w14:textId="77777777" w:rsidR="00AF544C" w:rsidRP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 xml:space="preserve">prof. dr hab. Aldona </w:t>
            </w:r>
            <w:proofErr w:type="spellStart"/>
            <w:r w:rsidRPr="00AF544C">
              <w:rPr>
                <w:rFonts w:ascii="Arial Narrow" w:eastAsia="Times New Roman" w:hAnsi="Arial Narrow" w:cs="Calibri"/>
                <w:sz w:val="20"/>
                <w:lang w:eastAsia="pl-PL"/>
              </w:rPr>
              <w:t>Frączkiewicz</w:t>
            </w:r>
            <w:proofErr w:type="spellEnd"/>
            <w:r w:rsidRPr="00AF544C">
              <w:rPr>
                <w:rFonts w:ascii="Arial Narrow" w:eastAsia="Times New Roman" w:hAnsi="Arial Narrow" w:cs="Calibri"/>
                <w:sz w:val="20"/>
                <w:lang w:eastAsia="pl-PL"/>
              </w:rPr>
              <w:t>-Wronka</w:t>
            </w:r>
          </w:p>
        </w:tc>
        <w:tc>
          <w:tcPr>
            <w:tcW w:w="5417" w:type="dxa"/>
            <w:shd w:val="clear" w:color="auto" w:fill="auto"/>
            <w:vAlign w:val="center"/>
            <w:hideMark/>
          </w:tcPr>
          <w:p w14:paraId="317A5BE4" w14:textId="77777777" w:rsidR="00AF544C" w:rsidRPr="00213AD9" w:rsidRDefault="00AF544C" w:rsidP="00AF544C">
            <w:pPr>
              <w:spacing w:after="0" w:line="240" w:lineRule="auto"/>
              <w:rPr>
                <w:rFonts w:ascii="Arial Narrow" w:eastAsia="Times New Roman" w:hAnsi="Arial Narrow" w:cs="Calibri"/>
                <w:color w:val="000000" w:themeColor="text1"/>
                <w:sz w:val="20"/>
                <w:lang w:eastAsia="pl-PL"/>
              </w:rPr>
            </w:pPr>
            <w:r w:rsidRPr="00213AD9">
              <w:rPr>
                <w:rFonts w:ascii="Arial Narrow" w:eastAsia="Times New Roman" w:hAnsi="Arial Narrow" w:cs="Calibri"/>
                <w:color w:val="000000" w:themeColor="text1"/>
                <w:sz w:val="20"/>
                <w:lang w:eastAsia="pl-PL"/>
              </w:rPr>
              <w:t xml:space="preserve">Kierownik Katedry Zarządzania Publicznego i Nauk Społecznych Uniwersytetu Ekonomicznego w Katowicach </w:t>
            </w:r>
          </w:p>
        </w:tc>
      </w:tr>
      <w:tr w:rsidR="00AF544C" w:rsidRPr="00AF544C" w14:paraId="3B9E02DD" w14:textId="77777777" w:rsidTr="00CD1605">
        <w:trPr>
          <w:trHeight w:val="737"/>
        </w:trPr>
        <w:tc>
          <w:tcPr>
            <w:tcW w:w="3397" w:type="dxa"/>
            <w:shd w:val="clear" w:color="auto" w:fill="auto"/>
            <w:vAlign w:val="center"/>
            <w:hideMark/>
          </w:tcPr>
          <w:p w14:paraId="07220F2C" w14:textId="77777777" w:rsidR="00AF544C" w:rsidRP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 xml:space="preserve">Katarzyna </w:t>
            </w:r>
            <w:proofErr w:type="spellStart"/>
            <w:r w:rsidRPr="00AF544C">
              <w:rPr>
                <w:rFonts w:ascii="Arial Narrow" w:eastAsia="Times New Roman" w:hAnsi="Arial Narrow" w:cs="Calibri"/>
                <w:sz w:val="20"/>
                <w:lang w:eastAsia="pl-PL"/>
              </w:rPr>
              <w:t>Grabowy-Maruszyj</w:t>
            </w:r>
            <w:proofErr w:type="spellEnd"/>
            <w:r w:rsidRPr="00AF544C">
              <w:rPr>
                <w:rFonts w:ascii="Arial Narrow" w:eastAsia="Times New Roman" w:hAnsi="Arial Narrow" w:cs="Calibri"/>
                <w:sz w:val="20"/>
                <w:lang w:eastAsia="pl-PL"/>
              </w:rPr>
              <w:t xml:space="preserve"> </w:t>
            </w:r>
          </w:p>
        </w:tc>
        <w:tc>
          <w:tcPr>
            <w:tcW w:w="5417" w:type="dxa"/>
            <w:shd w:val="clear" w:color="auto" w:fill="auto"/>
            <w:vAlign w:val="center"/>
            <w:hideMark/>
          </w:tcPr>
          <w:p w14:paraId="40ACAE0D" w14:textId="77777777" w:rsidR="00AF544C" w:rsidRP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Specjalista Oddziału Administracji i Kontroli Śląskiego Ośrodka Adopcyjnego</w:t>
            </w:r>
          </w:p>
        </w:tc>
      </w:tr>
      <w:tr w:rsidR="00AF544C" w:rsidRPr="00AF544C" w14:paraId="5C250939" w14:textId="77777777" w:rsidTr="00013AC5">
        <w:trPr>
          <w:trHeight w:val="850"/>
        </w:trPr>
        <w:tc>
          <w:tcPr>
            <w:tcW w:w="3397" w:type="dxa"/>
            <w:shd w:val="clear" w:color="auto" w:fill="auto"/>
            <w:vAlign w:val="center"/>
            <w:hideMark/>
          </w:tcPr>
          <w:p w14:paraId="37E09F78" w14:textId="77777777" w:rsidR="00AF544C" w:rsidRP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Małgorzata Grządziel</w:t>
            </w:r>
          </w:p>
        </w:tc>
        <w:tc>
          <w:tcPr>
            <w:tcW w:w="5417" w:type="dxa"/>
            <w:shd w:val="clear" w:color="auto" w:fill="auto"/>
            <w:vAlign w:val="center"/>
            <w:hideMark/>
          </w:tcPr>
          <w:p w14:paraId="3FB047AB" w14:textId="77777777" w:rsid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Kierownik Działu Przeciwdziałania Uzależnieniom i Przemocy</w:t>
            </w:r>
          </w:p>
          <w:p w14:paraId="3B4C4598" w14:textId="77777777" w:rsid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w Rodzinie Regionalnego Ośrodka Polityki Społecznej</w:t>
            </w:r>
          </w:p>
          <w:p w14:paraId="3F528780" w14:textId="4AF1DA30" w:rsidR="00AF544C" w:rsidRP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Województwa Śląskiego</w:t>
            </w:r>
          </w:p>
        </w:tc>
      </w:tr>
      <w:tr w:rsidR="00AF544C" w:rsidRPr="00AF544C" w14:paraId="617948ED" w14:textId="77777777" w:rsidTr="00013AC5">
        <w:trPr>
          <w:trHeight w:val="454"/>
        </w:trPr>
        <w:tc>
          <w:tcPr>
            <w:tcW w:w="3397" w:type="dxa"/>
            <w:shd w:val="clear" w:color="auto" w:fill="auto"/>
            <w:vAlign w:val="center"/>
            <w:hideMark/>
          </w:tcPr>
          <w:p w14:paraId="13DFB3BD" w14:textId="77777777" w:rsidR="00AF544C" w:rsidRP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 xml:space="preserve">Małgorzata </w:t>
            </w:r>
            <w:proofErr w:type="spellStart"/>
            <w:r w:rsidRPr="00AF544C">
              <w:rPr>
                <w:rFonts w:ascii="Arial Narrow" w:eastAsia="Times New Roman" w:hAnsi="Arial Narrow" w:cs="Calibri"/>
                <w:sz w:val="20"/>
                <w:lang w:eastAsia="pl-PL"/>
              </w:rPr>
              <w:t>Kowalcze</w:t>
            </w:r>
            <w:proofErr w:type="spellEnd"/>
          </w:p>
        </w:tc>
        <w:tc>
          <w:tcPr>
            <w:tcW w:w="5417" w:type="dxa"/>
            <w:shd w:val="clear" w:color="auto" w:fill="auto"/>
            <w:vAlign w:val="center"/>
            <w:hideMark/>
          </w:tcPr>
          <w:p w14:paraId="07FF1FF2" w14:textId="77777777" w:rsidR="00AF544C" w:rsidRP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Dyrektor Ośrodka Profilaktyki i Leczenia Uzależnień w Zabrzu</w:t>
            </w:r>
          </w:p>
        </w:tc>
      </w:tr>
      <w:tr w:rsidR="00AF544C" w:rsidRPr="00AF544C" w14:paraId="436A46E4" w14:textId="77777777" w:rsidTr="00EB5EC8">
        <w:trPr>
          <w:trHeight w:val="984"/>
        </w:trPr>
        <w:tc>
          <w:tcPr>
            <w:tcW w:w="3397" w:type="dxa"/>
            <w:shd w:val="clear" w:color="auto" w:fill="auto"/>
            <w:vAlign w:val="center"/>
            <w:hideMark/>
          </w:tcPr>
          <w:p w14:paraId="04EF86EA" w14:textId="77777777" w:rsidR="00AF544C" w:rsidRP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 xml:space="preserve">Marcin </w:t>
            </w:r>
            <w:proofErr w:type="spellStart"/>
            <w:r w:rsidRPr="00AF544C">
              <w:rPr>
                <w:rFonts w:ascii="Arial Narrow" w:eastAsia="Times New Roman" w:hAnsi="Arial Narrow" w:cs="Calibri"/>
                <w:sz w:val="20"/>
                <w:lang w:eastAsia="pl-PL"/>
              </w:rPr>
              <w:t>Milcarz</w:t>
            </w:r>
            <w:proofErr w:type="spellEnd"/>
          </w:p>
        </w:tc>
        <w:tc>
          <w:tcPr>
            <w:tcW w:w="5417" w:type="dxa"/>
            <w:shd w:val="clear" w:color="auto" w:fill="auto"/>
            <w:vAlign w:val="center"/>
            <w:hideMark/>
          </w:tcPr>
          <w:p w14:paraId="7417782D" w14:textId="39B005A7" w:rsidR="00AF544C" w:rsidRP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 xml:space="preserve">Kierownik Referatu </w:t>
            </w:r>
            <w:r w:rsidR="00266A1F" w:rsidRPr="00266A1F">
              <w:rPr>
                <w:rFonts w:ascii="Arial Narrow" w:eastAsia="Times New Roman" w:hAnsi="Arial Narrow" w:cs="Calibri"/>
                <w:sz w:val="20"/>
                <w:lang w:eastAsia="pl-PL"/>
              </w:rPr>
              <w:t>ds. środków PFRON</w:t>
            </w:r>
            <w:r w:rsidR="00266A1F">
              <w:rPr>
                <w:rFonts w:ascii="Arial Narrow" w:eastAsia="Times New Roman" w:hAnsi="Arial Narrow" w:cs="Calibri"/>
                <w:sz w:val="20"/>
                <w:lang w:eastAsia="pl-PL"/>
              </w:rPr>
              <w:t xml:space="preserve"> </w:t>
            </w:r>
            <w:r w:rsidRPr="00AF544C">
              <w:rPr>
                <w:rFonts w:ascii="Arial Narrow" w:eastAsia="Times New Roman" w:hAnsi="Arial Narrow" w:cs="Calibri"/>
                <w:sz w:val="20"/>
                <w:lang w:eastAsia="pl-PL"/>
              </w:rPr>
              <w:t>Departamentu Nadzoru Podmiotów Leczniczych i Ochrony Zdrowia Urzędu Marszałkowskiego Województwa Śląskiego</w:t>
            </w:r>
          </w:p>
        </w:tc>
      </w:tr>
      <w:tr w:rsidR="00AF544C" w:rsidRPr="00AF544C" w14:paraId="0FA4B18D" w14:textId="77777777" w:rsidTr="00CD1605">
        <w:trPr>
          <w:trHeight w:val="454"/>
        </w:trPr>
        <w:tc>
          <w:tcPr>
            <w:tcW w:w="3397" w:type="dxa"/>
            <w:shd w:val="clear" w:color="auto" w:fill="auto"/>
            <w:vAlign w:val="center"/>
            <w:hideMark/>
          </w:tcPr>
          <w:p w14:paraId="60607F18" w14:textId="77777777" w:rsidR="00AF544C" w:rsidRP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 xml:space="preserve">Paweł </w:t>
            </w:r>
            <w:proofErr w:type="spellStart"/>
            <w:r w:rsidRPr="00AF544C">
              <w:rPr>
                <w:rFonts w:ascii="Arial Narrow" w:eastAsia="Times New Roman" w:hAnsi="Arial Narrow" w:cs="Calibri"/>
                <w:sz w:val="20"/>
                <w:lang w:eastAsia="pl-PL"/>
              </w:rPr>
              <w:t>Rabiej</w:t>
            </w:r>
            <w:proofErr w:type="spellEnd"/>
          </w:p>
        </w:tc>
        <w:tc>
          <w:tcPr>
            <w:tcW w:w="5417" w:type="dxa"/>
            <w:shd w:val="clear" w:color="auto" w:fill="auto"/>
            <w:vAlign w:val="center"/>
            <w:hideMark/>
          </w:tcPr>
          <w:p w14:paraId="70F8B0D4" w14:textId="77777777" w:rsidR="00AF544C" w:rsidRP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Pełnomocnik ds. strategii i rozwoju na Uczelni Korczaka</w:t>
            </w:r>
          </w:p>
        </w:tc>
      </w:tr>
      <w:tr w:rsidR="00AF544C" w:rsidRPr="00AF544C" w14:paraId="0A11FF8B" w14:textId="77777777" w:rsidTr="007A4BC3">
        <w:trPr>
          <w:trHeight w:val="624"/>
        </w:trPr>
        <w:tc>
          <w:tcPr>
            <w:tcW w:w="3397" w:type="dxa"/>
            <w:shd w:val="clear" w:color="auto" w:fill="auto"/>
            <w:vAlign w:val="center"/>
            <w:hideMark/>
          </w:tcPr>
          <w:p w14:paraId="3C3C1D81" w14:textId="77777777" w:rsidR="00AF544C" w:rsidRP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Katarzyna Skowron</w:t>
            </w:r>
          </w:p>
        </w:tc>
        <w:tc>
          <w:tcPr>
            <w:tcW w:w="5417" w:type="dxa"/>
            <w:shd w:val="clear" w:color="auto" w:fill="auto"/>
            <w:vAlign w:val="center"/>
            <w:hideMark/>
          </w:tcPr>
          <w:p w14:paraId="6944A8F0" w14:textId="77777777" w:rsidR="00AF544C" w:rsidRP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Kierownik Działu Ekonomii Społecznej Regionalnego Ośrodka Polityki Społecznej Województwa Śląskiego</w:t>
            </w:r>
          </w:p>
        </w:tc>
      </w:tr>
      <w:tr w:rsidR="00AF544C" w:rsidRPr="00AF544C" w14:paraId="4E11F908" w14:textId="77777777" w:rsidTr="007A4BC3">
        <w:trPr>
          <w:trHeight w:val="624"/>
        </w:trPr>
        <w:tc>
          <w:tcPr>
            <w:tcW w:w="3397" w:type="dxa"/>
            <w:shd w:val="clear" w:color="auto" w:fill="auto"/>
            <w:vAlign w:val="center"/>
            <w:hideMark/>
          </w:tcPr>
          <w:p w14:paraId="6F8530BD" w14:textId="77777777" w:rsidR="00AF544C" w:rsidRP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Edward Szeliga</w:t>
            </w:r>
          </w:p>
        </w:tc>
        <w:tc>
          <w:tcPr>
            <w:tcW w:w="5417" w:type="dxa"/>
            <w:shd w:val="clear" w:color="auto" w:fill="auto"/>
            <w:vAlign w:val="center"/>
            <w:hideMark/>
          </w:tcPr>
          <w:p w14:paraId="15616EF0" w14:textId="77777777" w:rsid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Przewodniczący Rady Działalności Pożytku Publicznego</w:t>
            </w:r>
          </w:p>
          <w:p w14:paraId="63ABBA2B" w14:textId="2DCEE96B" w:rsidR="00AF544C" w:rsidRP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Województwa Śląskiego</w:t>
            </w:r>
            <w:r w:rsidR="00C7581E">
              <w:rPr>
                <w:rFonts w:ascii="Arial Narrow" w:eastAsia="Times New Roman" w:hAnsi="Arial Narrow" w:cs="Calibri"/>
                <w:sz w:val="20"/>
                <w:lang w:eastAsia="pl-PL"/>
              </w:rPr>
              <w:t xml:space="preserve"> / Prezes Zarządu Fundacji POMOST</w:t>
            </w:r>
          </w:p>
        </w:tc>
      </w:tr>
      <w:tr w:rsidR="00AF544C" w:rsidRPr="00AF544C" w14:paraId="1F800986" w14:textId="77777777" w:rsidTr="007A4BC3">
        <w:trPr>
          <w:trHeight w:val="624"/>
        </w:trPr>
        <w:tc>
          <w:tcPr>
            <w:tcW w:w="3397" w:type="dxa"/>
            <w:shd w:val="clear" w:color="auto" w:fill="auto"/>
            <w:vAlign w:val="center"/>
            <w:hideMark/>
          </w:tcPr>
          <w:p w14:paraId="228B99F3" w14:textId="77777777" w:rsidR="00AF544C" w:rsidRP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 xml:space="preserve">dr Michał Szyszka </w:t>
            </w:r>
          </w:p>
        </w:tc>
        <w:tc>
          <w:tcPr>
            <w:tcW w:w="5417" w:type="dxa"/>
            <w:shd w:val="clear" w:color="auto" w:fill="auto"/>
            <w:vAlign w:val="center"/>
            <w:hideMark/>
          </w:tcPr>
          <w:p w14:paraId="5225AC7E" w14:textId="24632CA7" w:rsid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Pracownik naukowo-dydaktyczny, koordynator ds. badań naukowych</w:t>
            </w:r>
          </w:p>
          <w:p w14:paraId="609DC449" w14:textId="196EFE7C" w:rsidR="00AF544C" w:rsidRP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 xml:space="preserve">w Katedrze Pedagogiki Akademii WSB </w:t>
            </w:r>
          </w:p>
        </w:tc>
      </w:tr>
      <w:tr w:rsidR="00AF544C" w:rsidRPr="00AF544C" w14:paraId="56DD763E" w14:textId="77777777" w:rsidTr="00CD1605">
        <w:trPr>
          <w:trHeight w:val="680"/>
        </w:trPr>
        <w:tc>
          <w:tcPr>
            <w:tcW w:w="3397" w:type="dxa"/>
            <w:shd w:val="clear" w:color="auto" w:fill="auto"/>
            <w:vAlign w:val="center"/>
            <w:hideMark/>
          </w:tcPr>
          <w:p w14:paraId="4C4755CA" w14:textId="77777777" w:rsidR="00AF544C" w:rsidRP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 xml:space="preserve">Anna Urbańska </w:t>
            </w:r>
          </w:p>
        </w:tc>
        <w:tc>
          <w:tcPr>
            <w:tcW w:w="5417" w:type="dxa"/>
            <w:shd w:val="clear" w:color="auto" w:fill="auto"/>
            <w:vAlign w:val="center"/>
            <w:hideMark/>
          </w:tcPr>
          <w:p w14:paraId="45B59179" w14:textId="607E78A0" w:rsidR="00AF544C" w:rsidRPr="00B733E7" w:rsidRDefault="00AF544C" w:rsidP="00AF544C">
            <w:pPr>
              <w:spacing w:after="0" w:line="240" w:lineRule="auto"/>
              <w:rPr>
                <w:rFonts w:ascii="Arial Narrow" w:eastAsia="Times New Roman" w:hAnsi="Arial Narrow" w:cs="Calibri"/>
                <w:sz w:val="20"/>
                <w:lang w:eastAsia="pl-PL"/>
              </w:rPr>
            </w:pPr>
            <w:r w:rsidRPr="00B733E7">
              <w:rPr>
                <w:rFonts w:ascii="Arial Narrow" w:eastAsia="Times New Roman" w:hAnsi="Arial Narrow" w:cs="Calibri"/>
                <w:sz w:val="20"/>
                <w:lang w:eastAsia="pl-PL"/>
              </w:rPr>
              <w:t xml:space="preserve">Inspektor </w:t>
            </w:r>
            <w:r w:rsidR="007D66AC" w:rsidRPr="00B733E7">
              <w:rPr>
                <w:rFonts w:ascii="Arial Narrow" w:eastAsia="Times New Roman" w:hAnsi="Arial Narrow" w:cs="Calibri"/>
                <w:sz w:val="20"/>
                <w:lang w:eastAsia="pl-PL"/>
              </w:rPr>
              <w:t xml:space="preserve">w </w:t>
            </w:r>
            <w:r w:rsidRPr="00B733E7">
              <w:rPr>
                <w:rFonts w:ascii="Arial Narrow" w:eastAsia="Times New Roman" w:hAnsi="Arial Narrow" w:cs="Calibri"/>
                <w:sz w:val="20"/>
                <w:lang w:eastAsia="pl-PL"/>
              </w:rPr>
              <w:t>Departamen</w:t>
            </w:r>
            <w:r w:rsidR="007D66AC" w:rsidRPr="00B733E7">
              <w:rPr>
                <w:rFonts w:ascii="Arial Narrow" w:eastAsia="Times New Roman" w:hAnsi="Arial Narrow" w:cs="Calibri"/>
                <w:sz w:val="20"/>
                <w:lang w:eastAsia="pl-PL"/>
              </w:rPr>
              <w:t>cie</w:t>
            </w:r>
            <w:r w:rsidRPr="00B733E7">
              <w:rPr>
                <w:rFonts w:ascii="Arial Narrow" w:eastAsia="Times New Roman" w:hAnsi="Arial Narrow" w:cs="Calibri"/>
                <w:sz w:val="20"/>
                <w:lang w:eastAsia="pl-PL"/>
              </w:rPr>
              <w:t xml:space="preserve"> Europejskiego Funduszu Społecznego</w:t>
            </w:r>
          </w:p>
          <w:p w14:paraId="67B2F13C" w14:textId="7D6C7AF2" w:rsidR="00AF544C" w:rsidRPr="00AF544C" w:rsidRDefault="00AF544C" w:rsidP="00AF544C">
            <w:pPr>
              <w:spacing w:after="0" w:line="240" w:lineRule="auto"/>
              <w:rPr>
                <w:rFonts w:ascii="Arial Narrow" w:eastAsia="Times New Roman" w:hAnsi="Arial Narrow" w:cs="Calibri"/>
                <w:sz w:val="20"/>
                <w:lang w:eastAsia="pl-PL"/>
              </w:rPr>
            </w:pPr>
            <w:r w:rsidRPr="00B733E7">
              <w:rPr>
                <w:rFonts w:ascii="Arial Narrow" w:eastAsia="Times New Roman" w:hAnsi="Arial Narrow" w:cs="Calibri"/>
                <w:sz w:val="20"/>
                <w:lang w:eastAsia="pl-PL"/>
              </w:rPr>
              <w:t>Urzędu Marszałkowskiego Województwa Śląskiego</w:t>
            </w:r>
          </w:p>
        </w:tc>
      </w:tr>
      <w:tr w:rsidR="00AF544C" w:rsidRPr="00AF544C" w14:paraId="1C862A70" w14:textId="77777777" w:rsidTr="007A4BC3">
        <w:trPr>
          <w:trHeight w:val="624"/>
        </w:trPr>
        <w:tc>
          <w:tcPr>
            <w:tcW w:w="3397" w:type="dxa"/>
            <w:shd w:val="clear" w:color="auto" w:fill="auto"/>
            <w:vAlign w:val="center"/>
            <w:hideMark/>
          </w:tcPr>
          <w:p w14:paraId="090E1480" w14:textId="77777777" w:rsidR="00AF544C" w:rsidRP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Grażyna Walasz</w:t>
            </w:r>
          </w:p>
        </w:tc>
        <w:tc>
          <w:tcPr>
            <w:tcW w:w="5417" w:type="dxa"/>
            <w:shd w:val="clear" w:color="auto" w:fill="auto"/>
            <w:vAlign w:val="center"/>
            <w:hideMark/>
          </w:tcPr>
          <w:p w14:paraId="2FF10553" w14:textId="77777777" w:rsid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Naczelnik Wydziału ds. Rynku Pracy w Wojewódzkim Urzędzie Pracy</w:t>
            </w:r>
          </w:p>
          <w:p w14:paraId="7C351C28" w14:textId="5189D659" w:rsidR="00AF544C" w:rsidRP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w Katowicach</w:t>
            </w:r>
          </w:p>
        </w:tc>
      </w:tr>
      <w:tr w:rsidR="00AF544C" w:rsidRPr="00AF544C" w14:paraId="20381A5B" w14:textId="77777777" w:rsidTr="007A4BC3">
        <w:trPr>
          <w:trHeight w:val="624"/>
        </w:trPr>
        <w:tc>
          <w:tcPr>
            <w:tcW w:w="3397" w:type="dxa"/>
            <w:shd w:val="clear" w:color="auto" w:fill="auto"/>
            <w:vAlign w:val="center"/>
            <w:hideMark/>
          </w:tcPr>
          <w:p w14:paraId="6216C08F" w14:textId="77777777" w:rsidR="00AF544C" w:rsidRP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Mariola Zalewska</w:t>
            </w:r>
          </w:p>
        </w:tc>
        <w:tc>
          <w:tcPr>
            <w:tcW w:w="5417" w:type="dxa"/>
            <w:shd w:val="clear" w:color="auto" w:fill="auto"/>
            <w:vAlign w:val="center"/>
            <w:hideMark/>
          </w:tcPr>
          <w:p w14:paraId="1DE61ECB" w14:textId="77777777" w:rsidR="00AF544C" w:rsidRP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Kierownik Działu Pieczy Zastępczej Regionalnego Ośrodka Polityki Społecznej Województwa Śląskiego</w:t>
            </w:r>
          </w:p>
        </w:tc>
      </w:tr>
      <w:tr w:rsidR="00AF544C" w:rsidRPr="00AF544C" w14:paraId="576536E4" w14:textId="77777777" w:rsidTr="007A4BC3">
        <w:trPr>
          <w:trHeight w:val="624"/>
        </w:trPr>
        <w:tc>
          <w:tcPr>
            <w:tcW w:w="3397" w:type="dxa"/>
            <w:shd w:val="clear" w:color="auto" w:fill="auto"/>
            <w:vAlign w:val="center"/>
            <w:hideMark/>
          </w:tcPr>
          <w:p w14:paraId="2357C8E9" w14:textId="77777777" w:rsidR="00AF544C" w:rsidRP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dr Bożena Zasępa</w:t>
            </w:r>
          </w:p>
        </w:tc>
        <w:tc>
          <w:tcPr>
            <w:tcW w:w="5417" w:type="dxa"/>
            <w:shd w:val="clear" w:color="auto" w:fill="auto"/>
            <w:vAlign w:val="center"/>
            <w:hideMark/>
          </w:tcPr>
          <w:p w14:paraId="5955111D" w14:textId="77777777" w:rsid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Adiunkt na Wydziale Nauk Społecznych Uniwersytetu Śląskiego</w:t>
            </w:r>
          </w:p>
          <w:p w14:paraId="79C360CB" w14:textId="03A7D9A4" w:rsidR="00AF544C" w:rsidRP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 xml:space="preserve">w Katowicach </w:t>
            </w:r>
          </w:p>
        </w:tc>
      </w:tr>
      <w:tr w:rsidR="00AF544C" w:rsidRPr="00AF544C" w14:paraId="698F5A26" w14:textId="77777777" w:rsidTr="007A4BC3">
        <w:trPr>
          <w:trHeight w:val="624"/>
        </w:trPr>
        <w:tc>
          <w:tcPr>
            <w:tcW w:w="3397" w:type="dxa"/>
            <w:shd w:val="clear" w:color="auto" w:fill="auto"/>
            <w:vAlign w:val="center"/>
            <w:hideMark/>
          </w:tcPr>
          <w:p w14:paraId="60F7BF70" w14:textId="77777777" w:rsidR="00AF544C" w:rsidRP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 xml:space="preserve">dr Ewelina Zdebska </w:t>
            </w:r>
          </w:p>
        </w:tc>
        <w:tc>
          <w:tcPr>
            <w:tcW w:w="5417" w:type="dxa"/>
            <w:shd w:val="clear" w:color="auto" w:fill="auto"/>
            <w:vAlign w:val="center"/>
            <w:hideMark/>
          </w:tcPr>
          <w:p w14:paraId="1B781A22" w14:textId="77777777" w:rsidR="00AF544C" w:rsidRPr="00AF544C" w:rsidRDefault="00AF544C" w:rsidP="00AF544C">
            <w:pPr>
              <w:spacing w:after="0" w:line="240" w:lineRule="auto"/>
              <w:rPr>
                <w:rFonts w:ascii="Arial Narrow" w:eastAsia="Times New Roman" w:hAnsi="Arial Narrow" w:cs="Calibri"/>
                <w:sz w:val="20"/>
                <w:lang w:eastAsia="pl-PL"/>
              </w:rPr>
            </w:pPr>
            <w:r w:rsidRPr="00AF544C">
              <w:rPr>
                <w:rFonts w:ascii="Arial Narrow" w:eastAsia="Times New Roman" w:hAnsi="Arial Narrow" w:cs="Calibri"/>
                <w:sz w:val="20"/>
                <w:lang w:eastAsia="pl-PL"/>
              </w:rPr>
              <w:t xml:space="preserve">Adiunkt w Katedrze Polityki Społecznej Uniwersytetu Pedagogicznego im. Komisji Edukacji Narodowej w Krakowie </w:t>
            </w:r>
          </w:p>
        </w:tc>
      </w:tr>
    </w:tbl>
    <w:p w14:paraId="6956BFF8" w14:textId="77777777" w:rsidR="00487C9F" w:rsidRDefault="00487C9F" w:rsidP="0006263B">
      <w:pPr>
        <w:spacing w:after="0"/>
        <w:jc w:val="both"/>
        <w:rPr>
          <w:rFonts w:ascii="Arial" w:eastAsia="Calibri" w:hAnsi="Arial" w:cs="Arial"/>
          <w:b/>
          <w:sz w:val="21"/>
          <w:szCs w:val="21"/>
        </w:rPr>
      </w:pPr>
    </w:p>
    <w:p w14:paraId="3ECEC63F" w14:textId="77777777" w:rsidR="00ED768A" w:rsidRDefault="00ED768A" w:rsidP="0006263B">
      <w:pPr>
        <w:spacing w:after="0"/>
        <w:jc w:val="both"/>
        <w:rPr>
          <w:rFonts w:ascii="Arial" w:eastAsia="Calibri" w:hAnsi="Arial" w:cs="Arial"/>
          <w:b/>
          <w:sz w:val="21"/>
          <w:szCs w:val="21"/>
        </w:rPr>
      </w:pPr>
    </w:p>
    <w:p w14:paraId="706C6FC7" w14:textId="77777777" w:rsidR="00ED768A" w:rsidRDefault="00ED768A" w:rsidP="0006263B">
      <w:pPr>
        <w:spacing w:after="0"/>
        <w:jc w:val="both"/>
        <w:rPr>
          <w:rFonts w:ascii="Arial" w:eastAsia="Calibri" w:hAnsi="Arial" w:cs="Arial"/>
          <w:b/>
          <w:sz w:val="21"/>
          <w:szCs w:val="21"/>
        </w:rPr>
      </w:pPr>
    </w:p>
    <w:p w14:paraId="78F04AE1" w14:textId="77777777" w:rsidR="00ED768A" w:rsidRDefault="00ED768A" w:rsidP="0006263B">
      <w:pPr>
        <w:spacing w:after="0"/>
        <w:jc w:val="both"/>
        <w:rPr>
          <w:rFonts w:ascii="Arial" w:eastAsia="Calibri" w:hAnsi="Arial" w:cs="Arial"/>
          <w:b/>
          <w:sz w:val="21"/>
          <w:szCs w:val="21"/>
        </w:rPr>
      </w:pPr>
    </w:p>
    <w:sdt>
      <w:sdtPr>
        <w:rPr>
          <w:rFonts w:ascii="Times New Roman" w:eastAsiaTheme="minorHAnsi" w:hAnsi="Times New Roman" w:cstheme="majorHAnsi"/>
          <w:b w:val="0"/>
          <w:bCs w:val="0"/>
          <w:color w:val="auto"/>
          <w:sz w:val="21"/>
          <w:szCs w:val="21"/>
          <w:lang w:eastAsia="en-US"/>
        </w:rPr>
        <w:id w:val="-1606024218"/>
        <w:docPartObj>
          <w:docPartGallery w:val="Table of Contents"/>
          <w:docPartUnique/>
        </w:docPartObj>
      </w:sdtPr>
      <w:sdtEndPr>
        <w:rPr>
          <w:rFonts w:asciiTheme="minorHAnsi" w:hAnsiTheme="minorHAnsi" w:cstheme="minorHAnsi"/>
          <w:b/>
        </w:rPr>
      </w:sdtEndPr>
      <w:sdtContent>
        <w:p w14:paraId="400F6C41" w14:textId="77777777" w:rsidR="00D23C0E" w:rsidRPr="00276D37" w:rsidRDefault="00D23C0E" w:rsidP="0006263B">
          <w:pPr>
            <w:pStyle w:val="Nagwekspisutreci"/>
            <w:spacing w:before="0"/>
            <w:rPr>
              <w:rFonts w:cstheme="majorHAnsi"/>
              <w:b w:val="0"/>
              <w:bCs w:val="0"/>
              <w:color w:val="0070C0"/>
            </w:rPr>
          </w:pPr>
          <w:r w:rsidRPr="00276D37">
            <w:rPr>
              <w:rFonts w:cstheme="majorHAnsi"/>
              <w:b w:val="0"/>
              <w:bCs w:val="0"/>
              <w:color w:val="0070C0"/>
            </w:rPr>
            <w:t>Spis treści</w:t>
          </w:r>
        </w:p>
        <w:p w14:paraId="2AB8C751" w14:textId="77777777" w:rsidR="00D23C0E" w:rsidRPr="006B01B4" w:rsidRDefault="00D23C0E" w:rsidP="0006263B">
          <w:pPr>
            <w:spacing w:after="0"/>
            <w:rPr>
              <w:rFonts w:asciiTheme="majorHAnsi" w:hAnsiTheme="majorHAnsi" w:cstheme="majorHAnsi"/>
              <w:sz w:val="21"/>
              <w:szCs w:val="21"/>
              <w:lang w:eastAsia="pl-PL"/>
            </w:rPr>
          </w:pPr>
        </w:p>
        <w:p w14:paraId="0BEF9F29" w14:textId="287A15EA" w:rsidR="00564F5E" w:rsidRPr="00564F5E" w:rsidRDefault="00D23C0E" w:rsidP="00F6692C">
          <w:pPr>
            <w:pStyle w:val="Spistreci1"/>
            <w:spacing w:line="360" w:lineRule="auto"/>
            <w:rPr>
              <w:rFonts w:eastAsiaTheme="minorEastAsia"/>
              <w:i w:val="0"/>
              <w:iCs/>
              <w:kern w:val="2"/>
              <w:sz w:val="21"/>
              <w:szCs w:val="21"/>
              <w:lang w:eastAsia="pl-PL"/>
              <w14:ligatures w14:val="standardContextual"/>
            </w:rPr>
          </w:pPr>
          <w:r w:rsidRPr="00564F5E">
            <w:rPr>
              <w:i w:val="0"/>
              <w:iCs/>
              <w:sz w:val="21"/>
              <w:szCs w:val="21"/>
            </w:rPr>
            <w:fldChar w:fldCharType="begin"/>
          </w:r>
          <w:r w:rsidRPr="00564F5E">
            <w:rPr>
              <w:i w:val="0"/>
              <w:iCs/>
              <w:sz w:val="21"/>
              <w:szCs w:val="21"/>
            </w:rPr>
            <w:instrText xml:space="preserve"> TOC \o "1-3" \h \z \u </w:instrText>
          </w:r>
          <w:r w:rsidRPr="00564F5E">
            <w:rPr>
              <w:i w:val="0"/>
              <w:iCs/>
              <w:sz w:val="21"/>
              <w:szCs w:val="21"/>
            </w:rPr>
            <w:fldChar w:fldCharType="separate"/>
          </w:r>
          <w:hyperlink w:anchor="_Toc161149387" w:history="1">
            <w:r w:rsidR="00564F5E" w:rsidRPr="00564F5E">
              <w:rPr>
                <w:rStyle w:val="Hipercze"/>
                <w:rFonts w:asciiTheme="minorHAnsi" w:hAnsiTheme="minorHAnsi" w:cstheme="minorHAnsi"/>
                <w:i w:val="0"/>
                <w:iCs/>
                <w:sz w:val="21"/>
                <w:szCs w:val="21"/>
              </w:rPr>
              <w:t>1. Wprowadzenie</w:t>
            </w:r>
            <w:r w:rsidR="00564F5E" w:rsidRPr="00564F5E">
              <w:rPr>
                <w:i w:val="0"/>
                <w:iCs/>
                <w:webHidden/>
                <w:sz w:val="21"/>
                <w:szCs w:val="21"/>
              </w:rPr>
              <w:tab/>
            </w:r>
            <w:r w:rsidR="00564F5E" w:rsidRPr="00564F5E">
              <w:rPr>
                <w:i w:val="0"/>
                <w:iCs/>
                <w:webHidden/>
                <w:sz w:val="21"/>
                <w:szCs w:val="21"/>
              </w:rPr>
              <w:fldChar w:fldCharType="begin"/>
            </w:r>
            <w:r w:rsidR="00564F5E" w:rsidRPr="00564F5E">
              <w:rPr>
                <w:i w:val="0"/>
                <w:iCs/>
                <w:webHidden/>
                <w:sz w:val="21"/>
                <w:szCs w:val="21"/>
              </w:rPr>
              <w:instrText xml:space="preserve"> PAGEREF _Toc161149387 \h </w:instrText>
            </w:r>
            <w:r w:rsidR="00564F5E" w:rsidRPr="00564F5E">
              <w:rPr>
                <w:i w:val="0"/>
                <w:iCs/>
                <w:webHidden/>
                <w:sz w:val="21"/>
                <w:szCs w:val="21"/>
              </w:rPr>
            </w:r>
            <w:r w:rsidR="00564F5E" w:rsidRPr="00564F5E">
              <w:rPr>
                <w:i w:val="0"/>
                <w:iCs/>
                <w:webHidden/>
                <w:sz w:val="21"/>
                <w:szCs w:val="21"/>
              </w:rPr>
              <w:fldChar w:fldCharType="separate"/>
            </w:r>
            <w:r w:rsidR="000C0BF7">
              <w:rPr>
                <w:i w:val="0"/>
                <w:iCs/>
                <w:webHidden/>
                <w:sz w:val="21"/>
                <w:szCs w:val="21"/>
              </w:rPr>
              <w:t>6</w:t>
            </w:r>
            <w:r w:rsidR="00564F5E" w:rsidRPr="00564F5E">
              <w:rPr>
                <w:i w:val="0"/>
                <w:iCs/>
                <w:webHidden/>
                <w:sz w:val="21"/>
                <w:szCs w:val="21"/>
              </w:rPr>
              <w:fldChar w:fldCharType="end"/>
            </w:r>
          </w:hyperlink>
        </w:p>
        <w:p w14:paraId="02B99BC0" w14:textId="12F56BDB" w:rsidR="00564F5E" w:rsidRPr="00564F5E" w:rsidRDefault="00E56981" w:rsidP="00F6692C">
          <w:pPr>
            <w:pStyle w:val="Spistreci1"/>
            <w:spacing w:line="360" w:lineRule="auto"/>
            <w:rPr>
              <w:rFonts w:eastAsiaTheme="minorEastAsia"/>
              <w:i w:val="0"/>
              <w:iCs/>
              <w:kern w:val="2"/>
              <w:sz w:val="21"/>
              <w:szCs w:val="21"/>
              <w:lang w:eastAsia="pl-PL"/>
              <w14:ligatures w14:val="standardContextual"/>
            </w:rPr>
          </w:pPr>
          <w:hyperlink w:anchor="_Toc161149388" w:history="1">
            <w:r w:rsidR="00564F5E" w:rsidRPr="00564F5E">
              <w:rPr>
                <w:rStyle w:val="Hipercze"/>
                <w:rFonts w:asciiTheme="minorHAnsi" w:hAnsiTheme="minorHAnsi" w:cstheme="minorHAnsi"/>
                <w:i w:val="0"/>
                <w:iCs/>
                <w:sz w:val="21"/>
                <w:szCs w:val="21"/>
              </w:rPr>
              <w:t>2. Podstawy prawne</w:t>
            </w:r>
            <w:r w:rsidR="00564F5E" w:rsidRPr="00564F5E">
              <w:rPr>
                <w:i w:val="0"/>
                <w:iCs/>
                <w:webHidden/>
                <w:sz w:val="21"/>
                <w:szCs w:val="21"/>
              </w:rPr>
              <w:tab/>
            </w:r>
            <w:r w:rsidR="00564F5E" w:rsidRPr="00564F5E">
              <w:rPr>
                <w:i w:val="0"/>
                <w:iCs/>
                <w:webHidden/>
                <w:sz w:val="21"/>
                <w:szCs w:val="21"/>
              </w:rPr>
              <w:fldChar w:fldCharType="begin"/>
            </w:r>
            <w:r w:rsidR="00564F5E" w:rsidRPr="00564F5E">
              <w:rPr>
                <w:i w:val="0"/>
                <w:iCs/>
                <w:webHidden/>
                <w:sz w:val="21"/>
                <w:szCs w:val="21"/>
              </w:rPr>
              <w:instrText xml:space="preserve"> PAGEREF _Toc161149388 \h </w:instrText>
            </w:r>
            <w:r w:rsidR="00564F5E" w:rsidRPr="00564F5E">
              <w:rPr>
                <w:i w:val="0"/>
                <w:iCs/>
                <w:webHidden/>
                <w:sz w:val="21"/>
                <w:szCs w:val="21"/>
              </w:rPr>
            </w:r>
            <w:r w:rsidR="00564F5E" w:rsidRPr="00564F5E">
              <w:rPr>
                <w:i w:val="0"/>
                <w:iCs/>
                <w:webHidden/>
                <w:sz w:val="21"/>
                <w:szCs w:val="21"/>
              </w:rPr>
              <w:fldChar w:fldCharType="separate"/>
            </w:r>
            <w:r w:rsidR="000C0BF7">
              <w:rPr>
                <w:i w:val="0"/>
                <w:iCs/>
                <w:webHidden/>
                <w:sz w:val="21"/>
                <w:szCs w:val="21"/>
              </w:rPr>
              <w:t>8</w:t>
            </w:r>
            <w:r w:rsidR="00564F5E" w:rsidRPr="00564F5E">
              <w:rPr>
                <w:i w:val="0"/>
                <w:iCs/>
                <w:webHidden/>
                <w:sz w:val="21"/>
                <w:szCs w:val="21"/>
              </w:rPr>
              <w:fldChar w:fldCharType="end"/>
            </w:r>
          </w:hyperlink>
        </w:p>
        <w:p w14:paraId="2598BC8A" w14:textId="3F278A65" w:rsidR="00564F5E" w:rsidRPr="00564F5E" w:rsidRDefault="00E56981" w:rsidP="00F6692C">
          <w:pPr>
            <w:pStyle w:val="Spistreci2"/>
            <w:rPr>
              <w:rFonts w:asciiTheme="minorHAnsi" w:eastAsiaTheme="minorEastAsia" w:hAnsiTheme="minorHAnsi" w:cstheme="minorHAnsi"/>
              <w:iCs/>
              <w:kern w:val="2"/>
              <w:sz w:val="21"/>
              <w:szCs w:val="21"/>
              <w:lang w:eastAsia="pl-PL"/>
              <w14:ligatures w14:val="standardContextual"/>
            </w:rPr>
          </w:pPr>
          <w:hyperlink w:anchor="_Toc161149389" w:history="1">
            <w:r w:rsidR="00564F5E" w:rsidRPr="00564F5E">
              <w:rPr>
                <w:rStyle w:val="Hipercze"/>
                <w:rFonts w:asciiTheme="minorHAnsi" w:hAnsiTheme="minorHAnsi" w:cstheme="minorHAnsi"/>
                <w:iCs/>
                <w:sz w:val="21"/>
                <w:szCs w:val="21"/>
              </w:rPr>
              <w:t>2.1. Powiązania Programu z innymi dokumentami strategicznymi i programowymi</w:t>
            </w:r>
            <w:r w:rsidR="00564F5E" w:rsidRPr="00564F5E">
              <w:rPr>
                <w:rFonts w:asciiTheme="minorHAnsi" w:hAnsiTheme="minorHAnsi" w:cstheme="minorHAnsi"/>
                <w:iCs/>
                <w:webHidden/>
                <w:sz w:val="21"/>
                <w:szCs w:val="21"/>
              </w:rPr>
              <w:tab/>
            </w:r>
            <w:r w:rsidR="00564F5E" w:rsidRPr="00564F5E">
              <w:rPr>
                <w:rFonts w:asciiTheme="minorHAnsi" w:hAnsiTheme="minorHAnsi" w:cstheme="minorHAnsi"/>
                <w:iCs/>
                <w:webHidden/>
                <w:sz w:val="21"/>
                <w:szCs w:val="21"/>
              </w:rPr>
              <w:fldChar w:fldCharType="begin"/>
            </w:r>
            <w:r w:rsidR="00564F5E" w:rsidRPr="00564F5E">
              <w:rPr>
                <w:rFonts w:asciiTheme="minorHAnsi" w:hAnsiTheme="minorHAnsi" w:cstheme="minorHAnsi"/>
                <w:iCs/>
                <w:webHidden/>
                <w:sz w:val="21"/>
                <w:szCs w:val="21"/>
              </w:rPr>
              <w:instrText xml:space="preserve"> PAGEREF _Toc161149389 \h </w:instrText>
            </w:r>
            <w:r w:rsidR="00564F5E" w:rsidRPr="00564F5E">
              <w:rPr>
                <w:rFonts w:asciiTheme="minorHAnsi" w:hAnsiTheme="minorHAnsi" w:cstheme="minorHAnsi"/>
                <w:iCs/>
                <w:webHidden/>
                <w:sz w:val="21"/>
                <w:szCs w:val="21"/>
              </w:rPr>
            </w:r>
            <w:r w:rsidR="00564F5E" w:rsidRPr="00564F5E">
              <w:rPr>
                <w:rFonts w:asciiTheme="minorHAnsi" w:hAnsiTheme="minorHAnsi" w:cstheme="minorHAnsi"/>
                <w:iCs/>
                <w:webHidden/>
                <w:sz w:val="21"/>
                <w:szCs w:val="21"/>
              </w:rPr>
              <w:fldChar w:fldCharType="separate"/>
            </w:r>
            <w:r w:rsidR="000C0BF7">
              <w:rPr>
                <w:rFonts w:asciiTheme="minorHAnsi" w:hAnsiTheme="minorHAnsi" w:cstheme="minorHAnsi"/>
                <w:iCs/>
                <w:webHidden/>
                <w:sz w:val="21"/>
                <w:szCs w:val="21"/>
              </w:rPr>
              <w:t>8</w:t>
            </w:r>
            <w:r w:rsidR="00564F5E" w:rsidRPr="00564F5E">
              <w:rPr>
                <w:rFonts w:asciiTheme="minorHAnsi" w:hAnsiTheme="minorHAnsi" w:cstheme="minorHAnsi"/>
                <w:iCs/>
                <w:webHidden/>
                <w:sz w:val="21"/>
                <w:szCs w:val="21"/>
              </w:rPr>
              <w:fldChar w:fldCharType="end"/>
            </w:r>
          </w:hyperlink>
        </w:p>
        <w:p w14:paraId="6F85BEEB" w14:textId="6DCF9438" w:rsidR="00564F5E" w:rsidRPr="00564F5E" w:rsidRDefault="00E56981" w:rsidP="00F6692C">
          <w:pPr>
            <w:pStyle w:val="Spistreci1"/>
            <w:spacing w:line="360" w:lineRule="auto"/>
            <w:rPr>
              <w:rFonts w:eastAsiaTheme="minorEastAsia"/>
              <w:i w:val="0"/>
              <w:iCs/>
              <w:kern w:val="2"/>
              <w:sz w:val="21"/>
              <w:szCs w:val="21"/>
              <w:lang w:eastAsia="pl-PL"/>
              <w14:ligatures w14:val="standardContextual"/>
            </w:rPr>
          </w:pPr>
          <w:hyperlink w:anchor="_Toc161149390" w:history="1">
            <w:r w:rsidR="00564F5E" w:rsidRPr="00564F5E">
              <w:rPr>
                <w:rStyle w:val="Hipercze"/>
                <w:rFonts w:asciiTheme="minorHAnsi" w:hAnsiTheme="minorHAnsi" w:cstheme="minorHAnsi"/>
                <w:i w:val="0"/>
                <w:iCs/>
                <w:sz w:val="21"/>
                <w:szCs w:val="21"/>
              </w:rPr>
              <w:t>3. Diagnoza skali ubóstwa i wykluczenia społecznego</w:t>
            </w:r>
            <w:r w:rsidR="00564F5E" w:rsidRPr="00564F5E">
              <w:rPr>
                <w:i w:val="0"/>
                <w:iCs/>
                <w:webHidden/>
                <w:sz w:val="21"/>
                <w:szCs w:val="21"/>
              </w:rPr>
              <w:tab/>
            </w:r>
            <w:r w:rsidR="00564F5E" w:rsidRPr="00564F5E">
              <w:rPr>
                <w:i w:val="0"/>
                <w:iCs/>
                <w:webHidden/>
                <w:sz w:val="21"/>
                <w:szCs w:val="21"/>
              </w:rPr>
              <w:fldChar w:fldCharType="begin"/>
            </w:r>
            <w:r w:rsidR="00564F5E" w:rsidRPr="00564F5E">
              <w:rPr>
                <w:i w:val="0"/>
                <w:iCs/>
                <w:webHidden/>
                <w:sz w:val="21"/>
                <w:szCs w:val="21"/>
              </w:rPr>
              <w:instrText xml:space="preserve"> PAGEREF _Toc161149390 \h </w:instrText>
            </w:r>
            <w:r w:rsidR="00564F5E" w:rsidRPr="00564F5E">
              <w:rPr>
                <w:i w:val="0"/>
                <w:iCs/>
                <w:webHidden/>
                <w:sz w:val="21"/>
                <w:szCs w:val="21"/>
              </w:rPr>
            </w:r>
            <w:r w:rsidR="00564F5E" w:rsidRPr="00564F5E">
              <w:rPr>
                <w:i w:val="0"/>
                <w:iCs/>
                <w:webHidden/>
                <w:sz w:val="21"/>
                <w:szCs w:val="21"/>
              </w:rPr>
              <w:fldChar w:fldCharType="separate"/>
            </w:r>
            <w:r w:rsidR="000C0BF7">
              <w:rPr>
                <w:i w:val="0"/>
                <w:iCs/>
                <w:webHidden/>
                <w:sz w:val="21"/>
                <w:szCs w:val="21"/>
              </w:rPr>
              <w:t>11</w:t>
            </w:r>
            <w:r w:rsidR="00564F5E" w:rsidRPr="00564F5E">
              <w:rPr>
                <w:i w:val="0"/>
                <w:iCs/>
                <w:webHidden/>
                <w:sz w:val="21"/>
                <w:szCs w:val="21"/>
              </w:rPr>
              <w:fldChar w:fldCharType="end"/>
            </w:r>
          </w:hyperlink>
        </w:p>
        <w:p w14:paraId="78FA2478" w14:textId="6B11569A" w:rsidR="00564F5E" w:rsidRPr="00564F5E" w:rsidRDefault="00E56981" w:rsidP="00F6692C">
          <w:pPr>
            <w:pStyle w:val="Spistreci2"/>
            <w:rPr>
              <w:rFonts w:asciiTheme="minorHAnsi" w:eastAsiaTheme="minorEastAsia" w:hAnsiTheme="minorHAnsi" w:cstheme="minorHAnsi"/>
              <w:iCs/>
              <w:kern w:val="2"/>
              <w:sz w:val="21"/>
              <w:szCs w:val="21"/>
              <w:lang w:eastAsia="pl-PL"/>
              <w14:ligatures w14:val="standardContextual"/>
            </w:rPr>
          </w:pPr>
          <w:hyperlink w:anchor="_Toc161149391" w:history="1">
            <w:r w:rsidR="00564F5E" w:rsidRPr="00564F5E">
              <w:rPr>
                <w:rStyle w:val="Hipercze"/>
                <w:rFonts w:asciiTheme="minorHAnsi" w:hAnsiTheme="minorHAnsi" w:cstheme="minorHAnsi"/>
                <w:iCs/>
                <w:sz w:val="21"/>
                <w:szCs w:val="21"/>
              </w:rPr>
              <w:t>3.1. Osoby ubogie</w:t>
            </w:r>
            <w:r w:rsidR="00564F5E" w:rsidRPr="00564F5E">
              <w:rPr>
                <w:rFonts w:asciiTheme="minorHAnsi" w:hAnsiTheme="minorHAnsi" w:cstheme="minorHAnsi"/>
                <w:iCs/>
                <w:webHidden/>
                <w:sz w:val="21"/>
                <w:szCs w:val="21"/>
              </w:rPr>
              <w:tab/>
            </w:r>
            <w:r w:rsidR="00564F5E" w:rsidRPr="00564F5E">
              <w:rPr>
                <w:rFonts w:asciiTheme="minorHAnsi" w:hAnsiTheme="minorHAnsi" w:cstheme="minorHAnsi"/>
                <w:iCs/>
                <w:webHidden/>
                <w:sz w:val="21"/>
                <w:szCs w:val="21"/>
              </w:rPr>
              <w:fldChar w:fldCharType="begin"/>
            </w:r>
            <w:r w:rsidR="00564F5E" w:rsidRPr="00564F5E">
              <w:rPr>
                <w:rFonts w:asciiTheme="minorHAnsi" w:hAnsiTheme="minorHAnsi" w:cstheme="minorHAnsi"/>
                <w:iCs/>
                <w:webHidden/>
                <w:sz w:val="21"/>
                <w:szCs w:val="21"/>
              </w:rPr>
              <w:instrText xml:space="preserve"> PAGEREF _Toc161149391 \h </w:instrText>
            </w:r>
            <w:r w:rsidR="00564F5E" w:rsidRPr="00564F5E">
              <w:rPr>
                <w:rFonts w:asciiTheme="minorHAnsi" w:hAnsiTheme="minorHAnsi" w:cstheme="minorHAnsi"/>
                <w:iCs/>
                <w:webHidden/>
                <w:sz w:val="21"/>
                <w:szCs w:val="21"/>
              </w:rPr>
            </w:r>
            <w:r w:rsidR="00564F5E" w:rsidRPr="00564F5E">
              <w:rPr>
                <w:rFonts w:asciiTheme="minorHAnsi" w:hAnsiTheme="minorHAnsi" w:cstheme="minorHAnsi"/>
                <w:iCs/>
                <w:webHidden/>
                <w:sz w:val="21"/>
                <w:szCs w:val="21"/>
              </w:rPr>
              <w:fldChar w:fldCharType="separate"/>
            </w:r>
            <w:r w:rsidR="000C0BF7">
              <w:rPr>
                <w:rFonts w:asciiTheme="minorHAnsi" w:hAnsiTheme="minorHAnsi" w:cstheme="minorHAnsi"/>
                <w:iCs/>
                <w:webHidden/>
                <w:sz w:val="21"/>
                <w:szCs w:val="21"/>
              </w:rPr>
              <w:t>14</w:t>
            </w:r>
            <w:r w:rsidR="00564F5E" w:rsidRPr="00564F5E">
              <w:rPr>
                <w:rFonts w:asciiTheme="minorHAnsi" w:hAnsiTheme="minorHAnsi" w:cstheme="minorHAnsi"/>
                <w:iCs/>
                <w:webHidden/>
                <w:sz w:val="21"/>
                <w:szCs w:val="21"/>
              </w:rPr>
              <w:fldChar w:fldCharType="end"/>
            </w:r>
          </w:hyperlink>
        </w:p>
        <w:p w14:paraId="2F560D66" w14:textId="45B5B8D0" w:rsidR="00564F5E" w:rsidRPr="00564F5E" w:rsidRDefault="00E56981" w:rsidP="00F6692C">
          <w:pPr>
            <w:pStyle w:val="Spistreci2"/>
            <w:rPr>
              <w:rFonts w:asciiTheme="minorHAnsi" w:eastAsiaTheme="minorEastAsia" w:hAnsiTheme="minorHAnsi" w:cstheme="minorHAnsi"/>
              <w:iCs/>
              <w:kern w:val="2"/>
              <w:sz w:val="21"/>
              <w:szCs w:val="21"/>
              <w:lang w:eastAsia="pl-PL"/>
              <w14:ligatures w14:val="standardContextual"/>
            </w:rPr>
          </w:pPr>
          <w:hyperlink w:anchor="_Toc161149392" w:history="1">
            <w:r w:rsidR="00564F5E" w:rsidRPr="00564F5E">
              <w:rPr>
                <w:rStyle w:val="Hipercze"/>
                <w:rFonts w:asciiTheme="minorHAnsi" w:hAnsiTheme="minorHAnsi" w:cstheme="minorHAnsi"/>
                <w:iCs/>
                <w:sz w:val="21"/>
                <w:szCs w:val="21"/>
              </w:rPr>
              <w:t>3.2. Osoby starsze</w:t>
            </w:r>
            <w:r w:rsidR="00564F5E" w:rsidRPr="00564F5E">
              <w:rPr>
                <w:rFonts w:asciiTheme="minorHAnsi" w:hAnsiTheme="minorHAnsi" w:cstheme="minorHAnsi"/>
                <w:iCs/>
                <w:webHidden/>
                <w:sz w:val="21"/>
                <w:szCs w:val="21"/>
              </w:rPr>
              <w:tab/>
            </w:r>
            <w:r w:rsidR="00564F5E" w:rsidRPr="00564F5E">
              <w:rPr>
                <w:rFonts w:asciiTheme="minorHAnsi" w:hAnsiTheme="minorHAnsi" w:cstheme="minorHAnsi"/>
                <w:iCs/>
                <w:webHidden/>
                <w:sz w:val="21"/>
                <w:szCs w:val="21"/>
              </w:rPr>
              <w:fldChar w:fldCharType="begin"/>
            </w:r>
            <w:r w:rsidR="00564F5E" w:rsidRPr="00564F5E">
              <w:rPr>
                <w:rFonts w:asciiTheme="minorHAnsi" w:hAnsiTheme="minorHAnsi" w:cstheme="minorHAnsi"/>
                <w:iCs/>
                <w:webHidden/>
                <w:sz w:val="21"/>
                <w:szCs w:val="21"/>
              </w:rPr>
              <w:instrText xml:space="preserve"> PAGEREF _Toc161149392 \h </w:instrText>
            </w:r>
            <w:r w:rsidR="00564F5E" w:rsidRPr="00564F5E">
              <w:rPr>
                <w:rFonts w:asciiTheme="minorHAnsi" w:hAnsiTheme="minorHAnsi" w:cstheme="minorHAnsi"/>
                <w:iCs/>
                <w:webHidden/>
                <w:sz w:val="21"/>
                <w:szCs w:val="21"/>
              </w:rPr>
            </w:r>
            <w:r w:rsidR="00564F5E" w:rsidRPr="00564F5E">
              <w:rPr>
                <w:rFonts w:asciiTheme="minorHAnsi" w:hAnsiTheme="minorHAnsi" w:cstheme="minorHAnsi"/>
                <w:iCs/>
                <w:webHidden/>
                <w:sz w:val="21"/>
                <w:szCs w:val="21"/>
              </w:rPr>
              <w:fldChar w:fldCharType="separate"/>
            </w:r>
            <w:r w:rsidR="000C0BF7">
              <w:rPr>
                <w:rFonts w:asciiTheme="minorHAnsi" w:hAnsiTheme="minorHAnsi" w:cstheme="minorHAnsi"/>
                <w:iCs/>
                <w:webHidden/>
                <w:sz w:val="21"/>
                <w:szCs w:val="21"/>
              </w:rPr>
              <w:t>21</w:t>
            </w:r>
            <w:r w:rsidR="00564F5E" w:rsidRPr="00564F5E">
              <w:rPr>
                <w:rFonts w:asciiTheme="minorHAnsi" w:hAnsiTheme="minorHAnsi" w:cstheme="minorHAnsi"/>
                <w:iCs/>
                <w:webHidden/>
                <w:sz w:val="21"/>
                <w:szCs w:val="21"/>
              </w:rPr>
              <w:fldChar w:fldCharType="end"/>
            </w:r>
          </w:hyperlink>
        </w:p>
        <w:p w14:paraId="134CDAFF" w14:textId="1E3046AB" w:rsidR="00564F5E" w:rsidRPr="00564F5E" w:rsidRDefault="00E56981" w:rsidP="00F6692C">
          <w:pPr>
            <w:pStyle w:val="Spistreci2"/>
            <w:rPr>
              <w:rFonts w:asciiTheme="minorHAnsi" w:eastAsiaTheme="minorEastAsia" w:hAnsiTheme="minorHAnsi" w:cstheme="minorHAnsi"/>
              <w:iCs/>
              <w:kern w:val="2"/>
              <w:sz w:val="21"/>
              <w:szCs w:val="21"/>
              <w:lang w:eastAsia="pl-PL"/>
              <w14:ligatures w14:val="standardContextual"/>
            </w:rPr>
          </w:pPr>
          <w:hyperlink w:anchor="_Toc161149393" w:history="1">
            <w:r w:rsidR="00564F5E" w:rsidRPr="00564F5E">
              <w:rPr>
                <w:rStyle w:val="Hipercze"/>
                <w:rFonts w:asciiTheme="minorHAnsi" w:hAnsiTheme="minorHAnsi" w:cstheme="minorHAnsi"/>
                <w:iCs/>
                <w:sz w:val="21"/>
                <w:szCs w:val="21"/>
              </w:rPr>
              <w:t>3.3. Osoby z niepełnosprawnościami</w:t>
            </w:r>
            <w:r w:rsidR="00564F5E" w:rsidRPr="00564F5E">
              <w:rPr>
                <w:rFonts w:asciiTheme="minorHAnsi" w:hAnsiTheme="minorHAnsi" w:cstheme="minorHAnsi"/>
                <w:iCs/>
                <w:webHidden/>
                <w:sz w:val="21"/>
                <w:szCs w:val="21"/>
              </w:rPr>
              <w:tab/>
            </w:r>
            <w:r w:rsidR="00564F5E" w:rsidRPr="00564F5E">
              <w:rPr>
                <w:rFonts w:asciiTheme="minorHAnsi" w:hAnsiTheme="minorHAnsi" w:cstheme="minorHAnsi"/>
                <w:iCs/>
                <w:webHidden/>
                <w:sz w:val="21"/>
                <w:szCs w:val="21"/>
              </w:rPr>
              <w:fldChar w:fldCharType="begin"/>
            </w:r>
            <w:r w:rsidR="00564F5E" w:rsidRPr="00564F5E">
              <w:rPr>
                <w:rFonts w:asciiTheme="minorHAnsi" w:hAnsiTheme="minorHAnsi" w:cstheme="minorHAnsi"/>
                <w:iCs/>
                <w:webHidden/>
                <w:sz w:val="21"/>
                <w:szCs w:val="21"/>
              </w:rPr>
              <w:instrText xml:space="preserve"> PAGEREF _Toc161149393 \h </w:instrText>
            </w:r>
            <w:r w:rsidR="00564F5E" w:rsidRPr="00564F5E">
              <w:rPr>
                <w:rFonts w:asciiTheme="minorHAnsi" w:hAnsiTheme="minorHAnsi" w:cstheme="minorHAnsi"/>
                <w:iCs/>
                <w:webHidden/>
                <w:sz w:val="21"/>
                <w:szCs w:val="21"/>
              </w:rPr>
            </w:r>
            <w:r w:rsidR="00564F5E" w:rsidRPr="00564F5E">
              <w:rPr>
                <w:rFonts w:asciiTheme="minorHAnsi" w:hAnsiTheme="minorHAnsi" w:cstheme="minorHAnsi"/>
                <w:iCs/>
                <w:webHidden/>
                <w:sz w:val="21"/>
                <w:szCs w:val="21"/>
              </w:rPr>
              <w:fldChar w:fldCharType="separate"/>
            </w:r>
            <w:r w:rsidR="000C0BF7">
              <w:rPr>
                <w:rFonts w:asciiTheme="minorHAnsi" w:hAnsiTheme="minorHAnsi" w:cstheme="minorHAnsi"/>
                <w:iCs/>
                <w:webHidden/>
                <w:sz w:val="21"/>
                <w:szCs w:val="21"/>
              </w:rPr>
              <w:t>28</w:t>
            </w:r>
            <w:r w:rsidR="00564F5E" w:rsidRPr="00564F5E">
              <w:rPr>
                <w:rFonts w:asciiTheme="minorHAnsi" w:hAnsiTheme="minorHAnsi" w:cstheme="minorHAnsi"/>
                <w:iCs/>
                <w:webHidden/>
                <w:sz w:val="21"/>
                <w:szCs w:val="21"/>
              </w:rPr>
              <w:fldChar w:fldCharType="end"/>
            </w:r>
          </w:hyperlink>
        </w:p>
        <w:p w14:paraId="067A336B" w14:textId="7CC336A1" w:rsidR="00564F5E" w:rsidRPr="00564F5E" w:rsidRDefault="00E56981" w:rsidP="00F6692C">
          <w:pPr>
            <w:pStyle w:val="Spistreci2"/>
            <w:rPr>
              <w:rFonts w:asciiTheme="minorHAnsi" w:eastAsiaTheme="minorEastAsia" w:hAnsiTheme="minorHAnsi" w:cstheme="minorHAnsi"/>
              <w:iCs/>
              <w:kern w:val="2"/>
              <w:sz w:val="21"/>
              <w:szCs w:val="21"/>
              <w:lang w:eastAsia="pl-PL"/>
              <w14:ligatures w14:val="standardContextual"/>
            </w:rPr>
          </w:pPr>
          <w:hyperlink w:anchor="_Toc161149394" w:history="1">
            <w:r w:rsidR="00564F5E" w:rsidRPr="00564F5E">
              <w:rPr>
                <w:rStyle w:val="Hipercze"/>
                <w:rFonts w:asciiTheme="minorHAnsi" w:hAnsiTheme="minorHAnsi" w:cstheme="minorHAnsi"/>
                <w:iCs/>
                <w:sz w:val="21"/>
                <w:szCs w:val="21"/>
              </w:rPr>
              <w:t>3.4. Dzieci i młodzież ze środowisk zaniedbanych</w:t>
            </w:r>
            <w:r w:rsidR="00564F5E" w:rsidRPr="00564F5E">
              <w:rPr>
                <w:rFonts w:asciiTheme="minorHAnsi" w:hAnsiTheme="minorHAnsi" w:cstheme="minorHAnsi"/>
                <w:iCs/>
                <w:webHidden/>
                <w:sz w:val="21"/>
                <w:szCs w:val="21"/>
              </w:rPr>
              <w:tab/>
            </w:r>
            <w:r w:rsidR="00564F5E" w:rsidRPr="00564F5E">
              <w:rPr>
                <w:rFonts w:asciiTheme="minorHAnsi" w:hAnsiTheme="minorHAnsi" w:cstheme="minorHAnsi"/>
                <w:iCs/>
                <w:webHidden/>
                <w:sz w:val="21"/>
                <w:szCs w:val="21"/>
              </w:rPr>
              <w:fldChar w:fldCharType="begin"/>
            </w:r>
            <w:r w:rsidR="00564F5E" w:rsidRPr="00564F5E">
              <w:rPr>
                <w:rFonts w:asciiTheme="minorHAnsi" w:hAnsiTheme="minorHAnsi" w:cstheme="minorHAnsi"/>
                <w:iCs/>
                <w:webHidden/>
                <w:sz w:val="21"/>
                <w:szCs w:val="21"/>
              </w:rPr>
              <w:instrText xml:space="preserve"> PAGEREF _Toc161149394 \h </w:instrText>
            </w:r>
            <w:r w:rsidR="00564F5E" w:rsidRPr="00564F5E">
              <w:rPr>
                <w:rFonts w:asciiTheme="minorHAnsi" w:hAnsiTheme="minorHAnsi" w:cstheme="minorHAnsi"/>
                <w:iCs/>
                <w:webHidden/>
                <w:sz w:val="21"/>
                <w:szCs w:val="21"/>
              </w:rPr>
            </w:r>
            <w:r w:rsidR="00564F5E" w:rsidRPr="00564F5E">
              <w:rPr>
                <w:rFonts w:asciiTheme="minorHAnsi" w:hAnsiTheme="minorHAnsi" w:cstheme="minorHAnsi"/>
                <w:iCs/>
                <w:webHidden/>
                <w:sz w:val="21"/>
                <w:szCs w:val="21"/>
              </w:rPr>
              <w:fldChar w:fldCharType="separate"/>
            </w:r>
            <w:r w:rsidR="000C0BF7">
              <w:rPr>
                <w:rFonts w:asciiTheme="minorHAnsi" w:hAnsiTheme="minorHAnsi" w:cstheme="minorHAnsi"/>
                <w:iCs/>
                <w:webHidden/>
                <w:sz w:val="21"/>
                <w:szCs w:val="21"/>
              </w:rPr>
              <w:t>37</w:t>
            </w:r>
            <w:r w:rsidR="00564F5E" w:rsidRPr="00564F5E">
              <w:rPr>
                <w:rFonts w:asciiTheme="minorHAnsi" w:hAnsiTheme="minorHAnsi" w:cstheme="minorHAnsi"/>
                <w:iCs/>
                <w:webHidden/>
                <w:sz w:val="21"/>
                <w:szCs w:val="21"/>
              </w:rPr>
              <w:fldChar w:fldCharType="end"/>
            </w:r>
          </w:hyperlink>
        </w:p>
        <w:p w14:paraId="19134DFD" w14:textId="694B906E" w:rsidR="00564F5E" w:rsidRPr="00564F5E" w:rsidRDefault="00E56981" w:rsidP="00F6692C">
          <w:pPr>
            <w:pStyle w:val="Spistreci2"/>
            <w:rPr>
              <w:rFonts w:asciiTheme="minorHAnsi" w:eastAsiaTheme="minorEastAsia" w:hAnsiTheme="minorHAnsi" w:cstheme="minorHAnsi"/>
              <w:iCs/>
              <w:kern w:val="2"/>
              <w:sz w:val="21"/>
              <w:szCs w:val="21"/>
              <w:lang w:eastAsia="pl-PL"/>
              <w14:ligatures w14:val="standardContextual"/>
            </w:rPr>
          </w:pPr>
          <w:hyperlink w:anchor="_Toc161149395" w:history="1">
            <w:r w:rsidR="00564F5E" w:rsidRPr="00564F5E">
              <w:rPr>
                <w:rStyle w:val="Hipercze"/>
                <w:rFonts w:asciiTheme="minorHAnsi" w:hAnsiTheme="minorHAnsi" w:cstheme="minorHAnsi"/>
                <w:iCs/>
                <w:sz w:val="21"/>
                <w:szCs w:val="21"/>
              </w:rPr>
              <w:t>3.5. Osoby bezrobotne</w:t>
            </w:r>
            <w:r w:rsidR="00564F5E" w:rsidRPr="00564F5E">
              <w:rPr>
                <w:rFonts w:asciiTheme="minorHAnsi" w:hAnsiTheme="minorHAnsi" w:cstheme="minorHAnsi"/>
                <w:iCs/>
                <w:webHidden/>
                <w:sz w:val="21"/>
                <w:szCs w:val="21"/>
              </w:rPr>
              <w:tab/>
            </w:r>
            <w:r w:rsidR="00564F5E" w:rsidRPr="00564F5E">
              <w:rPr>
                <w:rFonts w:asciiTheme="minorHAnsi" w:hAnsiTheme="minorHAnsi" w:cstheme="minorHAnsi"/>
                <w:iCs/>
                <w:webHidden/>
                <w:sz w:val="21"/>
                <w:szCs w:val="21"/>
              </w:rPr>
              <w:fldChar w:fldCharType="begin"/>
            </w:r>
            <w:r w:rsidR="00564F5E" w:rsidRPr="00564F5E">
              <w:rPr>
                <w:rFonts w:asciiTheme="minorHAnsi" w:hAnsiTheme="minorHAnsi" w:cstheme="minorHAnsi"/>
                <w:iCs/>
                <w:webHidden/>
                <w:sz w:val="21"/>
                <w:szCs w:val="21"/>
              </w:rPr>
              <w:instrText xml:space="preserve"> PAGEREF _Toc161149395 \h </w:instrText>
            </w:r>
            <w:r w:rsidR="00564F5E" w:rsidRPr="00564F5E">
              <w:rPr>
                <w:rFonts w:asciiTheme="minorHAnsi" w:hAnsiTheme="minorHAnsi" w:cstheme="minorHAnsi"/>
                <w:iCs/>
                <w:webHidden/>
                <w:sz w:val="21"/>
                <w:szCs w:val="21"/>
              </w:rPr>
            </w:r>
            <w:r w:rsidR="00564F5E" w:rsidRPr="00564F5E">
              <w:rPr>
                <w:rFonts w:asciiTheme="minorHAnsi" w:hAnsiTheme="minorHAnsi" w:cstheme="minorHAnsi"/>
                <w:iCs/>
                <w:webHidden/>
                <w:sz w:val="21"/>
                <w:szCs w:val="21"/>
              </w:rPr>
              <w:fldChar w:fldCharType="separate"/>
            </w:r>
            <w:r w:rsidR="000C0BF7">
              <w:rPr>
                <w:rFonts w:asciiTheme="minorHAnsi" w:hAnsiTheme="minorHAnsi" w:cstheme="minorHAnsi"/>
                <w:iCs/>
                <w:webHidden/>
                <w:sz w:val="21"/>
                <w:szCs w:val="21"/>
              </w:rPr>
              <w:t>41</w:t>
            </w:r>
            <w:r w:rsidR="00564F5E" w:rsidRPr="00564F5E">
              <w:rPr>
                <w:rFonts w:asciiTheme="minorHAnsi" w:hAnsiTheme="minorHAnsi" w:cstheme="minorHAnsi"/>
                <w:iCs/>
                <w:webHidden/>
                <w:sz w:val="21"/>
                <w:szCs w:val="21"/>
              </w:rPr>
              <w:fldChar w:fldCharType="end"/>
            </w:r>
          </w:hyperlink>
        </w:p>
        <w:p w14:paraId="14A3ACA4" w14:textId="019878EC" w:rsidR="00564F5E" w:rsidRPr="00564F5E" w:rsidRDefault="00E56981" w:rsidP="00F6692C">
          <w:pPr>
            <w:pStyle w:val="Spistreci2"/>
            <w:rPr>
              <w:rFonts w:asciiTheme="minorHAnsi" w:eastAsiaTheme="minorEastAsia" w:hAnsiTheme="minorHAnsi" w:cstheme="minorHAnsi"/>
              <w:iCs/>
              <w:kern w:val="2"/>
              <w:sz w:val="21"/>
              <w:szCs w:val="21"/>
              <w:lang w:eastAsia="pl-PL"/>
              <w14:ligatures w14:val="standardContextual"/>
            </w:rPr>
          </w:pPr>
          <w:hyperlink w:anchor="_Toc161149396" w:history="1">
            <w:r w:rsidR="00564F5E" w:rsidRPr="00564F5E">
              <w:rPr>
                <w:rStyle w:val="Hipercze"/>
                <w:rFonts w:asciiTheme="minorHAnsi" w:hAnsiTheme="minorHAnsi" w:cstheme="minorHAnsi"/>
                <w:iCs/>
                <w:sz w:val="21"/>
                <w:szCs w:val="21"/>
              </w:rPr>
              <w:t>3.6. Osoby w kryzysie bezdomności, dotknięte wykluczeniem z dostępu do</w:t>
            </w:r>
            <w:r w:rsidR="00564F5E" w:rsidRPr="00564F5E">
              <w:rPr>
                <w:rFonts w:asciiTheme="minorHAnsi" w:hAnsiTheme="minorHAnsi" w:cstheme="minorHAnsi"/>
                <w:iCs/>
                <w:webHidden/>
                <w:sz w:val="21"/>
                <w:szCs w:val="21"/>
              </w:rPr>
              <w:tab/>
            </w:r>
            <w:r w:rsidR="00564F5E" w:rsidRPr="00564F5E">
              <w:rPr>
                <w:rFonts w:asciiTheme="minorHAnsi" w:hAnsiTheme="minorHAnsi" w:cstheme="minorHAnsi"/>
                <w:iCs/>
                <w:webHidden/>
                <w:sz w:val="21"/>
                <w:szCs w:val="21"/>
              </w:rPr>
              <w:fldChar w:fldCharType="begin"/>
            </w:r>
            <w:r w:rsidR="00564F5E" w:rsidRPr="00564F5E">
              <w:rPr>
                <w:rFonts w:asciiTheme="minorHAnsi" w:hAnsiTheme="minorHAnsi" w:cstheme="minorHAnsi"/>
                <w:iCs/>
                <w:webHidden/>
                <w:sz w:val="21"/>
                <w:szCs w:val="21"/>
              </w:rPr>
              <w:instrText xml:space="preserve"> PAGEREF _Toc161149396 \h </w:instrText>
            </w:r>
            <w:r w:rsidR="00564F5E" w:rsidRPr="00564F5E">
              <w:rPr>
                <w:rFonts w:asciiTheme="minorHAnsi" w:hAnsiTheme="minorHAnsi" w:cstheme="minorHAnsi"/>
                <w:iCs/>
                <w:webHidden/>
                <w:sz w:val="21"/>
                <w:szCs w:val="21"/>
              </w:rPr>
            </w:r>
            <w:r w:rsidR="00564F5E" w:rsidRPr="00564F5E">
              <w:rPr>
                <w:rFonts w:asciiTheme="minorHAnsi" w:hAnsiTheme="minorHAnsi" w:cstheme="minorHAnsi"/>
                <w:iCs/>
                <w:webHidden/>
                <w:sz w:val="21"/>
                <w:szCs w:val="21"/>
              </w:rPr>
              <w:fldChar w:fldCharType="separate"/>
            </w:r>
            <w:r w:rsidR="000C0BF7">
              <w:rPr>
                <w:rFonts w:asciiTheme="minorHAnsi" w:hAnsiTheme="minorHAnsi" w:cstheme="minorHAnsi"/>
                <w:iCs/>
                <w:webHidden/>
                <w:sz w:val="21"/>
                <w:szCs w:val="21"/>
              </w:rPr>
              <w:t>47</w:t>
            </w:r>
            <w:r w:rsidR="00564F5E" w:rsidRPr="00564F5E">
              <w:rPr>
                <w:rFonts w:asciiTheme="minorHAnsi" w:hAnsiTheme="minorHAnsi" w:cstheme="minorHAnsi"/>
                <w:iCs/>
                <w:webHidden/>
                <w:sz w:val="21"/>
                <w:szCs w:val="21"/>
              </w:rPr>
              <w:fldChar w:fldCharType="end"/>
            </w:r>
          </w:hyperlink>
        </w:p>
        <w:p w14:paraId="6622DF3A" w14:textId="6D92885B" w:rsidR="00564F5E" w:rsidRPr="00564F5E" w:rsidRDefault="00E56981" w:rsidP="00F6692C">
          <w:pPr>
            <w:pStyle w:val="Spistreci2"/>
            <w:rPr>
              <w:rFonts w:asciiTheme="minorHAnsi" w:eastAsiaTheme="minorEastAsia" w:hAnsiTheme="minorHAnsi" w:cstheme="minorHAnsi"/>
              <w:iCs/>
              <w:kern w:val="2"/>
              <w:sz w:val="21"/>
              <w:szCs w:val="21"/>
              <w:lang w:eastAsia="pl-PL"/>
              <w14:ligatures w14:val="standardContextual"/>
            </w:rPr>
          </w:pPr>
          <w:hyperlink w:anchor="_Toc161149397" w:history="1">
            <w:r w:rsidR="00564F5E" w:rsidRPr="00564F5E">
              <w:rPr>
                <w:rStyle w:val="Hipercze"/>
                <w:rFonts w:asciiTheme="minorHAnsi" w:hAnsiTheme="minorHAnsi" w:cstheme="minorHAnsi"/>
                <w:iCs/>
                <w:sz w:val="21"/>
                <w:szCs w:val="21"/>
              </w:rPr>
              <w:t>mieszkań lub zagrożone bezdomnością</w:t>
            </w:r>
            <w:r w:rsidR="00564F5E" w:rsidRPr="00564F5E">
              <w:rPr>
                <w:rFonts w:asciiTheme="minorHAnsi" w:hAnsiTheme="minorHAnsi" w:cstheme="minorHAnsi"/>
                <w:iCs/>
                <w:webHidden/>
                <w:sz w:val="21"/>
                <w:szCs w:val="21"/>
              </w:rPr>
              <w:tab/>
            </w:r>
            <w:r w:rsidR="00564F5E" w:rsidRPr="00564F5E">
              <w:rPr>
                <w:rFonts w:asciiTheme="minorHAnsi" w:hAnsiTheme="minorHAnsi" w:cstheme="minorHAnsi"/>
                <w:iCs/>
                <w:webHidden/>
                <w:sz w:val="21"/>
                <w:szCs w:val="21"/>
              </w:rPr>
              <w:fldChar w:fldCharType="begin"/>
            </w:r>
            <w:r w:rsidR="00564F5E" w:rsidRPr="00564F5E">
              <w:rPr>
                <w:rFonts w:asciiTheme="minorHAnsi" w:hAnsiTheme="minorHAnsi" w:cstheme="minorHAnsi"/>
                <w:iCs/>
                <w:webHidden/>
                <w:sz w:val="21"/>
                <w:szCs w:val="21"/>
              </w:rPr>
              <w:instrText xml:space="preserve"> PAGEREF _Toc161149397 \h </w:instrText>
            </w:r>
            <w:r w:rsidR="00564F5E" w:rsidRPr="00564F5E">
              <w:rPr>
                <w:rFonts w:asciiTheme="minorHAnsi" w:hAnsiTheme="minorHAnsi" w:cstheme="minorHAnsi"/>
                <w:iCs/>
                <w:webHidden/>
                <w:sz w:val="21"/>
                <w:szCs w:val="21"/>
              </w:rPr>
            </w:r>
            <w:r w:rsidR="00564F5E" w:rsidRPr="00564F5E">
              <w:rPr>
                <w:rFonts w:asciiTheme="minorHAnsi" w:hAnsiTheme="minorHAnsi" w:cstheme="minorHAnsi"/>
                <w:iCs/>
                <w:webHidden/>
                <w:sz w:val="21"/>
                <w:szCs w:val="21"/>
              </w:rPr>
              <w:fldChar w:fldCharType="separate"/>
            </w:r>
            <w:r w:rsidR="000C0BF7">
              <w:rPr>
                <w:rFonts w:asciiTheme="minorHAnsi" w:hAnsiTheme="minorHAnsi" w:cstheme="minorHAnsi"/>
                <w:iCs/>
                <w:webHidden/>
                <w:sz w:val="21"/>
                <w:szCs w:val="21"/>
              </w:rPr>
              <w:t>47</w:t>
            </w:r>
            <w:r w:rsidR="00564F5E" w:rsidRPr="00564F5E">
              <w:rPr>
                <w:rFonts w:asciiTheme="minorHAnsi" w:hAnsiTheme="minorHAnsi" w:cstheme="minorHAnsi"/>
                <w:iCs/>
                <w:webHidden/>
                <w:sz w:val="21"/>
                <w:szCs w:val="21"/>
              </w:rPr>
              <w:fldChar w:fldCharType="end"/>
            </w:r>
          </w:hyperlink>
        </w:p>
        <w:p w14:paraId="62DA9121" w14:textId="0C861ED4" w:rsidR="00564F5E" w:rsidRPr="00564F5E" w:rsidRDefault="00E56981" w:rsidP="00F6692C">
          <w:pPr>
            <w:pStyle w:val="Spistreci2"/>
            <w:rPr>
              <w:rFonts w:asciiTheme="minorHAnsi" w:eastAsiaTheme="minorEastAsia" w:hAnsiTheme="minorHAnsi" w:cstheme="minorHAnsi"/>
              <w:iCs/>
              <w:kern w:val="2"/>
              <w:sz w:val="21"/>
              <w:szCs w:val="21"/>
              <w:lang w:eastAsia="pl-PL"/>
              <w14:ligatures w14:val="standardContextual"/>
            </w:rPr>
          </w:pPr>
          <w:hyperlink w:anchor="_Toc161149398" w:history="1">
            <w:r w:rsidR="00564F5E" w:rsidRPr="00564F5E">
              <w:rPr>
                <w:rStyle w:val="Hipercze"/>
                <w:rFonts w:asciiTheme="minorHAnsi" w:hAnsiTheme="minorHAnsi" w:cstheme="minorHAnsi"/>
                <w:iCs/>
                <w:sz w:val="21"/>
                <w:szCs w:val="21"/>
              </w:rPr>
              <w:t>3.7. Osoby w sytuacji postpenitencjarnej (byli więźniowie)</w:t>
            </w:r>
            <w:r w:rsidR="00564F5E" w:rsidRPr="00564F5E">
              <w:rPr>
                <w:rFonts w:asciiTheme="minorHAnsi" w:hAnsiTheme="minorHAnsi" w:cstheme="minorHAnsi"/>
                <w:iCs/>
                <w:webHidden/>
                <w:sz w:val="21"/>
                <w:szCs w:val="21"/>
              </w:rPr>
              <w:tab/>
            </w:r>
            <w:r w:rsidR="00564F5E" w:rsidRPr="00564F5E">
              <w:rPr>
                <w:rFonts w:asciiTheme="minorHAnsi" w:hAnsiTheme="minorHAnsi" w:cstheme="minorHAnsi"/>
                <w:iCs/>
                <w:webHidden/>
                <w:sz w:val="21"/>
                <w:szCs w:val="21"/>
              </w:rPr>
              <w:fldChar w:fldCharType="begin"/>
            </w:r>
            <w:r w:rsidR="00564F5E" w:rsidRPr="00564F5E">
              <w:rPr>
                <w:rFonts w:asciiTheme="minorHAnsi" w:hAnsiTheme="minorHAnsi" w:cstheme="minorHAnsi"/>
                <w:iCs/>
                <w:webHidden/>
                <w:sz w:val="21"/>
                <w:szCs w:val="21"/>
              </w:rPr>
              <w:instrText xml:space="preserve"> PAGEREF _Toc161149398 \h </w:instrText>
            </w:r>
            <w:r w:rsidR="00564F5E" w:rsidRPr="00564F5E">
              <w:rPr>
                <w:rFonts w:asciiTheme="minorHAnsi" w:hAnsiTheme="minorHAnsi" w:cstheme="minorHAnsi"/>
                <w:iCs/>
                <w:webHidden/>
                <w:sz w:val="21"/>
                <w:szCs w:val="21"/>
              </w:rPr>
            </w:r>
            <w:r w:rsidR="00564F5E" w:rsidRPr="00564F5E">
              <w:rPr>
                <w:rFonts w:asciiTheme="minorHAnsi" w:hAnsiTheme="minorHAnsi" w:cstheme="minorHAnsi"/>
                <w:iCs/>
                <w:webHidden/>
                <w:sz w:val="21"/>
                <w:szCs w:val="21"/>
              </w:rPr>
              <w:fldChar w:fldCharType="separate"/>
            </w:r>
            <w:r w:rsidR="000C0BF7">
              <w:rPr>
                <w:rFonts w:asciiTheme="minorHAnsi" w:hAnsiTheme="minorHAnsi" w:cstheme="minorHAnsi"/>
                <w:iCs/>
                <w:webHidden/>
                <w:sz w:val="21"/>
                <w:szCs w:val="21"/>
              </w:rPr>
              <w:t>51</w:t>
            </w:r>
            <w:r w:rsidR="00564F5E" w:rsidRPr="00564F5E">
              <w:rPr>
                <w:rFonts w:asciiTheme="minorHAnsi" w:hAnsiTheme="minorHAnsi" w:cstheme="minorHAnsi"/>
                <w:iCs/>
                <w:webHidden/>
                <w:sz w:val="21"/>
                <w:szCs w:val="21"/>
              </w:rPr>
              <w:fldChar w:fldCharType="end"/>
            </w:r>
          </w:hyperlink>
        </w:p>
        <w:p w14:paraId="75FE8FC1" w14:textId="48507CBE" w:rsidR="00564F5E" w:rsidRPr="00564F5E" w:rsidRDefault="00E56981" w:rsidP="00F6692C">
          <w:pPr>
            <w:pStyle w:val="Spistreci2"/>
            <w:rPr>
              <w:rFonts w:asciiTheme="minorHAnsi" w:eastAsiaTheme="minorEastAsia" w:hAnsiTheme="minorHAnsi" w:cstheme="minorHAnsi"/>
              <w:iCs/>
              <w:kern w:val="2"/>
              <w:sz w:val="21"/>
              <w:szCs w:val="21"/>
              <w:lang w:eastAsia="pl-PL"/>
              <w14:ligatures w14:val="standardContextual"/>
            </w:rPr>
          </w:pPr>
          <w:hyperlink w:anchor="_Toc161149399" w:history="1">
            <w:r w:rsidR="00564F5E" w:rsidRPr="00564F5E">
              <w:rPr>
                <w:rStyle w:val="Hipercze"/>
                <w:rFonts w:asciiTheme="minorHAnsi" w:hAnsiTheme="minorHAnsi" w:cstheme="minorHAnsi"/>
                <w:iCs/>
                <w:sz w:val="21"/>
                <w:szCs w:val="21"/>
              </w:rPr>
              <w:t>3.8. Migranci</w:t>
            </w:r>
            <w:r w:rsidR="00564F5E" w:rsidRPr="00564F5E">
              <w:rPr>
                <w:rFonts w:asciiTheme="minorHAnsi" w:hAnsiTheme="minorHAnsi" w:cstheme="minorHAnsi"/>
                <w:iCs/>
                <w:webHidden/>
                <w:sz w:val="21"/>
                <w:szCs w:val="21"/>
              </w:rPr>
              <w:tab/>
            </w:r>
            <w:r w:rsidR="00564F5E" w:rsidRPr="00564F5E">
              <w:rPr>
                <w:rFonts w:asciiTheme="minorHAnsi" w:hAnsiTheme="minorHAnsi" w:cstheme="minorHAnsi"/>
                <w:iCs/>
                <w:webHidden/>
                <w:sz w:val="21"/>
                <w:szCs w:val="21"/>
              </w:rPr>
              <w:fldChar w:fldCharType="begin"/>
            </w:r>
            <w:r w:rsidR="00564F5E" w:rsidRPr="00564F5E">
              <w:rPr>
                <w:rFonts w:asciiTheme="minorHAnsi" w:hAnsiTheme="minorHAnsi" w:cstheme="minorHAnsi"/>
                <w:iCs/>
                <w:webHidden/>
                <w:sz w:val="21"/>
                <w:szCs w:val="21"/>
              </w:rPr>
              <w:instrText xml:space="preserve"> PAGEREF _Toc161149399 \h </w:instrText>
            </w:r>
            <w:r w:rsidR="00564F5E" w:rsidRPr="00564F5E">
              <w:rPr>
                <w:rFonts w:asciiTheme="minorHAnsi" w:hAnsiTheme="minorHAnsi" w:cstheme="minorHAnsi"/>
                <w:iCs/>
                <w:webHidden/>
                <w:sz w:val="21"/>
                <w:szCs w:val="21"/>
              </w:rPr>
            </w:r>
            <w:r w:rsidR="00564F5E" w:rsidRPr="00564F5E">
              <w:rPr>
                <w:rFonts w:asciiTheme="minorHAnsi" w:hAnsiTheme="minorHAnsi" w:cstheme="minorHAnsi"/>
                <w:iCs/>
                <w:webHidden/>
                <w:sz w:val="21"/>
                <w:szCs w:val="21"/>
              </w:rPr>
              <w:fldChar w:fldCharType="separate"/>
            </w:r>
            <w:r w:rsidR="000C0BF7">
              <w:rPr>
                <w:rFonts w:asciiTheme="minorHAnsi" w:hAnsiTheme="minorHAnsi" w:cstheme="minorHAnsi"/>
                <w:iCs/>
                <w:webHidden/>
                <w:sz w:val="21"/>
                <w:szCs w:val="21"/>
              </w:rPr>
              <w:t>56</w:t>
            </w:r>
            <w:r w:rsidR="00564F5E" w:rsidRPr="00564F5E">
              <w:rPr>
                <w:rFonts w:asciiTheme="minorHAnsi" w:hAnsiTheme="minorHAnsi" w:cstheme="minorHAnsi"/>
                <w:iCs/>
                <w:webHidden/>
                <w:sz w:val="21"/>
                <w:szCs w:val="21"/>
              </w:rPr>
              <w:fldChar w:fldCharType="end"/>
            </w:r>
          </w:hyperlink>
        </w:p>
        <w:p w14:paraId="41DDC71D" w14:textId="7A632195" w:rsidR="00564F5E" w:rsidRPr="00564F5E" w:rsidRDefault="00E56981" w:rsidP="00F6692C">
          <w:pPr>
            <w:pStyle w:val="Spistreci2"/>
            <w:rPr>
              <w:rFonts w:asciiTheme="minorHAnsi" w:eastAsiaTheme="minorEastAsia" w:hAnsiTheme="minorHAnsi" w:cstheme="minorHAnsi"/>
              <w:iCs/>
              <w:kern w:val="2"/>
              <w:sz w:val="21"/>
              <w:szCs w:val="21"/>
              <w:lang w:eastAsia="pl-PL"/>
              <w14:ligatures w14:val="standardContextual"/>
            </w:rPr>
          </w:pPr>
          <w:hyperlink w:anchor="_Toc161149400" w:history="1">
            <w:r w:rsidR="00564F5E" w:rsidRPr="00564F5E">
              <w:rPr>
                <w:rStyle w:val="Hipercze"/>
                <w:rFonts w:asciiTheme="minorHAnsi" w:hAnsiTheme="minorHAnsi" w:cstheme="minorHAnsi"/>
                <w:iCs/>
                <w:sz w:val="21"/>
                <w:szCs w:val="21"/>
              </w:rPr>
              <w:t>3.9. Inne kategorie osób zagrożonych wykluczeniem społecznym</w:t>
            </w:r>
            <w:r w:rsidR="00564F5E" w:rsidRPr="00564F5E">
              <w:rPr>
                <w:rFonts w:asciiTheme="minorHAnsi" w:hAnsiTheme="minorHAnsi" w:cstheme="minorHAnsi"/>
                <w:iCs/>
                <w:webHidden/>
                <w:sz w:val="21"/>
                <w:szCs w:val="21"/>
              </w:rPr>
              <w:tab/>
            </w:r>
            <w:r w:rsidR="00564F5E" w:rsidRPr="00564F5E">
              <w:rPr>
                <w:rFonts w:asciiTheme="minorHAnsi" w:hAnsiTheme="minorHAnsi" w:cstheme="minorHAnsi"/>
                <w:iCs/>
                <w:webHidden/>
                <w:sz w:val="21"/>
                <w:szCs w:val="21"/>
              </w:rPr>
              <w:fldChar w:fldCharType="begin"/>
            </w:r>
            <w:r w:rsidR="00564F5E" w:rsidRPr="00564F5E">
              <w:rPr>
                <w:rFonts w:asciiTheme="minorHAnsi" w:hAnsiTheme="minorHAnsi" w:cstheme="minorHAnsi"/>
                <w:iCs/>
                <w:webHidden/>
                <w:sz w:val="21"/>
                <w:szCs w:val="21"/>
              </w:rPr>
              <w:instrText xml:space="preserve"> PAGEREF _Toc161149400 \h </w:instrText>
            </w:r>
            <w:r w:rsidR="00564F5E" w:rsidRPr="00564F5E">
              <w:rPr>
                <w:rFonts w:asciiTheme="minorHAnsi" w:hAnsiTheme="minorHAnsi" w:cstheme="minorHAnsi"/>
                <w:iCs/>
                <w:webHidden/>
                <w:sz w:val="21"/>
                <w:szCs w:val="21"/>
              </w:rPr>
            </w:r>
            <w:r w:rsidR="00564F5E" w:rsidRPr="00564F5E">
              <w:rPr>
                <w:rFonts w:asciiTheme="minorHAnsi" w:hAnsiTheme="minorHAnsi" w:cstheme="minorHAnsi"/>
                <w:iCs/>
                <w:webHidden/>
                <w:sz w:val="21"/>
                <w:szCs w:val="21"/>
              </w:rPr>
              <w:fldChar w:fldCharType="separate"/>
            </w:r>
            <w:r w:rsidR="000C0BF7">
              <w:rPr>
                <w:rFonts w:asciiTheme="minorHAnsi" w:hAnsiTheme="minorHAnsi" w:cstheme="minorHAnsi"/>
                <w:iCs/>
                <w:webHidden/>
                <w:sz w:val="21"/>
                <w:szCs w:val="21"/>
              </w:rPr>
              <w:t>62</w:t>
            </w:r>
            <w:r w:rsidR="00564F5E" w:rsidRPr="00564F5E">
              <w:rPr>
                <w:rFonts w:asciiTheme="minorHAnsi" w:hAnsiTheme="minorHAnsi" w:cstheme="minorHAnsi"/>
                <w:iCs/>
                <w:webHidden/>
                <w:sz w:val="21"/>
                <w:szCs w:val="21"/>
              </w:rPr>
              <w:fldChar w:fldCharType="end"/>
            </w:r>
          </w:hyperlink>
        </w:p>
        <w:p w14:paraId="742C81DE" w14:textId="1894AE14" w:rsidR="00564F5E" w:rsidRPr="00564F5E" w:rsidRDefault="00E56981" w:rsidP="00F6692C">
          <w:pPr>
            <w:pStyle w:val="Spistreci1"/>
            <w:spacing w:line="360" w:lineRule="auto"/>
            <w:rPr>
              <w:rFonts w:eastAsiaTheme="minorEastAsia"/>
              <w:i w:val="0"/>
              <w:iCs/>
              <w:kern w:val="2"/>
              <w:sz w:val="21"/>
              <w:szCs w:val="21"/>
              <w:lang w:eastAsia="pl-PL"/>
              <w14:ligatures w14:val="standardContextual"/>
            </w:rPr>
          </w:pPr>
          <w:hyperlink w:anchor="_Toc161149401" w:history="1">
            <w:r w:rsidR="00564F5E" w:rsidRPr="00564F5E">
              <w:rPr>
                <w:rStyle w:val="Hipercze"/>
                <w:rFonts w:asciiTheme="minorHAnsi" w:hAnsiTheme="minorHAnsi" w:cstheme="minorHAnsi"/>
                <w:i w:val="0"/>
                <w:iCs/>
                <w:sz w:val="21"/>
                <w:szCs w:val="21"/>
              </w:rPr>
              <w:t>4. Diagnoza zasobów instytucjonalnych i kadrowych w obszarze ubóstwa i wykluczenia społecznego</w:t>
            </w:r>
            <w:r w:rsidR="00564F5E" w:rsidRPr="00564F5E">
              <w:rPr>
                <w:i w:val="0"/>
                <w:iCs/>
                <w:webHidden/>
                <w:sz w:val="21"/>
                <w:szCs w:val="21"/>
              </w:rPr>
              <w:tab/>
            </w:r>
            <w:r w:rsidR="00564F5E" w:rsidRPr="00564F5E">
              <w:rPr>
                <w:i w:val="0"/>
                <w:iCs/>
                <w:webHidden/>
                <w:sz w:val="21"/>
                <w:szCs w:val="21"/>
              </w:rPr>
              <w:fldChar w:fldCharType="begin"/>
            </w:r>
            <w:r w:rsidR="00564F5E" w:rsidRPr="00564F5E">
              <w:rPr>
                <w:i w:val="0"/>
                <w:iCs/>
                <w:webHidden/>
                <w:sz w:val="21"/>
                <w:szCs w:val="21"/>
              </w:rPr>
              <w:instrText xml:space="preserve"> PAGEREF _Toc161149401 \h </w:instrText>
            </w:r>
            <w:r w:rsidR="00564F5E" w:rsidRPr="00564F5E">
              <w:rPr>
                <w:i w:val="0"/>
                <w:iCs/>
                <w:webHidden/>
                <w:sz w:val="21"/>
                <w:szCs w:val="21"/>
              </w:rPr>
            </w:r>
            <w:r w:rsidR="00564F5E" w:rsidRPr="00564F5E">
              <w:rPr>
                <w:i w:val="0"/>
                <w:iCs/>
                <w:webHidden/>
                <w:sz w:val="21"/>
                <w:szCs w:val="21"/>
              </w:rPr>
              <w:fldChar w:fldCharType="separate"/>
            </w:r>
            <w:r w:rsidR="000C0BF7">
              <w:rPr>
                <w:i w:val="0"/>
                <w:iCs/>
                <w:webHidden/>
                <w:sz w:val="21"/>
                <w:szCs w:val="21"/>
              </w:rPr>
              <w:t>67</w:t>
            </w:r>
            <w:r w:rsidR="00564F5E" w:rsidRPr="00564F5E">
              <w:rPr>
                <w:i w:val="0"/>
                <w:iCs/>
                <w:webHidden/>
                <w:sz w:val="21"/>
                <w:szCs w:val="21"/>
              </w:rPr>
              <w:fldChar w:fldCharType="end"/>
            </w:r>
          </w:hyperlink>
        </w:p>
        <w:p w14:paraId="6A7F15C9" w14:textId="19558046" w:rsidR="00564F5E" w:rsidRPr="00564F5E" w:rsidRDefault="00E56981" w:rsidP="00F6692C">
          <w:pPr>
            <w:pStyle w:val="Spistreci2"/>
            <w:rPr>
              <w:rFonts w:asciiTheme="minorHAnsi" w:eastAsiaTheme="minorEastAsia" w:hAnsiTheme="minorHAnsi" w:cstheme="minorHAnsi"/>
              <w:iCs/>
              <w:kern w:val="2"/>
              <w:sz w:val="21"/>
              <w:szCs w:val="21"/>
              <w:lang w:eastAsia="pl-PL"/>
              <w14:ligatures w14:val="standardContextual"/>
            </w:rPr>
          </w:pPr>
          <w:hyperlink w:anchor="_Toc161149402" w:history="1">
            <w:r w:rsidR="00564F5E" w:rsidRPr="00564F5E">
              <w:rPr>
                <w:rStyle w:val="Hipercze"/>
                <w:rFonts w:asciiTheme="minorHAnsi" w:hAnsiTheme="minorHAnsi" w:cstheme="minorHAnsi"/>
                <w:iCs/>
                <w:sz w:val="21"/>
                <w:szCs w:val="21"/>
              </w:rPr>
              <w:t>4.1. Zasoby instytucjonalne</w:t>
            </w:r>
            <w:r w:rsidR="00564F5E" w:rsidRPr="00564F5E">
              <w:rPr>
                <w:rFonts w:asciiTheme="minorHAnsi" w:hAnsiTheme="minorHAnsi" w:cstheme="minorHAnsi"/>
                <w:iCs/>
                <w:webHidden/>
                <w:sz w:val="21"/>
                <w:szCs w:val="21"/>
              </w:rPr>
              <w:tab/>
            </w:r>
            <w:r w:rsidR="00564F5E" w:rsidRPr="00564F5E">
              <w:rPr>
                <w:rFonts w:asciiTheme="minorHAnsi" w:hAnsiTheme="minorHAnsi" w:cstheme="minorHAnsi"/>
                <w:iCs/>
                <w:webHidden/>
                <w:sz w:val="21"/>
                <w:szCs w:val="21"/>
              </w:rPr>
              <w:fldChar w:fldCharType="begin"/>
            </w:r>
            <w:r w:rsidR="00564F5E" w:rsidRPr="00564F5E">
              <w:rPr>
                <w:rFonts w:asciiTheme="minorHAnsi" w:hAnsiTheme="minorHAnsi" w:cstheme="minorHAnsi"/>
                <w:iCs/>
                <w:webHidden/>
                <w:sz w:val="21"/>
                <w:szCs w:val="21"/>
              </w:rPr>
              <w:instrText xml:space="preserve"> PAGEREF _Toc161149402 \h </w:instrText>
            </w:r>
            <w:r w:rsidR="00564F5E" w:rsidRPr="00564F5E">
              <w:rPr>
                <w:rFonts w:asciiTheme="minorHAnsi" w:hAnsiTheme="minorHAnsi" w:cstheme="minorHAnsi"/>
                <w:iCs/>
                <w:webHidden/>
                <w:sz w:val="21"/>
                <w:szCs w:val="21"/>
              </w:rPr>
            </w:r>
            <w:r w:rsidR="00564F5E" w:rsidRPr="00564F5E">
              <w:rPr>
                <w:rFonts w:asciiTheme="minorHAnsi" w:hAnsiTheme="minorHAnsi" w:cstheme="minorHAnsi"/>
                <w:iCs/>
                <w:webHidden/>
                <w:sz w:val="21"/>
                <w:szCs w:val="21"/>
              </w:rPr>
              <w:fldChar w:fldCharType="separate"/>
            </w:r>
            <w:r w:rsidR="000C0BF7">
              <w:rPr>
                <w:rFonts w:asciiTheme="minorHAnsi" w:hAnsiTheme="minorHAnsi" w:cstheme="minorHAnsi"/>
                <w:iCs/>
                <w:webHidden/>
                <w:sz w:val="21"/>
                <w:szCs w:val="21"/>
              </w:rPr>
              <w:t>67</w:t>
            </w:r>
            <w:r w:rsidR="00564F5E" w:rsidRPr="00564F5E">
              <w:rPr>
                <w:rFonts w:asciiTheme="minorHAnsi" w:hAnsiTheme="minorHAnsi" w:cstheme="minorHAnsi"/>
                <w:iCs/>
                <w:webHidden/>
                <w:sz w:val="21"/>
                <w:szCs w:val="21"/>
              </w:rPr>
              <w:fldChar w:fldCharType="end"/>
            </w:r>
          </w:hyperlink>
        </w:p>
        <w:p w14:paraId="2873AED7" w14:textId="581267D8" w:rsidR="00564F5E" w:rsidRPr="00564F5E" w:rsidRDefault="00E56981" w:rsidP="00F6692C">
          <w:pPr>
            <w:pStyle w:val="Spistreci3"/>
            <w:spacing w:after="0"/>
            <w:rPr>
              <w:rFonts w:asciiTheme="minorHAnsi" w:eastAsiaTheme="minorEastAsia" w:hAnsiTheme="minorHAnsi" w:cstheme="minorHAnsi"/>
              <w:iCs/>
              <w:kern w:val="2"/>
              <w:sz w:val="21"/>
              <w:szCs w:val="21"/>
              <w:lang w:eastAsia="pl-PL"/>
              <w14:ligatures w14:val="standardContextual"/>
            </w:rPr>
          </w:pPr>
          <w:hyperlink w:anchor="_Toc161149403" w:history="1">
            <w:r w:rsidR="00564F5E" w:rsidRPr="00564F5E">
              <w:rPr>
                <w:rStyle w:val="Hipercze"/>
                <w:rFonts w:asciiTheme="minorHAnsi" w:hAnsiTheme="minorHAnsi" w:cstheme="minorHAnsi"/>
                <w:iCs/>
                <w:sz w:val="21"/>
                <w:szCs w:val="21"/>
              </w:rPr>
              <w:t>4.1.1. Jednostki organizacyjne pomocy społecznej</w:t>
            </w:r>
            <w:r w:rsidR="00564F5E" w:rsidRPr="00564F5E">
              <w:rPr>
                <w:rFonts w:asciiTheme="minorHAnsi" w:hAnsiTheme="minorHAnsi" w:cstheme="minorHAnsi"/>
                <w:iCs/>
                <w:webHidden/>
                <w:sz w:val="21"/>
                <w:szCs w:val="21"/>
              </w:rPr>
              <w:tab/>
            </w:r>
            <w:r w:rsidR="00564F5E" w:rsidRPr="00564F5E">
              <w:rPr>
                <w:rFonts w:asciiTheme="minorHAnsi" w:hAnsiTheme="minorHAnsi" w:cstheme="minorHAnsi"/>
                <w:iCs/>
                <w:webHidden/>
                <w:sz w:val="21"/>
                <w:szCs w:val="21"/>
              </w:rPr>
              <w:fldChar w:fldCharType="begin"/>
            </w:r>
            <w:r w:rsidR="00564F5E" w:rsidRPr="00564F5E">
              <w:rPr>
                <w:rFonts w:asciiTheme="minorHAnsi" w:hAnsiTheme="minorHAnsi" w:cstheme="minorHAnsi"/>
                <w:iCs/>
                <w:webHidden/>
                <w:sz w:val="21"/>
                <w:szCs w:val="21"/>
              </w:rPr>
              <w:instrText xml:space="preserve"> PAGEREF _Toc161149403 \h </w:instrText>
            </w:r>
            <w:r w:rsidR="00564F5E" w:rsidRPr="00564F5E">
              <w:rPr>
                <w:rFonts w:asciiTheme="minorHAnsi" w:hAnsiTheme="minorHAnsi" w:cstheme="minorHAnsi"/>
                <w:iCs/>
                <w:webHidden/>
                <w:sz w:val="21"/>
                <w:szCs w:val="21"/>
              </w:rPr>
            </w:r>
            <w:r w:rsidR="00564F5E" w:rsidRPr="00564F5E">
              <w:rPr>
                <w:rFonts w:asciiTheme="minorHAnsi" w:hAnsiTheme="minorHAnsi" w:cstheme="minorHAnsi"/>
                <w:iCs/>
                <w:webHidden/>
                <w:sz w:val="21"/>
                <w:szCs w:val="21"/>
              </w:rPr>
              <w:fldChar w:fldCharType="separate"/>
            </w:r>
            <w:r w:rsidR="000C0BF7">
              <w:rPr>
                <w:rFonts w:asciiTheme="minorHAnsi" w:hAnsiTheme="minorHAnsi" w:cstheme="minorHAnsi"/>
                <w:iCs/>
                <w:webHidden/>
                <w:sz w:val="21"/>
                <w:szCs w:val="21"/>
              </w:rPr>
              <w:t>67</w:t>
            </w:r>
            <w:r w:rsidR="00564F5E" w:rsidRPr="00564F5E">
              <w:rPr>
                <w:rFonts w:asciiTheme="minorHAnsi" w:hAnsiTheme="minorHAnsi" w:cstheme="minorHAnsi"/>
                <w:iCs/>
                <w:webHidden/>
                <w:sz w:val="21"/>
                <w:szCs w:val="21"/>
              </w:rPr>
              <w:fldChar w:fldCharType="end"/>
            </w:r>
          </w:hyperlink>
        </w:p>
        <w:p w14:paraId="79073A61" w14:textId="5F26E1BF" w:rsidR="00564F5E" w:rsidRPr="00564F5E" w:rsidRDefault="00E56981" w:rsidP="00F6692C">
          <w:pPr>
            <w:pStyle w:val="Spistreci3"/>
            <w:spacing w:after="0"/>
            <w:rPr>
              <w:rFonts w:asciiTheme="minorHAnsi" w:eastAsiaTheme="minorEastAsia" w:hAnsiTheme="minorHAnsi" w:cstheme="minorHAnsi"/>
              <w:iCs/>
              <w:kern w:val="2"/>
              <w:sz w:val="21"/>
              <w:szCs w:val="21"/>
              <w:lang w:eastAsia="pl-PL"/>
              <w14:ligatures w14:val="standardContextual"/>
            </w:rPr>
          </w:pPr>
          <w:hyperlink w:anchor="_Toc161149404" w:history="1">
            <w:r w:rsidR="00564F5E" w:rsidRPr="00564F5E">
              <w:rPr>
                <w:rStyle w:val="Hipercze"/>
                <w:rFonts w:asciiTheme="minorHAnsi" w:hAnsiTheme="minorHAnsi" w:cstheme="minorHAnsi"/>
                <w:iCs/>
                <w:sz w:val="21"/>
                <w:szCs w:val="21"/>
              </w:rPr>
              <w:t>4.1.2. Wybrane podmioty systemu wspierania rodziny i systemu pieczy zastępczej</w:t>
            </w:r>
            <w:r w:rsidR="00564F5E" w:rsidRPr="00564F5E">
              <w:rPr>
                <w:rFonts w:asciiTheme="minorHAnsi" w:hAnsiTheme="minorHAnsi" w:cstheme="minorHAnsi"/>
                <w:iCs/>
                <w:webHidden/>
                <w:sz w:val="21"/>
                <w:szCs w:val="21"/>
              </w:rPr>
              <w:tab/>
            </w:r>
            <w:r w:rsidR="00564F5E" w:rsidRPr="00564F5E">
              <w:rPr>
                <w:rFonts w:asciiTheme="minorHAnsi" w:hAnsiTheme="minorHAnsi" w:cstheme="minorHAnsi"/>
                <w:iCs/>
                <w:webHidden/>
                <w:sz w:val="21"/>
                <w:szCs w:val="21"/>
              </w:rPr>
              <w:fldChar w:fldCharType="begin"/>
            </w:r>
            <w:r w:rsidR="00564F5E" w:rsidRPr="00564F5E">
              <w:rPr>
                <w:rFonts w:asciiTheme="minorHAnsi" w:hAnsiTheme="minorHAnsi" w:cstheme="minorHAnsi"/>
                <w:iCs/>
                <w:webHidden/>
                <w:sz w:val="21"/>
                <w:szCs w:val="21"/>
              </w:rPr>
              <w:instrText xml:space="preserve"> PAGEREF _Toc161149404 \h </w:instrText>
            </w:r>
            <w:r w:rsidR="00564F5E" w:rsidRPr="00564F5E">
              <w:rPr>
                <w:rFonts w:asciiTheme="minorHAnsi" w:hAnsiTheme="minorHAnsi" w:cstheme="minorHAnsi"/>
                <w:iCs/>
                <w:webHidden/>
                <w:sz w:val="21"/>
                <w:szCs w:val="21"/>
              </w:rPr>
            </w:r>
            <w:r w:rsidR="00564F5E" w:rsidRPr="00564F5E">
              <w:rPr>
                <w:rFonts w:asciiTheme="minorHAnsi" w:hAnsiTheme="minorHAnsi" w:cstheme="minorHAnsi"/>
                <w:iCs/>
                <w:webHidden/>
                <w:sz w:val="21"/>
                <w:szCs w:val="21"/>
              </w:rPr>
              <w:fldChar w:fldCharType="separate"/>
            </w:r>
            <w:r w:rsidR="000C0BF7">
              <w:rPr>
                <w:rFonts w:asciiTheme="minorHAnsi" w:hAnsiTheme="minorHAnsi" w:cstheme="minorHAnsi"/>
                <w:iCs/>
                <w:webHidden/>
                <w:sz w:val="21"/>
                <w:szCs w:val="21"/>
              </w:rPr>
              <w:t>72</w:t>
            </w:r>
            <w:r w:rsidR="00564F5E" w:rsidRPr="00564F5E">
              <w:rPr>
                <w:rFonts w:asciiTheme="minorHAnsi" w:hAnsiTheme="minorHAnsi" w:cstheme="minorHAnsi"/>
                <w:iCs/>
                <w:webHidden/>
                <w:sz w:val="21"/>
                <w:szCs w:val="21"/>
              </w:rPr>
              <w:fldChar w:fldCharType="end"/>
            </w:r>
          </w:hyperlink>
        </w:p>
        <w:p w14:paraId="255797FF" w14:textId="668FF2E1" w:rsidR="00564F5E" w:rsidRPr="00564F5E" w:rsidRDefault="00E56981" w:rsidP="00F6692C">
          <w:pPr>
            <w:pStyle w:val="Spistreci3"/>
            <w:spacing w:after="0"/>
            <w:rPr>
              <w:rFonts w:asciiTheme="minorHAnsi" w:eastAsiaTheme="minorEastAsia" w:hAnsiTheme="minorHAnsi" w:cstheme="minorHAnsi"/>
              <w:iCs/>
              <w:kern w:val="2"/>
              <w:sz w:val="21"/>
              <w:szCs w:val="21"/>
              <w:lang w:eastAsia="pl-PL"/>
              <w14:ligatures w14:val="standardContextual"/>
            </w:rPr>
          </w:pPr>
          <w:hyperlink w:anchor="_Toc161149405" w:history="1">
            <w:r w:rsidR="00564F5E" w:rsidRPr="00564F5E">
              <w:rPr>
                <w:rStyle w:val="Hipercze"/>
                <w:rFonts w:asciiTheme="minorHAnsi" w:hAnsiTheme="minorHAnsi" w:cstheme="minorHAnsi"/>
                <w:iCs/>
                <w:sz w:val="21"/>
                <w:szCs w:val="21"/>
              </w:rPr>
              <w:t>4.1.3. Podmioty ekonomii społecznej</w:t>
            </w:r>
            <w:r w:rsidR="00564F5E" w:rsidRPr="00564F5E">
              <w:rPr>
                <w:rFonts w:asciiTheme="minorHAnsi" w:hAnsiTheme="minorHAnsi" w:cstheme="minorHAnsi"/>
                <w:iCs/>
                <w:webHidden/>
                <w:sz w:val="21"/>
                <w:szCs w:val="21"/>
              </w:rPr>
              <w:tab/>
            </w:r>
            <w:r w:rsidR="00564F5E" w:rsidRPr="00564F5E">
              <w:rPr>
                <w:rFonts w:asciiTheme="minorHAnsi" w:hAnsiTheme="minorHAnsi" w:cstheme="minorHAnsi"/>
                <w:iCs/>
                <w:webHidden/>
                <w:sz w:val="21"/>
                <w:szCs w:val="21"/>
              </w:rPr>
              <w:fldChar w:fldCharType="begin"/>
            </w:r>
            <w:r w:rsidR="00564F5E" w:rsidRPr="00564F5E">
              <w:rPr>
                <w:rFonts w:asciiTheme="minorHAnsi" w:hAnsiTheme="minorHAnsi" w:cstheme="minorHAnsi"/>
                <w:iCs/>
                <w:webHidden/>
                <w:sz w:val="21"/>
                <w:szCs w:val="21"/>
              </w:rPr>
              <w:instrText xml:space="preserve"> PAGEREF _Toc161149405 \h </w:instrText>
            </w:r>
            <w:r w:rsidR="00564F5E" w:rsidRPr="00564F5E">
              <w:rPr>
                <w:rFonts w:asciiTheme="minorHAnsi" w:hAnsiTheme="minorHAnsi" w:cstheme="minorHAnsi"/>
                <w:iCs/>
                <w:webHidden/>
                <w:sz w:val="21"/>
                <w:szCs w:val="21"/>
              </w:rPr>
            </w:r>
            <w:r w:rsidR="00564F5E" w:rsidRPr="00564F5E">
              <w:rPr>
                <w:rFonts w:asciiTheme="minorHAnsi" w:hAnsiTheme="minorHAnsi" w:cstheme="minorHAnsi"/>
                <w:iCs/>
                <w:webHidden/>
                <w:sz w:val="21"/>
                <w:szCs w:val="21"/>
              </w:rPr>
              <w:fldChar w:fldCharType="separate"/>
            </w:r>
            <w:r w:rsidR="000C0BF7">
              <w:rPr>
                <w:rFonts w:asciiTheme="minorHAnsi" w:hAnsiTheme="minorHAnsi" w:cstheme="minorHAnsi"/>
                <w:iCs/>
                <w:webHidden/>
                <w:sz w:val="21"/>
                <w:szCs w:val="21"/>
              </w:rPr>
              <w:t>73</w:t>
            </w:r>
            <w:r w:rsidR="00564F5E" w:rsidRPr="00564F5E">
              <w:rPr>
                <w:rFonts w:asciiTheme="minorHAnsi" w:hAnsiTheme="minorHAnsi" w:cstheme="minorHAnsi"/>
                <w:iCs/>
                <w:webHidden/>
                <w:sz w:val="21"/>
                <w:szCs w:val="21"/>
              </w:rPr>
              <w:fldChar w:fldCharType="end"/>
            </w:r>
          </w:hyperlink>
        </w:p>
        <w:p w14:paraId="2C6ED5C0" w14:textId="6CD1F21E" w:rsidR="00564F5E" w:rsidRPr="00564F5E" w:rsidRDefault="00E56981" w:rsidP="00F6692C">
          <w:pPr>
            <w:pStyle w:val="Spistreci2"/>
            <w:rPr>
              <w:rFonts w:asciiTheme="minorHAnsi" w:eastAsiaTheme="minorEastAsia" w:hAnsiTheme="minorHAnsi" w:cstheme="minorHAnsi"/>
              <w:iCs/>
              <w:kern w:val="2"/>
              <w:sz w:val="21"/>
              <w:szCs w:val="21"/>
              <w:lang w:eastAsia="pl-PL"/>
              <w14:ligatures w14:val="standardContextual"/>
            </w:rPr>
          </w:pPr>
          <w:hyperlink w:anchor="_Toc161149406" w:history="1">
            <w:r w:rsidR="00564F5E" w:rsidRPr="00564F5E">
              <w:rPr>
                <w:rStyle w:val="Hipercze"/>
                <w:rFonts w:asciiTheme="minorHAnsi" w:hAnsiTheme="minorHAnsi" w:cstheme="minorHAnsi"/>
                <w:iCs/>
                <w:sz w:val="21"/>
                <w:szCs w:val="21"/>
              </w:rPr>
              <w:t>4.2. Zasoby kadrowe</w:t>
            </w:r>
            <w:r w:rsidR="00564F5E" w:rsidRPr="00564F5E">
              <w:rPr>
                <w:rFonts w:asciiTheme="minorHAnsi" w:hAnsiTheme="minorHAnsi" w:cstheme="minorHAnsi"/>
                <w:iCs/>
                <w:webHidden/>
                <w:sz w:val="21"/>
                <w:szCs w:val="21"/>
              </w:rPr>
              <w:tab/>
            </w:r>
            <w:r w:rsidR="00564F5E" w:rsidRPr="00564F5E">
              <w:rPr>
                <w:rFonts w:asciiTheme="minorHAnsi" w:hAnsiTheme="minorHAnsi" w:cstheme="minorHAnsi"/>
                <w:iCs/>
                <w:webHidden/>
                <w:sz w:val="21"/>
                <w:szCs w:val="21"/>
              </w:rPr>
              <w:fldChar w:fldCharType="begin"/>
            </w:r>
            <w:r w:rsidR="00564F5E" w:rsidRPr="00564F5E">
              <w:rPr>
                <w:rFonts w:asciiTheme="minorHAnsi" w:hAnsiTheme="minorHAnsi" w:cstheme="minorHAnsi"/>
                <w:iCs/>
                <w:webHidden/>
                <w:sz w:val="21"/>
                <w:szCs w:val="21"/>
              </w:rPr>
              <w:instrText xml:space="preserve"> PAGEREF _Toc161149406 \h </w:instrText>
            </w:r>
            <w:r w:rsidR="00564F5E" w:rsidRPr="00564F5E">
              <w:rPr>
                <w:rFonts w:asciiTheme="minorHAnsi" w:hAnsiTheme="minorHAnsi" w:cstheme="minorHAnsi"/>
                <w:iCs/>
                <w:webHidden/>
                <w:sz w:val="21"/>
                <w:szCs w:val="21"/>
              </w:rPr>
            </w:r>
            <w:r w:rsidR="00564F5E" w:rsidRPr="00564F5E">
              <w:rPr>
                <w:rFonts w:asciiTheme="minorHAnsi" w:hAnsiTheme="minorHAnsi" w:cstheme="minorHAnsi"/>
                <w:iCs/>
                <w:webHidden/>
                <w:sz w:val="21"/>
                <w:szCs w:val="21"/>
              </w:rPr>
              <w:fldChar w:fldCharType="separate"/>
            </w:r>
            <w:r w:rsidR="000C0BF7">
              <w:rPr>
                <w:rFonts w:asciiTheme="minorHAnsi" w:hAnsiTheme="minorHAnsi" w:cstheme="minorHAnsi"/>
                <w:iCs/>
                <w:webHidden/>
                <w:sz w:val="21"/>
                <w:szCs w:val="21"/>
              </w:rPr>
              <w:t>86</w:t>
            </w:r>
            <w:r w:rsidR="00564F5E" w:rsidRPr="00564F5E">
              <w:rPr>
                <w:rFonts w:asciiTheme="minorHAnsi" w:hAnsiTheme="minorHAnsi" w:cstheme="minorHAnsi"/>
                <w:iCs/>
                <w:webHidden/>
                <w:sz w:val="21"/>
                <w:szCs w:val="21"/>
              </w:rPr>
              <w:fldChar w:fldCharType="end"/>
            </w:r>
          </w:hyperlink>
        </w:p>
        <w:p w14:paraId="330ADE7F" w14:textId="1041C857" w:rsidR="00564F5E" w:rsidRPr="00564F5E" w:rsidRDefault="00E56981" w:rsidP="00F6692C">
          <w:pPr>
            <w:pStyle w:val="Spistreci3"/>
            <w:spacing w:after="0"/>
            <w:rPr>
              <w:rFonts w:asciiTheme="minorHAnsi" w:eastAsiaTheme="minorEastAsia" w:hAnsiTheme="minorHAnsi" w:cstheme="minorHAnsi"/>
              <w:iCs/>
              <w:kern w:val="2"/>
              <w:sz w:val="21"/>
              <w:szCs w:val="21"/>
              <w:lang w:eastAsia="pl-PL"/>
              <w14:ligatures w14:val="standardContextual"/>
            </w:rPr>
          </w:pPr>
          <w:hyperlink w:anchor="_Toc161149407" w:history="1">
            <w:r w:rsidR="00564F5E" w:rsidRPr="00564F5E">
              <w:rPr>
                <w:rStyle w:val="Hipercze"/>
                <w:rFonts w:asciiTheme="minorHAnsi" w:hAnsiTheme="minorHAnsi" w:cstheme="minorHAnsi"/>
                <w:iCs/>
                <w:sz w:val="21"/>
                <w:szCs w:val="21"/>
              </w:rPr>
              <w:t>4.2.1. Jednostki organizacyjne pomocy społecznej i centra usług społecznych</w:t>
            </w:r>
            <w:r w:rsidR="00564F5E" w:rsidRPr="00564F5E">
              <w:rPr>
                <w:rFonts w:asciiTheme="minorHAnsi" w:hAnsiTheme="minorHAnsi" w:cstheme="minorHAnsi"/>
                <w:iCs/>
                <w:webHidden/>
                <w:sz w:val="21"/>
                <w:szCs w:val="21"/>
              </w:rPr>
              <w:tab/>
            </w:r>
            <w:r w:rsidR="00564F5E" w:rsidRPr="00564F5E">
              <w:rPr>
                <w:rFonts w:asciiTheme="minorHAnsi" w:hAnsiTheme="minorHAnsi" w:cstheme="minorHAnsi"/>
                <w:iCs/>
                <w:webHidden/>
                <w:sz w:val="21"/>
                <w:szCs w:val="21"/>
              </w:rPr>
              <w:fldChar w:fldCharType="begin"/>
            </w:r>
            <w:r w:rsidR="00564F5E" w:rsidRPr="00564F5E">
              <w:rPr>
                <w:rFonts w:asciiTheme="minorHAnsi" w:hAnsiTheme="minorHAnsi" w:cstheme="minorHAnsi"/>
                <w:iCs/>
                <w:webHidden/>
                <w:sz w:val="21"/>
                <w:szCs w:val="21"/>
              </w:rPr>
              <w:instrText xml:space="preserve"> PAGEREF _Toc161149407 \h </w:instrText>
            </w:r>
            <w:r w:rsidR="00564F5E" w:rsidRPr="00564F5E">
              <w:rPr>
                <w:rFonts w:asciiTheme="minorHAnsi" w:hAnsiTheme="minorHAnsi" w:cstheme="minorHAnsi"/>
                <w:iCs/>
                <w:webHidden/>
                <w:sz w:val="21"/>
                <w:szCs w:val="21"/>
              </w:rPr>
            </w:r>
            <w:r w:rsidR="00564F5E" w:rsidRPr="00564F5E">
              <w:rPr>
                <w:rFonts w:asciiTheme="minorHAnsi" w:hAnsiTheme="minorHAnsi" w:cstheme="minorHAnsi"/>
                <w:iCs/>
                <w:webHidden/>
                <w:sz w:val="21"/>
                <w:szCs w:val="21"/>
              </w:rPr>
              <w:fldChar w:fldCharType="separate"/>
            </w:r>
            <w:r w:rsidR="000C0BF7">
              <w:rPr>
                <w:rFonts w:asciiTheme="minorHAnsi" w:hAnsiTheme="minorHAnsi" w:cstheme="minorHAnsi"/>
                <w:iCs/>
                <w:webHidden/>
                <w:sz w:val="21"/>
                <w:szCs w:val="21"/>
              </w:rPr>
              <w:t>86</w:t>
            </w:r>
            <w:r w:rsidR="00564F5E" w:rsidRPr="00564F5E">
              <w:rPr>
                <w:rFonts w:asciiTheme="minorHAnsi" w:hAnsiTheme="minorHAnsi" w:cstheme="minorHAnsi"/>
                <w:iCs/>
                <w:webHidden/>
                <w:sz w:val="21"/>
                <w:szCs w:val="21"/>
              </w:rPr>
              <w:fldChar w:fldCharType="end"/>
            </w:r>
          </w:hyperlink>
        </w:p>
        <w:p w14:paraId="43068D5F" w14:textId="0BF6D42B" w:rsidR="00564F5E" w:rsidRPr="00564F5E" w:rsidRDefault="00E56981" w:rsidP="00F6692C">
          <w:pPr>
            <w:pStyle w:val="Spistreci3"/>
            <w:spacing w:after="0"/>
            <w:rPr>
              <w:rFonts w:asciiTheme="minorHAnsi" w:eastAsiaTheme="minorEastAsia" w:hAnsiTheme="minorHAnsi" w:cstheme="minorHAnsi"/>
              <w:iCs/>
              <w:kern w:val="2"/>
              <w:sz w:val="21"/>
              <w:szCs w:val="21"/>
              <w:lang w:eastAsia="pl-PL"/>
              <w14:ligatures w14:val="standardContextual"/>
            </w:rPr>
          </w:pPr>
          <w:hyperlink w:anchor="_Toc161149408" w:history="1">
            <w:r w:rsidR="00564F5E" w:rsidRPr="00564F5E">
              <w:rPr>
                <w:rStyle w:val="Hipercze"/>
                <w:rFonts w:asciiTheme="minorHAnsi" w:hAnsiTheme="minorHAnsi" w:cstheme="minorHAnsi"/>
                <w:iCs/>
                <w:sz w:val="21"/>
                <w:szCs w:val="21"/>
              </w:rPr>
              <w:t>4.2.2. Jednostki organizacyjne wspierania rodziny i systemu pieczy zastępczej</w:t>
            </w:r>
            <w:r w:rsidR="00564F5E" w:rsidRPr="00564F5E">
              <w:rPr>
                <w:rFonts w:asciiTheme="minorHAnsi" w:hAnsiTheme="minorHAnsi" w:cstheme="minorHAnsi"/>
                <w:iCs/>
                <w:webHidden/>
                <w:sz w:val="21"/>
                <w:szCs w:val="21"/>
              </w:rPr>
              <w:tab/>
            </w:r>
            <w:r w:rsidR="00564F5E" w:rsidRPr="00564F5E">
              <w:rPr>
                <w:rFonts w:asciiTheme="minorHAnsi" w:hAnsiTheme="minorHAnsi" w:cstheme="minorHAnsi"/>
                <w:iCs/>
                <w:webHidden/>
                <w:sz w:val="21"/>
                <w:szCs w:val="21"/>
              </w:rPr>
              <w:fldChar w:fldCharType="begin"/>
            </w:r>
            <w:r w:rsidR="00564F5E" w:rsidRPr="00564F5E">
              <w:rPr>
                <w:rFonts w:asciiTheme="minorHAnsi" w:hAnsiTheme="minorHAnsi" w:cstheme="minorHAnsi"/>
                <w:iCs/>
                <w:webHidden/>
                <w:sz w:val="21"/>
                <w:szCs w:val="21"/>
              </w:rPr>
              <w:instrText xml:space="preserve"> PAGEREF _Toc161149408 \h </w:instrText>
            </w:r>
            <w:r w:rsidR="00564F5E" w:rsidRPr="00564F5E">
              <w:rPr>
                <w:rFonts w:asciiTheme="minorHAnsi" w:hAnsiTheme="minorHAnsi" w:cstheme="minorHAnsi"/>
                <w:iCs/>
                <w:webHidden/>
                <w:sz w:val="21"/>
                <w:szCs w:val="21"/>
              </w:rPr>
            </w:r>
            <w:r w:rsidR="00564F5E" w:rsidRPr="00564F5E">
              <w:rPr>
                <w:rFonts w:asciiTheme="minorHAnsi" w:hAnsiTheme="minorHAnsi" w:cstheme="minorHAnsi"/>
                <w:iCs/>
                <w:webHidden/>
                <w:sz w:val="21"/>
                <w:szCs w:val="21"/>
              </w:rPr>
              <w:fldChar w:fldCharType="separate"/>
            </w:r>
            <w:r w:rsidR="000C0BF7">
              <w:rPr>
                <w:rFonts w:asciiTheme="minorHAnsi" w:hAnsiTheme="minorHAnsi" w:cstheme="minorHAnsi"/>
                <w:iCs/>
                <w:webHidden/>
                <w:sz w:val="21"/>
                <w:szCs w:val="21"/>
              </w:rPr>
              <w:t>94</w:t>
            </w:r>
            <w:r w:rsidR="00564F5E" w:rsidRPr="00564F5E">
              <w:rPr>
                <w:rFonts w:asciiTheme="minorHAnsi" w:hAnsiTheme="minorHAnsi" w:cstheme="minorHAnsi"/>
                <w:iCs/>
                <w:webHidden/>
                <w:sz w:val="21"/>
                <w:szCs w:val="21"/>
              </w:rPr>
              <w:fldChar w:fldCharType="end"/>
            </w:r>
          </w:hyperlink>
        </w:p>
        <w:p w14:paraId="6D6A4A2E" w14:textId="6EACAE36" w:rsidR="00564F5E" w:rsidRPr="00564F5E" w:rsidRDefault="00E56981" w:rsidP="00F6692C">
          <w:pPr>
            <w:pStyle w:val="Spistreci1"/>
            <w:spacing w:line="360" w:lineRule="auto"/>
            <w:rPr>
              <w:rFonts w:eastAsiaTheme="minorEastAsia"/>
              <w:i w:val="0"/>
              <w:iCs/>
              <w:kern w:val="2"/>
              <w:sz w:val="21"/>
              <w:szCs w:val="21"/>
              <w:lang w:eastAsia="pl-PL"/>
              <w14:ligatures w14:val="standardContextual"/>
            </w:rPr>
          </w:pPr>
          <w:hyperlink w:anchor="_Toc161149409" w:history="1">
            <w:r w:rsidR="00564F5E" w:rsidRPr="00564F5E">
              <w:rPr>
                <w:rStyle w:val="Hipercze"/>
                <w:rFonts w:asciiTheme="minorHAnsi" w:hAnsiTheme="minorHAnsi" w:cstheme="minorHAnsi"/>
                <w:i w:val="0"/>
                <w:iCs/>
                <w:sz w:val="21"/>
                <w:szCs w:val="21"/>
              </w:rPr>
              <w:t>5. Analiza SWOT obszaru ubóstwa i wykluczenia społecznego</w:t>
            </w:r>
            <w:r w:rsidR="00564F5E" w:rsidRPr="00564F5E">
              <w:rPr>
                <w:i w:val="0"/>
                <w:iCs/>
                <w:webHidden/>
                <w:sz w:val="21"/>
                <w:szCs w:val="21"/>
              </w:rPr>
              <w:tab/>
            </w:r>
            <w:r w:rsidR="00564F5E" w:rsidRPr="00564F5E">
              <w:rPr>
                <w:i w:val="0"/>
                <w:iCs/>
                <w:webHidden/>
                <w:sz w:val="21"/>
                <w:szCs w:val="21"/>
              </w:rPr>
              <w:fldChar w:fldCharType="begin"/>
            </w:r>
            <w:r w:rsidR="00564F5E" w:rsidRPr="00564F5E">
              <w:rPr>
                <w:i w:val="0"/>
                <w:iCs/>
                <w:webHidden/>
                <w:sz w:val="21"/>
                <w:szCs w:val="21"/>
              </w:rPr>
              <w:instrText xml:space="preserve"> PAGEREF _Toc161149409 \h </w:instrText>
            </w:r>
            <w:r w:rsidR="00564F5E" w:rsidRPr="00564F5E">
              <w:rPr>
                <w:i w:val="0"/>
                <w:iCs/>
                <w:webHidden/>
                <w:sz w:val="21"/>
                <w:szCs w:val="21"/>
              </w:rPr>
            </w:r>
            <w:r w:rsidR="00564F5E" w:rsidRPr="00564F5E">
              <w:rPr>
                <w:i w:val="0"/>
                <w:iCs/>
                <w:webHidden/>
                <w:sz w:val="21"/>
                <w:szCs w:val="21"/>
              </w:rPr>
              <w:fldChar w:fldCharType="separate"/>
            </w:r>
            <w:r w:rsidR="000C0BF7">
              <w:rPr>
                <w:i w:val="0"/>
                <w:iCs/>
                <w:webHidden/>
                <w:sz w:val="21"/>
                <w:szCs w:val="21"/>
              </w:rPr>
              <w:t>97</w:t>
            </w:r>
            <w:r w:rsidR="00564F5E" w:rsidRPr="00564F5E">
              <w:rPr>
                <w:i w:val="0"/>
                <w:iCs/>
                <w:webHidden/>
                <w:sz w:val="21"/>
                <w:szCs w:val="21"/>
              </w:rPr>
              <w:fldChar w:fldCharType="end"/>
            </w:r>
          </w:hyperlink>
        </w:p>
        <w:p w14:paraId="21ACAA4B" w14:textId="05515E73" w:rsidR="00564F5E" w:rsidRPr="00564F5E" w:rsidRDefault="00E56981" w:rsidP="00F6692C">
          <w:pPr>
            <w:pStyle w:val="Spistreci1"/>
            <w:spacing w:line="360" w:lineRule="auto"/>
            <w:rPr>
              <w:rFonts w:eastAsiaTheme="minorEastAsia"/>
              <w:i w:val="0"/>
              <w:iCs/>
              <w:kern w:val="2"/>
              <w:sz w:val="21"/>
              <w:szCs w:val="21"/>
              <w:lang w:eastAsia="pl-PL"/>
              <w14:ligatures w14:val="standardContextual"/>
            </w:rPr>
          </w:pPr>
          <w:hyperlink w:anchor="_Toc161149410" w:history="1">
            <w:r w:rsidR="00564F5E" w:rsidRPr="00564F5E">
              <w:rPr>
                <w:rStyle w:val="Hipercze"/>
                <w:rFonts w:asciiTheme="minorHAnsi" w:hAnsiTheme="minorHAnsi" w:cstheme="minorHAnsi"/>
                <w:i w:val="0"/>
                <w:iCs/>
                <w:sz w:val="21"/>
                <w:szCs w:val="21"/>
              </w:rPr>
              <w:t>6. Misja Programu, cele operacyjne i działania</w:t>
            </w:r>
            <w:r w:rsidR="00564F5E" w:rsidRPr="00564F5E">
              <w:rPr>
                <w:i w:val="0"/>
                <w:iCs/>
                <w:webHidden/>
                <w:sz w:val="21"/>
                <w:szCs w:val="21"/>
              </w:rPr>
              <w:tab/>
            </w:r>
            <w:r w:rsidR="00564F5E" w:rsidRPr="00564F5E">
              <w:rPr>
                <w:i w:val="0"/>
                <w:iCs/>
                <w:webHidden/>
                <w:sz w:val="21"/>
                <w:szCs w:val="21"/>
              </w:rPr>
              <w:fldChar w:fldCharType="begin"/>
            </w:r>
            <w:r w:rsidR="00564F5E" w:rsidRPr="00564F5E">
              <w:rPr>
                <w:i w:val="0"/>
                <w:iCs/>
                <w:webHidden/>
                <w:sz w:val="21"/>
                <w:szCs w:val="21"/>
              </w:rPr>
              <w:instrText xml:space="preserve"> PAGEREF _Toc161149410 \h </w:instrText>
            </w:r>
            <w:r w:rsidR="00564F5E" w:rsidRPr="00564F5E">
              <w:rPr>
                <w:i w:val="0"/>
                <w:iCs/>
                <w:webHidden/>
                <w:sz w:val="21"/>
                <w:szCs w:val="21"/>
              </w:rPr>
            </w:r>
            <w:r w:rsidR="00564F5E" w:rsidRPr="00564F5E">
              <w:rPr>
                <w:i w:val="0"/>
                <w:iCs/>
                <w:webHidden/>
                <w:sz w:val="21"/>
                <w:szCs w:val="21"/>
              </w:rPr>
              <w:fldChar w:fldCharType="separate"/>
            </w:r>
            <w:r w:rsidR="000C0BF7">
              <w:rPr>
                <w:i w:val="0"/>
                <w:iCs/>
                <w:webHidden/>
                <w:sz w:val="21"/>
                <w:szCs w:val="21"/>
              </w:rPr>
              <w:t>100</w:t>
            </w:r>
            <w:r w:rsidR="00564F5E" w:rsidRPr="00564F5E">
              <w:rPr>
                <w:i w:val="0"/>
                <w:iCs/>
                <w:webHidden/>
                <w:sz w:val="21"/>
                <w:szCs w:val="21"/>
              </w:rPr>
              <w:fldChar w:fldCharType="end"/>
            </w:r>
          </w:hyperlink>
        </w:p>
        <w:p w14:paraId="780DC227" w14:textId="64C96F74" w:rsidR="00564F5E" w:rsidRPr="00564F5E" w:rsidRDefault="00E56981" w:rsidP="00F6692C">
          <w:pPr>
            <w:pStyle w:val="Spistreci1"/>
            <w:spacing w:line="360" w:lineRule="auto"/>
            <w:rPr>
              <w:rFonts w:eastAsiaTheme="minorEastAsia"/>
              <w:i w:val="0"/>
              <w:iCs/>
              <w:kern w:val="2"/>
              <w:sz w:val="21"/>
              <w:szCs w:val="21"/>
              <w:lang w:eastAsia="pl-PL"/>
              <w14:ligatures w14:val="standardContextual"/>
            </w:rPr>
          </w:pPr>
          <w:hyperlink w:anchor="_Toc161149411" w:history="1">
            <w:r w:rsidR="00564F5E" w:rsidRPr="00564F5E">
              <w:rPr>
                <w:rStyle w:val="Hipercze"/>
                <w:rFonts w:asciiTheme="minorHAnsi" w:hAnsiTheme="minorHAnsi" w:cstheme="minorHAnsi"/>
                <w:i w:val="0"/>
                <w:iCs/>
                <w:sz w:val="21"/>
                <w:szCs w:val="21"/>
              </w:rPr>
              <w:t>7. Sposób monitorowania, ewaluacji oraz finansowania</w:t>
            </w:r>
            <w:r w:rsidR="00564F5E" w:rsidRPr="00564F5E">
              <w:rPr>
                <w:i w:val="0"/>
                <w:iCs/>
                <w:webHidden/>
                <w:sz w:val="21"/>
                <w:szCs w:val="21"/>
              </w:rPr>
              <w:tab/>
            </w:r>
            <w:r w:rsidR="00564F5E" w:rsidRPr="00564F5E">
              <w:rPr>
                <w:i w:val="0"/>
                <w:iCs/>
                <w:webHidden/>
                <w:sz w:val="21"/>
                <w:szCs w:val="21"/>
              </w:rPr>
              <w:fldChar w:fldCharType="begin"/>
            </w:r>
            <w:r w:rsidR="00564F5E" w:rsidRPr="00564F5E">
              <w:rPr>
                <w:i w:val="0"/>
                <w:iCs/>
                <w:webHidden/>
                <w:sz w:val="21"/>
                <w:szCs w:val="21"/>
              </w:rPr>
              <w:instrText xml:space="preserve"> PAGEREF _Toc161149411 \h </w:instrText>
            </w:r>
            <w:r w:rsidR="00564F5E" w:rsidRPr="00564F5E">
              <w:rPr>
                <w:i w:val="0"/>
                <w:iCs/>
                <w:webHidden/>
                <w:sz w:val="21"/>
                <w:szCs w:val="21"/>
              </w:rPr>
            </w:r>
            <w:r w:rsidR="00564F5E" w:rsidRPr="00564F5E">
              <w:rPr>
                <w:i w:val="0"/>
                <w:iCs/>
                <w:webHidden/>
                <w:sz w:val="21"/>
                <w:szCs w:val="21"/>
              </w:rPr>
              <w:fldChar w:fldCharType="separate"/>
            </w:r>
            <w:r w:rsidR="000C0BF7">
              <w:rPr>
                <w:i w:val="0"/>
                <w:iCs/>
                <w:webHidden/>
                <w:sz w:val="21"/>
                <w:szCs w:val="21"/>
              </w:rPr>
              <w:t>112</w:t>
            </w:r>
            <w:r w:rsidR="00564F5E" w:rsidRPr="00564F5E">
              <w:rPr>
                <w:i w:val="0"/>
                <w:iCs/>
                <w:webHidden/>
                <w:sz w:val="21"/>
                <w:szCs w:val="21"/>
              </w:rPr>
              <w:fldChar w:fldCharType="end"/>
            </w:r>
          </w:hyperlink>
        </w:p>
        <w:p w14:paraId="42DE5A3D" w14:textId="0C06A847" w:rsidR="00564F5E" w:rsidRPr="00564F5E" w:rsidRDefault="00E56981" w:rsidP="00F6692C">
          <w:pPr>
            <w:pStyle w:val="Spistreci2"/>
            <w:rPr>
              <w:rFonts w:asciiTheme="minorHAnsi" w:eastAsiaTheme="minorEastAsia" w:hAnsiTheme="minorHAnsi" w:cstheme="minorHAnsi"/>
              <w:iCs/>
              <w:kern w:val="2"/>
              <w:sz w:val="21"/>
              <w:szCs w:val="21"/>
              <w:lang w:eastAsia="pl-PL"/>
              <w14:ligatures w14:val="standardContextual"/>
            </w:rPr>
          </w:pPr>
          <w:hyperlink w:anchor="_Toc161149412" w:history="1">
            <w:r w:rsidR="00564F5E" w:rsidRPr="00564F5E">
              <w:rPr>
                <w:rStyle w:val="Hipercze"/>
                <w:rFonts w:asciiTheme="minorHAnsi" w:hAnsiTheme="minorHAnsi" w:cstheme="minorHAnsi"/>
                <w:iCs/>
                <w:sz w:val="21"/>
                <w:szCs w:val="21"/>
              </w:rPr>
              <w:t>7.1. Monitoring i ewaluacja</w:t>
            </w:r>
            <w:r w:rsidR="00564F5E" w:rsidRPr="00564F5E">
              <w:rPr>
                <w:rFonts w:asciiTheme="minorHAnsi" w:hAnsiTheme="minorHAnsi" w:cstheme="minorHAnsi"/>
                <w:iCs/>
                <w:webHidden/>
                <w:sz w:val="21"/>
                <w:szCs w:val="21"/>
              </w:rPr>
              <w:tab/>
            </w:r>
            <w:r w:rsidR="00564F5E" w:rsidRPr="00564F5E">
              <w:rPr>
                <w:rFonts w:asciiTheme="minorHAnsi" w:hAnsiTheme="minorHAnsi" w:cstheme="minorHAnsi"/>
                <w:iCs/>
                <w:webHidden/>
                <w:sz w:val="21"/>
                <w:szCs w:val="21"/>
              </w:rPr>
              <w:fldChar w:fldCharType="begin"/>
            </w:r>
            <w:r w:rsidR="00564F5E" w:rsidRPr="00564F5E">
              <w:rPr>
                <w:rFonts w:asciiTheme="minorHAnsi" w:hAnsiTheme="minorHAnsi" w:cstheme="minorHAnsi"/>
                <w:iCs/>
                <w:webHidden/>
                <w:sz w:val="21"/>
                <w:szCs w:val="21"/>
              </w:rPr>
              <w:instrText xml:space="preserve"> PAGEREF _Toc161149412 \h </w:instrText>
            </w:r>
            <w:r w:rsidR="00564F5E" w:rsidRPr="00564F5E">
              <w:rPr>
                <w:rFonts w:asciiTheme="minorHAnsi" w:hAnsiTheme="minorHAnsi" w:cstheme="minorHAnsi"/>
                <w:iCs/>
                <w:webHidden/>
                <w:sz w:val="21"/>
                <w:szCs w:val="21"/>
              </w:rPr>
            </w:r>
            <w:r w:rsidR="00564F5E" w:rsidRPr="00564F5E">
              <w:rPr>
                <w:rFonts w:asciiTheme="minorHAnsi" w:hAnsiTheme="minorHAnsi" w:cstheme="minorHAnsi"/>
                <w:iCs/>
                <w:webHidden/>
                <w:sz w:val="21"/>
                <w:szCs w:val="21"/>
              </w:rPr>
              <w:fldChar w:fldCharType="separate"/>
            </w:r>
            <w:r w:rsidR="000C0BF7">
              <w:rPr>
                <w:rFonts w:asciiTheme="minorHAnsi" w:hAnsiTheme="minorHAnsi" w:cstheme="minorHAnsi"/>
                <w:iCs/>
                <w:webHidden/>
                <w:sz w:val="21"/>
                <w:szCs w:val="21"/>
              </w:rPr>
              <w:t>112</w:t>
            </w:r>
            <w:r w:rsidR="00564F5E" w:rsidRPr="00564F5E">
              <w:rPr>
                <w:rFonts w:asciiTheme="minorHAnsi" w:hAnsiTheme="minorHAnsi" w:cstheme="minorHAnsi"/>
                <w:iCs/>
                <w:webHidden/>
                <w:sz w:val="21"/>
                <w:szCs w:val="21"/>
              </w:rPr>
              <w:fldChar w:fldCharType="end"/>
            </w:r>
          </w:hyperlink>
        </w:p>
        <w:p w14:paraId="6738AA9A" w14:textId="6E618327" w:rsidR="00564F5E" w:rsidRPr="00564F5E" w:rsidRDefault="00E56981" w:rsidP="00F6692C">
          <w:pPr>
            <w:pStyle w:val="Spistreci2"/>
            <w:rPr>
              <w:rFonts w:asciiTheme="minorHAnsi" w:eastAsiaTheme="minorEastAsia" w:hAnsiTheme="minorHAnsi" w:cstheme="minorHAnsi"/>
              <w:iCs/>
              <w:kern w:val="2"/>
              <w:sz w:val="21"/>
              <w:szCs w:val="21"/>
              <w:lang w:eastAsia="pl-PL"/>
              <w14:ligatures w14:val="standardContextual"/>
            </w:rPr>
          </w:pPr>
          <w:hyperlink w:anchor="_Toc161149413" w:history="1">
            <w:r w:rsidR="00564F5E" w:rsidRPr="00564F5E">
              <w:rPr>
                <w:rStyle w:val="Hipercze"/>
                <w:rFonts w:asciiTheme="minorHAnsi" w:hAnsiTheme="minorHAnsi" w:cstheme="minorHAnsi"/>
                <w:iCs/>
                <w:sz w:val="21"/>
                <w:szCs w:val="21"/>
              </w:rPr>
              <w:t>7.2. Ścieżki finansowania</w:t>
            </w:r>
            <w:r w:rsidR="00564F5E" w:rsidRPr="00564F5E">
              <w:rPr>
                <w:rFonts w:asciiTheme="minorHAnsi" w:hAnsiTheme="minorHAnsi" w:cstheme="minorHAnsi"/>
                <w:iCs/>
                <w:webHidden/>
                <w:sz w:val="21"/>
                <w:szCs w:val="21"/>
              </w:rPr>
              <w:tab/>
            </w:r>
            <w:r w:rsidR="00564F5E" w:rsidRPr="00564F5E">
              <w:rPr>
                <w:rFonts w:asciiTheme="minorHAnsi" w:hAnsiTheme="minorHAnsi" w:cstheme="minorHAnsi"/>
                <w:iCs/>
                <w:webHidden/>
                <w:sz w:val="21"/>
                <w:szCs w:val="21"/>
              </w:rPr>
              <w:fldChar w:fldCharType="begin"/>
            </w:r>
            <w:r w:rsidR="00564F5E" w:rsidRPr="00564F5E">
              <w:rPr>
                <w:rFonts w:asciiTheme="minorHAnsi" w:hAnsiTheme="minorHAnsi" w:cstheme="minorHAnsi"/>
                <w:iCs/>
                <w:webHidden/>
                <w:sz w:val="21"/>
                <w:szCs w:val="21"/>
              </w:rPr>
              <w:instrText xml:space="preserve"> PAGEREF _Toc161149413 \h </w:instrText>
            </w:r>
            <w:r w:rsidR="00564F5E" w:rsidRPr="00564F5E">
              <w:rPr>
                <w:rFonts w:asciiTheme="minorHAnsi" w:hAnsiTheme="minorHAnsi" w:cstheme="minorHAnsi"/>
                <w:iCs/>
                <w:webHidden/>
                <w:sz w:val="21"/>
                <w:szCs w:val="21"/>
              </w:rPr>
            </w:r>
            <w:r w:rsidR="00564F5E" w:rsidRPr="00564F5E">
              <w:rPr>
                <w:rFonts w:asciiTheme="minorHAnsi" w:hAnsiTheme="minorHAnsi" w:cstheme="minorHAnsi"/>
                <w:iCs/>
                <w:webHidden/>
                <w:sz w:val="21"/>
                <w:szCs w:val="21"/>
              </w:rPr>
              <w:fldChar w:fldCharType="separate"/>
            </w:r>
            <w:r w:rsidR="000C0BF7">
              <w:rPr>
                <w:rFonts w:asciiTheme="minorHAnsi" w:hAnsiTheme="minorHAnsi" w:cstheme="minorHAnsi"/>
                <w:iCs/>
                <w:webHidden/>
                <w:sz w:val="21"/>
                <w:szCs w:val="21"/>
              </w:rPr>
              <w:t>112</w:t>
            </w:r>
            <w:r w:rsidR="00564F5E" w:rsidRPr="00564F5E">
              <w:rPr>
                <w:rFonts w:asciiTheme="minorHAnsi" w:hAnsiTheme="minorHAnsi" w:cstheme="minorHAnsi"/>
                <w:iCs/>
                <w:webHidden/>
                <w:sz w:val="21"/>
                <w:szCs w:val="21"/>
              </w:rPr>
              <w:fldChar w:fldCharType="end"/>
            </w:r>
          </w:hyperlink>
        </w:p>
        <w:p w14:paraId="03F5CAFD" w14:textId="57CCC7E0" w:rsidR="00564F5E" w:rsidRPr="00564F5E" w:rsidRDefault="00E56981" w:rsidP="00F6692C">
          <w:pPr>
            <w:pStyle w:val="Spistreci1"/>
            <w:spacing w:line="360" w:lineRule="auto"/>
            <w:rPr>
              <w:rFonts w:eastAsiaTheme="minorEastAsia"/>
              <w:i w:val="0"/>
              <w:iCs/>
              <w:kern w:val="2"/>
              <w:sz w:val="21"/>
              <w:szCs w:val="21"/>
              <w:lang w:eastAsia="pl-PL"/>
              <w14:ligatures w14:val="standardContextual"/>
            </w:rPr>
          </w:pPr>
          <w:hyperlink w:anchor="_Toc161149414" w:history="1">
            <w:r w:rsidR="00564F5E" w:rsidRPr="00564F5E">
              <w:rPr>
                <w:rStyle w:val="Hipercze"/>
                <w:rFonts w:asciiTheme="minorHAnsi" w:hAnsiTheme="minorHAnsi" w:cstheme="minorHAnsi"/>
                <w:i w:val="0"/>
                <w:iCs/>
                <w:sz w:val="21"/>
                <w:szCs w:val="21"/>
              </w:rPr>
              <w:t>8. Aneks</w:t>
            </w:r>
            <w:r w:rsidR="00564F5E" w:rsidRPr="00564F5E">
              <w:rPr>
                <w:i w:val="0"/>
                <w:iCs/>
                <w:webHidden/>
                <w:sz w:val="21"/>
                <w:szCs w:val="21"/>
              </w:rPr>
              <w:tab/>
            </w:r>
            <w:r w:rsidR="00564F5E" w:rsidRPr="00564F5E">
              <w:rPr>
                <w:i w:val="0"/>
                <w:iCs/>
                <w:webHidden/>
                <w:sz w:val="21"/>
                <w:szCs w:val="21"/>
              </w:rPr>
              <w:fldChar w:fldCharType="begin"/>
            </w:r>
            <w:r w:rsidR="00564F5E" w:rsidRPr="00564F5E">
              <w:rPr>
                <w:i w:val="0"/>
                <w:iCs/>
                <w:webHidden/>
                <w:sz w:val="21"/>
                <w:szCs w:val="21"/>
              </w:rPr>
              <w:instrText xml:space="preserve"> PAGEREF _Toc161149414 \h </w:instrText>
            </w:r>
            <w:r w:rsidR="00564F5E" w:rsidRPr="00564F5E">
              <w:rPr>
                <w:i w:val="0"/>
                <w:iCs/>
                <w:webHidden/>
                <w:sz w:val="21"/>
                <w:szCs w:val="21"/>
              </w:rPr>
            </w:r>
            <w:r w:rsidR="00564F5E" w:rsidRPr="00564F5E">
              <w:rPr>
                <w:i w:val="0"/>
                <w:iCs/>
                <w:webHidden/>
                <w:sz w:val="21"/>
                <w:szCs w:val="21"/>
              </w:rPr>
              <w:fldChar w:fldCharType="separate"/>
            </w:r>
            <w:r w:rsidR="000C0BF7">
              <w:rPr>
                <w:i w:val="0"/>
                <w:iCs/>
                <w:webHidden/>
                <w:sz w:val="21"/>
                <w:szCs w:val="21"/>
              </w:rPr>
              <w:t>114</w:t>
            </w:r>
            <w:r w:rsidR="00564F5E" w:rsidRPr="00564F5E">
              <w:rPr>
                <w:i w:val="0"/>
                <w:iCs/>
                <w:webHidden/>
                <w:sz w:val="21"/>
                <w:szCs w:val="21"/>
              </w:rPr>
              <w:fldChar w:fldCharType="end"/>
            </w:r>
          </w:hyperlink>
        </w:p>
        <w:p w14:paraId="2E545005" w14:textId="0778F4C0" w:rsidR="00D23C0E" w:rsidRPr="00276D37" w:rsidRDefault="00D23C0E" w:rsidP="00F6692C">
          <w:pPr>
            <w:tabs>
              <w:tab w:val="right" w:leader="dot" w:pos="8789"/>
              <w:tab w:val="right" w:leader="dot" w:pos="8931"/>
            </w:tabs>
            <w:spacing w:after="0" w:line="360" w:lineRule="auto"/>
            <w:ind w:right="283"/>
            <w:rPr>
              <w:rFonts w:asciiTheme="minorHAnsi" w:hAnsiTheme="minorHAnsi" w:cstheme="minorHAnsi"/>
              <w:sz w:val="21"/>
              <w:szCs w:val="21"/>
            </w:rPr>
          </w:pPr>
          <w:r w:rsidRPr="00564F5E">
            <w:rPr>
              <w:rFonts w:asciiTheme="minorHAnsi" w:hAnsiTheme="minorHAnsi" w:cstheme="minorHAnsi"/>
              <w:bCs/>
              <w:iCs/>
              <w:sz w:val="21"/>
              <w:szCs w:val="21"/>
            </w:rPr>
            <w:fldChar w:fldCharType="end"/>
          </w:r>
        </w:p>
      </w:sdtContent>
    </w:sdt>
    <w:p w14:paraId="738E91C0" w14:textId="77777777" w:rsidR="008A603B" w:rsidRPr="00276D37" w:rsidRDefault="008A603B" w:rsidP="0006263B">
      <w:pPr>
        <w:pStyle w:val="Nagwek1"/>
        <w:spacing w:before="0"/>
        <w:rPr>
          <w:rFonts w:asciiTheme="minorHAnsi" w:hAnsiTheme="minorHAnsi" w:cstheme="minorHAnsi"/>
          <w:color w:val="0070C0"/>
          <w:sz w:val="21"/>
          <w:szCs w:val="21"/>
        </w:rPr>
      </w:pPr>
    </w:p>
    <w:p w14:paraId="3F7A6CF5" w14:textId="77777777" w:rsidR="0006263B" w:rsidRDefault="0006263B" w:rsidP="0006263B">
      <w:pPr>
        <w:rPr>
          <w:sz w:val="21"/>
          <w:szCs w:val="21"/>
          <w:lang w:eastAsia="pl-PL"/>
        </w:rPr>
      </w:pPr>
    </w:p>
    <w:p w14:paraId="1F587388" w14:textId="77777777" w:rsidR="00A8663A" w:rsidRDefault="00A8663A" w:rsidP="0006263B">
      <w:pPr>
        <w:rPr>
          <w:sz w:val="21"/>
          <w:szCs w:val="21"/>
          <w:lang w:eastAsia="pl-PL"/>
        </w:rPr>
      </w:pPr>
    </w:p>
    <w:p w14:paraId="19BD0E26" w14:textId="77777777" w:rsidR="00A8663A" w:rsidRDefault="00A8663A" w:rsidP="0006263B">
      <w:pPr>
        <w:rPr>
          <w:sz w:val="21"/>
          <w:szCs w:val="21"/>
          <w:lang w:eastAsia="pl-PL"/>
        </w:rPr>
      </w:pPr>
    </w:p>
    <w:p w14:paraId="69F9E341" w14:textId="77777777" w:rsidR="00A8663A" w:rsidRDefault="00A8663A" w:rsidP="0006263B">
      <w:pPr>
        <w:rPr>
          <w:sz w:val="21"/>
          <w:szCs w:val="21"/>
          <w:lang w:eastAsia="pl-PL"/>
        </w:rPr>
      </w:pPr>
    </w:p>
    <w:p w14:paraId="5C33C20D" w14:textId="77777777" w:rsidR="00A8663A" w:rsidRDefault="00A8663A" w:rsidP="0006263B">
      <w:pPr>
        <w:rPr>
          <w:sz w:val="21"/>
          <w:szCs w:val="21"/>
          <w:lang w:eastAsia="pl-PL"/>
        </w:rPr>
      </w:pPr>
    </w:p>
    <w:p w14:paraId="1573E606" w14:textId="64D122D2" w:rsidR="00160185" w:rsidRPr="00F6692C" w:rsidRDefault="00160185" w:rsidP="00160185">
      <w:pPr>
        <w:spacing w:after="0"/>
        <w:rPr>
          <w:rFonts w:ascii="Arial" w:hAnsi="Arial" w:cs="Arial"/>
          <w:color w:val="0070C0"/>
          <w:sz w:val="28"/>
          <w:szCs w:val="28"/>
        </w:rPr>
      </w:pPr>
      <w:r w:rsidRPr="00F6692C">
        <w:rPr>
          <w:rFonts w:ascii="Arial" w:hAnsi="Arial" w:cs="Arial"/>
          <w:color w:val="0070C0"/>
          <w:sz w:val="28"/>
          <w:szCs w:val="28"/>
        </w:rPr>
        <w:lastRenderedPageBreak/>
        <w:t>Wykaz skrótów</w:t>
      </w:r>
    </w:p>
    <w:p w14:paraId="1A4C2A48" w14:textId="77777777" w:rsidR="00160185" w:rsidRPr="00190420" w:rsidRDefault="00160185" w:rsidP="00160185">
      <w:pPr>
        <w:spacing w:after="0" w:line="268" w:lineRule="exact"/>
        <w:rPr>
          <w:rFonts w:asciiTheme="minorHAnsi" w:hAnsiTheme="minorHAnsi" w:cstheme="minorHAnsi"/>
          <w:sz w:val="21"/>
          <w:szCs w:val="21"/>
        </w:rPr>
      </w:pPr>
    </w:p>
    <w:tbl>
      <w:tblPr>
        <w:tblW w:w="9270" w:type="dxa"/>
        <w:tblCellMar>
          <w:left w:w="70" w:type="dxa"/>
          <w:right w:w="70" w:type="dxa"/>
        </w:tblCellMar>
        <w:tblLook w:val="04A0" w:firstRow="1" w:lastRow="0" w:firstColumn="1" w:lastColumn="0" w:noHBand="0" w:noVBand="1"/>
      </w:tblPr>
      <w:tblGrid>
        <w:gridCol w:w="1560"/>
        <w:gridCol w:w="7710"/>
      </w:tblGrid>
      <w:tr w:rsidR="007553B4" w:rsidRPr="007553B4" w14:paraId="63A7C0EE" w14:textId="77777777" w:rsidTr="00441FE7">
        <w:trPr>
          <w:trHeight w:val="397"/>
        </w:trPr>
        <w:tc>
          <w:tcPr>
            <w:tcW w:w="1560" w:type="dxa"/>
            <w:tcBorders>
              <w:top w:val="nil"/>
              <w:left w:val="nil"/>
              <w:bottom w:val="nil"/>
              <w:right w:val="nil"/>
            </w:tcBorders>
            <w:shd w:val="clear" w:color="auto" w:fill="auto"/>
            <w:noWrap/>
            <w:vAlign w:val="center"/>
            <w:hideMark/>
          </w:tcPr>
          <w:p w14:paraId="3B1EB313" w14:textId="77777777" w:rsidR="007553B4" w:rsidRPr="007553B4" w:rsidRDefault="007553B4" w:rsidP="007553B4">
            <w:pPr>
              <w:spacing w:after="0" w:line="240" w:lineRule="auto"/>
              <w:rPr>
                <w:rFonts w:ascii="Arial Narrow" w:eastAsia="Times New Roman" w:hAnsi="Arial Narrow" w:cs="Arial"/>
                <w:b/>
                <w:bCs/>
                <w:color w:val="000000"/>
                <w:sz w:val="21"/>
                <w:szCs w:val="21"/>
                <w:lang w:eastAsia="pl-PL"/>
              </w:rPr>
            </w:pPr>
            <w:r w:rsidRPr="007553B4">
              <w:rPr>
                <w:rFonts w:ascii="Arial Narrow" w:eastAsia="Times New Roman" w:hAnsi="Arial Narrow" w:cs="Arial"/>
                <w:b/>
                <w:bCs/>
                <w:color w:val="000000"/>
                <w:sz w:val="21"/>
                <w:szCs w:val="21"/>
                <w:lang w:eastAsia="pl-PL"/>
              </w:rPr>
              <w:t>CIS</w:t>
            </w:r>
          </w:p>
        </w:tc>
        <w:tc>
          <w:tcPr>
            <w:tcW w:w="7710" w:type="dxa"/>
            <w:tcBorders>
              <w:top w:val="nil"/>
              <w:left w:val="nil"/>
              <w:bottom w:val="nil"/>
              <w:right w:val="nil"/>
            </w:tcBorders>
            <w:shd w:val="clear" w:color="auto" w:fill="auto"/>
            <w:vAlign w:val="center"/>
            <w:hideMark/>
          </w:tcPr>
          <w:p w14:paraId="23C8A67D" w14:textId="77777777" w:rsidR="007553B4" w:rsidRPr="007553B4" w:rsidRDefault="007553B4" w:rsidP="007553B4">
            <w:pPr>
              <w:spacing w:after="0" w:line="240" w:lineRule="auto"/>
              <w:rPr>
                <w:rFonts w:ascii="Arial Narrow" w:eastAsia="Times New Roman" w:hAnsi="Arial Narrow" w:cs="Arial"/>
                <w:color w:val="000000"/>
                <w:sz w:val="21"/>
                <w:szCs w:val="21"/>
                <w:lang w:eastAsia="pl-PL"/>
              </w:rPr>
            </w:pPr>
            <w:r w:rsidRPr="007553B4">
              <w:rPr>
                <w:rFonts w:ascii="Arial Narrow" w:eastAsia="Times New Roman" w:hAnsi="Arial Narrow" w:cs="Arial"/>
                <w:color w:val="000000"/>
                <w:sz w:val="21"/>
                <w:szCs w:val="21"/>
                <w:lang w:eastAsia="pl-PL"/>
              </w:rPr>
              <w:t xml:space="preserve">centrum integracji społecznej               </w:t>
            </w:r>
          </w:p>
        </w:tc>
      </w:tr>
      <w:tr w:rsidR="007553B4" w:rsidRPr="007553B4" w14:paraId="59372EFB" w14:textId="77777777" w:rsidTr="00441FE7">
        <w:trPr>
          <w:trHeight w:val="397"/>
        </w:trPr>
        <w:tc>
          <w:tcPr>
            <w:tcW w:w="1560" w:type="dxa"/>
            <w:tcBorders>
              <w:top w:val="nil"/>
              <w:left w:val="nil"/>
              <w:bottom w:val="nil"/>
              <w:right w:val="nil"/>
            </w:tcBorders>
            <w:shd w:val="clear" w:color="auto" w:fill="auto"/>
            <w:noWrap/>
            <w:vAlign w:val="center"/>
            <w:hideMark/>
          </w:tcPr>
          <w:p w14:paraId="35A15B27" w14:textId="77777777" w:rsidR="007553B4" w:rsidRPr="007553B4" w:rsidRDefault="007553B4" w:rsidP="007553B4">
            <w:pPr>
              <w:spacing w:after="0" w:line="240" w:lineRule="auto"/>
              <w:rPr>
                <w:rFonts w:ascii="Arial Narrow" w:eastAsia="Times New Roman" w:hAnsi="Arial Narrow" w:cs="Arial"/>
                <w:b/>
                <w:bCs/>
                <w:color w:val="000000"/>
                <w:sz w:val="21"/>
                <w:szCs w:val="21"/>
                <w:lang w:eastAsia="pl-PL"/>
              </w:rPr>
            </w:pPr>
            <w:r w:rsidRPr="007553B4">
              <w:rPr>
                <w:rFonts w:ascii="Arial Narrow" w:eastAsia="Times New Roman" w:hAnsi="Arial Narrow" w:cs="Arial"/>
                <w:b/>
                <w:bCs/>
                <w:color w:val="000000"/>
                <w:sz w:val="21"/>
                <w:szCs w:val="21"/>
                <w:lang w:eastAsia="pl-PL"/>
              </w:rPr>
              <w:t>CUS</w:t>
            </w:r>
          </w:p>
        </w:tc>
        <w:tc>
          <w:tcPr>
            <w:tcW w:w="7710" w:type="dxa"/>
            <w:tcBorders>
              <w:top w:val="nil"/>
              <w:left w:val="nil"/>
              <w:bottom w:val="nil"/>
              <w:right w:val="nil"/>
            </w:tcBorders>
            <w:shd w:val="clear" w:color="auto" w:fill="auto"/>
            <w:vAlign w:val="center"/>
            <w:hideMark/>
          </w:tcPr>
          <w:p w14:paraId="0A32C834" w14:textId="77777777" w:rsidR="007553B4" w:rsidRPr="007553B4" w:rsidRDefault="007553B4" w:rsidP="007553B4">
            <w:pPr>
              <w:spacing w:after="0" w:line="240" w:lineRule="auto"/>
              <w:rPr>
                <w:rFonts w:ascii="Arial Narrow" w:eastAsia="Times New Roman" w:hAnsi="Arial Narrow" w:cs="Arial"/>
                <w:color w:val="000000"/>
                <w:sz w:val="21"/>
                <w:szCs w:val="21"/>
                <w:lang w:eastAsia="pl-PL"/>
              </w:rPr>
            </w:pPr>
            <w:r w:rsidRPr="007553B4">
              <w:rPr>
                <w:rFonts w:ascii="Arial Narrow" w:eastAsia="Times New Roman" w:hAnsi="Arial Narrow" w:cs="Arial"/>
                <w:color w:val="000000"/>
                <w:sz w:val="21"/>
                <w:szCs w:val="21"/>
                <w:lang w:eastAsia="pl-PL"/>
              </w:rPr>
              <w:t xml:space="preserve">centrum usług społecznych               </w:t>
            </w:r>
          </w:p>
        </w:tc>
      </w:tr>
      <w:tr w:rsidR="007553B4" w:rsidRPr="007553B4" w14:paraId="2CFC72C1" w14:textId="77777777" w:rsidTr="00441FE7">
        <w:trPr>
          <w:trHeight w:val="397"/>
        </w:trPr>
        <w:tc>
          <w:tcPr>
            <w:tcW w:w="1560" w:type="dxa"/>
            <w:tcBorders>
              <w:top w:val="nil"/>
              <w:left w:val="nil"/>
              <w:bottom w:val="nil"/>
              <w:right w:val="nil"/>
            </w:tcBorders>
            <w:shd w:val="clear" w:color="auto" w:fill="auto"/>
            <w:noWrap/>
            <w:vAlign w:val="center"/>
            <w:hideMark/>
          </w:tcPr>
          <w:p w14:paraId="351246F3" w14:textId="77777777" w:rsidR="007553B4" w:rsidRPr="007553B4" w:rsidRDefault="007553B4" w:rsidP="007553B4">
            <w:pPr>
              <w:spacing w:after="0" w:line="240" w:lineRule="auto"/>
              <w:rPr>
                <w:rFonts w:ascii="Arial Narrow" w:eastAsia="Times New Roman" w:hAnsi="Arial Narrow" w:cs="Arial"/>
                <w:b/>
                <w:bCs/>
                <w:color w:val="000000"/>
                <w:sz w:val="21"/>
                <w:szCs w:val="21"/>
                <w:lang w:eastAsia="pl-PL"/>
              </w:rPr>
            </w:pPr>
            <w:r w:rsidRPr="007553B4">
              <w:rPr>
                <w:rFonts w:ascii="Arial Narrow" w:eastAsia="Times New Roman" w:hAnsi="Arial Narrow" w:cs="Arial"/>
                <w:b/>
                <w:bCs/>
                <w:color w:val="000000"/>
                <w:sz w:val="21"/>
                <w:szCs w:val="21"/>
                <w:lang w:eastAsia="pl-PL"/>
              </w:rPr>
              <w:t>DES</w:t>
            </w:r>
          </w:p>
        </w:tc>
        <w:tc>
          <w:tcPr>
            <w:tcW w:w="7710" w:type="dxa"/>
            <w:tcBorders>
              <w:top w:val="nil"/>
              <w:left w:val="nil"/>
              <w:bottom w:val="nil"/>
              <w:right w:val="nil"/>
            </w:tcBorders>
            <w:shd w:val="clear" w:color="auto" w:fill="auto"/>
            <w:vAlign w:val="center"/>
            <w:hideMark/>
          </w:tcPr>
          <w:p w14:paraId="1938A41C" w14:textId="77777777" w:rsidR="007553B4" w:rsidRPr="007553B4" w:rsidRDefault="007553B4" w:rsidP="007553B4">
            <w:pPr>
              <w:spacing w:after="0" w:line="240" w:lineRule="auto"/>
              <w:rPr>
                <w:rFonts w:ascii="Arial Narrow" w:eastAsia="Times New Roman" w:hAnsi="Arial Narrow" w:cs="Arial"/>
                <w:color w:val="000000"/>
                <w:sz w:val="21"/>
                <w:szCs w:val="21"/>
                <w:lang w:eastAsia="pl-PL"/>
              </w:rPr>
            </w:pPr>
            <w:r w:rsidRPr="007553B4">
              <w:rPr>
                <w:rFonts w:ascii="Arial Narrow" w:eastAsia="Times New Roman" w:hAnsi="Arial Narrow" w:cs="Arial"/>
                <w:color w:val="000000"/>
                <w:sz w:val="21"/>
                <w:szCs w:val="21"/>
                <w:lang w:eastAsia="pl-PL"/>
              </w:rPr>
              <w:t xml:space="preserve">Dział Ekonomii Społecznej Regionalnego Ośrodka Polityki Społecznej Województwa Śląskiego         </w:t>
            </w:r>
          </w:p>
        </w:tc>
      </w:tr>
      <w:tr w:rsidR="007553B4" w:rsidRPr="007553B4" w14:paraId="5ABFD221" w14:textId="77777777" w:rsidTr="00441FE7">
        <w:trPr>
          <w:trHeight w:val="397"/>
        </w:trPr>
        <w:tc>
          <w:tcPr>
            <w:tcW w:w="1560" w:type="dxa"/>
            <w:tcBorders>
              <w:top w:val="nil"/>
              <w:left w:val="nil"/>
              <w:bottom w:val="nil"/>
              <w:right w:val="nil"/>
            </w:tcBorders>
            <w:shd w:val="clear" w:color="auto" w:fill="auto"/>
            <w:noWrap/>
            <w:vAlign w:val="center"/>
            <w:hideMark/>
          </w:tcPr>
          <w:p w14:paraId="6D7B64AB" w14:textId="77777777" w:rsidR="007553B4" w:rsidRPr="007553B4" w:rsidRDefault="007553B4" w:rsidP="007553B4">
            <w:pPr>
              <w:spacing w:after="0" w:line="240" w:lineRule="auto"/>
              <w:rPr>
                <w:rFonts w:ascii="Arial Narrow" w:eastAsia="Times New Roman" w:hAnsi="Arial Narrow" w:cs="Arial"/>
                <w:b/>
                <w:bCs/>
                <w:color w:val="000000"/>
                <w:sz w:val="21"/>
                <w:szCs w:val="21"/>
                <w:lang w:eastAsia="pl-PL"/>
              </w:rPr>
            </w:pPr>
            <w:r w:rsidRPr="007553B4">
              <w:rPr>
                <w:rFonts w:ascii="Arial Narrow" w:eastAsia="Times New Roman" w:hAnsi="Arial Narrow" w:cs="Arial"/>
                <w:b/>
                <w:bCs/>
                <w:color w:val="000000"/>
                <w:sz w:val="21"/>
                <w:szCs w:val="21"/>
                <w:lang w:eastAsia="pl-PL"/>
              </w:rPr>
              <w:t>DPA</w:t>
            </w:r>
          </w:p>
        </w:tc>
        <w:tc>
          <w:tcPr>
            <w:tcW w:w="7710" w:type="dxa"/>
            <w:tcBorders>
              <w:top w:val="nil"/>
              <w:left w:val="nil"/>
              <w:bottom w:val="nil"/>
              <w:right w:val="nil"/>
            </w:tcBorders>
            <w:shd w:val="clear" w:color="auto" w:fill="auto"/>
            <w:vAlign w:val="center"/>
            <w:hideMark/>
          </w:tcPr>
          <w:p w14:paraId="31D1DAB3" w14:textId="77777777" w:rsidR="007553B4" w:rsidRPr="007553B4" w:rsidRDefault="007553B4" w:rsidP="007553B4">
            <w:pPr>
              <w:spacing w:after="0" w:line="240" w:lineRule="auto"/>
              <w:rPr>
                <w:rFonts w:ascii="Arial Narrow" w:eastAsia="Times New Roman" w:hAnsi="Arial Narrow" w:cs="Arial"/>
                <w:color w:val="000000"/>
                <w:sz w:val="21"/>
                <w:szCs w:val="21"/>
                <w:lang w:eastAsia="pl-PL"/>
              </w:rPr>
            </w:pPr>
            <w:r w:rsidRPr="007553B4">
              <w:rPr>
                <w:rFonts w:ascii="Arial Narrow" w:eastAsia="Times New Roman" w:hAnsi="Arial Narrow" w:cs="Arial"/>
                <w:color w:val="000000"/>
                <w:sz w:val="21"/>
                <w:szCs w:val="21"/>
                <w:lang w:eastAsia="pl-PL"/>
              </w:rPr>
              <w:t xml:space="preserve">Dział Programowania i Analiz Regionalnego Ośrodka Polityki Społecznej Województwa Śląskiego         </w:t>
            </w:r>
          </w:p>
        </w:tc>
      </w:tr>
      <w:tr w:rsidR="007553B4" w:rsidRPr="007553B4" w14:paraId="633291AA" w14:textId="77777777" w:rsidTr="00441FE7">
        <w:trPr>
          <w:trHeight w:val="397"/>
        </w:trPr>
        <w:tc>
          <w:tcPr>
            <w:tcW w:w="1560" w:type="dxa"/>
            <w:tcBorders>
              <w:top w:val="nil"/>
              <w:left w:val="nil"/>
              <w:bottom w:val="nil"/>
              <w:right w:val="nil"/>
            </w:tcBorders>
            <w:shd w:val="clear" w:color="auto" w:fill="auto"/>
            <w:noWrap/>
            <w:vAlign w:val="center"/>
            <w:hideMark/>
          </w:tcPr>
          <w:p w14:paraId="1D958F37" w14:textId="77777777" w:rsidR="007553B4" w:rsidRPr="007553B4" w:rsidRDefault="007553B4" w:rsidP="007553B4">
            <w:pPr>
              <w:spacing w:after="0" w:line="240" w:lineRule="auto"/>
              <w:rPr>
                <w:rFonts w:ascii="Arial Narrow" w:eastAsia="Times New Roman" w:hAnsi="Arial Narrow" w:cs="Arial"/>
                <w:b/>
                <w:bCs/>
                <w:color w:val="000000"/>
                <w:sz w:val="21"/>
                <w:szCs w:val="21"/>
                <w:lang w:eastAsia="pl-PL"/>
              </w:rPr>
            </w:pPr>
            <w:r w:rsidRPr="007553B4">
              <w:rPr>
                <w:rFonts w:ascii="Arial Narrow" w:eastAsia="Times New Roman" w:hAnsi="Arial Narrow" w:cs="Arial"/>
                <w:b/>
                <w:bCs/>
                <w:color w:val="000000"/>
                <w:sz w:val="21"/>
                <w:szCs w:val="21"/>
                <w:lang w:eastAsia="pl-PL"/>
              </w:rPr>
              <w:t>DPS</w:t>
            </w:r>
          </w:p>
        </w:tc>
        <w:tc>
          <w:tcPr>
            <w:tcW w:w="7710" w:type="dxa"/>
            <w:tcBorders>
              <w:top w:val="nil"/>
              <w:left w:val="nil"/>
              <w:bottom w:val="nil"/>
              <w:right w:val="nil"/>
            </w:tcBorders>
            <w:shd w:val="clear" w:color="auto" w:fill="auto"/>
            <w:vAlign w:val="center"/>
            <w:hideMark/>
          </w:tcPr>
          <w:p w14:paraId="0DA3E270" w14:textId="77777777" w:rsidR="007553B4" w:rsidRPr="007553B4" w:rsidRDefault="007553B4" w:rsidP="007553B4">
            <w:pPr>
              <w:spacing w:after="0" w:line="240" w:lineRule="auto"/>
              <w:rPr>
                <w:rFonts w:ascii="Arial Narrow" w:eastAsia="Times New Roman" w:hAnsi="Arial Narrow" w:cs="Arial"/>
                <w:color w:val="000000"/>
                <w:sz w:val="21"/>
                <w:szCs w:val="21"/>
                <w:lang w:eastAsia="pl-PL"/>
              </w:rPr>
            </w:pPr>
            <w:r w:rsidRPr="007553B4">
              <w:rPr>
                <w:rFonts w:ascii="Arial Narrow" w:eastAsia="Times New Roman" w:hAnsi="Arial Narrow" w:cs="Arial"/>
                <w:color w:val="000000"/>
                <w:sz w:val="21"/>
                <w:szCs w:val="21"/>
                <w:lang w:eastAsia="pl-PL"/>
              </w:rPr>
              <w:t xml:space="preserve">Dział Polityki Społecznej Regionalnego Ośrodka Polityki Społecznej Województwa Śląskiego         </w:t>
            </w:r>
          </w:p>
        </w:tc>
      </w:tr>
      <w:tr w:rsidR="007553B4" w:rsidRPr="007553B4" w14:paraId="2CC4AAA9" w14:textId="77777777" w:rsidTr="00441FE7">
        <w:trPr>
          <w:trHeight w:val="397"/>
        </w:trPr>
        <w:tc>
          <w:tcPr>
            <w:tcW w:w="1560" w:type="dxa"/>
            <w:tcBorders>
              <w:top w:val="nil"/>
              <w:left w:val="nil"/>
              <w:bottom w:val="nil"/>
              <w:right w:val="nil"/>
            </w:tcBorders>
            <w:shd w:val="clear" w:color="auto" w:fill="auto"/>
            <w:noWrap/>
            <w:vAlign w:val="center"/>
            <w:hideMark/>
          </w:tcPr>
          <w:p w14:paraId="50C0ED77" w14:textId="77777777" w:rsidR="007553B4" w:rsidRPr="007553B4" w:rsidRDefault="007553B4" w:rsidP="007553B4">
            <w:pPr>
              <w:spacing w:after="0" w:line="240" w:lineRule="auto"/>
              <w:rPr>
                <w:rFonts w:ascii="Arial Narrow" w:eastAsia="Times New Roman" w:hAnsi="Arial Narrow" w:cs="Arial"/>
                <w:b/>
                <w:bCs/>
                <w:color w:val="000000"/>
                <w:sz w:val="21"/>
                <w:szCs w:val="21"/>
                <w:lang w:eastAsia="pl-PL"/>
              </w:rPr>
            </w:pPr>
            <w:proofErr w:type="spellStart"/>
            <w:r w:rsidRPr="007553B4">
              <w:rPr>
                <w:rFonts w:ascii="Arial Narrow" w:eastAsia="Times New Roman" w:hAnsi="Arial Narrow" w:cs="Arial"/>
                <w:b/>
                <w:bCs/>
                <w:color w:val="000000"/>
                <w:sz w:val="21"/>
                <w:szCs w:val="21"/>
                <w:lang w:eastAsia="pl-PL"/>
              </w:rPr>
              <w:t>EaSI</w:t>
            </w:r>
            <w:proofErr w:type="spellEnd"/>
          </w:p>
        </w:tc>
        <w:tc>
          <w:tcPr>
            <w:tcW w:w="7710" w:type="dxa"/>
            <w:tcBorders>
              <w:top w:val="nil"/>
              <w:left w:val="nil"/>
              <w:bottom w:val="nil"/>
              <w:right w:val="nil"/>
            </w:tcBorders>
            <w:shd w:val="clear" w:color="auto" w:fill="auto"/>
            <w:vAlign w:val="center"/>
            <w:hideMark/>
          </w:tcPr>
          <w:p w14:paraId="1462C8F9" w14:textId="77777777" w:rsidR="007553B4" w:rsidRPr="007553B4" w:rsidRDefault="007553B4" w:rsidP="007553B4">
            <w:pPr>
              <w:spacing w:after="0" w:line="240" w:lineRule="auto"/>
              <w:rPr>
                <w:rFonts w:ascii="Arial Narrow" w:eastAsia="Times New Roman" w:hAnsi="Arial Narrow" w:cs="Arial"/>
                <w:color w:val="000000"/>
                <w:sz w:val="21"/>
                <w:szCs w:val="21"/>
                <w:lang w:eastAsia="pl-PL"/>
              </w:rPr>
            </w:pPr>
            <w:r w:rsidRPr="007553B4">
              <w:rPr>
                <w:rFonts w:ascii="Arial Narrow" w:eastAsia="Times New Roman" w:hAnsi="Arial Narrow" w:cs="Arial"/>
                <w:color w:val="000000"/>
                <w:sz w:val="21"/>
                <w:szCs w:val="21"/>
                <w:lang w:eastAsia="pl-PL"/>
              </w:rPr>
              <w:t>Europejski program na rzecz zatrudnienia i innowacji społecznych</w:t>
            </w:r>
          </w:p>
        </w:tc>
      </w:tr>
      <w:tr w:rsidR="007553B4" w:rsidRPr="007553B4" w14:paraId="0E42FBD3" w14:textId="77777777" w:rsidTr="00441FE7">
        <w:trPr>
          <w:trHeight w:val="397"/>
        </w:trPr>
        <w:tc>
          <w:tcPr>
            <w:tcW w:w="1560" w:type="dxa"/>
            <w:tcBorders>
              <w:top w:val="nil"/>
              <w:left w:val="nil"/>
              <w:bottom w:val="nil"/>
              <w:right w:val="nil"/>
            </w:tcBorders>
            <w:shd w:val="clear" w:color="auto" w:fill="auto"/>
            <w:noWrap/>
            <w:vAlign w:val="center"/>
            <w:hideMark/>
          </w:tcPr>
          <w:p w14:paraId="0FD3E3B3" w14:textId="77777777" w:rsidR="007553B4" w:rsidRPr="007553B4" w:rsidRDefault="007553B4" w:rsidP="007553B4">
            <w:pPr>
              <w:spacing w:after="0" w:line="240" w:lineRule="auto"/>
              <w:rPr>
                <w:rFonts w:ascii="Arial Narrow" w:eastAsia="Times New Roman" w:hAnsi="Arial Narrow" w:cs="Arial"/>
                <w:b/>
                <w:bCs/>
                <w:color w:val="000000"/>
                <w:sz w:val="21"/>
                <w:szCs w:val="21"/>
                <w:lang w:eastAsia="pl-PL"/>
              </w:rPr>
            </w:pPr>
            <w:r w:rsidRPr="007553B4">
              <w:rPr>
                <w:rFonts w:ascii="Arial Narrow" w:eastAsia="Times New Roman" w:hAnsi="Arial Narrow" w:cs="Arial"/>
                <w:b/>
                <w:bCs/>
                <w:color w:val="000000"/>
                <w:sz w:val="21"/>
                <w:szCs w:val="21"/>
                <w:lang w:eastAsia="pl-PL"/>
              </w:rPr>
              <w:t>EFS+</w:t>
            </w:r>
          </w:p>
        </w:tc>
        <w:tc>
          <w:tcPr>
            <w:tcW w:w="7710" w:type="dxa"/>
            <w:tcBorders>
              <w:top w:val="nil"/>
              <w:left w:val="nil"/>
              <w:bottom w:val="nil"/>
              <w:right w:val="nil"/>
            </w:tcBorders>
            <w:shd w:val="clear" w:color="auto" w:fill="auto"/>
            <w:vAlign w:val="center"/>
            <w:hideMark/>
          </w:tcPr>
          <w:p w14:paraId="4ED2F662" w14:textId="77777777" w:rsidR="007553B4" w:rsidRPr="007553B4" w:rsidRDefault="007553B4" w:rsidP="007553B4">
            <w:pPr>
              <w:spacing w:after="0" w:line="240" w:lineRule="auto"/>
              <w:rPr>
                <w:rFonts w:ascii="Arial Narrow" w:eastAsia="Times New Roman" w:hAnsi="Arial Narrow" w:cs="Arial"/>
                <w:color w:val="000000"/>
                <w:sz w:val="21"/>
                <w:szCs w:val="21"/>
                <w:lang w:eastAsia="pl-PL"/>
              </w:rPr>
            </w:pPr>
            <w:r w:rsidRPr="007553B4">
              <w:rPr>
                <w:rFonts w:ascii="Arial Narrow" w:eastAsia="Times New Roman" w:hAnsi="Arial Narrow" w:cs="Arial"/>
                <w:color w:val="000000"/>
                <w:sz w:val="21"/>
                <w:szCs w:val="21"/>
                <w:lang w:eastAsia="pl-PL"/>
              </w:rPr>
              <w:t xml:space="preserve">Europejski Fundusz Społeczny Plus </w:t>
            </w:r>
          </w:p>
        </w:tc>
      </w:tr>
      <w:tr w:rsidR="007553B4" w:rsidRPr="007553B4" w14:paraId="71843FF5" w14:textId="77777777" w:rsidTr="00441FE7">
        <w:trPr>
          <w:trHeight w:val="397"/>
        </w:trPr>
        <w:tc>
          <w:tcPr>
            <w:tcW w:w="1560" w:type="dxa"/>
            <w:tcBorders>
              <w:top w:val="nil"/>
              <w:left w:val="nil"/>
              <w:bottom w:val="nil"/>
              <w:right w:val="nil"/>
            </w:tcBorders>
            <w:shd w:val="clear" w:color="auto" w:fill="auto"/>
            <w:noWrap/>
            <w:vAlign w:val="center"/>
            <w:hideMark/>
          </w:tcPr>
          <w:p w14:paraId="3AC3888C" w14:textId="77777777" w:rsidR="007553B4" w:rsidRPr="007553B4" w:rsidRDefault="007553B4" w:rsidP="007553B4">
            <w:pPr>
              <w:spacing w:after="0" w:line="240" w:lineRule="auto"/>
              <w:rPr>
                <w:rFonts w:ascii="Arial Narrow" w:eastAsia="Times New Roman" w:hAnsi="Arial Narrow" w:cs="Arial"/>
                <w:b/>
                <w:bCs/>
                <w:color w:val="000000"/>
                <w:sz w:val="21"/>
                <w:szCs w:val="21"/>
                <w:lang w:eastAsia="pl-PL"/>
              </w:rPr>
            </w:pPr>
            <w:r w:rsidRPr="007553B4">
              <w:rPr>
                <w:rFonts w:ascii="Arial Narrow" w:eastAsia="Times New Roman" w:hAnsi="Arial Narrow" w:cs="Arial"/>
                <w:b/>
                <w:bCs/>
                <w:color w:val="000000"/>
                <w:sz w:val="21"/>
                <w:szCs w:val="21"/>
                <w:lang w:eastAsia="pl-PL"/>
              </w:rPr>
              <w:t>ES</w:t>
            </w:r>
          </w:p>
        </w:tc>
        <w:tc>
          <w:tcPr>
            <w:tcW w:w="7710" w:type="dxa"/>
            <w:tcBorders>
              <w:top w:val="nil"/>
              <w:left w:val="nil"/>
              <w:bottom w:val="nil"/>
              <w:right w:val="nil"/>
            </w:tcBorders>
            <w:shd w:val="clear" w:color="auto" w:fill="auto"/>
            <w:vAlign w:val="center"/>
            <w:hideMark/>
          </w:tcPr>
          <w:p w14:paraId="7A5A33DB" w14:textId="77777777" w:rsidR="007553B4" w:rsidRPr="007553B4" w:rsidRDefault="007553B4" w:rsidP="007553B4">
            <w:pPr>
              <w:spacing w:after="0" w:line="240" w:lineRule="auto"/>
              <w:rPr>
                <w:rFonts w:ascii="Arial Narrow" w:eastAsia="Times New Roman" w:hAnsi="Arial Narrow" w:cs="Arial"/>
                <w:color w:val="000000"/>
                <w:sz w:val="21"/>
                <w:szCs w:val="21"/>
                <w:lang w:eastAsia="pl-PL"/>
              </w:rPr>
            </w:pPr>
            <w:r w:rsidRPr="007553B4">
              <w:rPr>
                <w:rFonts w:ascii="Arial Narrow" w:eastAsia="Times New Roman" w:hAnsi="Arial Narrow" w:cs="Arial"/>
                <w:color w:val="000000"/>
                <w:sz w:val="21"/>
                <w:szCs w:val="21"/>
                <w:lang w:eastAsia="pl-PL"/>
              </w:rPr>
              <w:t>ekonomia społeczna</w:t>
            </w:r>
          </w:p>
        </w:tc>
      </w:tr>
      <w:tr w:rsidR="007553B4" w:rsidRPr="007553B4" w14:paraId="7C2B7C3C" w14:textId="77777777" w:rsidTr="00441FE7">
        <w:trPr>
          <w:trHeight w:val="397"/>
        </w:trPr>
        <w:tc>
          <w:tcPr>
            <w:tcW w:w="1560" w:type="dxa"/>
            <w:tcBorders>
              <w:top w:val="nil"/>
              <w:left w:val="nil"/>
              <w:bottom w:val="nil"/>
              <w:right w:val="nil"/>
            </w:tcBorders>
            <w:shd w:val="clear" w:color="auto" w:fill="auto"/>
            <w:noWrap/>
            <w:vAlign w:val="center"/>
            <w:hideMark/>
          </w:tcPr>
          <w:p w14:paraId="79968D51" w14:textId="77777777" w:rsidR="007553B4" w:rsidRPr="007553B4" w:rsidRDefault="007553B4" w:rsidP="007553B4">
            <w:pPr>
              <w:spacing w:after="0" w:line="240" w:lineRule="auto"/>
              <w:rPr>
                <w:rFonts w:ascii="Arial Narrow" w:eastAsia="Times New Roman" w:hAnsi="Arial Narrow" w:cs="Arial"/>
                <w:b/>
                <w:bCs/>
                <w:color w:val="000000"/>
                <w:sz w:val="21"/>
                <w:szCs w:val="21"/>
                <w:lang w:eastAsia="pl-PL"/>
              </w:rPr>
            </w:pPr>
            <w:r w:rsidRPr="007553B4">
              <w:rPr>
                <w:rFonts w:ascii="Arial Narrow" w:eastAsia="Times New Roman" w:hAnsi="Arial Narrow" w:cs="Arial"/>
                <w:b/>
                <w:bCs/>
                <w:color w:val="000000"/>
                <w:sz w:val="21"/>
                <w:szCs w:val="21"/>
                <w:lang w:eastAsia="pl-PL"/>
              </w:rPr>
              <w:t>ETHOS</w:t>
            </w:r>
          </w:p>
        </w:tc>
        <w:tc>
          <w:tcPr>
            <w:tcW w:w="7710" w:type="dxa"/>
            <w:tcBorders>
              <w:top w:val="nil"/>
              <w:left w:val="nil"/>
              <w:bottom w:val="nil"/>
              <w:right w:val="nil"/>
            </w:tcBorders>
            <w:shd w:val="clear" w:color="auto" w:fill="auto"/>
            <w:vAlign w:val="center"/>
            <w:hideMark/>
          </w:tcPr>
          <w:p w14:paraId="1FB84B3F" w14:textId="77777777" w:rsidR="007553B4" w:rsidRPr="007553B4" w:rsidRDefault="007553B4" w:rsidP="007553B4">
            <w:pPr>
              <w:spacing w:after="0" w:line="240" w:lineRule="auto"/>
              <w:rPr>
                <w:rFonts w:ascii="Arial Narrow" w:eastAsia="Times New Roman" w:hAnsi="Arial Narrow" w:cs="Arial"/>
                <w:color w:val="000000"/>
                <w:sz w:val="21"/>
                <w:szCs w:val="21"/>
                <w:lang w:eastAsia="pl-PL"/>
              </w:rPr>
            </w:pPr>
            <w:r w:rsidRPr="007553B4">
              <w:rPr>
                <w:rFonts w:ascii="Arial Narrow" w:eastAsia="Times New Roman" w:hAnsi="Arial Narrow" w:cs="Arial"/>
                <w:color w:val="000000"/>
                <w:sz w:val="21"/>
                <w:szCs w:val="21"/>
                <w:lang w:eastAsia="pl-PL"/>
              </w:rPr>
              <w:t>Europejska Typologia Bezdomności i Wykluczenia Mieszkaniowego</w:t>
            </w:r>
          </w:p>
        </w:tc>
      </w:tr>
      <w:tr w:rsidR="007553B4" w:rsidRPr="007553B4" w14:paraId="314B977A" w14:textId="77777777" w:rsidTr="00441FE7">
        <w:trPr>
          <w:trHeight w:val="397"/>
        </w:trPr>
        <w:tc>
          <w:tcPr>
            <w:tcW w:w="1560" w:type="dxa"/>
            <w:tcBorders>
              <w:top w:val="nil"/>
              <w:left w:val="nil"/>
              <w:bottom w:val="nil"/>
              <w:right w:val="nil"/>
            </w:tcBorders>
            <w:shd w:val="clear" w:color="auto" w:fill="auto"/>
            <w:noWrap/>
            <w:vAlign w:val="center"/>
            <w:hideMark/>
          </w:tcPr>
          <w:p w14:paraId="2B4A0D86" w14:textId="77777777" w:rsidR="007553B4" w:rsidRPr="007553B4" w:rsidRDefault="007553B4" w:rsidP="007553B4">
            <w:pPr>
              <w:spacing w:after="0" w:line="240" w:lineRule="auto"/>
              <w:rPr>
                <w:rFonts w:ascii="Arial Narrow" w:eastAsia="Times New Roman" w:hAnsi="Arial Narrow" w:cs="Arial"/>
                <w:b/>
                <w:bCs/>
                <w:color w:val="000000"/>
                <w:sz w:val="21"/>
                <w:szCs w:val="21"/>
                <w:lang w:eastAsia="pl-PL"/>
              </w:rPr>
            </w:pPr>
            <w:r w:rsidRPr="007553B4">
              <w:rPr>
                <w:rFonts w:ascii="Arial Narrow" w:eastAsia="Times New Roman" w:hAnsi="Arial Narrow" w:cs="Arial"/>
                <w:b/>
                <w:bCs/>
                <w:color w:val="000000"/>
                <w:sz w:val="21"/>
                <w:szCs w:val="21"/>
                <w:lang w:eastAsia="pl-PL"/>
              </w:rPr>
              <w:t>FE SL 2021-2027</w:t>
            </w:r>
          </w:p>
        </w:tc>
        <w:tc>
          <w:tcPr>
            <w:tcW w:w="7710" w:type="dxa"/>
            <w:tcBorders>
              <w:top w:val="nil"/>
              <w:left w:val="nil"/>
              <w:bottom w:val="nil"/>
              <w:right w:val="nil"/>
            </w:tcBorders>
            <w:shd w:val="clear" w:color="auto" w:fill="auto"/>
            <w:vAlign w:val="center"/>
            <w:hideMark/>
          </w:tcPr>
          <w:p w14:paraId="52F58DBE" w14:textId="30485CB1" w:rsidR="007553B4" w:rsidRPr="007553B4" w:rsidRDefault="007553B4" w:rsidP="007553B4">
            <w:pPr>
              <w:spacing w:after="0" w:line="240" w:lineRule="auto"/>
              <w:rPr>
                <w:rFonts w:ascii="Arial Narrow" w:eastAsia="Times New Roman" w:hAnsi="Arial Narrow" w:cs="Arial"/>
                <w:color w:val="000000"/>
                <w:sz w:val="21"/>
                <w:szCs w:val="21"/>
                <w:lang w:eastAsia="pl-PL"/>
              </w:rPr>
            </w:pPr>
            <w:r w:rsidRPr="007553B4">
              <w:rPr>
                <w:rFonts w:ascii="Arial Narrow" w:eastAsia="Times New Roman" w:hAnsi="Arial Narrow" w:cs="Arial"/>
                <w:color w:val="000000"/>
                <w:sz w:val="21"/>
                <w:szCs w:val="21"/>
                <w:lang w:eastAsia="pl-PL"/>
              </w:rPr>
              <w:t xml:space="preserve">Program </w:t>
            </w:r>
            <w:r w:rsidRPr="007553B4">
              <w:rPr>
                <w:rFonts w:ascii="Arial Narrow" w:eastAsia="Times New Roman" w:hAnsi="Arial Narrow" w:cs="Arial"/>
                <w:i/>
                <w:iCs/>
                <w:color w:val="000000"/>
                <w:sz w:val="21"/>
                <w:szCs w:val="21"/>
                <w:lang w:eastAsia="pl-PL"/>
              </w:rPr>
              <w:t>Fundusze Europejskie dla Śląskiego 2021-2027</w:t>
            </w:r>
          </w:p>
        </w:tc>
      </w:tr>
      <w:tr w:rsidR="007553B4" w:rsidRPr="007553B4" w14:paraId="74472E58" w14:textId="77777777" w:rsidTr="00441FE7">
        <w:trPr>
          <w:trHeight w:val="397"/>
        </w:trPr>
        <w:tc>
          <w:tcPr>
            <w:tcW w:w="1560" w:type="dxa"/>
            <w:tcBorders>
              <w:top w:val="nil"/>
              <w:left w:val="nil"/>
              <w:bottom w:val="nil"/>
              <w:right w:val="nil"/>
            </w:tcBorders>
            <w:shd w:val="clear" w:color="auto" w:fill="auto"/>
            <w:noWrap/>
            <w:vAlign w:val="center"/>
            <w:hideMark/>
          </w:tcPr>
          <w:p w14:paraId="3BFEFAE9" w14:textId="77777777" w:rsidR="007553B4" w:rsidRPr="007553B4" w:rsidRDefault="007553B4" w:rsidP="007553B4">
            <w:pPr>
              <w:spacing w:after="0" w:line="240" w:lineRule="auto"/>
              <w:rPr>
                <w:rFonts w:ascii="Arial Narrow" w:eastAsia="Times New Roman" w:hAnsi="Arial Narrow" w:cs="Arial"/>
                <w:b/>
                <w:bCs/>
                <w:color w:val="000000"/>
                <w:sz w:val="21"/>
                <w:szCs w:val="21"/>
                <w:lang w:eastAsia="pl-PL"/>
              </w:rPr>
            </w:pPr>
            <w:r w:rsidRPr="007553B4">
              <w:rPr>
                <w:rFonts w:ascii="Arial Narrow" w:eastAsia="Times New Roman" w:hAnsi="Arial Narrow" w:cs="Arial"/>
                <w:b/>
                <w:bCs/>
                <w:color w:val="000000"/>
                <w:sz w:val="21"/>
                <w:szCs w:val="21"/>
                <w:lang w:eastAsia="pl-PL"/>
              </w:rPr>
              <w:t>FEAD</w:t>
            </w:r>
          </w:p>
        </w:tc>
        <w:tc>
          <w:tcPr>
            <w:tcW w:w="7710" w:type="dxa"/>
            <w:tcBorders>
              <w:top w:val="nil"/>
              <w:left w:val="nil"/>
              <w:bottom w:val="nil"/>
              <w:right w:val="nil"/>
            </w:tcBorders>
            <w:shd w:val="clear" w:color="auto" w:fill="auto"/>
            <w:vAlign w:val="center"/>
            <w:hideMark/>
          </w:tcPr>
          <w:p w14:paraId="3FECA372" w14:textId="77777777" w:rsidR="007553B4" w:rsidRPr="007553B4" w:rsidRDefault="007553B4" w:rsidP="007553B4">
            <w:pPr>
              <w:spacing w:after="0" w:line="240" w:lineRule="auto"/>
              <w:rPr>
                <w:rFonts w:ascii="Arial Narrow" w:eastAsia="Times New Roman" w:hAnsi="Arial Narrow" w:cs="Arial"/>
                <w:i/>
                <w:iCs/>
                <w:color w:val="000000"/>
                <w:sz w:val="21"/>
                <w:szCs w:val="21"/>
                <w:lang w:eastAsia="pl-PL"/>
              </w:rPr>
            </w:pPr>
            <w:r w:rsidRPr="007553B4">
              <w:rPr>
                <w:rFonts w:ascii="Arial Narrow" w:eastAsia="Times New Roman" w:hAnsi="Arial Narrow" w:cs="Arial"/>
                <w:i/>
                <w:iCs/>
                <w:color w:val="000000"/>
                <w:sz w:val="21"/>
                <w:szCs w:val="21"/>
                <w:lang w:eastAsia="pl-PL"/>
              </w:rPr>
              <w:t xml:space="preserve">Europejski Fundusz Pomocy Najbardziej Potrzebującym </w:t>
            </w:r>
          </w:p>
        </w:tc>
      </w:tr>
      <w:tr w:rsidR="007553B4" w:rsidRPr="007553B4" w14:paraId="293E5883" w14:textId="77777777" w:rsidTr="00441FE7">
        <w:trPr>
          <w:trHeight w:val="397"/>
        </w:trPr>
        <w:tc>
          <w:tcPr>
            <w:tcW w:w="1560" w:type="dxa"/>
            <w:tcBorders>
              <w:top w:val="nil"/>
              <w:left w:val="nil"/>
              <w:bottom w:val="nil"/>
              <w:right w:val="nil"/>
            </w:tcBorders>
            <w:shd w:val="clear" w:color="auto" w:fill="auto"/>
            <w:noWrap/>
            <w:vAlign w:val="center"/>
            <w:hideMark/>
          </w:tcPr>
          <w:p w14:paraId="69C9CF51" w14:textId="77777777" w:rsidR="007553B4" w:rsidRPr="007553B4" w:rsidRDefault="007553B4" w:rsidP="007553B4">
            <w:pPr>
              <w:spacing w:after="0" w:line="240" w:lineRule="auto"/>
              <w:rPr>
                <w:rFonts w:ascii="Arial Narrow" w:eastAsia="Times New Roman" w:hAnsi="Arial Narrow" w:cs="Arial"/>
                <w:b/>
                <w:bCs/>
                <w:color w:val="000000"/>
                <w:sz w:val="21"/>
                <w:szCs w:val="21"/>
                <w:lang w:eastAsia="pl-PL"/>
              </w:rPr>
            </w:pPr>
            <w:r w:rsidRPr="007553B4">
              <w:rPr>
                <w:rFonts w:ascii="Arial Narrow" w:eastAsia="Times New Roman" w:hAnsi="Arial Narrow" w:cs="Arial"/>
                <w:b/>
                <w:bCs/>
                <w:color w:val="000000"/>
                <w:sz w:val="21"/>
                <w:szCs w:val="21"/>
                <w:lang w:eastAsia="pl-PL"/>
              </w:rPr>
              <w:t>FERS 2021-2027</w:t>
            </w:r>
          </w:p>
        </w:tc>
        <w:tc>
          <w:tcPr>
            <w:tcW w:w="7710" w:type="dxa"/>
            <w:tcBorders>
              <w:top w:val="nil"/>
              <w:left w:val="nil"/>
              <w:bottom w:val="nil"/>
              <w:right w:val="nil"/>
            </w:tcBorders>
            <w:shd w:val="clear" w:color="auto" w:fill="auto"/>
            <w:vAlign w:val="center"/>
            <w:hideMark/>
          </w:tcPr>
          <w:p w14:paraId="7E233F3F" w14:textId="49FA6BA3" w:rsidR="007553B4" w:rsidRPr="007553B4" w:rsidRDefault="007553B4" w:rsidP="007553B4">
            <w:pPr>
              <w:spacing w:after="0" w:line="240" w:lineRule="auto"/>
              <w:rPr>
                <w:rFonts w:ascii="Arial Narrow" w:eastAsia="Times New Roman" w:hAnsi="Arial Narrow" w:cs="Arial"/>
                <w:color w:val="000000"/>
                <w:sz w:val="21"/>
                <w:szCs w:val="21"/>
                <w:lang w:eastAsia="pl-PL"/>
              </w:rPr>
            </w:pPr>
            <w:r w:rsidRPr="007553B4">
              <w:rPr>
                <w:rFonts w:ascii="Arial Narrow" w:eastAsia="Times New Roman" w:hAnsi="Arial Narrow" w:cs="Arial"/>
                <w:color w:val="000000"/>
                <w:sz w:val="21"/>
                <w:szCs w:val="21"/>
                <w:lang w:eastAsia="pl-PL"/>
              </w:rPr>
              <w:t xml:space="preserve">Program </w:t>
            </w:r>
            <w:r w:rsidRPr="007553B4">
              <w:rPr>
                <w:rFonts w:ascii="Arial Narrow" w:eastAsia="Times New Roman" w:hAnsi="Arial Narrow" w:cs="Arial"/>
                <w:i/>
                <w:iCs/>
                <w:color w:val="000000"/>
                <w:sz w:val="21"/>
                <w:szCs w:val="21"/>
                <w:lang w:eastAsia="pl-PL"/>
              </w:rPr>
              <w:t>Fundusze Europejskie dla Rozwoju Społecznego 2021-2027</w:t>
            </w:r>
          </w:p>
        </w:tc>
      </w:tr>
      <w:tr w:rsidR="007553B4" w:rsidRPr="007553B4" w14:paraId="582F27CB" w14:textId="77777777" w:rsidTr="00441FE7">
        <w:trPr>
          <w:trHeight w:val="397"/>
        </w:trPr>
        <w:tc>
          <w:tcPr>
            <w:tcW w:w="1560" w:type="dxa"/>
            <w:tcBorders>
              <w:top w:val="nil"/>
              <w:left w:val="nil"/>
              <w:bottom w:val="nil"/>
              <w:right w:val="nil"/>
            </w:tcBorders>
            <w:shd w:val="clear" w:color="auto" w:fill="auto"/>
            <w:noWrap/>
            <w:vAlign w:val="center"/>
            <w:hideMark/>
          </w:tcPr>
          <w:p w14:paraId="57D6608C" w14:textId="77777777" w:rsidR="007553B4" w:rsidRPr="007553B4" w:rsidRDefault="007553B4" w:rsidP="007553B4">
            <w:pPr>
              <w:spacing w:after="0" w:line="240" w:lineRule="auto"/>
              <w:rPr>
                <w:rFonts w:ascii="Arial Narrow" w:eastAsia="Times New Roman" w:hAnsi="Arial Narrow" w:cs="Arial"/>
                <w:b/>
                <w:bCs/>
                <w:color w:val="000000"/>
                <w:sz w:val="21"/>
                <w:szCs w:val="21"/>
                <w:lang w:eastAsia="pl-PL"/>
              </w:rPr>
            </w:pPr>
            <w:r w:rsidRPr="007553B4">
              <w:rPr>
                <w:rFonts w:ascii="Arial Narrow" w:eastAsia="Times New Roman" w:hAnsi="Arial Narrow" w:cs="Arial"/>
                <w:b/>
                <w:bCs/>
                <w:color w:val="000000"/>
                <w:sz w:val="21"/>
                <w:szCs w:val="21"/>
                <w:lang w:eastAsia="pl-PL"/>
              </w:rPr>
              <w:t>GOPS</w:t>
            </w:r>
          </w:p>
        </w:tc>
        <w:tc>
          <w:tcPr>
            <w:tcW w:w="7710" w:type="dxa"/>
            <w:tcBorders>
              <w:top w:val="nil"/>
              <w:left w:val="nil"/>
              <w:bottom w:val="nil"/>
              <w:right w:val="nil"/>
            </w:tcBorders>
            <w:shd w:val="clear" w:color="auto" w:fill="auto"/>
            <w:vAlign w:val="center"/>
            <w:hideMark/>
          </w:tcPr>
          <w:p w14:paraId="5642B539" w14:textId="77777777" w:rsidR="007553B4" w:rsidRPr="007553B4" w:rsidRDefault="007553B4" w:rsidP="007553B4">
            <w:pPr>
              <w:spacing w:after="0" w:line="240" w:lineRule="auto"/>
              <w:rPr>
                <w:rFonts w:ascii="Arial Narrow" w:eastAsia="Times New Roman" w:hAnsi="Arial Narrow" w:cs="Arial"/>
                <w:color w:val="000000"/>
                <w:sz w:val="21"/>
                <w:szCs w:val="21"/>
                <w:lang w:eastAsia="pl-PL"/>
              </w:rPr>
            </w:pPr>
            <w:r w:rsidRPr="007553B4">
              <w:rPr>
                <w:rFonts w:ascii="Arial Narrow" w:eastAsia="Times New Roman" w:hAnsi="Arial Narrow" w:cs="Arial"/>
                <w:color w:val="000000"/>
                <w:sz w:val="21"/>
                <w:szCs w:val="21"/>
                <w:lang w:eastAsia="pl-PL"/>
              </w:rPr>
              <w:t>gminny ośrodek pomocy społecznej</w:t>
            </w:r>
          </w:p>
        </w:tc>
      </w:tr>
      <w:tr w:rsidR="007553B4" w:rsidRPr="007553B4" w14:paraId="49C3BD6B" w14:textId="77777777" w:rsidTr="00441FE7">
        <w:trPr>
          <w:trHeight w:val="397"/>
        </w:trPr>
        <w:tc>
          <w:tcPr>
            <w:tcW w:w="1560" w:type="dxa"/>
            <w:tcBorders>
              <w:top w:val="nil"/>
              <w:left w:val="nil"/>
              <w:bottom w:val="nil"/>
              <w:right w:val="nil"/>
            </w:tcBorders>
            <w:shd w:val="clear" w:color="auto" w:fill="auto"/>
            <w:noWrap/>
            <w:vAlign w:val="center"/>
            <w:hideMark/>
          </w:tcPr>
          <w:p w14:paraId="241679A7" w14:textId="77777777" w:rsidR="007553B4" w:rsidRPr="007553B4" w:rsidRDefault="007553B4" w:rsidP="007553B4">
            <w:pPr>
              <w:spacing w:after="0" w:line="240" w:lineRule="auto"/>
              <w:rPr>
                <w:rFonts w:ascii="Arial Narrow" w:eastAsia="Times New Roman" w:hAnsi="Arial Narrow" w:cs="Arial"/>
                <w:b/>
                <w:bCs/>
                <w:color w:val="000000"/>
                <w:sz w:val="21"/>
                <w:szCs w:val="21"/>
                <w:lang w:eastAsia="pl-PL"/>
              </w:rPr>
            </w:pPr>
            <w:r w:rsidRPr="007553B4">
              <w:rPr>
                <w:rFonts w:ascii="Arial Narrow" w:eastAsia="Times New Roman" w:hAnsi="Arial Narrow" w:cs="Arial"/>
                <w:b/>
                <w:bCs/>
                <w:color w:val="000000"/>
                <w:sz w:val="21"/>
                <w:szCs w:val="21"/>
                <w:lang w:eastAsia="pl-PL"/>
              </w:rPr>
              <w:t>GUS</w:t>
            </w:r>
          </w:p>
        </w:tc>
        <w:tc>
          <w:tcPr>
            <w:tcW w:w="7710" w:type="dxa"/>
            <w:tcBorders>
              <w:top w:val="nil"/>
              <w:left w:val="nil"/>
              <w:bottom w:val="nil"/>
              <w:right w:val="nil"/>
            </w:tcBorders>
            <w:shd w:val="clear" w:color="auto" w:fill="auto"/>
            <w:vAlign w:val="center"/>
            <w:hideMark/>
          </w:tcPr>
          <w:p w14:paraId="0D45CC85" w14:textId="77777777" w:rsidR="007553B4" w:rsidRPr="007553B4" w:rsidRDefault="007553B4" w:rsidP="007553B4">
            <w:pPr>
              <w:spacing w:after="0" w:line="240" w:lineRule="auto"/>
              <w:rPr>
                <w:rFonts w:ascii="Arial Narrow" w:eastAsia="Times New Roman" w:hAnsi="Arial Narrow" w:cs="Arial"/>
                <w:color w:val="000000"/>
                <w:sz w:val="21"/>
                <w:szCs w:val="21"/>
                <w:lang w:eastAsia="pl-PL"/>
              </w:rPr>
            </w:pPr>
            <w:r w:rsidRPr="007553B4">
              <w:rPr>
                <w:rFonts w:ascii="Arial Narrow" w:eastAsia="Times New Roman" w:hAnsi="Arial Narrow" w:cs="Arial"/>
                <w:color w:val="000000"/>
                <w:sz w:val="21"/>
                <w:szCs w:val="21"/>
                <w:lang w:eastAsia="pl-PL"/>
              </w:rPr>
              <w:t>Główny Urząd Statystyczny</w:t>
            </w:r>
          </w:p>
        </w:tc>
      </w:tr>
      <w:tr w:rsidR="007553B4" w:rsidRPr="007553B4" w14:paraId="1519F78E" w14:textId="77777777" w:rsidTr="00441FE7">
        <w:trPr>
          <w:trHeight w:val="397"/>
        </w:trPr>
        <w:tc>
          <w:tcPr>
            <w:tcW w:w="1560" w:type="dxa"/>
            <w:tcBorders>
              <w:top w:val="nil"/>
              <w:left w:val="nil"/>
              <w:bottom w:val="nil"/>
              <w:right w:val="nil"/>
            </w:tcBorders>
            <w:shd w:val="clear" w:color="auto" w:fill="auto"/>
            <w:noWrap/>
            <w:vAlign w:val="center"/>
            <w:hideMark/>
          </w:tcPr>
          <w:p w14:paraId="75468710" w14:textId="77777777" w:rsidR="007553B4" w:rsidRPr="007553B4" w:rsidRDefault="007553B4" w:rsidP="007553B4">
            <w:pPr>
              <w:spacing w:after="0" w:line="240" w:lineRule="auto"/>
              <w:rPr>
                <w:rFonts w:ascii="Arial Narrow" w:eastAsia="Times New Roman" w:hAnsi="Arial Narrow" w:cs="Arial"/>
                <w:b/>
                <w:bCs/>
                <w:color w:val="000000"/>
                <w:sz w:val="21"/>
                <w:szCs w:val="21"/>
                <w:lang w:eastAsia="pl-PL"/>
              </w:rPr>
            </w:pPr>
            <w:r w:rsidRPr="007553B4">
              <w:rPr>
                <w:rFonts w:ascii="Arial Narrow" w:eastAsia="Times New Roman" w:hAnsi="Arial Narrow" w:cs="Arial"/>
                <w:b/>
                <w:bCs/>
                <w:color w:val="000000"/>
                <w:sz w:val="21"/>
                <w:szCs w:val="21"/>
                <w:lang w:eastAsia="pl-PL"/>
              </w:rPr>
              <w:t>JOPS</w:t>
            </w:r>
          </w:p>
        </w:tc>
        <w:tc>
          <w:tcPr>
            <w:tcW w:w="7710" w:type="dxa"/>
            <w:tcBorders>
              <w:top w:val="nil"/>
              <w:left w:val="nil"/>
              <w:bottom w:val="nil"/>
              <w:right w:val="nil"/>
            </w:tcBorders>
            <w:shd w:val="clear" w:color="auto" w:fill="auto"/>
            <w:vAlign w:val="center"/>
            <w:hideMark/>
          </w:tcPr>
          <w:p w14:paraId="2DB85ECF" w14:textId="77777777" w:rsidR="007553B4" w:rsidRPr="007553B4" w:rsidRDefault="007553B4" w:rsidP="007553B4">
            <w:pPr>
              <w:spacing w:after="0" w:line="240" w:lineRule="auto"/>
              <w:rPr>
                <w:rFonts w:ascii="Arial Narrow" w:eastAsia="Times New Roman" w:hAnsi="Arial Narrow" w:cs="Arial"/>
                <w:color w:val="000000"/>
                <w:sz w:val="21"/>
                <w:szCs w:val="21"/>
                <w:lang w:eastAsia="pl-PL"/>
              </w:rPr>
            </w:pPr>
            <w:r w:rsidRPr="007553B4">
              <w:rPr>
                <w:rFonts w:ascii="Arial Narrow" w:eastAsia="Times New Roman" w:hAnsi="Arial Narrow" w:cs="Arial"/>
                <w:color w:val="000000"/>
                <w:sz w:val="21"/>
                <w:szCs w:val="21"/>
                <w:lang w:eastAsia="pl-PL"/>
              </w:rPr>
              <w:t xml:space="preserve">jednostka organizacyjna pomocy społecznej              </w:t>
            </w:r>
          </w:p>
        </w:tc>
      </w:tr>
      <w:tr w:rsidR="007553B4" w:rsidRPr="007553B4" w14:paraId="6134C04C" w14:textId="77777777" w:rsidTr="00441FE7">
        <w:trPr>
          <w:trHeight w:val="397"/>
        </w:trPr>
        <w:tc>
          <w:tcPr>
            <w:tcW w:w="1560" w:type="dxa"/>
            <w:tcBorders>
              <w:top w:val="nil"/>
              <w:left w:val="nil"/>
              <w:bottom w:val="nil"/>
              <w:right w:val="nil"/>
            </w:tcBorders>
            <w:shd w:val="clear" w:color="auto" w:fill="auto"/>
            <w:noWrap/>
            <w:vAlign w:val="center"/>
            <w:hideMark/>
          </w:tcPr>
          <w:p w14:paraId="203AB996" w14:textId="77777777" w:rsidR="007553B4" w:rsidRPr="007553B4" w:rsidRDefault="007553B4" w:rsidP="007553B4">
            <w:pPr>
              <w:spacing w:after="0" w:line="240" w:lineRule="auto"/>
              <w:rPr>
                <w:rFonts w:ascii="Arial Narrow" w:eastAsia="Times New Roman" w:hAnsi="Arial Narrow" w:cs="Arial"/>
                <w:b/>
                <w:bCs/>
                <w:color w:val="000000"/>
                <w:sz w:val="21"/>
                <w:szCs w:val="21"/>
                <w:lang w:eastAsia="pl-PL"/>
              </w:rPr>
            </w:pPr>
            <w:r w:rsidRPr="007553B4">
              <w:rPr>
                <w:rFonts w:ascii="Arial Narrow" w:eastAsia="Times New Roman" w:hAnsi="Arial Narrow" w:cs="Arial"/>
                <w:b/>
                <w:bCs/>
                <w:color w:val="000000"/>
                <w:sz w:val="21"/>
                <w:szCs w:val="21"/>
                <w:lang w:eastAsia="pl-PL"/>
              </w:rPr>
              <w:t>JOWES</w:t>
            </w:r>
          </w:p>
        </w:tc>
        <w:tc>
          <w:tcPr>
            <w:tcW w:w="7710" w:type="dxa"/>
            <w:tcBorders>
              <w:top w:val="nil"/>
              <w:left w:val="nil"/>
              <w:bottom w:val="nil"/>
              <w:right w:val="nil"/>
            </w:tcBorders>
            <w:shd w:val="clear" w:color="auto" w:fill="auto"/>
            <w:vAlign w:val="center"/>
            <w:hideMark/>
          </w:tcPr>
          <w:p w14:paraId="07EE6F69" w14:textId="77777777" w:rsidR="007553B4" w:rsidRPr="007553B4" w:rsidRDefault="007553B4" w:rsidP="007553B4">
            <w:pPr>
              <w:spacing w:after="0" w:line="240" w:lineRule="auto"/>
              <w:rPr>
                <w:rFonts w:ascii="Arial Narrow" w:eastAsia="Times New Roman" w:hAnsi="Arial Narrow" w:cs="Arial"/>
                <w:color w:val="000000"/>
                <w:sz w:val="21"/>
                <w:szCs w:val="21"/>
                <w:lang w:eastAsia="pl-PL"/>
              </w:rPr>
            </w:pPr>
            <w:r w:rsidRPr="007553B4">
              <w:rPr>
                <w:rFonts w:ascii="Arial Narrow" w:eastAsia="Times New Roman" w:hAnsi="Arial Narrow" w:cs="Arial"/>
                <w:color w:val="000000"/>
                <w:sz w:val="21"/>
                <w:szCs w:val="21"/>
                <w:lang w:eastAsia="pl-PL"/>
              </w:rPr>
              <w:t>Jurajski Ośrodek Wsparcia Ekonomii Społecznej</w:t>
            </w:r>
          </w:p>
        </w:tc>
      </w:tr>
      <w:tr w:rsidR="007553B4" w:rsidRPr="007553B4" w14:paraId="6B108A6B" w14:textId="77777777" w:rsidTr="00441FE7">
        <w:trPr>
          <w:trHeight w:val="397"/>
        </w:trPr>
        <w:tc>
          <w:tcPr>
            <w:tcW w:w="1560" w:type="dxa"/>
            <w:tcBorders>
              <w:top w:val="nil"/>
              <w:left w:val="nil"/>
              <w:bottom w:val="nil"/>
              <w:right w:val="nil"/>
            </w:tcBorders>
            <w:shd w:val="clear" w:color="auto" w:fill="auto"/>
            <w:noWrap/>
            <w:vAlign w:val="center"/>
            <w:hideMark/>
          </w:tcPr>
          <w:p w14:paraId="3FC20371" w14:textId="77777777" w:rsidR="007553B4" w:rsidRPr="007553B4" w:rsidRDefault="007553B4" w:rsidP="007553B4">
            <w:pPr>
              <w:spacing w:after="0" w:line="240" w:lineRule="auto"/>
              <w:rPr>
                <w:rFonts w:ascii="Arial Narrow" w:eastAsia="Times New Roman" w:hAnsi="Arial Narrow" w:cs="Arial"/>
                <w:b/>
                <w:bCs/>
                <w:color w:val="000000"/>
                <w:sz w:val="21"/>
                <w:szCs w:val="21"/>
                <w:lang w:eastAsia="pl-PL"/>
              </w:rPr>
            </w:pPr>
            <w:r w:rsidRPr="007553B4">
              <w:rPr>
                <w:rFonts w:ascii="Arial Narrow" w:eastAsia="Times New Roman" w:hAnsi="Arial Narrow" w:cs="Arial"/>
                <w:b/>
                <w:bCs/>
                <w:color w:val="000000"/>
                <w:sz w:val="21"/>
                <w:szCs w:val="21"/>
                <w:lang w:eastAsia="pl-PL"/>
              </w:rPr>
              <w:t>JST</w:t>
            </w:r>
          </w:p>
        </w:tc>
        <w:tc>
          <w:tcPr>
            <w:tcW w:w="7710" w:type="dxa"/>
            <w:tcBorders>
              <w:top w:val="nil"/>
              <w:left w:val="nil"/>
              <w:bottom w:val="nil"/>
              <w:right w:val="nil"/>
            </w:tcBorders>
            <w:shd w:val="clear" w:color="auto" w:fill="auto"/>
            <w:vAlign w:val="center"/>
            <w:hideMark/>
          </w:tcPr>
          <w:p w14:paraId="110AEC1B" w14:textId="77777777" w:rsidR="007553B4" w:rsidRPr="007553B4" w:rsidRDefault="007553B4" w:rsidP="007553B4">
            <w:pPr>
              <w:spacing w:after="0" w:line="240" w:lineRule="auto"/>
              <w:rPr>
                <w:rFonts w:ascii="Arial Narrow" w:eastAsia="Times New Roman" w:hAnsi="Arial Narrow" w:cs="Arial"/>
                <w:color w:val="000000"/>
                <w:sz w:val="21"/>
                <w:szCs w:val="21"/>
                <w:lang w:eastAsia="pl-PL"/>
              </w:rPr>
            </w:pPr>
            <w:r w:rsidRPr="007553B4">
              <w:rPr>
                <w:rFonts w:ascii="Arial Narrow" w:eastAsia="Times New Roman" w:hAnsi="Arial Narrow" w:cs="Arial"/>
                <w:color w:val="000000"/>
                <w:sz w:val="21"/>
                <w:szCs w:val="21"/>
                <w:lang w:eastAsia="pl-PL"/>
              </w:rPr>
              <w:t>jednostka samorządu terytorialnego</w:t>
            </w:r>
          </w:p>
        </w:tc>
      </w:tr>
      <w:tr w:rsidR="007553B4" w:rsidRPr="007553B4" w14:paraId="7132F50F" w14:textId="77777777" w:rsidTr="00441FE7">
        <w:trPr>
          <w:trHeight w:val="397"/>
        </w:trPr>
        <w:tc>
          <w:tcPr>
            <w:tcW w:w="1560" w:type="dxa"/>
            <w:tcBorders>
              <w:top w:val="nil"/>
              <w:left w:val="nil"/>
              <w:bottom w:val="nil"/>
              <w:right w:val="nil"/>
            </w:tcBorders>
            <w:shd w:val="clear" w:color="auto" w:fill="auto"/>
            <w:noWrap/>
            <w:vAlign w:val="center"/>
            <w:hideMark/>
          </w:tcPr>
          <w:p w14:paraId="749B1711" w14:textId="77777777" w:rsidR="007553B4" w:rsidRPr="00F6692C" w:rsidRDefault="007553B4" w:rsidP="007553B4">
            <w:pPr>
              <w:spacing w:after="0" w:line="240" w:lineRule="auto"/>
              <w:rPr>
                <w:rFonts w:ascii="Arial Narrow" w:eastAsia="Times New Roman" w:hAnsi="Arial Narrow" w:cs="Arial"/>
                <w:b/>
                <w:bCs/>
                <w:color w:val="000000"/>
                <w:sz w:val="21"/>
                <w:szCs w:val="21"/>
                <w:lang w:eastAsia="pl-PL"/>
              </w:rPr>
            </w:pPr>
            <w:r w:rsidRPr="00F6692C">
              <w:rPr>
                <w:rFonts w:ascii="Arial Narrow" w:eastAsia="Times New Roman" w:hAnsi="Arial Narrow" w:cs="Arial"/>
                <w:b/>
                <w:bCs/>
                <w:color w:val="000000"/>
                <w:sz w:val="21"/>
                <w:szCs w:val="21"/>
                <w:lang w:eastAsia="pl-PL"/>
              </w:rPr>
              <w:t>KIS</w:t>
            </w:r>
          </w:p>
        </w:tc>
        <w:tc>
          <w:tcPr>
            <w:tcW w:w="7710" w:type="dxa"/>
            <w:tcBorders>
              <w:top w:val="nil"/>
              <w:left w:val="nil"/>
              <w:bottom w:val="nil"/>
              <w:right w:val="nil"/>
            </w:tcBorders>
            <w:shd w:val="clear" w:color="auto" w:fill="auto"/>
            <w:vAlign w:val="center"/>
            <w:hideMark/>
          </w:tcPr>
          <w:p w14:paraId="7CD0CC1A" w14:textId="77777777" w:rsidR="007553B4" w:rsidRPr="00F6692C" w:rsidRDefault="007553B4" w:rsidP="007553B4">
            <w:pPr>
              <w:spacing w:after="0" w:line="240" w:lineRule="auto"/>
              <w:rPr>
                <w:rFonts w:ascii="Arial Narrow" w:eastAsia="Times New Roman" w:hAnsi="Arial Narrow" w:cs="Arial"/>
                <w:color w:val="000000"/>
                <w:sz w:val="21"/>
                <w:szCs w:val="21"/>
                <w:lang w:eastAsia="pl-PL"/>
              </w:rPr>
            </w:pPr>
            <w:r w:rsidRPr="00F6692C">
              <w:rPr>
                <w:rFonts w:ascii="Arial Narrow" w:eastAsia="Times New Roman" w:hAnsi="Arial Narrow" w:cs="Arial"/>
                <w:color w:val="000000"/>
                <w:sz w:val="21"/>
                <w:szCs w:val="21"/>
                <w:lang w:eastAsia="pl-PL"/>
              </w:rPr>
              <w:t xml:space="preserve">klub integracji społecznej               </w:t>
            </w:r>
          </w:p>
        </w:tc>
      </w:tr>
      <w:tr w:rsidR="007553B4" w:rsidRPr="007553B4" w14:paraId="4D7C9B8A" w14:textId="77777777" w:rsidTr="00441FE7">
        <w:trPr>
          <w:trHeight w:val="397"/>
        </w:trPr>
        <w:tc>
          <w:tcPr>
            <w:tcW w:w="1560" w:type="dxa"/>
            <w:tcBorders>
              <w:top w:val="nil"/>
              <w:left w:val="nil"/>
              <w:bottom w:val="nil"/>
              <w:right w:val="nil"/>
            </w:tcBorders>
            <w:shd w:val="clear" w:color="auto" w:fill="auto"/>
            <w:noWrap/>
            <w:vAlign w:val="center"/>
            <w:hideMark/>
          </w:tcPr>
          <w:p w14:paraId="4AF024C7" w14:textId="77777777" w:rsidR="007553B4" w:rsidRPr="00F6692C" w:rsidRDefault="007553B4" w:rsidP="007553B4">
            <w:pPr>
              <w:spacing w:after="0" w:line="240" w:lineRule="auto"/>
              <w:rPr>
                <w:rFonts w:ascii="Arial Narrow" w:eastAsia="Times New Roman" w:hAnsi="Arial Narrow" w:cs="Arial"/>
                <w:b/>
                <w:bCs/>
                <w:color w:val="000000"/>
                <w:sz w:val="21"/>
                <w:szCs w:val="21"/>
                <w:lang w:eastAsia="pl-PL"/>
              </w:rPr>
            </w:pPr>
            <w:r w:rsidRPr="00F6692C">
              <w:rPr>
                <w:rFonts w:ascii="Arial Narrow" w:eastAsia="Times New Roman" w:hAnsi="Arial Narrow" w:cs="Arial"/>
                <w:b/>
                <w:bCs/>
                <w:color w:val="000000"/>
                <w:sz w:val="21"/>
                <w:szCs w:val="21"/>
                <w:lang w:eastAsia="pl-PL"/>
              </w:rPr>
              <w:t>MOPR</w:t>
            </w:r>
          </w:p>
        </w:tc>
        <w:tc>
          <w:tcPr>
            <w:tcW w:w="7710" w:type="dxa"/>
            <w:tcBorders>
              <w:top w:val="nil"/>
              <w:left w:val="nil"/>
              <w:bottom w:val="nil"/>
              <w:right w:val="nil"/>
            </w:tcBorders>
            <w:shd w:val="clear" w:color="auto" w:fill="auto"/>
            <w:vAlign w:val="center"/>
            <w:hideMark/>
          </w:tcPr>
          <w:p w14:paraId="79BFC885" w14:textId="43ABC230" w:rsidR="007553B4" w:rsidRPr="00F6692C" w:rsidRDefault="007553B4" w:rsidP="007553B4">
            <w:pPr>
              <w:spacing w:after="0" w:line="240" w:lineRule="auto"/>
              <w:rPr>
                <w:rFonts w:ascii="Arial Narrow" w:eastAsia="Times New Roman" w:hAnsi="Arial Narrow" w:cs="Arial"/>
                <w:color w:val="000000"/>
                <w:sz w:val="21"/>
                <w:szCs w:val="21"/>
                <w:lang w:eastAsia="pl-PL"/>
              </w:rPr>
            </w:pPr>
            <w:r w:rsidRPr="00F6692C">
              <w:rPr>
                <w:rFonts w:ascii="Arial Narrow" w:eastAsia="Times New Roman" w:hAnsi="Arial Narrow" w:cs="Arial"/>
                <w:color w:val="000000"/>
                <w:sz w:val="21"/>
                <w:szCs w:val="21"/>
                <w:lang w:eastAsia="pl-PL"/>
              </w:rPr>
              <w:t>miejski ośrod</w:t>
            </w:r>
            <w:r w:rsidR="007D66AC" w:rsidRPr="00F6692C">
              <w:rPr>
                <w:rFonts w:ascii="Arial Narrow" w:eastAsia="Times New Roman" w:hAnsi="Arial Narrow" w:cs="Arial"/>
                <w:color w:val="000000"/>
                <w:sz w:val="21"/>
                <w:szCs w:val="21"/>
                <w:lang w:eastAsia="pl-PL"/>
              </w:rPr>
              <w:t>ek</w:t>
            </w:r>
            <w:r w:rsidRPr="00F6692C">
              <w:rPr>
                <w:rFonts w:ascii="Arial Narrow" w:eastAsia="Times New Roman" w:hAnsi="Arial Narrow" w:cs="Arial"/>
                <w:color w:val="000000"/>
                <w:sz w:val="21"/>
                <w:szCs w:val="21"/>
                <w:lang w:eastAsia="pl-PL"/>
              </w:rPr>
              <w:t xml:space="preserve"> pomocy rodzinie</w:t>
            </w:r>
          </w:p>
        </w:tc>
      </w:tr>
      <w:tr w:rsidR="007553B4" w:rsidRPr="007553B4" w14:paraId="3458E591" w14:textId="77777777" w:rsidTr="00441FE7">
        <w:trPr>
          <w:trHeight w:val="397"/>
        </w:trPr>
        <w:tc>
          <w:tcPr>
            <w:tcW w:w="1560" w:type="dxa"/>
            <w:tcBorders>
              <w:top w:val="nil"/>
              <w:left w:val="nil"/>
              <w:bottom w:val="nil"/>
              <w:right w:val="nil"/>
            </w:tcBorders>
            <w:shd w:val="clear" w:color="auto" w:fill="auto"/>
            <w:noWrap/>
            <w:vAlign w:val="center"/>
            <w:hideMark/>
          </w:tcPr>
          <w:p w14:paraId="4067D579" w14:textId="77777777" w:rsidR="007553B4" w:rsidRPr="00F6692C" w:rsidRDefault="007553B4" w:rsidP="007553B4">
            <w:pPr>
              <w:spacing w:after="0" w:line="240" w:lineRule="auto"/>
              <w:rPr>
                <w:rFonts w:ascii="Arial Narrow" w:eastAsia="Times New Roman" w:hAnsi="Arial Narrow" w:cs="Arial"/>
                <w:b/>
                <w:bCs/>
                <w:color w:val="000000"/>
                <w:sz w:val="21"/>
                <w:szCs w:val="21"/>
                <w:lang w:eastAsia="pl-PL"/>
              </w:rPr>
            </w:pPr>
            <w:r w:rsidRPr="00F6692C">
              <w:rPr>
                <w:rFonts w:ascii="Arial Narrow" w:eastAsia="Times New Roman" w:hAnsi="Arial Narrow" w:cs="Arial"/>
                <w:b/>
                <w:bCs/>
                <w:color w:val="000000"/>
                <w:sz w:val="21"/>
                <w:szCs w:val="21"/>
                <w:lang w:eastAsia="pl-PL"/>
              </w:rPr>
              <w:t>MOPS</w:t>
            </w:r>
          </w:p>
        </w:tc>
        <w:tc>
          <w:tcPr>
            <w:tcW w:w="7710" w:type="dxa"/>
            <w:tcBorders>
              <w:top w:val="nil"/>
              <w:left w:val="nil"/>
              <w:bottom w:val="nil"/>
              <w:right w:val="nil"/>
            </w:tcBorders>
            <w:shd w:val="clear" w:color="auto" w:fill="auto"/>
            <w:vAlign w:val="center"/>
            <w:hideMark/>
          </w:tcPr>
          <w:p w14:paraId="6A7562B7" w14:textId="63345066" w:rsidR="007553B4" w:rsidRPr="00F6692C" w:rsidRDefault="007553B4" w:rsidP="007553B4">
            <w:pPr>
              <w:spacing w:after="0" w:line="240" w:lineRule="auto"/>
              <w:rPr>
                <w:rFonts w:ascii="Arial Narrow" w:eastAsia="Times New Roman" w:hAnsi="Arial Narrow" w:cs="Arial"/>
                <w:color w:val="000000"/>
                <w:sz w:val="21"/>
                <w:szCs w:val="21"/>
                <w:lang w:eastAsia="pl-PL"/>
              </w:rPr>
            </w:pPr>
            <w:r w:rsidRPr="00F6692C">
              <w:rPr>
                <w:rFonts w:ascii="Arial Narrow" w:eastAsia="Times New Roman" w:hAnsi="Arial Narrow" w:cs="Arial"/>
                <w:color w:val="000000"/>
                <w:sz w:val="21"/>
                <w:szCs w:val="21"/>
                <w:lang w:eastAsia="pl-PL"/>
              </w:rPr>
              <w:t>miejski ośrod</w:t>
            </w:r>
            <w:r w:rsidR="007D66AC" w:rsidRPr="00F6692C">
              <w:rPr>
                <w:rFonts w:ascii="Arial Narrow" w:eastAsia="Times New Roman" w:hAnsi="Arial Narrow" w:cs="Arial"/>
                <w:color w:val="000000"/>
                <w:sz w:val="21"/>
                <w:szCs w:val="21"/>
                <w:lang w:eastAsia="pl-PL"/>
              </w:rPr>
              <w:t>ek</w:t>
            </w:r>
            <w:r w:rsidRPr="00F6692C">
              <w:rPr>
                <w:rFonts w:ascii="Arial Narrow" w:eastAsia="Times New Roman" w:hAnsi="Arial Narrow" w:cs="Arial"/>
                <w:color w:val="000000"/>
                <w:sz w:val="21"/>
                <w:szCs w:val="21"/>
                <w:lang w:eastAsia="pl-PL"/>
              </w:rPr>
              <w:t xml:space="preserve"> pomocy społecznej</w:t>
            </w:r>
          </w:p>
        </w:tc>
      </w:tr>
      <w:tr w:rsidR="007553B4" w:rsidRPr="007553B4" w14:paraId="6D9D9B65" w14:textId="77777777" w:rsidTr="00441FE7">
        <w:trPr>
          <w:trHeight w:val="624"/>
        </w:trPr>
        <w:tc>
          <w:tcPr>
            <w:tcW w:w="1560" w:type="dxa"/>
            <w:tcBorders>
              <w:top w:val="nil"/>
              <w:left w:val="nil"/>
              <w:bottom w:val="nil"/>
              <w:right w:val="nil"/>
            </w:tcBorders>
            <w:shd w:val="clear" w:color="auto" w:fill="auto"/>
            <w:noWrap/>
            <w:vAlign w:val="center"/>
            <w:hideMark/>
          </w:tcPr>
          <w:p w14:paraId="516BB268" w14:textId="615B71D4" w:rsidR="007553B4" w:rsidRPr="00F6692C" w:rsidRDefault="007553B4" w:rsidP="007553B4">
            <w:pPr>
              <w:spacing w:after="0" w:line="240" w:lineRule="auto"/>
              <w:rPr>
                <w:rFonts w:ascii="Arial Narrow" w:eastAsia="Times New Roman" w:hAnsi="Arial Narrow" w:cs="Arial"/>
                <w:b/>
                <w:bCs/>
                <w:color w:val="000000"/>
                <w:sz w:val="21"/>
                <w:szCs w:val="21"/>
                <w:lang w:eastAsia="pl-PL"/>
              </w:rPr>
            </w:pPr>
            <w:r w:rsidRPr="00F6692C">
              <w:rPr>
                <w:rFonts w:ascii="Arial Narrow" w:eastAsia="Times New Roman" w:hAnsi="Arial Narrow" w:cs="Arial"/>
                <w:b/>
                <w:bCs/>
                <w:color w:val="000000"/>
                <w:sz w:val="21"/>
                <w:szCs w:val="21"/>
                <w:lang w:eastAsia="pl-PL"/>
              </w:rPr>
              <w:t>MRiPS-03</w:t>
            </w:r>
          </w:p>
        </w:tc>
        <w:tc>
          <w:tcPr>
            <w:tcW w:w="7710" w:type="dxa"/>
            <w:tcBorders>
              <w:top w:val="nil"/>
              <w:left w:val="nil"/>
              <w:bottom w:val="nil"/>
              <w:right w:val="nil"/>
            </w:tcBorders>
            <w:shd w:val="clear" w:color="auto" w:fill="auto"/>
            <w:vAlign w:val="center"/>
            <w:hideMark/>
          </w:tcPr>
          <w:p w14:paraId="42462B55" w14:textId="77777777" w:rsidR="007553B4" w:rsidRPr="00F6692C" w:rsidRDefault="007553B4" w:rsidP="007553B4">
            <w:pPr>
              <w:spacing w:after="0" w:line="240" w:lineRule="auto"/>
              <w:rPr>
                <w:rFonts w:ascii="Arial Narrow" w:eastAsia="Times New Roman" w:hAnsi="Arial Narrow" w:cs="Arial"/>
                <w:i/>
                <w:iCs/>
                <w:color w:val="000000"/>
                <w:sz w:val="21"/>
                <w:szCs w:val="21"/>
                <w:lang w:eastAsia="pl-PL"/>
              </w:rPr>
            </w:pPr>
            <w:r w:rsidRPr="00F6692C">
              <w:rPr>
                <w:rFonts w:ascii="Arial Narrow" w:eastAsia="Times New Roman" w:hAnsi="Arial Narrow" w:cs="Arial"/>
                <w:i/>
                <w:iCs/>
                <w:color w:val="000000"/>
                <w:sz w:val="21"/>
                <w:szCs w:val="21"/>
                <w:lang w:eastAsia="pl-PL"/>
              </w:rPr>
              <w:t>Sprawozdanie roczne z udzielonych świadczeń pomocy społecznej - pieniężnych, w naturze</w:t>
            </w:r>
          </w:p>
          <w:p w14:paraId="2BA82B9B" w14:textId="5A852E18" w:rsidR="007553B4" w:rsidRPr="00F6692C" w:rsidRDefault="007553B4" w:rsidP="007553B4">
            <w:pPr>
              <w:spacing w:after="0" w:line="240" w:lineRule="auto"/>
              <w:rPr>
                <w:rFonts w:ascii="Arial Narrow" w:eastAsia="Times New Roman" w:hAnsi="Arial Narrow" w:cs="Arial"/>
                <w:i/>
                <w:iCs/>
                <w:color w:val="000000"/>
                <w:sz w:val="21"/>
                <w:szCs w:val="21"/>
                <w:lang w:eastAsia="pl-PL"/>
              </w:rPr>
            </w:pPr>
            <w:r w:rsidRPr="00F6692C">
              <w:rPr>
                <w:rFonts w:ascii="Arial Narrow" w:eastAsia="Times New Roman" w:hAnsi="Arial Narrow" w:cs="Arial"/>
                <w:i/>
                <w:iCs/>
                <w:color w:val="000000"/>
                <w:sz w:val="21"/>
                <w:szCs w:val="21"/>
                <w:lang w:eastAsia="pl-PL"/>
              </w:rPr>
              <w:t>i usługach</w:t>
            </w:r>
          </w:p>
        </w:tc>
      </w:tr>
      <w:tr w:rsidR="007553B4" w:rsidRPr="007553B4" w14:paraId="090CFAF1" w14:textId="77777777" w:rsidTr="00441FE7">
        <w:trPr>
          <w:trHeight w:val="397"/>
        </w:trPr>
        <w:tc>
          <w:tcPr>
            <w:tcW w:w="1560" w:type="dxa"/>
            <w:tcBorders>
              <w:top w:val="nil"/>
              <w:left w:val="nil"/>
              <w:bottom w:val="nil"/>
              <w:right w:val="nil"/>
            </w:tcBorders>
            <w:shd w:val="clear" w:color="auto" w:fill="auto"/>
            <w:noWrap/>
            <w:vAlign w:val="center"/>
            <w:hideMark/>
          </w:tcPr>
          <w:p w14:paraId="525F5379" w14:textId="77777777" w:rsidR="007553B4" w:rsidRPr="00F6692C" w:rsidRDefault="007553B4" w:rsidP="007553B4">
            <w:pPr>
              <w:spacing w:after="0" w:line="240" w:lineRule="auto"/>
              <w:rPr>
                <w:rFonts w:ascii="Arial Narrow" w:eastAsia="Times New Roman" w:hAnsi="Arial Narrow" w:cs="Arial"/>
                <w:b/>
                <w:bCs/>
                <w:color w:val="000000"/>
                <w:sz w:val="21"/>
                <w:szCs w:val="21"/>
                <w:lang w:eastAsia="pl-PL"/>
              </w:rPr>
            </w:pPr>
            <w:proofErr w:type="spellStart"/>
            <w:r w:rsidRPr="00F6692C">
              <w:rPr>
                <w:rFonts w:ascii="Arial Narrow" w:eastAsia="Times New Roman" w:hAnsi="Arial Narrow" w:cs="Arial"/>
                <w:b/>
                <w:bCs/>
                <w:color w:val="000000"/>
                <w:sz w:val="21"/>
                <w:szCs w:val="21"/>
                <w:lang w:eastAsia="pl-PL"/>
              </w:rPr>
              <w:t>MRPiPS</w:t>
            </w:r>
            <w:proofErr w:type="spellEnd"/>
          </w:p>
        </w:tc>
        <w:tc>
          <w:tcPr>
            <w:tcW w:w="7710" w:type="dxa"/>
            <w:tcBorders>
              <w:top w:val="nil"/>
              <w:left w:val="nil"/>
              <w:bottom w:val="nil"/>
              <w:right w:val="nil"/>
            </w:tcBorders>
            <w:shd w:val="clear" w:color="auto" w:fill="auto"/>
            <w:vAlign w:val="center"/>
            <w:hideMark/>
          </w:tcPr>
          <w:p w14:paraId="2E122472" w14:textId="77777777" w:rsidR="007553B4" w:rsidRPr="00F6692C" w:rsidRDefault="007553B4" w:rsidP="007553B4">
            <w:pPr>
              <w:spacing w:after="0" w:line="240" w:lineRule="auto"/>
              <w:rPr>
                <w:rFonts w:ascii="Arial Narrow" w:eastAsia="Times New Roman" w:hAnsi="Arial Narrow" w:cs="Arial"/>
                <w:color w:val="000000"/>
                <w:sz w:val="21"/>
                <w:szCs w:val="21"/>
                <w:lang w:eastAsia="pl-PL"/>
              </w:rPr>
            </w:pPr>
            <w:r w:rsidRPr="00F6692C">
              <w:rPr>
                <w:rFonts w:ascii="Arial Narrow" w:eastAsia="Times New Roman" w:hAnsi="Arial Narrow" w:cs="Arial"/>
                <w:color w:val="000000"/>
                <w:sz w:val="21"/>
                <w:szCs w:val="21"/>
                <w:lang w:eastAsia="pl-PL"/>
              </w:rPr>
              <w:t>Ministerstwo Rodziny, Pracy i Polityki Społecznej</w:t>
            </w:r>
          </w:p>
        </w:tc>
      </w:tr>
      <w:tr w:rsidR="007553B4" w:rsidRPr="007553B4" w14:paraId="7A754D5C" w14:textId="77777777" w:rsidTr="00441FE7">
        <w:trPr>
          <w:trHeight w:val="850"/>
        </w:trPr>
        <w:tc>
          <w:tcPr>
            <w:tcW w:w="1560" w:type="dxa"/>
            <w:tcBorders>
              <w:top w:val="nil"/>
              <w:left w:val="nil"/>
              <w:bottom w:val="nil"/>
              <w:right w:val="nil"/>
            </w:tcBorders>
            <w:shd w:val="clear" w:color="auto" w:fill="auto"/>
            <w:noWrap/>
            <w:vAlign w:val="center"/>
            <w:hideMark/>
          </w:tcPr>
          <w:p w14:paraId="520394A4" w14:textId="77777777" w:rsidR="007553B4" w:rsidRPr="00F6692C" w:rsidRDefault="007553B4" w:rsidP="007553B4">
            <w:pPr>
              <w:spacing w:after="0" w:line="240" w:lineRule="auto"/>
              <w:rPr>
                <w:rFonts w:ascii="Arial Narrow" w:eastAsia="Times New Roman" w:hAnsi="Arial Narrow" w:cs="Arial"/>
                <w:b/>
                <w:bCs/>
                <w:color w:val="000000"/>
                <w:sz w:val="21"/>
                <w:szCs w:val="21"/>
                <w:lang w:eastAsia="pl-PL"/>
              </w:rPr>
            </w:pPr>
            <w:r w:rsidRPr="00F6692C">
              <w:rPr>
                <w:rFonts w:ascii="Arial Narrow" w:eastAsia="Times New Roman" w:hAnsi="Arial Narrow" w:cs="Arial"/>
                <w:b/>
                <w:bCs/>
                <w:color w:val="000000"/>
                <w:sz w:val="21"/>
                <w:szCs w:val="21"/>
                <w:lang w:eastAsia="pl-PL"/>
              </w:rPr>
              <w:t>NEET</w:t>
            </w:r>
          </w:p>
        </w:tc>
        <w:tc>
          <w:tcPr>
            <w:tcW w:w="7710" w:type="dxa"/>
            <w:tcBorders>
              <w:top w:val="nil"/>
              <w:left w:val="nil"/>
              <w:bottom w:val="nil"/>
              <w:right w:val="nil"/>
            </w:tcBorders>
            <w:shd w:val="clear" w:color="auto" w:fill="auto"/>
            <w:vAlign w:val="center"/>
            <w:hideMark/>
          </w:tcPr>
          <w:p w14:paraId="0D2055E6" w14:textId="77777777" w:rsidR="007553B4" w:rsidRPr="00F6692C" w:rsidRDefault="007553B4" w:rsidP="007553B4">
            <w:pPr>
              <w:spacing w:after="0" w:line="240" w:lineRule="auto"/>
              <w:rPr>
                <w:rFonts w:ascii="Arial Narrow" w:eastAsia="Times New Roman" w:hAnsi="Arial Narrow" w:cs="Arial"/>
                <w:color w:val="000000"/>
                <w:sz w:val="21"/>
                <w:szCs w:val="21"/>
                <w:lang w:val="en-US" w:eastAsia="pl-PL"/>
              </w:rPr>
            </w:pPr>
            <w:r w:rsidRPr="00F6692C">
              <w:rPr>
                <w:rFonts w:ascii="Arial Narrow" w:eastAsia="Times New Roman" w:hAnsi="Arial Narrow" w:cs="Arial"/>
                <w:color w:val="000000"/>
                <w:sz w:val="21"/>
                <w:szCs w:val="21"/>
                <w:lang w:val="en-US" w:eastAsia="pl-PL"/>
              </w:rPr>
              <w:t xml:space="preserve">(ang. </w:t>
            </w:r>
            <w:r w:rsidRPr="00F6692C">
              <w:rPr>
                <w:rFonts w:ascii="Arial Narrow" w:eastAsia="Times New Roman" w:hAnsi="Arial Narrow" w:cs="Arial"/>
                <w:i/>
                <w:iCs/>
                <w:color w:val="000000"/>
                <w:sz w:val="21"/>
                <w:szCs w:val="21"/>
                <w:lang w:val="en-US" w:eastAsia="pl-PL"/>
              </w:rPr>
              <w:t>not in education, employment, or training</w:t>
            </w:r>
            <w:r w:rsidRPr="00F6692C">
              <w:rPr>
                <w:rFonts w:ascii="Arial Narrow" w:eastAsia="Times New Roman" w:hAnsi="Arial Narrow" w:cs="Arial"/>
                <w:color w:val="000000"/>
                <w:sz w:val="21"/>
                <w:szCs w:val="21"/>
                <w:lang w:val="en-US" w:eastAsia="pl-PL"/>
              </w:rPr>
              <w:t xml:space="preserve">) </w:t>
            </w:r>
            <w:proofErr w:type="spellStart"/>
            <w:r w:rsidRPr="00F6692C">
              <w:rPr>
                <w:rFonts w:ascii="Arial Narrow" w:eastAsia="Times New Roman" w:hAnsi="Arial Narrow" w:cs="Arial"/>
                <w:color w:val="000000"/>
                <w:sz w:val="21"/>
                <w:szCs w:val="21"/>
                <w:lang w:val="en-US" w:eastAsia="pl-PL"/>
              </w:rPr>
              <w:t>grupa</w:t>
            </w:r>
            <w:proofErr w:type="spellEnd"/>
            <w:r w:rsidRPr="00F6692C">
              <w:rPr>
                <w:rFonts w:ascii="Arial Narrow" w:eastAsia="Times New Roman" w:hAnsi="Arial Narrow" w:cs="Arial"/>
                <w:color w:val="000000"/>
                <w:sz w:val="21"/>
                <w:szCs w:val="21"/>
                <w:lang w:val="en-US" w:eastAsia="pl-PL"/>
              </w:rPr>
              <w:t xml:space="preserve"> </w:t>
            </w:r>
            <w:proofErr w:type="spellStart"/>
            <w:r w:rsidRPr="00F6692C">
              <w:rPr>
                <w:rFonts w:ascii="Arial Narrow" w:eastAsia="Times New Roman" w:hAnsi="Arial Narrow" w:cs="Arial"/>
                <w:color w:val="000000"/>
                <w:sz w:val="21"/>
                <w:szCs w:val="21"/>
                <w:lang w:val="en-US" w:eastAsia="pl-PL"/>
              </w:rPr>
              <w:t>społeczna</w:t>
            </w:r>
            <w:proofErr w:type="spellEnd"/>
            <w:r w:rsidRPr="00F6692C">
              <w:rPr>
                <w:rFonts w:ascii="Arial Narrow" w:eastAsia="Times New Roman" w:hAnsi="Arial Narrow" w:cs="Arial"/>
                <w:color w:val="000000"/>
                <w:sz w:val="21"/>
                <w:szCs w:val="21"/>
                <w:lang w:val="en-US" w:eastAsia="pl-PL"/>
              </w:rPr>
              <w:t xml:space="preserve">, </w:t>
            </w:r>
            <w:proofErr w:type="spellStart"/>
            <w:r w:rsidRPr="00F6692C">
              <w:rPr>
                <w:rFonts w:ascii="Arial Narrow" w:eastAsia="Times New Roman" w:hAnsi="Arial Narrow" w:cs="Arial"/>
                <w:color w:val="000000"/>
                <w:sz w:val="21"/>
                <w:szCs w:val="21"/>
                <w:lang w:val="en-US" w:eastAsia="pl-PL"/>
              </w:rPr>
              <w:t>obejmująca</w:t>
            </w:r>
            <w:proofErr w:type="spellEnd"/>
            <w:r w:rsidRPr="00F6692C">
              <w:rPr>
                <w:rFonts w:ascii="Arial Narrow" w:eastAsia="Times New Roman" w:hAnsi="Arial Narrow" w:cs="Arial"/>
                <w:color w:val="000000"/>
                <w:sz w:val="21"/>
                <w:szCs w:val="21"/>
                <w:lang w:val="en-US" w:eastAsia="pl-PL"/>
              </w:rPr>
              <w:t xml:space="preserve"> </w:t>
            </w:r>
            <w:proofErr w:type="spellStart"/>
            <w:r w:rsidRPr="00F6692C">
              <w:rPr>
                <w:rFonts w:ascii="Arial Narrow" w:eastAsia="Times New Roman" w:hAnsi="Arial Narrow" w:cs="Arial"/>
                <w:color w:val="000000"/>
                <w:sz w:val="21"/>
                <w:szCs w:val="21"/>
                <w:lang w:val="en-US" w:eastAsia="pl-PL"/>
              </w:rPr>
              <w:t>młodzież</w:t>
            </w:r>
            <w:proofErr w:type="spellEnd"/>
          </w:p>
          <w:p w14:paraId="75EBF3EC" w14:textId="77777777" w:rsidR="007553B4" w:rsidRPr="00F6692C" w:rsidRDefault="007553B4" w:rsidP="007553B4">
            <w:pPr>
              <w:spacing w:after="0" w:line="240" w:lineRule="auto"/>
              <w:rPr>
                <w:rFonts w:ascii="Arial Narrow" w:eastAsia="Times New Roman" w:hAnsi="Arial Narrow" w:cs="Arial"/>
                <w:color w:val="000000"/>
                <w:sz w:val="21"/>
                <w:szCs w:val="21"/>
                <w:lang w:eastAsia="pl-PL"/>
              </w:rPr>
            </w:pPr>
            <w:r w:rsidRPr="00F6692C">
              <w:rPr>
                <w:rFonts w:ascii="Arial Narrow" w:eastAsia="Times New Roman" w:hAnsi="Arial Narrow" w:cs="Arial"/>
                <w:color w:val="000000"/>
                <w:sz w:val="21"/>
                <w:szCs w:val="21"/>
                <w:lang w:eastAsia="pl-PL"/>
              </w:rPr>
              <w:t>pozostającą poza sferą zatrudnienia i edukacji, czyli tych, którzy jednocześnie nie uczą się,</w:t>
            </w:r>
          </w:p>
          <w:p w14:paraId="6E6A2E0B" w14:textId="151230EF" w:rsidR="007553B4" w:rsidRPr="00F6692C" w:rsidRDefault="007553B4" w:rsidP="007553B4">
            <w:pPr>
              <w:spacing w:after="0" w:line="240" w:lineRule="auto"/>
              <w:rPr>
                <w:rFonts w:ascii="Arial Narrow" w:eastAsia="Times New Roman" w:hAnsi="Arial Narrow" w:cs="Arial"/>
                <w:color w:val="000000"/>
                <w:sz w:val="21"/>
                <w:szCs w:val="21"/>
                <w:lang w:eastAsia="pl-PL"/>
              </w:rPr>
            </w:pPr>
            <w:r w:rsidRPr="00F6692C">
              <w:rPr>
                <w:rFonts w:ascii="Arial Narrow" w:eastAsia="Times New Roman" w:hAnsi="Arial Narrow" w:cs="Arial"/>
                <w:color w:val="000000"/>
                <w:sz w:val="21"/>
                <w:szCs w:val="21"/>
                <w:lang w:eastAsia="pl-PL"/>
              </w:rPr>
              <w:t>nie pracują ani nie przygotowują się do zawodu</w:t>
            </w:r>
          </w:p>
        </w:tc>
      </w:tr>
      <w:tr w:rsidR="007553B4" w:rsidRPr="007553B4" w14:paraId="2DCC2236" w14:textId="77777777" w:rsidTr="00441FE7">
        <w:trPr>
          <w:trHeight w:val="397"/>
        </w:trPr>
        <w:tc>
          <w:tcPr>
            <w:tcW w:w="1560" w:type="dxa"/>
            <w:tcBorders>
              <w:top w:val="nil"/>
              <w:left w:val="nil"/>
              <w:bottom w:val="nil"/>
              <w:right w:val="nil"/>
            </w:tcBorders>
            <w:shd w:val="clear" w:color="auto" w:fill="auto"/>
            <w:noWrap/>
            <w:vAlign w:val="center"/>
            <w:hideMark/>
          </w:tcPr>
          <w:p w14:paraId="0125BBE3" w14:textId="77777777" w:rsidR="007553B4" w:rsidRPr="00F6692C" w:rsidRDefault="007553B4" w:rsidP="007553B4">
            <w:pPr>
              <w:spacing w:after="0" w:line="240" w:lineRule="auto"/>
              <w:rPr>
                <w:rFonts w:ascii="Arial Narrow" w:eastAsia="Times New Roman" w:hAnsi="Arial Narrow" w:cs="Arial"/>
                <w:b/>
                <w:bCs/>
                <w:color w:val="000000"/>
                <w:sz w:val="21"/>
                <w:szCs w:val="21"/>
                <w:lang w:eastAsia="pl-PL"/>
              </w:rPr>
            </w:pPr>
            <w:r w:rsidRPr="00F6692C">
              <w:rPr>
                <w:rFonts w:ascii="Arial Narrow" w:eastAsia="Times New Roman" w:hAnsi="Arial Narrow" w:cs="Arial"/>
                <w:b/>
                <w:bCs/>
                <w:color w:val="000000"/>
                <w:sz w:val="21"/>
                <w:szCs w:val="21"/>
                <w:lang w:eastAsia="pl-PL"/>
              </w:rPr>
              <w:t>NSP 2021</w:t>
            </w:r>
          </w:p>
        </w:tc>
        <w:tc>
          <w:tcPr>
            <w:tcW w:w="7710" w:type="dxa"/>
            <w:tcBorders>
              <w:top w:val="nil"/>
              <w:left w:val="nil"/>
              <w:bottom w:val="nil"/>
              <w:right w:val="nil"/>
            </w:tcBorders>
            <w:shd w:val="clear" w:color="auto" w:fill="auto"/>
            <w:vAlign w:val="center"/>
            <w:hideMark/>
          </w:tcPr>
          <w:p w14:paraId="1FA59183" w14:textId="77777777" w:rsidR="007553B4" w:rsidRPr="00F6692C" w:rsidRDefault="007553B4" w:rsidP="007553B4">
            <w:pPr>
              <w:spacing w:after="0" w:line="240" w:lineRule="auto"/>
              <w:rPr>
                <w:rFonts w:ascii="Arial Narrow" w:eastAsia="Times New Roman" w:hAnsi="Arial Narrow" w:cs="Arial"/>
                <w:i/>
                <w:iCs/>
                <w:color w:val="000000"/>
                <w:sz w:val="21"/>
                <w:szCs w:val="21"/>
                <w:lang w:eastAsia="pl-PL"/>
              </w:rPr>
            </w:pPr>
            <w:r w:rsidRPr="00F6692C">
              <w:rPr>
                <w:rFonts w:ascii="Arial Narrow" w:eastAsia="Times New Roman" w:hAnsi="Arial Narrow" w:cs="Arial"/>
                <w:i/>
                <w:iCs/>
                <w:color w:val="000000"/>
                <w:sz w:val="21"/>
                <w:szCs w:val="21"/>
                <w:lang w:eastAsia="pl-PL"/>
              </w:rPr>
              <w:t>Narodowy Spis Powszechny Ludności i Mieszkań 2021</w:t>
            </w:r>
          </w:p>
        </w:tc>
      </w:tr>
      <w:tr w:rsidR="007553B4" w:rsidRPr="007553B4" w14:paraId="42E47323" w14:textId="77777777" w:rsidTr="00441FE7">
        <w:trPr>
          <w:trHeight w:val="397"/>
        </w:trPr>
        <w:tc>
          <w:tcPr>
            <w:tcW w:w="1560" w:type="dxa"/>
            <w:tcBorders>
              <w:top w:val="nil"/>
              <w:left w:val="nil"/>
              <w:bottom w:val="nil"/>
              <w:right w:val="nil"/>
            </w:tcBorders>
            <w:shd w:val="clear" w:color="auto" w:fill="auto"/>
            <w:noWrap/>
            <w:vAlign w:val="center"/>
            <w:hideMark/>
          </w:tcPr>
          <w:p w14:paraId="0B494BDF" w14:textId="77777777" w:rsidR="007553B4" w:rsidRPr="00F6692C" w:rsidRDefault="007553B4" w:rsidP="007553B4">
            <w:pPr>
              <w:spacing w:after="0" w:line="240" w:lineRule="auto"/>
              <w:rPr>
                <w:rFonts w:ascii="Arial Narrow" w:eastAsia="Times New Roman" w:hAnsi="Arial Narrow" w:cs="Arial"/>
                <w:b/>
                <w:bCs/>
                <w:color w:val="000000"/>
                <w:sz w:val="21"/>
                <w:szCs w:val="21"/>
                <w:lang w:eastAsia="pl-PL"/>
              </w:rPr>
            </w:pPr>
            <w:r w:rsidRPr="00F6692C">
              <w:rPr>
                <w:rFonts w:ascii="Arial Narrow" w:eastAsia="Times New Roman" w:hAnsi="Arial Narrow" w:cs="Arial"/>
                <w:b/>
                <w:bCs/>
                <w:color w:val="000000"/>
                <w:sz w:val="21"/>
                <w:szCs w:val="21"/>
                <w:lang w:eastAsia="pl-PL"/>
              </w:rPr>
              <w:t>OO NBP</w:t>
            </w:r>
          </w:p>
        </w:tc>
        <w:tc>
          <w:tcPr>
            <w:tcW w:w="7710" w:type="dxa"/>
            <w:tcBorders>
              <w:top w:val="nil"/>
              <w:left w:val="nil"/>
              <w:bottom w:val="nil"/>
              <w:right w:val="nil"/>
            </w:tcBorders>
            <w:shd w:val="clear" w:color="auto" w:fill="auto"/>
            <w:vAlign w:val="center"/>
            <w:hideMark/>
          </w:tcPr>
          <w:p w14:paraId="15F06878" w14:textId="77777777" w:rsidR="007553B4" w:rsidRPr="00F6692C" w:rsidRDefault="007553B4" w:rsidP="007553B4">
            <w:pPr>
              <w:spacing w:after="0" w:line="240" w:lineRule="auto"/>
              <w:rPr>
                <w:rFonts w:ascii="Arial Narrow" w:eastAsia="Times New Roman" w:hAnsi="Arial Narrow" w:cs="Arial"/>
                <w:color w:val="000000"/>
                <w:sz w:val="21"/>
                <w:szCs w:val="21"/>
                <w:lang w:eastAsia="pl-PL"/>
              </w:rPr>
            </w:pPr>
            <w:r w:rsidRPr="00F6692C">
              <w:rPr>
                <w:rFonts w:ascii="Arial Narrow" w:eastAsia="Times New Roman" w:hAnsi="Arial Narrow" w:cs="Arial"/>
                <w:color w:val="000000"/>
                <w:sz w:val="21"/>
                <w:szCs w:val="21"/>
                <w:lang w:eastAsia="pl-PL"/>
              </w:rPr>
              <w:t>Oddziały okręgowe Narodowego Banku Polskiego</w:t>
            </w:r>
          </w:p>
        </w:tc>
      </w:tr>
      <w:tr w:rsidR="007553B4" w:rsidRPr="007553B4" w14:paraId="3057BC5F" w14:textId="77777777" w:rsidTr="00441FE7">
        <w:trPr>
          <w:trHeight w:val="397"/>
        </w:trPr>
        <w:tc>
          <w:tcPr>
            <w:tcW w:w="1560" w:type="dxa"/>
            <w:tcBorders>
              <w:top w:val="nil"/>
              <w:left w:val="nil"/>
              <w:bottom w:val="nil"/>
              <w:right w:val="nil"/>
            </w:tcBorders>
            <w:shd w:val="clear" w:color="auto" w:fill="auto"/>
            <w:noWrap/>
            <w:vAlign w:val="center"/>
            <w:hideMark/>
          </w:tcPr>
          <w:p w14:paraId="5121D600" w14:textId="77777777" w:rsidR="007553B4" w:rsidRPr="00F6692C" w:rsidRDefault="007553B4" w:rsidP="007553B4">
            <w:pPr>
              <w:spacing w:after="0" w:line="240" w:lineRule="auto"/>
              <w:rPr>
                <w:rFonts w:ascii="Arial Narrow" w:eastAsia="Times New Roman" w:hAnsi="Arial Narrow" w:cs="Arial"/>
                <w:b/>
                <w:bCs/>
                <w:color w:val="000000"/>
                <w:sz w:val="21"/>
                <w:szCs w:val="21"/>
                <w:lang w:eastAsia="pl-PL"/>
              </w:rPr>
            </w:pPr>
            <w:r w:rsidRPr="00F6692C">
              <w:rPr>
                <w:rFonts w:ascii="Arial Narrow" w:eastAsia="Times New Roman" w:hAnsi="Arial Narrow" w:cs="Arial"/>
                <w:b/>
                <w:bCs/>
                <w:color w:val="000000"/>
                <w:sz w:val="21"/>
                <w:szCs w:val="21"/>
                <w:lang w:eastAsia="pl-PL"/>
              </w:rPr>
              <w:t>OPS</w:t>
            </w:r>
          </w:p>
        </w:tc>
        <w:tc>
          <w:tcPr>
            <w:tcW w:w="7710" w:type="dxa"/>
            <w:tcBorders>
              <w:top w:val="nil"/>
              <w:left w:val="nil"/>
              <w:bottom w:val="nil"/>
              <w:right w:val="nil"/>
            </w:tcBorders>
            <w:shd w:val="clear" w:color="auto" w:fill="auto"/>
            <w:vAlign w:val="center"/>
            <w:hideMark/>
          </w:tcPr>
          <w:p w14:paraId="1A1B9CB6" w14:textId="77777777" w:rsidR="007553B4" w:rsidRPr="00F6692C" w:rsidRDefault="007553B4" w:rsidP="007553B4">
            <w:pPr>
              <w:spacing w:after="0" w:line="240" w:lineRule="auto"/>
              <w:rPr>
                <w:rFonts w:ascii="Arial Narrow" w:eastAsia="Times New Roman" w:hAnsi="Arial Narrow" w:cs="Arial"/>
                <w:color w:val="000000"/>
                <w:sz w:val="21"/>
                <w:szCs w:val="21"/>
                <w:lang w:eastAsia="pl-PL"/>
              </w:rPr>
            </w:pPr>
            <w:r w:rsidRPr="00F6692C">
              <w:rPr>
                <w:rFonts w:ascii="Arial Narrow" w:eastAsia="Times New Roman" w:hAnsi="Arial Narrow" w:cs="Arial"/>
                <w:color w:val="000000"/>
                <w:sz w:val="21"/>
                <w:szCs w:val="21"/>
                <w:lang w:eastAsia="pl-PL"/>
              </w:rPr>
              <w:t xml:space="preserve">ośrodek pomocy społecznej               </w:t>
            </w:r>
          </w:p>
        </w:tc>
      </w:tr>
      <w:tr w:rsidR="007553B4" w:rsidRPr="007553B4" w14:paraId="48297536" w14:textId="77777777" w:rsidTr="00441FE7">
        <w:trPr>
          <w:trHeight w:val="397"/>
        </w:trPr>
        <w:tc>
          <w:tcPr>
            <w:tcW w:w="1560" w:type="dxa"/>
            <w:tcBorders>
              <w:top w:val="nil"/>
              <w:left w:val="nil"/>
              <w:bottom w:val="nil"/>
              <w:right w:val="nil"/>
            </w:tcBorders>
            <w:shd w:val="clear" w:color="auto" w:fill="auto"/>
            <w:noWrap/>
            <w:vAlign w:val="center"/>
            <w:hideMark/>
          </w:tcPr>
          <w:p w14:paraId="30E26294" w14:textId="77777777" w:rsidR="007553B4" w:rsidRPr="00F6692C" w:rsidRDefault="007553B4" w:rsidP="007553B4">
            <w:pPr>
              <w:spacing w:after="0" w:line="240" w:lineRule="auto"/>
              <w:rPr>
                <w:rFonts w:ascii="Arial Narrow" w:eastAsia="Times New Roman" w:hAnsi="Arial Narrow" w:cs="Arial"/>
                <w:b/>
                <w:bCs/>
                <w:color w:val="000000"/>
                <w:sz w:val="21"/>
                <w:szCs w:val="21"/>
                <w:lang w:eastAsia="pl-PL"/>
              </w:rPr>
            </w:pPr>
            <w:r w:rsidRPr="00F6692C">
              <w:rPr>
                <w:rFonts w:ascii="Arial Narrow" w:eastAsia="Times New Roman" w:hAnsi="Arial Narrow" w:cs="Arial"/>
                <w:b/>
                <w:bCs/>
                <w:color w:val="000000"/>
                <w:sz w:val="21"/>
                <w:szCs w:val="21"/>
                <w:lang w:eastAsia="pl-PL"/>
              </w:rPr>
              <w:t>OWES</w:t>
            </w:r>
          </w:p>
        </w:tc>
        <w:tc>
          <w:tcPr>
            <w:tcW w:w="7710" w:type="dxa"/>
            <w:tcBorders>
              <w:top w:val="nil"/>
              <w:left w:val="nil"/>
              <w:bottom w:val="nil"/>
              <w:right w:val="nil"/>
            </w:tcBorders>
            <w:shd w:val="clear" w:color="auto" w:fill="auto"/>
            <w:vAlign w:val="center"/>
            <w:hideMark/>
          </w:tcPr>
          <w:p w14:paraId="77EC87FA" w14:textId="77777777" w:rsidR="007553B4" w:rsidRPr="00F6692C" w:rsidRDefault="007553B4" w:rsidP="007553B4">
            <w:pPr>
              <w:spacing w:after="0" w:line="240" w:lineRule="auto"/>
              <w:rPr>
                <w:rFonts w:ascii="Arial Narrow" w:eastAsia="Times New Roman" w:hAnsi="Arial Narrow" w:cs="Arial"/>
                <w:color w:val="000000"/>
                <w:sz w:val="21"/>
                <w:szCs w:val="21"/>
                <w:lang w:eastAsia="pl-PL"/>
              </w:rPr>
            </w:pPr>
            <w:r w:rsidRPr="00F6692C">
              <w:rPr>
                <w:rFonts w:ascii="Arial Narrow" w:eastAsia="Times New Roman" w:hAnsi="Arial Narrow" w:cs="Arial"/>
                <w:color w:val="000000"/>
                <w:sz w:val="21"/>
                <w:szCs w:val="21"/>
                <w:lang w:eastAsia="pl-PL"/>
              </w:rPr>
              <w:t>ośrodek wsparcia ekonomii społecznej</w:t>
            </w:r>
          </w:p>
        </w:tc>
      </w:tr>
      <w:tr w:rsidR="007553B4" w:rsidRPr="007553B4" w14:paraId="1665A092" w14:textId="77777777" w:rsidTr="00441FE7">
        <w:trPr>
          <w:trHeight w:val="397"/>
        </w:trPr>
        <w:tc>
          <w:tcPr>
            <w:tcW w:w="1560" w:type="dxa"/>
            <w:tcBorders>
              <w:top w:val="nil"/>
              <w:left w:val="nil"/>
              <w:bottom w:val="nil"/>
              <w:right w:val="nil"/>
            </w:tcBorders>
            <w:shd w:val="clear" w:color="auto" w:fill="auto"/>
            <w:noWrap/>
            <w:vAlign w:val="center"/>
            <w:hideMark/>
          </w:tcPr>
          <w:p w14:paraId="23DDC33E" w14:textId="77777777" w:rsidR="007553B4" w:rsidRPr="00F6692C" w:rsidRDefault="007553B4" w:rsidP="007553B4">
            <w:pPr>
              <w:spacing w:after="0" w:line="240" w:lineRule="auto"/>
              <w:rPr>
                <w:rFonts w:ascii="Arial Narrow" w:eastAsia="Times New Roman" w:hAnsi="Arial Narrow" w:cs="Arial"/>
                <w:b/>
                <w:bCs/>
                <w:color w:val="000000"/>
                <w:sz w:val="21"/>
                <w:szCs w:val="21"/>
                <w:lang w:eastAsia="pl-PL"/>
              </w:rPr>
            </w:pPr>
            <w:r w:rsidRPr="00F6692C">
              <w:rPr>
                <w:rFonts w:ascii="Arial Narrow" w:eastAsia="Times New Roman" w:hAnsi="Arial Narrow" w:cs="Arial"/>
                <w:b/>
                <w:bCs/>
                <w:color w:val="000000"/>
                <w:sz w:val="21"/>
                <w:szCs w:val="21"/>
                <w:lang w:eastAsia="pl-PL"/>
              </w:rPr>
              <w:t>OZPS</w:t>
            </w:r>
          </w:p>
        </w:tc>
        <w:tc>
          <w:tcPr>
            <w:tcW w:w="7710" w:type="dxa"/>
            <w:tcBorders>
              <w:top w:val="nil"/>
              <w:left w:val="nil"/>
              <w:bottom w:val="nil"/>
              <w:right w:val="nil"/>
            </w:tcBorders>
            <w:shd w:val="clear" w:color="auto" w:fill="auto"/>
            <w:vAlign w:val="center"/>
            <w:hideMark/>
          </w:tcPr>
          <w:p w14:paraId="0D97DF7E" w14:textId="77777777" w:rsidR="007553B4" w:rsidRPr="00F6692C" w:rsidRDefault="007553B4" w:rsidP="007553B4">
            <w:pPr>
              <w:spacing w:after="0" w:line="240" w:lineRule="auto"/>
              <w:rPr>
                <w:rFonts w:ascii="Arial Narrow" w:eastAsia="Times New Roman" w:hAnsi="Arial Narrow" w:cs="Arial"/>
                <w:color w:val="000000"/>
                <w:sz w:val="21"/>
                <w:szCs w:val="21"/>
                <w:lang w:eastAsia="pl-PL"/>
              </w:rPr>
            </w:pPr>
            <w:r w:rsidRPr="00F6692C">
              <w:rPr>
                <w:rFonts w:ascii="Arial Narrow" w:eastAsia="Times New Roman" w:hAnsi="Arial Narrow" w:cs="Arial"/>
                <w:color w:val="000000"/>
                <w:sz w:val="21"/>
                <w:szCs w:val="21"/>
                <w:lang w:eastAsia="pl-PL"/>
              </w:rPr>
              <w:t>ocena zasobów pomocy społecznej</w:t>
            </w:r>
          </w:p>
        </w:tc>
      </w:tr>
      <w:tr w:rsidR="007553B4" w:rsidRPr="007553B4" w14:paraId="0FF1FB5C" w14:textId="77777777" w:rsidTr="00441FE7">
        <w:trPr>
          <w:trHeight w:val="397"/>
        </w:trPr>
        <w:tc>
          <w:tcPr>
            <w:tcW w:w="1560" w:type="dxa"/>
            <w:tcBorders>
              <w:top w:val="nil"/>
              <w:left w:val="nil"/>
              <w:bottom w:val="nil"/>
              <w:right w:val="nil"/>
            </w:tcBorders>
            <w:shd w:val="clear" w:color="auto" w:fill="auto"/>
            <w:noWrap/>
            <w:vAlign w:val="center"/>
            <w:hideMark/>
          </w:tcPr>
          <w:p w14:paraId="53CDB291" w14:textId="77777777" w:rsidR="007553B4" w:rsidRPr="00F6692C" w:rsidRDefault="007553B4" w:rsidP="007553B4">
            <w:pPr>
              <w:spacing w:after="0" w:line="240" w:lineRule="auto"/>
              <w:rPr>
                <w:rFonts w:ascii="Arial Narrow" w:eastAsia="Times New Roman" w:hAnsi="Arial Narrow" w:cs="Arial"/>
                <w:b/>
                <w:bCs/>
                <w:color w:val="000000"/>
                <w:sz w:val="21"/>
                <w:szCs w:val="21"/>
                <w:lang w:eastAsia="pl-PL"/>
              </w:rPr>
            </w:pPr>
            <w:r w:rsidRPr="00F6692C">
              <w:rPr>
                <w:rFonts w:ascii="Arial Narrow" w:eastAsia="Times New Roman" w:hAnsi="Arial Narrow" w:cs="Arial"/>
                <w:b/>
                <w:bCs/>
                <w:color w:val="000000"/>
                <w:sz w:val="21"/>
                <w:szCs w:val="21"/>
                <w:lang w:eastAsia="pl-PL"/>
              </w:rPr>
              <w:t>PCPR</w:t>
            </w:r>
          </w:p>
        </w:tc>
        <w:tc>
          <w:tcPr>
            <w:tcW w:w="7710" w:type="dxa"/>
            <w:tcBorders>
              <w:top w:val="nil"/>
              <w:left w:val="nil"/>
              <w:bottom w:val="nil"/>
              <w:right w:val="nil"/>
            </w:tcBorders>
            <w:shd w:val="clear" w:color="auto" w:fill="auto"/>
            <w:vAlign w:val="center"/>
            <w:hideMark/>
          </w:tcPr>
          <w:p w14:paraId="154840FE" w14:textId="77777777" w:rsidR="007553B4" w:rsidRPr="00F6692C" w:rsidRDefault="007553B4" w:rsidP="007553B4">
            <w:pPr>
              <w:spacing w:after="0" w:line="240" w:lineRule="auto"/>
              <w:rPr>
                <w:rFonts w:ascii="Arial Narrow" w:eastAsia="Times New Roman" w:hAnsi="Arial Narrow" w:cs="Arial"/>
                <w:color w:val="000000"/>
                <w:sz w:val="21"/>
                <w:szCs w:val="21"/>
                <w:lang w:eastAsia="pl-PL"/>
              </w:rPr>
            </w:pPr>
            <w:r w:rsidRPr="00F6692C">
              <w:rPr>
                <w:rFonts w:ascii="Arial Narrow" w:eastAsia="Times New Roman" w:hAnsi="Arial Narrow" w:cs="Arial"/>
                <w:color w:val="000000"/>
                <w:sz w:val="21"/>
                <w:szCs w:val="21"/>
                <w:lang w:eastAsia="pl-PL"/>
              </w:rPr>
              <w:t xml:space="preserve">powiatowe centrum pomocy rodzinie              </w:t>
            </w:r>
          </w:p>
        </w:tc>
      </w:tr>
      <w:tr w:rsidR="007553B4" w:rsidRPr="007553B4" w14:paraId="5EB237A4" w14:textId="77777777" w:rsidTr="00441FE7">
        <w:trPr>
          <w:trHeight w:val="397"/>
        </w:trPr>
        <w:tc>
          <w:tcPr>
            <w:tcW w:w="1560" w:type="dxa"/>
            <w:tcBorders>
              <w:top w:val="nil"/>
              <w:left w:val="nil"/>
              <w:bottom w:val="nil"/>
              <w:right w:val="nil"/>
            </w:tcBorders>
            <w:shd w:val="clear" w:color="auto" w:fill="auto"/>
            <w:noWrap/>
            <w:vAlign w:val="center"/>
            <w:hideMark/>
          </w:tcPr>
          <w:p w14:paraId="5144BCE8" w14:textId="77777777" w:rsidR="007553B4" w:rsidRPr="00F6692C" w:rsidRDefault="007553B4" w:rsidP="007553B4">
            <w:pPr>
              <w:spacing w:after="0" w:line="240" w:lineRule="auto"/>
              <w:rPr>
                <w:rFonts w:ascii="Arial Narrow" w:eastAsia="Times New Roman" w:hAnsi="Arial Narrow" w:cs="Arial"/>
                <w:b/>
                <w:bCs/>
                <w:color w:val="000000"/>
                <w:sz w:val="21"/>
                <w:szCs w:val="21"/>
                <w:lang w:eastAsia="pl-PL"/>
              </w:rPr>
            </w:pPr>
            <w:r w:rsidRPr="00F6692C">
              <w:rPr>
                <w:rFonts w:ascii="Arial Narrow" w:eastAsia="Times New Roman" w:hAnsi="Arial Narrow" w:cs="Arial"/>
                <w:b/>
                <w:bCs/>
                <w:color w:val="000000"/>
                <w:sz w:val="21"/>
                <w:szCs w:val="21"/>
                <w:lang w:eastAsia="pl-PL"/>
              </w:rPr>
              <w:t>PES</w:t>
            </w:r>
          </w:p>
        </w:tc>
        <w:tc>
          <w:tcPr>
            <w:tcW w:w="7710" w:type="dxa"/>
            <w:tcBorders>
              <w:top w:val="nil"/>
              <w:left w:val="nil"/>
              <w:bottom w:val="nil"/>
              <w:right w:val="nil"/>
            </w:tcBorders>
            <w:shd w:val="clear" w:color="auto" w:fill="auto"/>
            <w:vAlign w:val="center"/>
            <w:hideMark/>
          </w:tcPr>
          <w:p w14:paraId="550FEADE" w14:textId="77777777" w:rsidR="007553B4" w:rsidRPr="00F6692C" w:rsidRDefault="007553B4" w:rsidP="007553B4">
            <w:pPr>
              <w:spacing w:after="0" w:line="240" w:lineRule="auto"/>
              <w:rPr>
                <w:rFonts w:ascii="Arial Narrow" w:eastAsia="Times New Roman" w:hAnsi="Arial Narrow" w:cs="Arial"/>
                <w:color w:val="000000"/>
                <w:sz w:val="21"/>
                <w:szCs w:val="21"/>
                <w:lang w:eastAsia="pl-PL"/>
              </w:rPr>
            </w:pPr>
            <w:r w:rsidRPr="00F6692C">
              <w:rPr>
                <w:rFonts w:ascii="Arial Narrow" w:eastAsia="Times New Roman" w:hAnsi="Arial Narrow" w:cs="Arial"/>
                <w:color w:val="000000"/>
                <w:sz w:val="21"/>
                <w:szCs w:val="21"/>
                <w:lang w:eastAsia="pl-PL"/>
              </w:rPr>
              <w:t xml:space="preserve">podmiot ekonomii społecznej               </w:t>
            </w:r>
          </w:p>
        </w:tc>
      </w:tr>
      <w:tr w:rsidR="007553B4" w:rsidRPr="007553B4" w14:paraId="772D54D8" w14:textId="77777777" w:rsidTr="00441FE7">
        <w:trPr>
          <w:trHeight w:val="397"/>
        </w:trPr>
        <w:tc>
          <w:tcPr>
            <w:tcW w:w="1560" w:type="dxa"/>
            <w:tcBorders>
              <w:top w:val="nil"/>
              <w:left w:val="nil"/>
              <w:bottom w:val="nil"/>
              <w:right w:val="nil"/>
            </w:tcBorders>
            <w:shd w:val="clear" w:color="auto" w:fill="auto"/>
            <w:noWrap/>
            <w:vAlign w:val="center"/>
            <w:hideMark/>
          </w:tcPr>
          <w:p w14:paraId="760D651E" w14:textId="44617CD1" w:rsidR="007553B4" w:rsidRPr="00F6692C" w:rsidRDefault="007553B4" w:rsidP="007553B4">
            <w:pPr>
              <w:spacing w:after="0" w:line="240" w:lineRule="auto"/>
              <w:rPr>
                <w:rFonts w:ascii="Arial Narrow" w:eastAsia="Times New Roman" w:hAnsi="Arial Narrow" w:cs="Arial"/>
                <w:b/>
                <w:bCs/>
                <w:color w:val="000000"/>
                <w:sz w:val="21"/>
                <w:szCs w:val="21"/>
                <w:lang w:eastAsia="pl-PL"/>
              </w:rPr>
            </w:pPr>
            <w:r w:rsidRPr="00F6692C">
              <w:rPr>
                <w:rFonts w:ascii="Arial Narrow" w:eastAsia="Times New Roman" w:hAnsi="Arial Narrow" w:cs="Arial"/>
                <w:b/>
                <w:bCs/>
                <w:color w:val="000000"/>
                <w:sz w:val="21"/>
                <w:szCs w:val="21"/>
                <w:lang w:eastAsia="pl-PL"/>
              </w:rPr>
              <w:t>RDP</w:t>
            </w:r>
          </w:p>
        </w:tc>
        <w:tc>
          <w:tcPr>
            <w:tcW w:w="7710" w:type="dxa"/>
            <w:tcBorders>
              <w:top w:val="nil"/>
              <w:left w:val="nil"/>
              <w:bottom w:val="nil"/>
              <w:right w:val="nil"/>
            </w:tcBorders>
            <w:shd w:val="clear" w:color="auto" w:fill="auto"/>
            <w:vAlign w:val="center"/>
            <w:hideMark/>
          </w:tcPr>
          <w:p w14:paraId="7AED283B" w14:textId="3433470A" w:rsidR="007553B4" w:rsidRPr="00F6692C" w:rsidRDefault="007553B4" w:rsidP="007553B4">
            <w:pPr>
              <w:spacing w:after="0" w:line="240" w:lineRule="auto"/>
              <w:rPr>
                <w:rFonts w:ascii="Arial Narrow" w:eastAsia="Times New Roman" w:hAnsi="Arial Narrow" w:cs="Arial"/>
                <w:color w:val="000000"/>
                <w:sz w:val="21"/>
                <w:szCs w:val="21"/>
                <w:lang w:eastAsia="pl-PL"/>
              </w:rPr>
            </w:pPr>
            <w:r w:rsidRPr="00F6692C">
              <w:rPr>
                <w:rFonts w:ascii="Arial Narrow" w:eastAsia="Times New Roman" w:hAnsi="Arial Narrow" w:cs="Arial"/>
                <w:color w:val="000000"/>
                <w:sz w:val="21"/>
                <w:szCs w:val="21"/>
                <w:lang w:eastAsia="pl-PL"/>
              </w:rPr>
              <w:t>rodzinny dom pomoc</w:t>
            </w:r>
            <w:r w:rsidR="00AD6659" w:rsidRPr="00F6692C">
              <w:rPr>
                <w:rFonts w:ascii="Arial Narrow" w:eastAsia="Times New Roman" w:hAnsi="Arial Narrow" w:cs="Arial"/>
                <w:color w:val="000000"/>
                <w:sz w:val="21"/>
                <w:szCs w:val="21"/>
                <w:lang w:eastAsia="pl-PL"/>
              </w:rPr>
              <w:t>y</w:t>
            </w:r>
            <w:r w:rsidRPr="00F6692C">
              <w:rPr>
                <w:rFonts w:ascii="Arial Narrow" w:eastAsia="Times New Roman" w:hAnsi="Arial Narrow" w:cs="Arial"/>
                <w:color w:val="000000"/>
                <w:sz w:val="21"/>
                <w:szCs w:val="21"/>
                <w:lang w:eastAsia="pl-PL"/>
              </w:rPr>
              <w:t xml:space="preserve">              </w:t>
            </w:r>
          </w:p>
        </w:tc>
      </w:tr>
      <w:tr w:rsidR="007553B4" w:rsidRPr="007553B4" w14:paraId="277C9E59" w14:textId="77777777" w:rsidTr="00441FE7">
        <w:trPr>
          <w:trHeight w:val="397"/>
        </w:trPr>
        <w:tc>
          <w:tcPr>
            <w:tcW w:w="1560" w:type="dxa"/>
            <w:tcBorders>
              <w:top w:val="nil"/>
              <w:left w:val="nil"/>
              <w:bottom w:val="nil"/>
              <w:right w:val="nil"/>
            </w:tcBorders>
            <w:shd w:val="clear" w:color="auto" w:fill="auto"/>
            <w:noWrap/>
            <w:vAlign w:val="center"/>
            <w:hideMark/>
          </w:tcPr>
          <w:p w14:paraId="211CD496" w14:textId="77777777" w:rsidR="007553B4" w:rsidRPr="00F6692C" w:rsidRDefault="007553B4" w:rsidP="007553B4">
            <w:pPr>
              <w:spacing w:after="0" w:line="240" w:lineRule="auto"/>
              <w:rPr>
                <w:rFonts w:ascii="Arial Narrow" w:eastAsia="Times New Roman" w:hAnsi="Arial Narrow" w:cs="Arial"/>
                <w:b/>
                <w:bCs/>
                <w:color w:val="000000"/>
                <w:sz w:val="21"/>
                <w:szCs w:val="21"/>
                <w:lang w:eastAsia="pl-PL"/>
              </w:rPr>
            </w:pPr>
            <w:r w:rsidRPr="00F6692C">
              <w:rPr>
                <w:rFonts w:ascii="Arial Narrow" w:eastAsia="Times New Roman" w:hAnsi="Arial Narrow" w:cs="Arial"/>
                <w:b/>
                <w:bCs/>
                <w:color w:val="000000"/>
                <w:sz w:val="21"/>
                <w:szCs w:val="21"/>
                <w:lang w:eastAsia="pl-PL"/>
              </w:rPr>
              <w:t>ROPS WSL</w:t>
            </w:r>
          </w:p>
        </w:tc>
        <w:tc>
          <w:tcPr>
            <w:tcW w:w="7710" w:type="dxa"/>
            <w:tcBorders>
              <w:top w:val="nil"/>
              <w:left w:val="nil"/>
              <w:bottom w:val="nil"/>
              <w:right w:val="nil"/>
            </w:tcBorders>
            <w:shd w:val="clear" w:color="auto" w:fill="auto"/>
            <w:vAlign w:val="center"/>
            <w:hideMark/>
          </w:tcPr>
          <w:p w14:paraId="6A144A8B" w14:textId="77777777" w:rsidR="007553B4" w:rsidRPr="00F6692C" w:rsidRDefault="007553B4" w:rsidP="007553B4">
            <w:pPr>
              <w:spacing w:after="0" w:line="240" w:lineRule="auto"/>
              <w:rPr>
                <w:rFonts w:ascii="Arial Narrow" w:eastAsia="Times New Roman" w:hAnsi="Arial Narrow" w:cs="Arial"/>
                <w:color w:val="000000"/>
                <w:sz w:val="21"/>
                <w:szCs w:val="21"/>
                <w:lang w:eastAsia="pl-PL"/>
              </w:rPr>
            </w:pPr>
            <w:r w:rsidRPr="00F6692C">
              <w:rPr>
                <w:rFonts w:ascii="Arial Narrow" w:eastAsia="Times New Roman" w:hAnsi="Arial Narrow" w:cs="Arial"/>
                <w:color w:val="000000"/>
                <w:sz w:val="21"/>
                <w:szCs w:val="21"/>
                <w:lang w:eastAsia="pl-PL"/>
              </w:rPr>
              <w:t>Regionalny Ośrodek Polityki Społecznej Województwa Śląskiego</w:t>
            </w:r>
          </w:p>
        </w:tc>
      </w:tr>
      <w:tr w:rsidR="007553B4" w:rsidRPr="007553B4" w14:paraId="53FFD332" w14:textId="77777777" w:rsidTr="00441FE7">
        <w:trPr>
          <w:trHeight w:val="397"/>
        </w:trPr>
        <w:tc>
          <w:tcPr>
            <w:tcW w:w="1560" w:type="dxa"/>
            <w:tcBorders>
              <w:top w:val="nil"/>
              <w:left w:val="nil"/>
              <w:bottom w:val="nil"/>
              <w:right w:val="nil"/>
            </w:tcBorders>
            <w:shd w:val="clear" w:color="auto" w:fill="auto"/>
            <w:noWrap/>
            <w:vAlign w:val="center"/>
            <w:hideMark/>
          </w:tcPr>
          <w:p w14:paraId="72D38CBA" w14:textId="77777777" w:rsidR="007553B4" w:rsidRPr="00F6692C" w:rsidRDefault="007553B4" w:rsidP="007553B4">
            <w:pPr>
              <w:spacing w:after="0" w:line="240" w:lineRule="auto"/>
              <w:rPr>
                <w:rFonts w:ascii="Arial Narrow" w:eastAsia="Times New Roman" w:hAnsi="Arial Narrow" w:cs="Arial"/>
                <w:b/>
                <w:bCs/>
                <w:color w:val="000000"/>
                <w:sz w:val="21"/>
                <w:szCs w:val="21"/>
                <w:lang w:eastAsia="pl-PL"/>
              </w:rPr>
            </w:pPr>
            <w:r w:rsidRPr="00F6692C">
              <w:rPr>
                <w:rFonts w:ascii="Arial Narrow" w:eastAsia="Times New Roman" w:hAnsi="Arial Narrow" w:cs="Arial"/>
                <w:b/>
                <w:bCs/>
                <w:color w:val="000000"/>
                <w:sz w:val="21"/>
                <w:szCs w:val="21"/>
                <w:lang w:eastAsia="pl-PL"/>
              </w:rPr>
              <w:lastRenderedPageBreak/>
              <w:t>ROWES</w:t>
            </w:r>
          </w:p>
        </w:tc>
        <w:tc>
          <w:tcPr>
            <w:tcW w:w="7710" w:type="dxa"/>
            <w:tcBorders>
              <w:top w:val="nil"/>
              <w:left w:val="nil"/>
              <w:bottom w:val="nil"/>
              <w:right w:val="nil"/>
            </w:tcBorders>
            <w:shd w:val="clear" w:color="auto" w:fill="auto"/>
            <w:vAlign w:val="center"/>
            <w:hideMark/>
          </w:tcPr>
          <w:p w14:paraId="38CAB7F4" w14:textId="77777777" w:rsidR="007553B4" w:rsidRPr="00F6692C" w:rsidRDefault="007553B4" w:rsidP="007553B4">
            <w:pPr>
              <w:spacing w:after="0" w:line="240" w:lineRule="auto"/>
              <w:rPr>
                <w:rFonts w:ascii="Arial Narrow" w:eastAsia="Times New Roman" w:hAnsi="Arial Narrow" w:cs="Arial"/>
                <w:color w:val="000000"/>
                <w:sz w:val="21"/>
                <w:szCs w:val="21"/>
                <w:lang w:eastAsia="pl-PL"/>
              </w:rPr>
            </w:pPr>
            <w:r w:rsidRPr="00F6692C">
              <w:rPr>
                <w:rFonts w:ascii="Arial Narrow" w:eastAsia="Times New Roman" w:hAnsi="Arial Narrow" w:cs="Arial"/>
                <w:color w:val="000000"/>
                <w:sz w:val="21"/>
                <w:szCs w:val="21"/>
                <w:lang w:eastAsia="pl-PL"/>
              </w:rPr>
              <w:t>Regionalny Ośrodek Wsparcia Ekonomii Społecznej 2.0</w:t>
            </w:r>
          </w:p>
        </w:tc>
      </w:tr>
      <w:tr w:rsidR="007553B4" w:rsidRPr="007553B4" w14:paraId="29195D87" w14:textId="77777777" w:rsidTr="00441FE7">
        <w:trPr>
          <w:trHeight w:val="397"/>
        </w:trPr>
        <w:tc>
          <w:tcPr>
            <w:tcW w:w="1560" w:type="dxa"/>
            <w:tcBorders>
              <w:top w:val="nil"/>
              <w:left w:val="nil"/>
              <w:bottom w:val="nil"/>
              <w:right w:val="nil"/>
            </w:tcBorders>
            <w:shd w:val="clear" w:color="auto" w:fill="auto"/>
            <w:noWrap/>
            <w:vAlign w:val="center"/>
            <w:hideMark/>
          </w:tcPr>
          <w:p w14:paraId="185610EA" w14:textId="77777777" w:rsidR="007553B4" w:rsidRPr="00F6692C" w:rsidRDefault="007553B4" w:rsidP="007553B4">
            <w:pPr>
              <w:spacing w:after="0" w:line="240" w:lineRule="auto"/>
              <w:rPr>
                <w:rFonts w:ascii="Arial Narrow" w:eastAsia="Times New Roman" w:hAnsi="Arial Narrow" w:cs="Arial"/>
                <w:b/>
                <w:bCs/>
                <w:color w:val="000000"/>
                <w:sz w:val="21"/>
                <w:szCs w:val="21"/>
                <w:lang w:eastAsia="pl-PL"/>
              </w:rPr>
            </w:pPr>
            <w:r w:rsidRPr="00F6692C">
              <w:rPr>
                <w:rFonts w:ascii="Arial Narrow" w:eastAsia="Times New Roman" w:hAnsi="Arial Narrow" w:cs="Arial"/>
                <w:b/>
                <w:bCs/>
                <w:color w:val="000000"/>
                <w:sz w:val="21"/>
                <w:szCs w:val="21"/>
                <w:lang w:eastAsia="pl-PL"/>
              </w:rPr>
              <w:t xml:space="preserve">RP </w:t>
            </w:r>
          </w:p>
        </w:tc>
        <w:tc>
          <w:tcPr>
            <w:tcW w:w="7710" w:type="dxa"/>
            <w:tcBorders>
              <w:top w:val="nil"/>
              <w:left w:val="nil"/>
              <w:bottom w:val="nil"/>
              <w:right w:val="nil"/>
            </w:tcBorders>
            <w:shd w:val="clear" w:color="auto" w:fill="auto"/>
            <w:vAlign w:val="center"/>
            <w:hideMark/>
          </w:tcPr>
          <w:p w14:paraId="38D39C21" w14:textId="77777777" w:rsidR="007553B4" w:rsidRPr="00F6692C" w:rsidRDefault="007553B4" w:rsidP="007553B4">
            <w:pPr>
              <w:spacing w:after="0" w:line="240" w:lineRule="auto"/>
              <w:rPr>
                <w:rFonts w:ascii="Arial Narrow" w:eastAsia="Times New Roman" w:hAnsi="Arial Narrow" w:cs="Arial"/>
                <w:color w:val="000000"/>
                <w:sz w:val="21"/>
                <w:szCs w:val="21"/>
                <w:lang w:eastAsia="pl-PL"/>
              </w:rPr>
            </w:pPr>
            <w:r w:rsidRPr="00F6692C">
              <w:rPr>
                <w:rFonts w:ascii="Arial Narrow" w:eastAsia="Times New Roman" w:hAnsi="Arial Narrow" w:cs="Arial"/>
                <w:color w:val="000000"/>
                <w:sz w:val="21"/>
                <w:szCs w:val="21"/>
                <w:lang w:eastAsia="pl-PL"/>
              </w:rPr>
              <w:t>Rzeczpospolita Polska</w:t>
            </w:r>
          </w:p>
        </w:tc>
      </w:tr>
      <w:tr w:rsidR="007553B4" w:rsidRPr="007553B4" w14:paraId="37643B92" w14:textId="77777777" w:rsidTr="00441FE7">
        <w:trPr>
          <w:trHeight w:val="397"/>
        </w:trPr>
        <w:tc>
          <w:tcPr>
            <w:tcW w:w="1560" w:type="dxa"/>
            <w:tcBorders>
              <w:top w:val="nil"/>
              <w:left w:val="nil"/>
              <w:bottom w:val="nil"/>
              <w:right w:val="nil"/>
            </w:tcBorders>
            <w:shd w:val="clear" w:color="auto" w:fill="auto"/>
            <w:noWrap/>
            <w:vAlign w:val="center"/>
            <w:hideMark/>
          </w:tcPr>
          <w:p w14:paraId="4D25DF15" w14:textId="77777777" w:rsidR="007553B4" w:rsidRPr="00F6692C" w:rsidRDefault="007553B4" w:rsidP="007553B4">
            <w:pPr>
              <w:spacing w:after="0" w:line="240" w:lineRule="auto"/>
              <w:rPr>
                <w:rFonts w:ascii="Arial Narrow" w:eastAsia="Times New Roman" w:hAnsi="Arial Narrow" w:cs="Arial"/>
                <w:b/>
                <w:bCs/>
                <w:color w:val="000000"/>
                <w:sz w:val="21"/>
                <w:szCs w:val="21"/>
                <w:lang w:eastAsia="pl-PL"/>
              </w:rPr>
            </w:pPr>
            <w:r w:rsidRPr="00F6692C">
              <w:rPr>
                <w:rFonts w:ascii="Arial Narrow" w:eastAsia="Times New Roman" w:hAnsi="Arial Narrow" w:cs="Arial"/>
                <w:b/>
                <w:bCs/>
                <w:color w:val="000000"/>
                <w:sz w:val="21"/>
                <w:szCs w:val="21"/>
                <w:lang w:eastAsia="pl-PL"/>
              </w:rPr>
              <w:t>RPO</w:t>
            </w:r>
          </w:p>
        </w:tc>
        <w:tc>
          <w:tcPr>
            <w:tcW w:w="7710" w:type="dxa"/>
            <w:tcBorders>
              <w:top w:val="nil"/>
              <w:left w:val="nil"/>
              <w:bottom w:val="nil"/>
              <w:right w:val="nil"/>
            </w:tcBorders>
            <w:shd w:val="clear" w:color="auto" w:fill="auto"/>
            <w:vAlign w:val="center"/>
            <w:hideMark/>
          </w:tcPr>
          <w:p w14:paraId="40EBF6B4" w14:textId="77777777" w:rsidR="007553B4" w:rsidRPr="00F6692C" w:rsidRDefault="007553B4" w:rsidP="007553B4">
            <w:pPr>
              <w:spacing w:after="0" w:line="240" w:lineRule="auto"/>
              <w:rPr>
                <w:rFonts w:ascii="Arial Narrow" w:eastAsia="Times New Roman" w:hAnsi="Arial Narrow" w:cs="Arial"/>
                <w:i/>
                <w:iCs/>
                <w:color w:val="000000"/>
                <w:sz w:val="21"/>
                <w:szCs w:val="21"/>
                <w:lang w:eastAsia="pl-PL"/>
              </w:rPr>
            </w:pPr>
            <w:r w:rsidRPr="00F6692C">
              <w:rPr>
                <w:rFonts w:ascii="Arial Narrow" w:eastAsia="Times New Roman" w:hAnsi="Arial Narrow" w:cs="Arial"/>
                <w:i/>
                <w:iCs/>
                <w:color w:val="000000"/>
                <w:sz w:val="21"/>
                <w:szCs w:val="21"/>
                <w:lang w:eastAsia="pl-PL"/>
              </w:rPr>
              <w:t xml:space="preserve">Regionalny Program Operacyjny Województwa Śląskiego na lata 2014-2020          </w:t>
            </w:r>
          </w:p>
        </w:tc>
      </w:tr>
      <w:tr w:rsidR="007553B4" w:rsidRPr="007553B4" w14:paraId="505C85BC" w14:textId="77777777" w:rsidTr="00441FE7">
        <w:trPr>
          <w:trHeight w:val="397"/>
        </w:trPr>
        <w:tc>
          <w:tcPr>
            <w:tcW w:w="1560" w:type="dxa"/>
            <w:tcBorders>
              <w:top w:val="nil"/>
              <w:left w:val="nil"/>
              <w:bottom w:val="nil"/>
              <w:right w:val="nil"/>
            </w:tcBorders>
            <w:shd w:val="clear" w:color="auto" w:fill="auto"/>
            <w:noWrap/>
            <w:vAlign w:val="center"/>
            <w:hideMark/>
          </w:tcPr>
          <w:p w14:paraId="1B4E2443" w14:textId="70D50E7F" w:rsidR="007553B4" w:rsidRPr="00F6692C" w:rsidRDefault="007553B4" w:rsidP="007553B4">
            <w:pPr>
              <w:spacing w:after="0" w:line="240" w:lineRule="auto"/>
              <w:rPr>
                <w:rFonts w:ascii="Arial Narrow" w:eastAsia="Times New Roman" w:hAnsi="Arial Narrow" w:cs="Arial"/>
                <w:b/>
                <w:bCs/>
                <w:color w:val="000000"/>
                <w:sz w:val="21"/>
                <w:szCs w:val="21"/>
                <w:lang w:eastAsia="pl-PL"/>
              </w:rPr>
            </w:pPr>
            <w:r w:rsidRPr="00F6692C">
              <w:rPr>
                <w:rFonts w:ascii="Arial Narrow" w:eastAsia="Times New Roman" w:hAnsi="Arial Narrow" w:cs="Arial"/>
                <w:b/>
                <w:bCs/>
                <w:color w:val="000000"/>
                <w:sz w:val="21"/>
                <w:szCs w:val="21"/>
                <w:lang w:eastAsia="pl-PL"/>
              </w:rPr>
              <w:t>RP</w:t>
            </w:r>
            <w:r w:rsidR="007D66AC" w:rsidRPr="00F6692C">
              <w:rPr>
                <w:rFonts w:ascii="Arial Narrow" w:eastAsia="Times New Roman" w:hAnsi="Arial Narrow" w:cs="Arial"/>
                <w:b/>
                <w:bCs/>
                <w:color w:val="000000"/>
                <w:sz w:val="21"/>
                <w:szCs w:val="21"/>
                <w:lang w:eastAsia="pl-PL"/>
              </w:rPr>
              <w:t>Z</w:t>
            </w:r>
          </w:p>
        </w:tc>
        <w:tc>
          <w:tcPr>
            <w:tcW w:w="7710" w:type="dxa"/>
            <w:tcBorders>
              <w:top w:val="nil"/>
              <w:left w:val="nil"/>
              <w:bottom w:val="nil"/>
              <w:right w:val="nil"/>
            </w:tcBorders>
            <w:shd w:val="clear" w:color="auto" w:fill="auto"/>
            <w:vAlign w:val="center"/>
            <w:hideMark/>
          </w:tcPr>
          <w:p w14:paraId="1FD1D81D" w14:textId="77777777" w:rsidR="007553B4" w:rsidRPr="00F6692C" w:rsidRDefault="007553B4" w:rsidP="007553B4">
            <w:pPr>
              <w:spacing w:after="0" w:line="240" w:lineRule="auto"/>
              <w:rPr>
                <w:rFonts w:ascii="Arial Narrow" w:eastAsia="Times New Roman" w:hAnsi="Arial Narrow" w:cs="Arial"/>
                <w:color w:val="000000"/>
                <w:sz w:val="21"/>
                <w:szCs w:val="21"/>
                <w:lang w:eastAsia="pl-PL"/>
              </w:rPr>
            </w:pPr>
            <w:r w:rsidRPr="00F6692C">
              <w:rPr>
                <w:rFonts w:ascii="Arial Narrow" w:eastAsia="Times New Roman" w:hAnsi="Arial Narrow" w:cs="Arial"/>
                <w:color w:val="000000"/>
                <w:sz w:val="21"/>
                <w:szCs w:val="21"/>
                <w:lang w:eastAsia="pl-PL"/>
              </w:rPr>
              <w:t>rodzinna piecza zastępcza</w:t>
            </w:r>
          </w:p>
        </w:tc>
      </w:tr>
      <w:tr w:rsidR="007553B4" w:rsidRPr="007553B4" w14:paraId="6D725C52" w14:textId="77777777" w:rsidTr="00441FE7">
        <w:trPr>
          <w:trHeight w:val="397"/>
        </w:trPr>
        <w:tc>
          <w:tcPr>
            <w:tcW w:w="1560" w:type="dxa"/>
            <w:tcBorders>
              <w:top w:val="nil"/>
              <w:left w:val="nil"/>
              <w:bottom w:val="nil"/>
              <w:right w:val="nil"/>
            </w:tcBorders>
            <w:shd w:val="clear" w:color="auto" w:fill="auto"/>
            <w:noWrap/>
            <w:vAlign w:val="center"/>
            <w:hideMark/>
          </w:tcPr>
          <w:p w14:paraId="088355CA" w14:textId="77777777" w:rsidR="007553B4" w:rsidRPr="00F6692C" w:rsidRDefault="007553B4" w:rsidP="007553B4">
            <w:pPr>
              <w:spacing w:after="0" w:line="240" w:lineRule="auto"/>
              <w:rPr>
                <w:rFonts w:ascii="Arial Narrow" w:eastAsia="Times New Roman" w:hAnsi="Arial Narrow" w:cs="Arial"/>
                <w:b/>
                <w:bCs/>
                <w:color w:val="000000"/>
                <w:sz w:val="21"/>
                <w:szCs w:val="21"/>
                <w:lang w:eastAsia="pl-PL"/>
              </w:rPr>
            </w:pPr>
            <w:r w:rsidRPr="00F6692C">
              <w:rPr>
                <w:rFonts w:ascii="Arial Narrow" w:eastAsia="Times New Roman" w:hAnsi="Arial Narrow" w:cs="Arial"/>
                <w:b/>
                <w:bCs/>
                <w:color w:val="000000"/>
                <w:sz w:val="21"/>
                <w:szCs w:val="21"/>
                <w:lang w:eastAsia="pl-PL"/>
              </w:rPr>
              <w:t>SOR</w:t>
            </w:r>
          </w:p>
        </w:tc>
        <w:tc>
          <w:tcPr>
            <w:tcW w:w="7710" w:type="dxa"/>
            <w:tcBorders>
              <w:top w:val="nil"/>
              <w:left w:val="nil"/>
              <w:bottom w:val="nil"/>
              <w:right w:val="nil"/>
            </w:tcBorders>
            <w:shd w:val="clear" w:color="auto" w:fill="auto"/>
            <w:vAlign w:val="center"/>
            <w:hideMark/>
          </w:tcPr>
          <w:p w14:paraId="317EEDB7" w14:textId="77777777" w:rsidR="007553B4" w:rsidRPr="00F6692C" w:rsidRDefault="007553B4" w:rsidP="007553B4">
            <w:pPr>
              <w:spacing w:after="0" w:line="240" w:lineRule="auto"/>
              <w:rPr>
                <w:rFonts w:ascii="Arial Narrow" w:eastAsia="Times New Roman" w:hAnsi="Arial Narrow" w:cs="Arial"/>
                <w:color w:val="000000"/>
                <w:sz w:val="21"/>
                <w:szCs w:val="21"/>
                <w:lang w:eastAsia="pl-PL"/>
              </w:rPr>
            </w:pPr>
            <w:r w:rsidRPr="00F6692C">
              <w:rPr>
                <w:rFonts w:ascii="Arial Narrow" w:eastAsia="Times New Roman" w:hAnsi="Arial Narrow" w:cs="Arial"/>
                <w:color w:val="000000"/>
                <w:sz w:val="21"/>
                <w:szCs w:val="21"/>
                <w:lang w:eastAsia="pl-PL"/>
              </w:rPr>
              <w:t xml:space="preserve">Społeczny Ośrodek Readaptacyjny </w:t>
            </w:r>
          </w:p>
        </w:tc>
      </w:tr>
      <w:tr w:rsidR="007553B4" w:rsidRPr="007553B4" w14:paraId="38905FD5" w14:textId="77777777" w:rsidTr="00441FE7">
        <w:trPr>
          <w:trHeight w:val="1644"/>
        </w:trPr>
        <w:tc>
          <w:tcPr>
            <w:tcW w:w="1560" w:type="dxa"/>
            <w:tcBorders>
              <w:top w:val="nil"/>
              <w:left w:val="nil"/>
              <w:bottom w:val="nil"/>
              <w:right w:val="nil"/>
            </w:tcBorders>
            <w:shd w:val="clear" w:color="auto" w:fill="auto"/>
            <w:noWrap/>
            <w:vAlign w:val="center"/>
            <w:hideMark/>
          </w:tcPr>
          <w:p w14:paraId="574CA3A2" w14:textId="77777777" w:rsidR="007553B4" w:rsidRPr="00F6692C" w:rsidRDefault="007553B4" w:rsidP="007553B4">
            <w:pPr>
              <w:spacing w:after="0" w:line="240" w:lineRule="auto"/>
              <w:rPr>
                <w:rFonts w:ascii="Arial Narrow" w:eastAsia="Times New Roman" w:hAnsi="Arial Narrow" w:cs="Arial"/>
                <w:b/>
                <w:bCs/>
                <w:color w:val="000000"/>
                <w:sz w:val="21"/>
                <w:szCs w:val="21"/>
                <w:lang w:eastAsia="pl-PL"/>
              </w:rPr>
            </w:pPr>
            <w:r w:rsidRPr="00F6692C">
              <w:rPr>
                <w:rFonts w:ascii="Arial Narrow" w:eastAsia="Times New Roman" w:hAnsi="Arial Narrow" w:cs="Arial"/>
                <w:b/>
                <w:bCs/>
                <w:color w:val="000000"/>
                <w:sz w:val="21"/>
                <w:szCs w:val="21"/>
                <w:lang w:eastAsia="pl-PL"/>
              </w:rPr>
              <w:t>SWOT</w:t>
            </w:r>
          </w:p>
        </w:tc>
        <w:tc>
          <w:tcPr>
            <w:tcW w:w="7710" w:type="dxa"/>
            <w:tcBorders>
              <w:top w:val="nil"/>
              <w:left w:val="nil"/>
              <w:bottom w:val="nil"/>
              <w:right w:val="nil"/>
            </w:tcBorders>
            <w:shd w:val="clear" w:color="auto" w:fill="auto"/>
            <w:vAlign w:val="center"/>
            <w:hideMark/>
          </w:tcPr>
          <w:p w14:paraId="61A17809" w14:textId="77777777" w:rsidR="007553B4" w:rsidRPr="00F6692C" w:rsidRDefault="007553B4" w:rsidP="007553B4">
            <w:pPr>
              <w:spacing w:after="0" w:line="240" w:lineRule="auto"/>
              <w:rPr>
                <w:rFonts w:ascii="Arial Narrow" w:eastAsia="Times New Roman" w:hAnsi="Arial Narrow" w:cs="Arial"/>
                <w:color w:val="000000"/>
                <w:sz w:val="21"/>
                <w:szCs w:val="21"/>
                <w:lang w:eastAsia="pl-PL"/>
              </w:rPr>
            </w:pPr>
            <w:r w:rsidRPr="00F6692C">
              <w:rPr>
                <w:rFonts w:ascii="Arial Narrow" w:eastAsia="Times New Roman" w:hAnsi="Arial Narrow" w:cs="Arial"/>
                <w:color w:val="000000"/>
                <w:sz w:val="21"/>
                <w:szCs w:val="21"/>
                <w:lang w:eastAsia="pl-PL"/>
              </w:rPr>
              <w:t>technika służąca do porządkowania i analizy informacji. Nazwa jest akronimem od angielskich</w:t>
            </w:r>
          </w:p>
          <w:p w14:paraId="322E62C8" w14:textId="3E8724F4" w:rsidR="007553B4" w:rsidRPr="00F6692C" w:rsidRDefault="007553B4" w:rsidP="007553B4">
            <w:pPr>
              <w:spacing w:after="0" w:line="240" w:lineRule="auto"/>
              <w:rPr>
                <w:rFonts w:ascii="Arial Narrow" w:eastAsia="Times New Roman" w:hAnsi="Arial Narrow" w:cs="Arial"/>
                <w:color w:val="000000"/>
                <w:sz w:val="21"/>
                <w:szCs w:val="21"/>
                <w:lang w:eastAsia="pl-PL"/>
              </w:rPr>
            </w:pPr>
            <w:r w:rsidRPr="00F6692C">
              <w:rPr>
                <w:rFonts w:ascii="Arial Narrow" w:eastAsia="Times New Roman" w:hAnsi="Arial Narrow" w:cs="Arial"/>
                <w:color w:val="000000"/>
                <w:sz w:val="21"/>
                <w:szCs w:val="21"/>
                <w:lang w:eastAsia="pl-PL"/>
              </w:rPr>
              <w:t>słów określających cztery elementy składowe analizy:</w:t>
            </w:r>
            <w:r w:rsidRPr="00F6692C">
              <w:rPr>
                <w:rFonts w:ascii="Arial Narrow" w:eastAsia="Times New Roman" w:hAnsi="Arial Narrow" w:cs="Arial"/>
                <w:color w:val="000000"/>
                <w:sz w:val="21"/>
                <w:szCs w:val="21"/>
                <w:lang w:eastAsia="pl-PL"/>
              </w:rPr>
              <w:br/>
              <w:t>- S (</w:t>
            </w:r>
            <w:proofErr w:type="spellStart"/>
            <w:r w:rsidRPr="00F6692C">
              <w:rPr>
                <w:rFonts w:ascii="Arial Narrow" w:eastAsia="Times New Roman" w:hAnsi="Arial Narrow" w:cs="Arial"/>
                <w:color w:val="000000"/>
                <w:sz w:val="21"/>
                <w:szCs w:val="21"/>
                <w:lang w:eastAsia="pl-PL"/>
              </w:rPr>
              <w:t>Strengths</w:t>
            </w:r>
            <w:proofErr w:type="spellEnd"/>
            <w:r w:rsidRPr="00F6692C">
              <w:rPr>
                <w:rFonts w:ascii="Arial Narrow" w:eastAsia="Times New Roman" w:hAnsi="Arial Narrow" w:cs="Arial"/>
                <w:color w:val="000000"/>
                <w:sz w:val="21"/>
                <w:szCs w:val="21"/>
                <w:lang w:eastAsia="pl-PL"/>
              </w:rPr>
              <w:t>) – mocne strony: wszystko to co stanowi atut, przewagę, zaletę,</w:t>
            </w:r>
            <w:r w:rsidRPr="00F6692C">
              <w:rPr>
                <w:rFonts w:ascii="Arial Narrow" w:eastAsia="Times New Roman" w:hAnsi="Arial Narrow" w:cs="Arial"/>
                <w:color w:val="000000"/>
                <w:sz w:val="21"/>
                <w:szCs w:val="21"/>
                <w:lang w:eastAsia="pl-PL"/>
              </w:rPr>
              <w:br/>
              <w:t>- W (</w:t>
            </w:r>
            <w:proofErr w:type="spellStart"/>
            <w:r w:rsidRPr="00F6692C">
              <w:rPr>
                <w:rFonts w:ascii="Arial Narrow" w:eastAsia="Times New Roman" w:hAnsi="Arial Narrow" w:cs="Arial"/>
                <w:color w:val="000000"/>
                <w:sz w:val="21"/>
                <w:szCs w:val="21"/>
                <w:lang w:eastAsia="pl-PL"/>
              </w:rPr>
              <w:t>Weaknesses</w:t>
            </w:r>
            <w:proofErr w:type="spellEnd"/>
            <w:r w:rsidRPr="00F6692C">
              <w:rPr>
                <w:rFonts w:ascii="Arial Narrow" w:eastAsia="Times New Roman" w:hAnsi="Arial Narrow" w:cs="Arial"/>
                <w:color w:val="000000"/>
                <w:sz w:val="21"/>
                <w:szCs w:val="21"/>
                <w:lang w:eastAsia="pl-PL"/>
              </w:rPr>
              <w:t xml:space="preserve">) – słabe strony: wszystko to co stanowi słabość, barierę, wadę,       </w:t>
            </w:r>
            <w:r w:rsidRPr="00F6692C">
              <w:rPr>
                <w:rFonts w:ascii="Arial Narrow" w:eastAsia="Times New Roman" w:hAnsi="Arial Narrow" w:cs="Arial"/>
                <w:color w:val="000000"/>
                <w:sz w:val="21"/>
                <w:szCs w:val="21"/>
                <w:lang w:eastAsia="pl-PL"/>
              </w:rPr>
              <w:br/>
              <w:t>- O (</w:t>
            </w:r>
            <w:proofErr w:type="spellStart"/>
            <w:r w:rsidRPr="00F6692C">
              <w:rPr>
                <w:rFonts w:ascii="Arial Narrow" w:eastAsia="Times New Roman" w:hAnsi="Arial Narrow" w:cs="Arial"/>
                <w:color w:val="000000"/>
                <w:sz w:val="21"/>
                <w:szCs w:val="21"/>
                <w:lang w:eastAsia="pl-PL"/>
              </w:rPr>
              <w:t>Opportunities</w:t>
            </w:r>
            <w:proofErr w:type="spellEnd"/>
            <w:r w:rsidRPr="00F6692C">
              <w:rPr>
                <w:rFonts w:ascii="Arial Narrow" w:eastAsia="Times New Roman" w:hAnsi="Arial Narrow" w:cs="Arial"/>
                <w:color w:val="000000"/>
                <w:sz w:val="21"/>
                <w:szCs w:val="21"/>
                <w:lang w:eastAsia="pl-PL"/>
              </w:rPr>
              <w:t xml:space="preserve">)– szanse: wszystko to co stwarza szansę korzystnej zmiany,         </w:t>
            </w:r>
            <w:r w:rsidRPr="00F6692C">
              <w:rPr>
                <w:rFonts w:ascii="Arial Narrow" w:eastAsia="Times New Roman" w:hAnsi="Arial Narrow" w:cs="Arial"/>
                <w:color w:val="000000"/>
                <w:sz w:val="21"/>
                <w:szCs w:val="21"/>
                <w:lang w:eastAsia="pl-PL"/>
              </w:rPr>
              <w:br/>
              <w:t>- T (</w:t>
            </w:r>
            <w:proofErr w:type="spellStart"/>
            <w:r w:rsidRPr="00F6692C">
              <w:rPr>
                <w:rFonts w:ascii="Arial Narrow" w:eastAsia="Times New Roman" w:hAnsi="Arial Narrow" w:cs="Arial"/>
                <w:color w:val="000000"/>
                <w:sz w:val="21"/>
                <w:szCs w:val="21"/>
                <w:lang w:eastAsia="pl-PL"/>
              </w:rPr>
              <w:t>Threats</w:t>
            </w:r>
            <w:proofErr w:type="spellEnd"/>
            <w:r w:rsidRPr="00F6692C">
              <w:rPr>
                <w:rFonts w:ascii="Arial Narrow" w:eastAsia="Times New Roman" w:hAnsi="Arial Narrow" w:cs="Arial"/>
                <w:color w:val="000000"/>
                <w:sz w:val="21"/>
                <w:szCs w:val="21"/>
                <w:lang w:eastAsia="pl-PL"/>
              </w:rPr>
              <w:t>) – zagrożenia: wszystko to co stwarza niebezpieczeństwo zmiany niekorzystnej</w:t>
            </w:r>
          </w:p>
        </w:tc>
      </w:tr>
      <w:tr w:rsidR="007553B4" w:rsidRPr="007553B4" w14:paraId="790E9FCF" w14:textId="77777777" w:rsidTr="00441FE7">
        <w:trPr>
          <w:trHeight w:val="397"/>
        </w:trPr>
        <w:tc>
          <w:tcPr>
            <w:tcW w:w="1560" w:type="dxa"/>
            <w:tcBorders>
              <w:top w:val="nil"/>
              <w:left w:val="nil"/>
              <w:bottom w:val="nil"/>
              <w:right w:val="nil"/>
            </w:tcBorders>
            <w:shd w:val="clear" w:color="auto" w:fill="auto"/>
            <w:noWrap/>
            <w:vAlign w:val="center"/>
            <w:hideMark/>
          </w:tcPr>
          <w:p w14:paraId="15B94BAB" w14:textId="77777777" w:rsidR="007553B4" w:rsidRPr="00F6692C" w:rsidRDefault="007553B4" w:rsidP="007553B4">
            <w:pPr>
              <w:spacing w:after="0" w:line="240" w:lineRule="auto"/>
              <w:rPr>
                <w:rFonts w:ascii="Arial Narrow" w:eastAsia="Times New Roman" w:hAnsi="Arial Narrow" w:cs="Arial"/>
                <w:b/>
                <w:bCs/>
                <w:color w:val="000000"/>
                <w:sz w:val="21"/>
                <w:szCs w:val="21"/>
                <w:lang w:eastAsia="pl-PL"/>
              </w:rPr>
            </w:pPr>
            <w:r w:rsidRPr="00F6692C">
              <w:rPr>
                <w:rFonts w:ascii="Arial Narrow" w:eastAsia="Times New Roman" w:hAnsi="Arial Narrow" w:cs="Arial"/>
                <w:b/>
                <w:bCs/>
                <w:color w:val="000000"/>
                <w:sz w:val="21"/>
                <w:szCs w:val="21"/>
                <w:lang w:eastAsia="pl-PL"/>
              </w:rPr>
              <w:t>ŚDS</w:t>
            </w:r>
          </w:p>
        </w:tc>
        <w:tc>
          <w:tcPr>
            <w:tcW w:w="7710" w:type="dxa"/>
            <w:tcBorders>
              <w:top w:val="nil"/>
              <w:left w:val="nil"/>
              <w:bottom w:val="nil"/>
              <w:right w:val="nil"/>
            </w:tcBorders>
            <w:shd w:val="clear" w:color="auto" w:fill="auto"/>
            <w:vAlign w:val="center"/>
            <w:hideMark/>
          </w:tcPr>
          <w:p w14:paraId="00989812" w14:textId="77777777" w:rsidR="007553B4" w:rsidRPr="00F6692C" w:rsidRDefault="007553B4" w:rsidP="007553B4">
            <w:pPr>
              <w:spacing w:after="0" w:line="240" w:lineRule="auto"/>
              <w:rPr>
                <w:rFonts w:ascii="Arial Narrow" w:eastAsia="Times New Roman" w:hAnsi="Arial Narrow" w:cs="Arial"/>
                <w:color w:val="000000"/>
                <w:sz w:val="21"/>
                <w:szCs w:val="21"/>
                <w:lang w:eastAsia="pl-PL"/>
              </w:rPr>
            </w:pPr>
            <w:r w:rsidRPr="00F6692C">
              <w:rPr>
                <w:rFonts w:ascii="Arial Narrow" w:eastAsia="Times New Roman" w:hAnsi="Arial Narrow" w:cs="Arial"/>
                <w:color w:val="000000"/>
                <w:sz w:val="21"/>
                <w:szCs w:val="21"/>
                <w:lang w:eastAsia="pl-PL"/>
              </w:rPr>
              <w:t xml:space="preserve">środowiskowy dom samopomocy               </w:t>
            </w:r>
          </w:p>
        </w:tc>
      </w:tr>
      <w:tr w:rsidR="007553B4" w:rsidRPr="007553B4" w14:paraId="09F81D1A" w14:textId="77777777" w:rsidTr="00441FE7">
        <w:trPr>
          <w:trHeight w:val="397"/>
        </w:trPr>
        <w:tc>
          <w:tcPr>
            <w:tcW w:w="1560" w:type="dxa"/>
            <w:tcBorders>
              <w:top w:val="nil"/>
              <w:left w:val="nil"/>
              <w:bottom w:val="nil"/>
              <w:right w:val="nil"/>
            </w:tcBorders>
            <w:shd w:val="clear" w:color="auto" w:fill="auto"/>
            <w:noWrap/>
            <w:vAlign w:val="center"/>
            <w:hideMark/>
          </w:tcPr>
          <w:p w14:paraId="6EC6D021" w14:textId="77777777" w:rsidR="007553B4" w:rsidRPr="00F6692C" w:rsidRDefault="007553B4" w:rsidP="007553B4">
            <w:pPr>
              <w:spacing w:after="0" w:line="240" w:lineRule="auto"/>
              <w:rPr>
                <w:rFonts w:ascii="Arial Narrow" w:eastAsia="Times New Roman" w:hAnsi="Arial Narrow" w:cs="Arial"/>
                <w:b/>
                <w:bCs/>
                <w:color w:val="000000"/>
                <w:sz w:val="21"/>
                <w:szCs w:val="21"/>
                <w:lang w:eastAsia="pl-PL"/>
              </w:rPr>
            </w:pPr>
            <w:r w:rsidRPr="00F6692C">
              <w:rPr>
                <w:rFonts w:ascii="Arial Narrow" w:eastAsia="Times New Roman" w:hAnsi="Arial Narrow" w:cs="Arial"/>
                <w:b/>
                <w:bCs/>
                <w:color w:val="000000"/>
                <w:sz w:val="21"/>
                <w:szCs w:val="21"/>
                <w:lang w:eastAsia="pl-PL"/>
              </w:rPr>
              <w:t>UE</w:t>
            </w:r>
          </w:p>
        </w:tc>
        <w:tc>
          <w:tcPr>
            <w:tcW w:w="7710" w:type="dxa"/>
            <w:tcBorders>
              <w:top w:val="nil"/>
              <w:left w:val="nil"/>
              <w:bottom w:val="nil"/>
              <w:right w:val="nil"/>
            </w:tcBorders>
            <w:shd w:val="clear" w:color="auto" w:fill="auto"/>
            <w:vAlign w:val="center"/>
            <w:hideMark/>
          </w:tcPr>
          <w:p w14:paraId="5C2B736E" w14:textId="77777777" w:rsidR="007553B4" w:rsidRPr="00F6692C" w:rsidRDefault="007553B4" w:rsidP="007553B4">
            <w:pPr>
              <w:spacing w:after="0" w:line="240" w:lineRule="auto"/>
              <w:rPr>
                <w:rFonts w:ascii="Arial Narrow" w:eastAsia="Times New Roman" w:hAnsi="Arial Narrow" w:cs="Arial"/>
                <w:color w:val="000000"/>
                <w:sz w:val="21"/>
                <w:szCs w:val="21"/>
                <w:lang w:eastAsia="pl-PL"/>
              </w:rPr>
            </w:pPr>
            <w:r w:rsidRPr="00F6692C">
              <w:rPr>
                <w:rFonts w:ascii="Arial Narrow" w:eastAsia="Times New Roman" w:hAnsi="Arial Narrow" w:cs="Arial"/>
                <w:color w:val="000000"/>
                <w:sz w:val="21"/>
                <w:szCs w:val="21"/>
                <w:lang w:eastAsia="pl-PL"/>
              </w:rPr>
              <w:t xml:space="preserve">Unia Europejska                </w:t>
            </w:r>
          </w:p>
        </w:tc>
      </w:tr>
      <w:tr w:rsidR="007553B4" w:rsidRPr="007553B4" w14:paraId="44AE346A" w14:textId="77777777" w:rsidTr="00441FE7">
        <w:trPr>
          <w:trHeight w:val="850"/>
        </w:trPr>
        <w:tc>
          <w:tcPr>
            <w:tcW w:w="1560" w:type="dxa"/>
            <w:tcBorders>
              <w:top w:val="nil"/>
              <w:left w:val="nil"/>
              <w:bottom w:val="nil"/>
              <w:right w:val="nil"/>
            </w:tcBorders>
            <w:shd w:val="clear" w:color="auto" w:fill="auto"/>
            <w:noWrap/>
            <w:vAlign w:val="center"/>
            <w:hideMark/>
          </w:tcPr>
          <w:p w14:paraId="0E8135A1" w14:textId="77777777" w:rsidR="007553B4" w:rsidRPr="00F6692C" w:rsidRDefault="007553B4" w:rsidP="007553B4">
            <w:pPr>
              <w:spacing w:after="0" w:line="240" w:lineRule="auto"/>
              <w:rPr>
                <w:rFonts w:ascii="Arial Narrow" w:eastAsia="Times New Roman" w:hAnsi="Arial Narrow" w:cs="Arial"/>
                <w:b/>
                <w:bCs/>
                <w:color w:val="000000"/>
                <w:sz w:val="21"/>
                <w:szCs w:val="21"/>
                <w:lang w:eastAsia="pl-PL"/>
              </w:rPr>
            </w:pPr>
            <w:r w:rsidRPr="00F6692C">
              <w:rPr>
                <w:rFonts w:ascii="Arial Narrow" w:eastAsia="Times New Roman" w:hAnsi="Arial Narrow" w:cs="Arial"/>
                <w:b/>
                <w:bCs/>
                <w:color w:val="000000"/>
                <w:sz w:val="21"/>
                <w:szCs w:val="21"/>
                <w:lang w:eastAsia="pl-PL"/>
              </w:rPr>
              <w:t>UKPS</w:t>
            </w:r>
          </w:p>
        </w:tc>
        <w:tc>
          <w:tcPr>
            <w:tcW w:w="7710" w:type="dxa"/>
            <w:tcBorders>
              <w:top w:val="nil"/>
              <w:left w:val="nil"/>
              <w:bottom w:val="nil"/>
              <w:right w:val="nil"/>
            </w:tcBorders>
            <w:shd w:val="clear" w:color="auto" w:fill="auto"/>
            <w:vAlign w:val="center"/>
            <w:hideMark/>
          </w:tcPr>
          <w:p w14:paraId="50E2DA90" w14:textId="77777777" w:rsidR="007553B4" w:rsidRPr="00F6692C" w:rsidRDefault="007553B4" w:rsidP="007553B4">
            <w:pPr>
              <w:spacing w:after="0" w:line="240" w:lineRule="auto"/>
              <w:rPr>
                <w:rFonts w:ascii="Arial Narrow" w:eastAsia="Times New Roman" w:hAnsi="Arial Narrow" w:cs="Arial"/>
                <w:color w:val="000000"/>
                <w:sz w:val="21"/>
                <w:szCs w:val="21"/>
                <w:lang w:eastAsia="pl-PL"/>
              </w:rPr>
            </w:pPr>
            <w:r w:rsidRPr="00F6692C">
              <w:rPr>
                <w:rFonts w:ascii="Arial Narrow" w:eastAsia="Times New Roman" w:hAnsi="Arial Narrow" w:cs="Arial"/>
                <w:i/>
                <w:iCs/>
                <w:color w:val="000000"/>
                <w:sz w:val="21"/>
                <w:szCs w:val="21"/>
                <w:lang w:eastAsia="pl-PL"/>
              </w:rPr>
              <w:t>ubodzy klienci pomocy społecznej</w:t>
            </w:r>
            <w:r w:rsidRPr="00F6692C">
              <w:rPr>
                <w:rFonts w:ascii="Arial Narrow" w:eastAsia="Times New Roman" w:hAnsi="Arial Narrow" w:cs="Arial"/>
                <w:color w:val="000000"/>
                <w:sz w:val="21"/>
                <w:szCs w:val="21"/>
                <w:lang w:eastAsia="pl-PL"/>
              </w:rPr>
              <w:t xml:space="preserve"> - wskaźnik liczby osób w gospodarstwach domowych</w:t>
            </w:r>
          </w:p>
          <w:p w14:paraId="28D798C2" w14:textId="77777777" w:rsidR="007553B4" w:rsidRPr="00F6692C" w:rsidRDefault="007553B4" w:rsidP="007553B4">
            <w:pPr>
              <w:spacing w:after="0" w:line="240" w:lineRule="auto"/>
              <w:rPr>
                <w:rFonts w:ascii="Arial Narrow" w:eastAsia="Times New Roman" w:hAnsi="Arial Narrow" w:cs="Arial"/>
                <w:color w:val="000000"/>
                <w:sz w:val="21"/>
                <w:szCs w:val="21"/>
                <w:lang w:eastAsia="pl-PL"/>
              </w:rPr>
            </w:pPr>
            <w:r w:rsidRPr="00F6692C">
              <w:rPr>
                <w:rFonts w:ascii="Arial Narrow" w:eastAsia="Times New Roman" w:hAnsi="Arial Narrow" w:cs="Arial"/>
                <w:color w:val="000000"/>
                <w:sz w:val="21"/>
                <w:szCs w:val="21"/>
                <w:lang w:eastAsia="pl-PL"/>
              </w:rPr>
              <w:t>korzystających ze środowiskowej pomocy społecznej, znajdujących się poniżej kryterium</w:t>
            </w:r>
          </w:p>
          <w:p w14:paraId="0DF32A66" w14:textId="3905A6AA" w:rsidR="007553B4" w:rsidRPr="00F6692C" w:rsidRDefault="007553B4" w:rsidP="007553B4">
            <w:pPr>
              <w:spacing w:after="0" w:line="240" w:lineRule="auto"/>
              <w:rPr>
                <w:rFonts w:ascii="Arial Narrow" w:eastAsia="Times New Roman" w:hAnsi="Arial Narrow" w:cs="Arial"/>
                <w:color w:val="000000"/>
                <w:sz w:val="21"/>
                <w:szCs w:val="21"/>
                <w:lang w:eastAsia="pl-PL"/>
              </w:rPr>
            </w:pPr>
            <w:r w:rsidRPr="00F6692C">
              <w:rPr>
                <w:rFonts w:ascii="Arial Narrow" w:eastAsia="Times New Roman" w:hAnsi="Arial Narrow" w:cs="Arial"/>
                <w:color w:val="000000"/>
                <w:sz w:val="21"/>
                <w:szCs w:val="21"/>
                <w:lang w:eastAsia="pl-PL"/>
              </w:rPr>
              <w:t>dochodowego odniesiona do liczby ludności</w:t>
            </w:r>
          </w:p>
        </w:tc>
      </w:tr>
      <w:tr w:rsidR="007553B4" w:rsidRPr="007553B4" w14:paraId="7B4868E1" w14:textId="77777777" w:rsidTr="00441FE7">
        <w:trPr>
          <w:trHeight w:val="397"/>
        </w:trPr>
        <w:tc>
          <w:tcPr>
            <w:tcW w:w="1560" w:type="dxa"/>
            <w:tcBorders>
              <w:top w:val="nil"/>
              <w:left w:val="nil"/>
              <w:bottom w:val="nil"/>
              <w:right w:val="nil"/>
            </w:tcBorders>
            <w:shd w:val="clear" w:color="auto" w:fill="auto"/>
            <w:noWrap/>
            <w:vAlign w:val="center"/>
            <w:hideMark/>
          </w:tcPr>
          <w:p w14:paraId="6A1DAA89" w14:textId="77777777" w:rsidR="007553B4" w:rsidRPr="00F6692C" w:rsidRDefault="007553B4" w:rsidP="007553B4">
            <w:pPr>
              <w:spacing w:after="0" w:line="240" w:lineRule="auto"/>
              <w:rPr>
                <w:rFonts w:ascii="Arial Narrow" w:eastAsia="Times New Roman" w:hAnsi="Arial Narrow" w:cs="Arial"/>
                <w:b/>
                <w:bCs/>
                <w:color w:val="000000"/>
                <w:sz w:val="21"/>
                <w:szCs w:val="21"/>
                <w:lang w:eastAsia="pl-PL"/>
              </w:rPr>
            </w:pPr>
            <w:r w:rsidRPr="00F6692C">
              <w:rPr>
                <w:rFonts w:ascii="Arial Narrow" w:eastAsia="Times New Roman" w:hAnsi="Arial Narrow" w:cs="Arial"/>
                <w:b/>
                <w:bCs/>
                <w:color w:val="000000"/>
                <w:sz w:val="21"/>
                <w:szCs w:val="21"/>
                <w:lang w:eastAsia="pl-PL"/>
              </w:rPr>
              <w:t>UM WSL</w:t>
            </w:r>
          </w:p>
        </w:tc>
        <w:tc>
          <w:tcPr>
            <w:tcW w:w="7710" w:type="dxa"/>
            <w:tcBorders>
              <w:top w:val="nil"/>
              <w:left w:val="nil"/>
              <w:bottom w:val="nil"/>
              <w:right w:val="nil"/>
            </w:tcBorders>
            <w:shd w:val="clear" w:color="auto" w:fill="auto"/>
            <w:vAlign w:val="center"/>
            <w:hideMark/>
          </w:tcPr>
          <w:p w14:paraId="0F24366B" w14:textId="77777777" w:rsidR="007553B4" w:rsidRPr="00F6692C" w:rsidRDefault="007553B4" w:rsidP="007553B4">
            <w:pPr>
              <w:spacing w:after="0" w:line="240" w:lineRule="auto"/>
              <w:rPr>
                <w:rFonts w:ascii="Arial Narrow" w:eastAsia="Times New Roman" w:hAnsi="Arial Narrow" w:cs="Arial"/>
                <w:color w:val="000000"/>
                <w:sz w:val="21"/>
                <w:szCs w:val="21"/>
                <w:lang w:eastAsia="pl-PL"/>
              </w:rPr>
            </w:pPr>
            <w:r w:rsidRPr="00F6692C">
              <w:rPr>
                <w:rFonts w:ascii="Arial Narrow" w:eastAsia="Times New Roman" w:hAnsi="Arial Narrow" w:cs="Arial"/>
                <w:color w:val="000000"/>
                <w:sz w:val="21"/>
                <w:szCs w:val="21"/>
                <w:lang w:eastAsia="pl-PL"/>
              </w:rPr>
              <w:t>Urząd Marszałkowski Województwa Śląskiego</w:t>
            </w:r>
          </w:p>
        </w:tc>
      </w:tr>
      <w:tr w:rsidR="007553B4" w:rsidRPr="007553B4" w14:paraId="685C4EAC" w14:textId="77777777" w:rsidTr="00441FE7">
        <w:trPr>
          <w:trHeight w:val="624"/>
        </w:trPr>
        <w:tc>
          <w:tcPr>
            <w:tcW w:w="1560" w:type="dxa"/>
            <w:tcBorders>
              <w:top w:val="nil"/>
              <w:left w:val="nil"/>
              <w:bottom w:val="nil"/>
              <w:right w:val="nil"/>
            </w:tcBorders>
            <w:shd w:val="clear" w:color="auto" w:fill="auto"/>
            <w:noWrap/>
            <w:vAlign w:val="center"/>
            <w:hideMark/>
          </w:tcPr>
          <w:p w14:paraId="23EC80EB" w14:textId="77777777" w:rsidR="007553B4" w:rsidRPr="00F6692C" w:rsidRDefault="007553B4" w:rsidP="007553B4">
            <w:pPr>
              <w:spacing w:after="0" w:line="240" w:lineRule="auto"/>
              <w:rPr>
                <w:rFonts w:ascii="Arial Narrow" w:eastAsia="Times New Roman" w:hAnsi="Arial Narrow" w:cs="Arial"/>
                <w:b/>
                <w:bCs/>
                <w:color w:val="000000"/>
                <w:sz w:val="21"/>
                <w:szCs w:val="21"/>
                <w:lang w:eastAsia="pl-PL"/>
              </w:rPr>
            </w:pPr>
            <w:proofErr w:type="spellStart"/>
            <w:r w:rsidRPr="00F6692C">
              <w:rPr>
                <w:rFonts w:ascii="Arial Narrow" w:eastAsia="Times New Roman" w:hAnsi="Arial Narrow" w:cs="Arial"/>
                <w:b/>
                <w:bCs/>
                <w:color w:val="000000"/>
                <w:sz w:val="21"/>
                <w:szCs w:val="21"/>
                <w:lang w:eastAsia="pl-PL"/>
              </w:rPr>
              <w:t>WRiSPZ</w:t>
            </w:r>
            <w:proofErr w:type="spellEnd"/>
            <w:r w:rsidRPr="00F6692C">
              <w:rPr>
                <w:rFonts w:ascii="Arial Narrow" w:eastAsia="Times New Roman" w:hAnsi="Arial Narrow" w:cs="Arial"/>
                <w:b/>
                <w:bCs/>
                <w:color w:val="000000"/>
                <w:sz w:val="21"/>
                <w:szCs w:val="21"/>
                <w:lang w:eastAsia="pl-PL"/>
              </w:rPr>
              <w:t xml:space="preserve">-G </w:t>
            </w:r>
          </w:p>
        </w:tc>
        <w:tc>
          <w:tcPr>
            <w:tcW w:w="7710" w:type="dxa"/>
            <w:tcBorders>
              <w:top w:val="nil"/>
              <w:left w:val="nil"/>
              <w:bottom w:val="nil"/>
              <w:right w:val="nil"/>
            </w:tcBorders>
            <w:shd w:val="clear" w:color="auto" w:fill="auto"/>
            <w:vAlign w:val="center"/>
            <w:hideMark/>
          </w:tcPr>
          <w:p w14:paraId="7090F3BC" w14:textId="77777777" w:rsidR="007553B4" w:rsidRPr="00F6692C" w:rsidRDefault="007553B4" w:rsidP="007553B4">
            <w:pPr>
              <w:spacing w:after="0" w:line="240" w:lineRule="auto"/>
              <w:rPr>
                <w:rFonts w:ascii="Arial Narrow" w:eastAsia="Times New Roman" w:hAnsi="Arial Narrow" w:cs="Arial"/>
                <w:i/>
                <w:iCs/>
                <w:color w:val="000000"/>
                <w:sz w:val="21"/>
                <w:szCs w:val="21"/>
                <w:lang w:eastAsia="pl-PL"/>
              </w:rPr>
            </w:pPr>
            <w:r w:rsidRPr="00F6692C">
              <w:rPr>
                <w:rFonts w:ascii="Arial Narrow" w:eastAsia="Times New Roman" w:hAnsi="Arial Narrow" w:cs="Arial"/>
                <w:i/>
                <w:iCs/>
                <w:color w:val="000000"/>
                <w:sz w:val="21"/>
                <w:szCs w:val="21"/>
                <w:lang w:eastAsia="pl-PL"/>
              </w:rPr>
              <w:t>Sprawozdanie rzeczowo-finansowe z wykonywania przez gminę zadań z zakresu wspierania</w:t>
            </w:r>
          </w:p>
          <w:p w14:paraId="431A708B" w14:textId="532293E7" w:rsidR="007553B4" w:rsidRPr="00F6692C" w:rsidRDefault="007553B4" w:rsidP="007553B4">
            <w:pPr>
              <w:spacing w:after="0" w:line="240" w:lineRule="auto"/>
              <w:rPr>
                <w:rFonts w:ascii="Arial Narrow" w:eastAsia="Times New Roman" w:hAnsi="Arial Narrow" w:cs="Arial"/>
                <w:i/>
                <w:iCs/>
                <w:color w:val="000000"/>
                <w:sz w:val="21"/>
                <w:szCs w:val="21"/>
                <w:lang w:eastAsia="pl-PL"/>
              </w:rPr>
            </w:pPr>
            <w:r w:rsidRPr="00F6692C">
              <w:rPr>
                <w:rFonts w:ascii="Arial Narrow" w:eastAsia="Times New Roman" w:hAnsi="Arial Narrow" w:cs="Arial"/>
                <w:i/>
                <w:iCs/>
                <w:color w:val="000000"/>
                <w:sz w:val="21"/>
                <w:szCs w:val="21"/>
                <w:lang w:eastAsia="pl-PL"/>
              </w:rPr>
              <w:t>rodziny i systemu pieczy zastępczej</w:t>
            </w:r>
          </w:p>
        </w:tc>
      </w:tr>
      <w:tr w:rsidR="007553B4" w:rsidRPr="007553B4" w14:paraId="2142C8E7" w14:textId="77777777" w:rsidTr="00441FE7">
        <w:trPr>
          <w:trHeight w:val="624"/>
        </w:trPr>
        <w:tc>
          <w:tcPr>
            <w:tcW w:w="1560" w:type="dxa"/>
            <w:tcBorders>
              <w:top w:val="nil"/>
              <w:left w:val="nil"/>
              <w:bottom w:val="nil"/>
              <w:right w:val="nil"/>
            </w:tcBorders>
            <w:shd w:val="clear" w:color="auto" w:fill="auto"/>
            <w:noWrap/>
            <w:vAlign w:val="center"/>
            <w:hideMark/>
          </w:tcPr>
          <w:p w14:paraId="384315F2" w14:textId="77777777" w:rsidR="007553B4" w:rsidRPr="00F6692C" w:rsidRDefault="007553B4" w:rsidP="007553B4">
            <w:pPr>
              <w:spacing w:after="0" w:line="240" w:lineRule="auto"/>
              <w:rPr>
                <w:rFonts w:ascii="Arial Narrow" w:eastAsia="Times New Roman" w:hAnsi="Arial Narrow" w:cs="Arial"/>
                <w:b/>
                <w:bCs/>
                <w:color w:val="000000"/>
                <w:sz w:val="21"/>
                <w:szCs w:val="21"/>
                <w:lang w:eastAsia="pl-PL"/>
              </w:rPr>
            </w:pPr>
            <w:proofErr w:type="spellStart"/>
            <w:r w:rsidRPr="00F6692C">
              <w:rPr>
                <w:rFonts w:ascii="Arial Narrow" w:eastAsia="Times New Roman" w:hAnsi="Arial Narrow" w:cs="Arial"/>
                <w:b/>
                <w:bCs/>
                <w:color w:val="000000"/>
                <w:sz w:val="21"/>
                <w:szCs w:val="21"/>
                <w:lang w:eastAsia="pl-PL"/>
              </w:rPr>
              <w:t>WRiSPZ</w:t>
            </w:r>
            <w:proofErr w:type="spellEnd"/>
            <w:r w:rsidRPr="00F6692C">
              <w:rPr>
                <w:rFonts w:ascii="Arial Narrow" w:eastAsia="Times New Roman" w:hAnsi="Arial Narrow" w:cs="Arial"/>
                <w:b/>
                <w:bCs/>
                <w:color w:val="000000"/>
                <w:sz w:val="21"/>
                <w:szCs w:val="21"/>
                <w:lang w:eastAsia="pl-PL"/>
              </w:rPr>
              <w:t>-M</w:t>
            </w:r>
          </w:p>
        </w:tc>
        <w:tc>
          <w:tcPr>
            <w:tcW w:w="7710" w:type="dxa"/>
            <w:tcBorders>
              <w:top w:val="nil"/>
              <w:left w:val="nil"/>
              <w:bottom w:val="nil"/>
              <w:right w:val="nil"/>
            </w:tcBorders>
            <w:shd w:val="clear" w:color="auto" w:fill="auto"/>
            <w:vAlign w:val="center"/>
            <w:hideMark/>
          </w:tcPr>
          <w:p w14:paraId="046C9DE9" w14:textId="77777777" w:rsidR="007553B4" w:rsidRPr="00F6692C" w:rsidRDefault="007553B4" w:rsidP="007553B4">
            <w:pPr>
              <w:spacing w:after="0" w:line="240" w:lineRule="auto"/>
              <w:rPr>
                <w:rFonts w:ascii="Arial Narrow" w:eastAsia="Times New Roman" w:hAnsi="Arial Narrow" w:cs="Arial"/>
                <w:i/>
                <w:iCs/>
                <w:color w:val="000000"/>
                <w:sz w:val="21"/>
                <w:szCs w:val="21"/>
                <w:lang w:eastAsia="pl-PL"/>
              </w:rPr>
            </w:pPr>
            <w:r w:rsidRPr="00F6692C">
              <w:rPr>
                <w:rFonts w:ascii="Arial Narrow" w:eastAsia="Times New Roman" w:hAnsi="Arial Narrow" w:cs="Arial"/>
                <w:i/>
                <w:iCs/>
                <w:color w:val="000000"/>
                <w:sz w:val="21"/>
                <w:szCs w:val="21"/>
                <w:lang w:eastAsia="pl-PL"/>
              </w:rPr>
              <w:t>Sprawozdanie rzeczowo-finansowe z wykonywania przez samorząd województwa zadań</w:t>
            </w:r>
          </w:p>
          <w:p w14:paraId="00ADA941" w14:textId="45CA7EBB" w:rsidR="007553B4" w:rsidRPr="00F6692C" w:rsidRDefault="007553B4" w:rsidP="007553B4">
            <w:pPr>
              <w:spacing w:after="0" w:line="240" w:lineRule="auto"/>
              <w:rPr>
                <w:rFonts w:ascii="Arial Narrow" w:eastAsia="Times New Roman" w:hAnsi="Arial Narrow" w:cs="Arial"/>
                <w:i/>
                <w:iCs/>
                <w:color w:val="000000"/>
                <w:sz w:val="21"/>
                <w:szCs w:val="21"/>
                <w:lang w:eastAsia="pl-PL"/>
              </w:rPr>
            </w:pPr>
            <w:r w:rsidRPr="00F6692C">
              <w:rPr>
                <w:rFonts w:ascii="Arial Narrow" w:eastAsia="Times New Roman" w:hAnsi="Arial Narrow" w:cs="Arial"/>
                <w:i/>
                <w:iCs/>
                <w:color w:val="000000"/>
                <w:sz w:val="21"/>
                <w:szCs w:val="21"/>
                <w:lang w:eastAsia="pl-PL"/>
              </w:rPr>
              <w:t xml:space="preserve">z zakresu wspierania rodziny i systemu pieczy zastępczej </w:t>
            </w:r>
          </w:p>
        </w:tc>
      </w:tr>
      <w:tr w:rsidR="007553B4" w:rsidRPr="007553B4" w14:paraId="79F47A82" w14:textId="77777777" w:rsidTr="00441FE7">
        <w:trPr>
          <w:trHeight w:val="1134"/>
        </w:trPr>
        <w:tc>
          <w:tcPr>
            <w:tcW w:w="1560" w:type="dxa"/>
            <w:tcBorders>
              <w:top w:val="nil"/>
              <w:left w:val="nil"/>
              <w:bottom w:val="nil"/>
              <w:right w:val="nil"/>
            </w:tcBorders>
            <w:shd w:val="clear" w:color="auto" w:fill="auto"/>
            <w:noWrap/>
            <w:vAlign w:val="center"/>
            <w:hideMark/>
          </w:tcPr>
          <w:p w14:paraId="1A2218CB" w14:textId="77777777" w:rsidR="007553B4" w:rsidRPr="00F6692C" w:rsidRDefault="007553B4" w:rsidP="007553B4">
            <w:pPr>
              <w:spacing w:after="0" w:line="240" w:lineRule="auto"/>
              <w:rPr>
                <w:rFonts w:ascii="Arial Narrow" w:eastAsia="Times New Roman" w:hAnsi="Arial Narrow" w:cs="Arial"/>
                <w:b/>
                <w:bCs/>
                <w:color w:val="000000"/>
                <w:sz w:val="21"/>
                <w:szCs w:val="21"/>
                <w:lang w:eastAsia="pl-PL"/>
              </w:rPr>
            </w:pPr>
            <w:proofErr w:type="spellStart"/>
            <w:r w:rsidRPr="00F6692C">
              <w:rPr>
                <w:rFonts w:ascii="Arial Narrow" w:eastAsia="Times New Roman" w:hAnsi="Arial Narrow" w:cs="Arial"/>
                <w:b/>
                <w:bCs/>
                <w:color w:val="000000"/>
                <w:sz w:val="21"/>
                <w:szCs w:val="21"/>
                <w:lang w:eastAsia="pl-PL"/>
              </w:rPr>
              <w:t>WRiSPZ</w:t>
            </w:r>
            <w:proofErr w:type="spellEnd"/>
            <w:r w:rsidRPr="00F6692C">
              <w:rPr>
                <w:rFonts w:ascii="Arial Narrow" w:eastAsia="Times New Roman" w:hAnsi="Arial Narrow" w:cs="Arial"/>
                <w:b/>
                <w:bCs/>
                <w:color w:val="000000"/>
                <w:sz w:val="21"/>
                <w:szCs w:val="21"/>
                <w:lang w:eastAsia="pl-PL"/>
              </w:rPr>
              <w:t xml:space="preserve">-P </w:t>
            </w:r>
          </w:p>
        </w:tc>
        <w:tc>
          <w:tcPr>
            <w:tcW w:w="7710" w:type="dxa"/>
            <w:tcBorders>
              <w:top w:val="nil"/>
              <w:left w:val="nil"/>
              <w:bottom w:val="nil"/>
              <w:right w:val="nil"/>
            </w:tcBorders>
            <w:shd w:val="clear" w:color="auto" w:fill="auto"/>
            <w:vAlign w:val="center"/>
            <w:hideMark/>
          </w:tcPr>
          <w:p w14:paraId="5DB4432D" w14:textId="77777777" w:rsidR="007553B4" w:rsidRPr="00F6692C" w:rsidRDefault="007553B4" w:rsidP="007553B4">
            <w:pPr>
              <w:spacing w:after="0" w:line="240" w:lineRule="auto"/>
              <w:rPr>
                <w:rFonts w:ascii="Arial Narrow" w:eastAsia="Times New Roman" w:hAnsi="Arial Narrow" w:cs="Arial"/>
                <w:i/>
                <w:iCs/>
                <w:color w:val="000000"/>
                <w:sz w:val="21"/>
                <w:szCs w:val="21"/>
                <w:lang w:eastAsia="pl-PL"/>
              </w:rPr>
            </w:pPr>
            <w:r w:rsidRPr="00F6692C">
              <w:rPr>
                <w:rFonts w:ascii="Arial Narrow" w:eastAsia="Times New Roman" w:hAnsi="Arial Narrow" w:cs="Arial"/>
                <w:i/>
                <w:iCs/>
                <w:color w:val="000000"/>
                <w:sz w:val="21"/>
                <w:szCs w:val="21"/>
                <w:lang w:eastAsia="pl-PL"/>
              </w:rPr>
              <w:t>Sprawozdanie rzeczowo-finansowe z wykonywania przez powiat zadań innych niż realizacja</w:t>
            </w:r>
          </w:p>
          <w:p w14:paraId="4D7B485D" w14:textId="77777777" w:rsidR="007553B4" w:rsidRPr="00F6692C" w:rsidRDefault="007553B4" w:rsidP="007553B4">
            <w:pPr>
              <w:spacing w:after="0" w:line="240" w:lineRule="auto"/>
              <w:rPr>
                <w:rFonts w:ascii="Arial Narrow" w:eastAsia="Times New Roman" w:hAnsi="Arial Narrow" w:cs="Arial"/>
                <w:i/>
                <w:iCs/>
                <w:color w:val="000000"/>
                <w:sz w:val="21"/>
                <w:szCs w:val="21"/>
                <w:lang w:eastAsia="pl-PL"/>
              </w:rPr>
            </w:pPr>
            <w:r w:rsidRPr="00F6692C">
              <w:rPr>
                <w:rFonts w:ascii="Arial Narrow" w:eastAsia="Times New Roman" w:hAnsi="Arial Narrow" w:cs="Arial"/>
                <w:i/>
                <w:iCs/>
                <w:color w:val="000000"/>
                <w:sz w:val="21"/>
                <w:szCs w:val="21"/>
                <w:lang w:eastAsia="pl-PL"/>
              </w:rPr>
              <w:t>dodatku wychowawczego, dodatku do zryczałtowanej kwoty, o którym mowa w art. 115 ust. 2a</w:t>
            </w:r>
          </w:p>
          <w:p w14:paraId="309BDF9C" w14:textId="77777777" w:rsidR="007553B4" w:rsidRPr="00F6692C" w:rsidRDefault="007553B4" w:rsidP="007553B4">
            <w:pPr>
              <w:spacing w:after="0" w:line="240" w:lineRule="auto"/>
              <w:rPr>
                <w:rFonts w:ascii="Arial Narrow" w:eastAsia="Times New Roman" w:hAnsi="Arial Narrow" w:cs="Arial"/>
                <w:i/>
                <w:iCs/>
                <w:color w:val="000000"/>
                <w:sz w:val="21"/>
                <w:szCs w:val="21"/>
                <w:lang w:eastAsia="pl-PL"/>
              </w:rPr>
            </w:pPr>
            <w:r w:rsidRPr="00F6692C">
              <w:rPr>
                <w:rFonts w:ascii="Arial Narrow" w:eastAsia="Times New Roman" w:hAnsi="Arial Narrow" w:cs="Arial"/>
                <w:i/>
                <w:iCs/>
                <w:color w:val="000000"/>
                <w:sz w:val="21"/>
                <w:szCs w:val="21"/>
                <w:lang w:eastAsia="pl-PL"/>
              </w:rPr>
              <w:t>ustawy z dnia 9 czerwca 2011 r. o wspieraniu rodziny i systemie pieczy zastępczej, i dodatku</w:t>
            </w:r>
          </w:p>
          <w:p w14:paraId="291DDEAE" w14:textId="7FF9E38F" w:rsidR="007553B4" w:rsidRPr="00F6692C" w:rsidRDefault="007553B4" w:rsidP="007553B4">
            <w:pPr>
              <w:spacing w:after="0" w:line="240" w:lineRule="auto"/>
              <w:rPr>
                <w:rFonts w:ascii="Arial Narrow" w:eastAsia="Times New Roman" w:hAnsi="Arial Narrow" w:cs="Arial"/>
                <w:i/>
                <w:iCs/>
                <w:color w:val="000000"/>
                <w:sz w:val="21"/>
                <w:szCs w:val="21"/>
                <w:lang w:eastAsia="pl-PL"/>
              </w:rPr>
            </w:pPr>
            <w:r w:rsidRPr="00F6692C">
              <w:rPr>
                <w:rFonts w:ascii="Arial Narrow" w:eastAsia="Times New Roman" w:hAnsi="Arial Narrow" w:cs="Arial"/>
                <w:i/>
                <w:iCs/>
                <w:color w:val="000000"/>
                <w:sz w:val="21"/>
                <w:szCs w:val="21"/>
                <w:lang w:eastAsia="pl-PL"/>
              </w:rPr>
              <w:t>w wysokości świadczenia wychowawczego, o którym mowa w art. 113a tej ustawy</w:t>
            </w:r>
          </w:p>
        </w:tc>
      </w:tr>
      <w:tr w:rsidR="007553B4" w:rsidRPr="007553B4" w14:paraId="2270F842" w14:textId="77777777" w:rsidTr="00441FE7">
        <w:trPr>
          <w:trHeight w:val="397"/>
        </w:trPr>
        <w:tc>
          <w:tcPr>
            <w:tcW w:w="1560" w:type="dxa"/>
            <w:tcBorders>
              <w:top w:val="nil"/>
              <w:left w:val="nil"/>
              <w:bottom w:val="nil"/>
              <w:right w:val="nil"/>
            </w:tcBorders>
            <w:shd w:val="clear" w:color="auto" w:fill="auto"/>
            <w:noWrap/>
            <w:vAlign w:val="center"/>
            <w:hideMark/>
          </w:tcPr>
          <w:p w14:paraId="330CC5C0" w14:textId="77777777" w:rsidR="007553B4" w:rsidRPr="00F6692C" w:rsidRDefault="007553B4" w:rsidP="007553B4">
            <w:pPr>
              <w:spacing w:after="0" w:line="240" w:lineRule="auto"/>
              <w:rPr>
                <w:rFonts w:ascii="Arial Narrow" w:eastAsia="Times New Roman" w:hAnsi="Arial Narrow" w:cs="Arial"/>
                <w:b/>
                <w:bCs/>
                <w:color w:val="000000"/>
                <w:sz w:val="21"/>
                <w:szCs w:val="21"/>
                <w:lang w:eastAsia="pl-PL"/>
              </w:rPr>
            </w:pPr>
            <w:r w:rsidRPr="00F6692C">
              <w:rPr>
                <w:rFonts w:ascii="Arial Narrow" w:eastAsia="Times New Roman" w:hAnsi="Arial Narrow" w:cs="Arial"/>
                <w:b/>
                <w:bCs/>
                <w:color w:val="000000"/>
                <w:sz w:val="21"/>
                <w:szCs w:val="21"/>
                <w:lang w:eastAsia="pl-PL"/>
              </w:rPr>
              <w:t>WTZ</w:t>
            </w:r>
          </w:p>
        </w:tc>
        <w:tc>
          <w:tcPr>
            <w:tcW w:w="7710" w:type="dxa"/>
            <w:tcBorders>
              <w:top w:val="nil"/>
              <w:left w:val="nil"/>
              <w:bottom w:val="nil"/>
              <w:right w:val="nil"/>
            </w:tcBorders>
            <w:shd w:val="clear" w:color="auto" w:fill="auto"/>
            <w:vAlign w:val="center"/>
            <w:hideMark/>
          </w:tcPr>
          <w:p w14:paraId="0C0B2401" w14:textId="77777777" w:rsidR="007553B4" w:rsidRPr="00F6692C" w:rsidRDefault="007553B4" w:rsidP="007553B4">
            <w:pPr>
              <w:spacing w:after="0" w:line="240" w:lineRule="auto"/>
              <w:rPr>
                <w:rFonts w:ascii="Arial Narrow" w:eastAsia="Times New Roman" w:hAnsi="Arial Narrow" w:cs="Arial"/>
                <w:color w:val="000000"/>
                <w:sz w:val="21"/>
                <w:szCs w:val="21"/>
                <w:lang w:eastAsia="pl-PL"/>
              </w:rPr>
            </w:pPr>
            <w:r w:rsidRPr="00F6692C">
              <w:rPr>
                <w:rFonts w:ascii="Arial Narrow" w:eastAsia="Times New Roman" w:hAnsi="Arial Narrow" w:cs="Arial"/>
                <w:color w:val="000000"/>
                <w:sz w:val="21"/>
                <w:szCs w:val="21"/>
                <w:lang w:eastAsia="pl-PL"/>
              </w:rPr>
              <w:t xml:space="preserve">warsztat terapii zajęciowej               </w:t>
            </w:r>
          </w:p>
        </w:tc>
      </w:tr>
      <w:tr w:rsidR="007553B4" w:rsidRPr="007553B4" w14:paraId="22D664FC" w14:textId="77777777" w:rsidTr="00441FE7">
        <w:trPr>
          <w:trHeight w:val="397"/>
        </w:trPr>
        <w:tc>
          <w:tcPr>
            <w:tcW w:w="1560" w:type="dxa"/>
            <w:tcBorders>
              <w:top w:val="nil"/>
              <w:left w:val="nil"/>
              <w:bottom w:val="nil"/>
              <w:right w:val="nil"/>
            </w:tcBorders>
            <w:shd w:val="clear" w:color="auto" w:fill="auto"/>
            <w:noWrap/>
            <w:vAlign w:val="center"/>
            <w:hideMark/>
          </w:tcPr>
          <w:p w14:paraId="62F0B0CD" w14:textId="77777777" w:rsidR="007553B4" w:rsidRPr="00F6692C" w:rsidRDefault="007553B4" w:rsidP="007553B4">
            <w:pPr>
              <w:spacing w:after="0" w:line="240" w:lineRule="auto"/>
              <w:rPr>
                <w:rFonts w:ascii="Arial Narrow" w:eastAsia="Times New Roman" w:hAnsi="Arial Narrow" w:cs="Arial"/>
                <w:b/>
                <w:bCs/>
                <w:color w:val="000000"/>
                <w:sz w:val="21"/>
                <w:szCs w:val="21"/>
                <w:lang w:eastAsia="pl-PL"/>
              </w:rPr>
            </w:pPr>
            <w:r w:rsidRPr="00F6692C">
              <w:rPr>
                <w:rFonts w:ascii="Arial Narrow" w:eastAsia="Times New Roman" w:hAnsi="Arial Narrow" w:cs="Arial"/>
                <w:b/>
                <w:bCs/>
                <w:color w:val="000000"/>
                <w:sz w:val="21"/>
                <w:szCs w:val="21"/>
                <w:lang w:eastAsia="pl-PL"/>
              </w:rPr>
              <w:t>ZAZ</w:t>
            </w:r>
          </w:p>
        </w:tc>
        <w:tc>
          <w:tcPr>
            <w:tcW w:w="7710" w:type="dxa"/>
            <w:tcBorders>
              <w:top w:val="nil"/>
              <w:left w:val="nil"/>
              <w:bottom w:val="nil"/>
              <w:right w:val="nil"/>
            </w:tcBorders>
            <w:shd w:val="clear" w:color="auto" w:fill="auto"/>
            <w:vAlign w:val="center"/>
            <w:hideMark/>
          </w:tcPr>
          <w:p w14:paraId="46BB847C" w14:textId="77777777" w:rsidR="007553B4" w:rsidRPr="00F6692C" w:rsidRDefault="007553B4" w:rsidP="007553B4">
            <w:pPr>
              <w:spacing w:after="0" w:line="240" w:lineRule="auto"/>
              <w:rPr>
                <w:rFonts w:ascii="Arial Narrow" w:eastAsia="Times New Roman" w:hAnsi="Arial Narrow" w:cs="Arial"/>
                <w:color w:val="000000"/>
                <w:sz w:val="21"/>
                <w:szCs w:val="21"/>
                <w:lang w:eastAsia="pl-PL"/>
              </w:rPr>
            </w:pPr>
            <w:r w:rsidRPr="00F6692C">
              <w:rPr>
                <w:rFonts w:ascii="Arial Narrow" w:eastAsia="Times New Roman" w:hAnsi="Arial Narrow" w:cs="Arial"/>
                <w:color w:val="000000"/>
                <w:sz w:val="21"/>
                <w:szCs w:val="21"/>
                <w:lang w:eastAsia="pl-PL"/>
              </w:rPr>
              <w:t xml:space="preserve">zakład aktywności zawodowej               </w:t>
            </w:r>
          </w:p>
        </w:tc>
      </w:tr>
      <w:tr w:rsidR="007553B4" w:rsidRPr="007553B4" w14:paraId="031047B7" w14:textId="77777777" w:rsidTr="00441FE7">
        <w:trPr>
          <w:trHeight w:val="397"/>
        </w:trPr>
        <w:tc>
          <w:tcPr>
            <w:tcW w:w="1560" w:type="dxa"/>
            <w:tcBorders>
              <w:top w:val="nil"/>
              <w:left w:val="nil"/>
              <w:bottom w:val="nil"/>
              <w:right w:val="nil"/>
            </w:tcBorders>
            <w:shd w:val="clear" w:color="auto" w:fill="auto"/>
            <w:noWrap/>
            <w:vAlign w:val="center"/>
            <w:hideMark/>
          </w:tcPr>
          <w:p w14:paraId="15ECEC85" w14:textId="77777777" w:rsidR="007553B4" w:rsidRPr="00F6692C" w:rsidRDefault="007553B4" w:rsidP="007553B4">
            <w:pPr>
              <w:spacing w:after="0" w:line="240" w:lineRule="auto"/>
              <w:rPr>
                <w:rFonts w:ascii="Arial Narrow" w:eastAsia="Times New Roman" w:hAnsi="Arial Narrow" w:cs="Arial"/>
                <w:b/>
                <w:bCs/>
                <w:color w:val="000000"/>
                <w:sz w:val="21"/>
                <w:szCs w:val="21"/>
                <w:lang w:eastAsia="pl-PL"/>
              </w:rPr>
            </w:pPr>
            <w:r w:rsidRPr="00F6692C">
              <w:rPr>
                <w:rFonts w:ascii="Arial Narrow" w:eastAsia="Times New Roman" w:hAnsi="Arial Narrow" w:cs="Arial"/>
                <w:b/>
                <w:bCs/>
                <w:color w:val="000000"/>
                <w:sz w:val="21"/>
                <w:szCs w:val="21"/>
                <w:lang w:eastAsia="pl-PL"/>
              </w:rPr>
              <w:t>ZK</w:t>
            </w:r>
          </w:p>
        </w:tc>
        <w:tc>
          <w:tcPr>
            <w:tcW w:w="7710" w:type="dxa"/>
            <w:tcBorders>
              <w:top w:val="nil"/>
              <w:left w:val="nil"/>
              <w:bottom w:val="nil"/>
              <w:right w:val="nil"/>
            </w:tcBorders>
            <w:shd w:val="clear" w:color="auto" w:fill="auto"/>
            <w:vAlign w:val="center"/>
            <w:hideMark/>
          </w:tcPr>
          <w:p w14:paraId="3D3A5D0B" w14:textId="77777777" w:rsidR="007553B4" w:rsidRPr="00F6692C" w:rsidRDefault="007553B4" w:rsidP="007553B4">
            <w:pPr>
              <w:spacing w:after="0" w:line="240" w:lineRule="auto"/>
              <w:rPr>
                <w:rFonts w:ascii="Arial Narrow" w:eastAsia="Times New Roman" w:hAnsi="Arial Narrow" w:cs="Arial"/>
                <w:color w:val="000000"/>
                <w:sz w:val="21"/>
                <w:szCs w:val="21"/>
                <w:lang w:eastAsia="pl-PL"/>
              </w:rPr>
            </w:pPr>
            <w:r w:rsidRPr="00F6692C">
              <w:rPr>
                <w:rFonts w:ascii="Arial Narrow" w:eastAsia="Times New Roman" w:hAnsi="Arial Narrow" w:cs="Arial"/>
                <w:color w:val="000000"/>
                <w:sz w:val="21"/>
                <w:szCs w:val="21"/>
                <w:lang w:eastAsia="pl-PL"/>
              </w:rPr>
              <w:t xml:space="preserve">zakład karny                </w:t>
            </w:r>
          </w:p>
        </w:tc>
      </w:tr>
    </w:tbl>
    <w:p w14:paraId="125E73B2" w14:textId="77777777" w:rsidR="00160185" w:rsidRPr="00E467C1" w:rsidRDefault="00160185" w:rsidP="00160185">
      <w:pPr>
        <w:pStyle w:val="Bezodstpw"/>
        <w:spacing w:line="268" w:lineRule="exact"/>
        <w:rPr>
          <w:rFonts w:asciiTheme="minorHAnsi" w:hAnsiTheme="minorHAnsi" w:cstheme="minorHAnsi"/>
          <w:sz w:val="20"/>
          <w:szCs w:val="28"/>
        </w:rPr>
      </w:pPr>
    </w:p>
    <w:p w14:paraId="4C891E00" w14:textId="77777777" w:rsidR="00160185" w:rsidRDefault="00160185" w:rsidP="0006263B">
      <w:pPr>
        <w:rPr>
          <w:sz w:val="21"/>
          <w:szCs w:val="21"/>
          <w:lang w:eastAsia="pl-PL"/>
        </w:rPr>
      </w:pPr>
    </w:p>
    <w:p w14:paraId="4350B187" w14:textId="77777777" w:rsidR="00160185" w:rsidRDefault="00160185" w:rsidP="0006263B">
      <w:pPr>
        <w:rPr>
          <w:sz w:val="21"/>
          <w:szCs w:val="21"/>
          <w:lang w:eastAsia="pl-PL"/>
        </w:rPr>
      </w:pPr>
    </w:p>
    <w:p w14:paraId="24913EE2" w14:textId="77777777" w:rsidR="00160185" w:rsidRDefault="00160185" w:rsidP="0006263B">
      <w:pPr>
        <w:rPr>
          <w:sz w:val="21"/>
          <w:szCs w:val="21"/>
          <w:lang w:eastAsia="pl-PL"/>
        </w:rPr>
      </w:pPr>
    </w:p>
    <w:p w14:paraId="51BE15D2" w14:textId="77777777" w:rsidR="008801FB" w:rsidRDefault="008801FB" w:rsidP="0006263B">
      <w:pPr>
        <w:rPr>
          <w:sz w:val="21"/>
          <w:szCs w:val="21"/>
          <w:lang w:eastAsia="pl-PL"/>
        </w:rPr>
      </w:pPr>
    </w:p>
    <w:p w14:paraId="40A361CB" w14:textId="77777777" w:rsidR="008801FB" w:rsidRDefault="008801FB" w:rsidP="0006263B">
      <w:pPr>
        <w:rPr>
          <w:sz w:val="21"/>
          <w:szCs w:val="21"/>
          <w:lang w:eastAsia="pl-PL"/>
        </w:rPr>
      </w:pPr>
    </w:p>
    <w:p w14:paraId="17B6C748" w14:textId="77777777" w:rsidR="008801FB" w:rsidRDefault="008801FB" w:rsidP="0006263B">
      <w:pPr>
        <w:rPr>
          <w:sz w:val="21"/>
          <w:szCs w:val="21"/>
          <w:lang w:eastAsia="pl-PL"/>
        </w:rPr>
      </w:pPr>
    </w:p>
    <w:p w14:paraId="031F719F" w14:textId="77777777" w:rsidR="008801FB" w:rsidRDefault="008801FB" w:rsidP="0006263B">
      <w:pPr>
        <w:rPr>
          <w:sz w:val="21"/>
          <w:szCs w:val="21"/>
          <w:lang w:eastAsia="pl-PL"/>
        </w:rPr>
      </w:pPr>
    </w:p>
    <w:p w14:paraId="5D8D11EB" w14:textId="77777777" w:rsidR="00AD6659" w:rsidRDefault="00AD6659" w:rsidP="0006263B">
      <w:pPr>
        <w:rPr>
          <w:sz w:val="21"/>
          <w:szCs w:val="21"/>
          <w:lang w:eastAsia="pl-PL"/>
        </w:rPr>
      </w:pPr>
    </w:p>
    <w:p w14:paraId="670A07A8" w14:textId="77777777" w:rsidR="00AD6659" w:rsidRDefault="00AD6659" w:rsidP="0006263B">
      <w:pPr>
        <w:rPr>
          <w:sz w:val="21"/>
          <w:szCs w:val="21"/>
          <w:lang w:eastAsia="pl-PL"/>
        </w:rPr>
      </w:pPr>
    </w:p>
    <w:p w14:paraId="0E60A90A" w14:textId="77777777" w:rsidR="00521EAC" w:rsidRPr="00F73DDF" w:rsidRDefault="005479FF" w:rsidP="00F73DDF">
      <w:pPr>
        <w:pStyle w:val="Nagwek1"/>
        <w:spacing w:before="0"/>
        <w:rPr>
          <w:rFonts w:ascii="Arial" w:hAnsi="Arial" w:cs="Arial"/>
          <w:b w:val="0"/>
          <w:bCs w:val="0"/>
          <w:color w:val="0070C0"/>
          <w:sz w:val="32"/>
          <w:szCs w:val="32"/>
        </w:rPr>
      </w:pPr>
      <w:bookmarkStart w:id="0" w:name="_Toc161149387"/>
      <w:r w:rsidRPr="00F73DDF">
        <w:rPr>
          <w:rFonts w:ascii="Arial" w:hAnsi="Arial" w:cs="Arial"/>
          <w:b w:val="0"/>
          <w:bCs w:val="0"/>
          <w:color w:val="0070C0"/>
          <w:sz w:val="32"/>
          <w:szCs w:val="32"/>
        </w:rPr>
        <w:lastRenderedPageBreak/>
        <w:t xml:space="preserve">1. </w:t>
      </w:r>
      <w:r w:rsidR="00521EAC" w:rsidRPr="00F73DDF">
        <w:rPr>
          <w:rFonts w:ascii="Arial" w:hAnsi="Arial" w:cs="Arial"/>
          <w:b w:val="0"/>
          <w:bCs w:val="0"/>
          <w:color w:val="0070C0"/>
          <w:sz w:val="32"/>
          <w:szCs w:val="32"/>
        </w:rPr>
        <w:t>Wprowadzenie</w:t>
      </w:r>
      <w:bookmarkEnd w:id="0"/>
    </w:p>
    <w:p w14:paraId="2D419C3B" w14:textId="77777777" w:rsidR="00C34486" w:rsidRPr="00190420" w:rsidRDefault="00C34486" w:rsidP="0006263B">
      <w:pPr>
        <w:spacing w:after="0" w:line="268" w:lineRule="exact"/>
        <w:rPr>
          <w:sz w:val="21"/>
          <w:szCs w:val="21"/>
        </w:rPr>
      </w:pPr>
    </w:p>
    <w:p w14:paraId="491354BB" w14:textId="77777777" w:rsidR="00E65282" w:rsidRPr="00F6692C" w:rsidRDefault="00E65282" w:rsidP="0006263B">
      <w:pPr>
        <w:spacing w:after="0" w:line="268" w:lineRule="exact"/>
        <w:jc w:val="both"/>
        <w:rPr>
          <w:rFonts w:ascii="Arial" w:eastAsia="Calibri" w:hAnsi="Arial" w:cs="Arial"/>
          <w:sz w:val="21"/>
          <w:szCs w:val="21"/>
        </w:rPr>
      </w:pPr>
      <w:r w:rsidRPr="00F6692C">
        <w:rPr>
          <w:rFonts w:ascii="Arial" w:eastAsia="Calibri" w:hAnsi="Arial" w:cs="Arial"/>
          <w:sz w:val="21"/>
          <w:szCs w:val="21"/>
        </w:rPr>
        <w:t>Problem wykluczenia społecznego polega na braku możliwości pełnego uczestnictwa danej jednostki lub grupy społecznej w ważnych dziedzinach życia. Ograniczenie to wynika z deficytów całkowicie lub w dużej mierze niezależnych od wykluczonych. Wykluczenie dotyczyć może pracy, konsumpcji, uczestnictwa w kulturze, życiu społeczności lokalnych i w polityce.</w:t>
      </w:r>
    </w:p>
    <w:p w14:paraId="05A666D9" w14:textId="77777777" w:rsidR="0006263B" w:rsidRPr="00F6692C" w:rsidRDefault="0006263B" w:rsidP="0006263B">
      <w:pPr>
        <w:spacing w:after="0" w:line="268" w:lineRule="exact"/>
        <w:jc w:val="both"/>
        <w:rPr>
          <w:rFonts w:ascii="Arial" w:eastAsia="Calibri" w:hAnsi="Arial" w:cs="Arial"/>
          <w:sz w:val="21"/>
          <w:szCs w:val="21"/>
        </w:rPr>
      </w:pPr>
    </w:p>
    <w:p w14:paraId="5BC44F4C" w14:textId="281612C0" w:rsidR="00E65282" w:rsidRPr="00F6692C" w:rsidRDefault="00E65282" w:rsidP="0006263B">
      <w:pPr>
        <w:spacing w:after="0" w:line="268" w:lineRule="exact"/>
        <w:jc w:val="both"/>
        <w:rPr>
          <w:rFonts w:ascii="Arial" w:eastAsia="Calibri" w:hAnsi="Arial" w:cs="Arial"/>
          <w:sz w:val="21"/>
          <w:szCs w:val="21"/>
        </w:rPr>
      </w:pPr>
      <w:r w:rsidRPr="00F6692C">
        <w:rPr>
          <w:rFonts w:ascii="Arial" w:eastAsia="Calibri" w:hAnsi="Arial" w:cs="Arial"/>
          <w:sz w:val="21"/>
          <w:szCs w:val="21"/>
        </w:rPr>
        <w:t xml:space="preserve">Niekiedy wykluczenie społeczne utożsamia się z ubóstwem lub traktuje ubóstwo jako główny powód wykluczenia. Obecnie jednak dominujące podejście jest bardziej wielowymiarowe </w:t>
      </w:r>
      <w:r w:rsidR="008B76F2">
        <w:rPr>
          <w:rFonts w:ascii="Arial" w:eastAsia="Calibri" w:hAnsi="Arial" w:cs="Arial"/>
          <w:sz w:val="21"/>
          <w:szCs w:val="21"/>
        </w:rPr>
        <w:br/>
      </w:r>
      <w:r w:rsidRPr="00F6692C">
        <w:rPr>
          <w:rFonts w:ascii="Arial" w:eastAsia="Calibri" w:hAnsi="Arial" w:cs="Arial"/>
          <w:sz w:val="21"/>
          <w:szCs w:val="21"/>
        </w:rPr>
        <w:t>i wielokierunkowe. Na przykład samo ubóstwo może być nie tyle przyczyną co skutkiem wykluczenia z powodu dyskryminacji na rynku pracy, niepełnosprawności, wykształcenia czy miejsca zamieszkania.</w:t>
      </w:r>
    </w:p>
    <w:p w14:paraId="152306DB" w14:textId="77777777" w:rsidR="0006263B" w:rsidRPr="00F6692C" w:rsidRDefault="0006263B" w:rsidP="0006263B">
      <w:pPr>
        <w:spacing w:after="0" w:line="268" w:lineRule="exact"/>
        <w:jc w:val="both"/>
        <w:rPr>
          <w:rFonts w:ascii="Arial" w:eastAsia="Calibri" w:hAnsi="Arial" w:cs="Arial"/>
          <w:sz w:val="21"/>
          <w:szCs w:val="21"/>
        </w:rPr>
      </w:pPr>
    </w:p>
    <w:p w14:paraId="7BCAB6C7" w14:textId="54AEEEC0" w:rsidR="00E65282" w:rsidRPr="00F6692C" w:rsidRDefault="00E65282" w:rsidP="0006263B">
      <w:pPr>
        <w:spacing w:after="0" w:line="268" w:lineRule="exact"/>
        <w:jc w:val="both"/>
        <w:rPr>
          <w:rFonts w:ascii="Arial" w:eastAsia="Calibri" w:hAnsi="Arial" w:cs="Arial"/>
          <w:sz w:val="21"/>
          <w:szCs w:val="21"/>
        </w:rPr>
      </w:pPr>
      <w:r w:rsidRPr="00F6692C">
        <w:rPr>
          <w:rFonts w:ascii="Arial" w:eastAsia="Calibri" w:hAnsi="Arial" w:cs="Arial"/>
          <w:sz w:val="21"/>
          <w:szCs w:val="21"/>
        </w:rPr>
        <w:t xml:space="preserve">Na wykluczenie społeczne narażone są w szczególności: dzieci z rodzin dotkniętych ubóstwem </w:t>
      </w:r>
      <w:r w:rsidR="008B76F2">
        <w:rPr>
          <w:rFonts w:ascii="Arial" w:eastAsia="Calibri" w:hAnsi="Arial" w:cs="Arial"/>
          <w:sz w:val="21"/>
          <w:szCs w:val="21"/>
        </w:rPr>
        <w:br/>
      </w:r>
      <w:r w:rsidRPr="00F6692C">
        <w:rPr>
          <w:rFonts w:ascii="Arial" w:eastAsia="Calibri" w:hAnsi="Arial" w:cs="Arial"/>
          <w:sz w:val="21"/>
          <w:szCs w:val="21"/>
        </w:rPr>
        <w:t xml:space="preserve">i bezradnością w sprawach opiekuńczo-wychowawczych, pozbawione rodzin naturalnych, rodziny wielodzietne, osoby długotrwale bezrobotne, </w:t>
      </w:r>
      <w:r w:rsidR="0006263B" w:rsidRPr="00F6692C">
        <w:rPr>
          <w:rFonts w:ascii="Arial" w:eastAsia="Calibri" w:hAnsi="Arial" w:cs="Arial"/>
          <w:sz w:val="21"/>
          <w:szCs w:val="21"/>
        </w:rPr>
        <w:t xml:space="preserve">z </w:t>
      </w:r>
      <w:r w:rsidRPr="00F6692C">
        <w:rPr>
          <w:rFonts w:ascii="Arial" w:eastAsia="Calibri" w:hAnsi="Arial" w:cs="Arial"/>
          <w:sz w:val="21"/>
          <w:szCs w:val="21"/>
        </w:rPr>
        <w:t>niepełnosprawn</w:t>
      </w:r>
      <w:r w:rsidR="0006263B" w:rsidRPr="00F6692C">
        <w:rPr>
          <w:rFonts w:ascii="Arial" w:eastAsia="Calibri" w:hAnsi="Arial" w:cs="Arial"/>
          <w:sz w:val="21"/>
          <w:szCs w:val="21"/>
        </w:rPr>
        <w:t>ościami</w:t>
      </w:r>
      <w:r w:rsidR="00AD6659" w:rsidRPr="00F6692C">
        <w:rPr>
          <w:rFonts w:ascii="Arial" w:eastAsia="Calibri" w:hAnsi="Arial" w:cs="Arial"/>
          <w:sz w:val="21"/>
          <w:szCs w:val="21"/>
        </w:rPr>
        <w:t xml:space="preserve"> (</w:t>
      </w:r>
      <w:r w:rsidRPr="00F6692C">
        <w:rPr>
          <w:rFonts w:ascii="Arial" w:eastAsia="Calibri" w:hAnsi="Arial" w:cs="Arial"/>
          <w:sz w:val="21"/>
          <w:szCs w:val="21"/>
        </w:rPr>
        <w:t xml:space="preserve">w tym </w:t>
      </w:r>
      <w:r w:rsidR="0006263B" w:rsidRPr="00F6692C">
        <w:rPr>
          <w:rFonts w:ascii="Arial" w:eastAsia="Calibri" w:hAnsi="Arial" w:cs="Arial"/>
          <w:sz w:val="21"/>
          <w:szCs w:val="21"/>
        </w:rPr>
        <w:t>chorujące p</w:t>
      </w:r>
      <w:r w:rsidRPr="00F6692C">
        <w:rPr>
          <w:rFonts w:ascii="Arial" w:eastAsia="Calibri" w:hAnsi="Arial" w:cs="Arial"/>
          <w:sz w:val="21"/>
          <w:szCs w:val="21"/>
        </w:rPr>
        <w:t>sychiczn</w:t>
      </w:r>
      <w:r w:rsidR="0006263B" w:rsidRPr="00F6692C">
        <w:rPr>
          <w:rFonts w:ascii="Arial" w:eastAsia="Calibri" w:hAnsi="Arial" w:cs="Arial"/>
          <w:sz w:val="21"/>
          <w:szCs w:val="21"/>
        </w:rPr>
        <w:t>ie</w:t>
      </w:r>
      <w:r w:rsidR="00AD6659" w:rsidRPr="00F6692C">
        <w:rPr>
          <w:rFonts w:ascii="Arial" w:eastAsia="Calibri" w:hAnsi="Arial" w:cs="Arial"/>
          <w:sz w:val="21"/>
          <w:szCs w:val="21"/>
        </w:rPr>
        <w:t>)</w:t>
      </w:r>
      <w:r w:rsidRPr="00F6692C">
        <w:rPr>
          <w:rFonts w:ascii="Arial" w:eastAsia="Calibri" w:hAnsi="Arial" w:cs="Arial"/>
          <w:sz w:val="21"/>
          <w:szCs w:val="21"/>
        </w:rPr>
        <w:t xml:space="preserve">, osoby </w:t>
      </w:r>
      <w:r w:rsidR="0006263B" w:rsidRPr="00F6692C">
        <w:rPr>
          <w:rFonts w:ascii="Arial" w:eastAsia="Calibri" w:hAnsi="Arial" w:cs="Arial"/>
          <w:sz w:val="21"/>
          <w:szCs w:val="21"/>
        </w:rPr>
        <w:t>wymagające wsparcia w codziennym funkcjonowaniu, seniorzy</w:t>
      </w:r>
      <w:r w:rsidRPr="00F6692C">
        <w:rPr>
          <w:rFonts w:ascii="Arial" w:eastAsia="Calibri" w:hAnsi="Arial" w:cs="Arial"/>
          <w:sz w:val="21"/>
          <w:szCs w:val="21"/>
        </w:rPr>
        <w:t xml:space="preserve">, osoby </w:t>
      </w:r>
      <w:r w:rsidR="008B76F2">
        <w:rPr>
          <w:rFonts w:ascii="Arial" w:eastAsia="Calibri" w:hAnsi="Arial" w:cs="Arial"/>
          <w:sz w:val="21"/>
          <w:szCs w:val="21"/>
        </w:rPr>
        <w:br/>
      </w:r>
      <w:r w:rsidR="0006263B" w:rsidRPr="00F6692C">
        <w:rPr>
          <w:rFonts w:ascii="Arial" w:eastAsia="Calibri" w:hAnsi="Arial" w:cs="Arial"/>
          <w:sz w:val="21"/>
          <w:szCs w:val="21"/>
        </w:rPr>
        <w:t xml:space="preserve">w kryzysie bezdomności, </w:t>
      </w:r>
      <w:r w:rsidRPr="00F6692C">
        <w:rPr>
          <w:rFonts w:ascii="Arial" w:eastAsia="Calibri" w:hAnsi="Arial" w:cs="Arial"/>
          <w:sz w:val="21"/>
          <w:szCs w:val="21"/>
        </w:rPr>
        <w:t>opuszczając</w:t>
      </w:r>
      <w:r w:rsidR="0006263B" w:rsidRPr="00F6692C">
        <w:rPr>
          <w:rFonts w:ascii="Arial" w:eastAsia="Calibri" w:hAnsi="Arial" w:cs="Arial"/>
          <w:sz w:val="21"/>
          <w:szCs w:val="21"/>
        </w:rPr>
        <w:t>y</w:t>
      </w:r>
      <w:r w:rsidRPr="00F6692C">
        <w:rPr>
          <w:rFonts w:ascii="Arial" w:eastAsia="Calibri" w:hAnsi="Arial" w:cs="Arial"/>
          <w:sz w:val="21"/>
          <w:szCs w:val="21"/>
        </w:rPr>
        <w:t xml:space="preserve"> zakłady penitencjarne</w:t>
      </w:r>
      <w:r w:rsidR="0006263B" w:rsidRPr="00F6692C">
        <w:rPr>
          <w:rFonts w:ascii="Arial" w:eastAsia="Calibri" w:hAnsi="Arial" w:cs="Arial"/>
          <w:sz w:val="21"/>
          <w:szCs w:val="21"/>
        </w:rPr>
        <w:t xml:space="preserve"> oraz migranci</w:t>
      </w:r>
      <w:r w:rsidRPr="00F6692C">
        <w:rPr>
          <w:rFonts w:ascii="Arial" w:eastAsia="Calibri" w:hAnsi="Arial" w:cs="Arial"/>
          <w:sz w:val="21"/>
          <w:szCs w:val="21"/>
        </w:rPr>
        <w:t xml:space="preserve">. </w:t>
      </w:r>
    </w:p>
    <w:p w14:paraId="2AD2EB7A" w14:textId="77777777" w:rsidR="0006263B" w:rsidRPr="00F6692C" w:rsidRDefault="0006263B" w:rsidP="0006263B">
      <w:pPr>
        <w:spacing w:after="0" w:line="268" w:lineRule="exact"/>
        <w:jc w:val="both"/>
        <w:rPr>
          <w:rFonts w:ascii="Arial" w:eastAsia="Calibri" w:hAnsi="Arial" w:cs="Arial"/>
          <w:sz w:val="21"/>
          <w:szCs w:val="21"/>
        </w:rPr>
      </w:pPr>
    </w:p>
    <w:p w14:paraId="78A07278" w14:textId="74EF715E" w:rsidR="00E65282" w:rsidRPr="00F6692C" w:rsidRDefault="00E65282" w:rsidP="0006263B">
      <w:pPr>
        <w:spacing w:after="0" w:line="268" w:lineRule="exact"/>
        <w:jc w:val="both"/>
        <w:rPr>
          <w:rFonts w:ascii="Arial" w:eastAsia="Calibri" w:hAnsi="Arial" w:cs="Arial"/>
          <w:sz w:val="21"/>
          <w:szCs w:val="21"/>
        </w:rPr>
      </w:pPr>
      <w:r w:rsidRPr="00F6692C">
        <w:rPr>
          <w:rFonts w:ascii="Arial" w:eastAsia="Calibri" w:hAnsi="Arial" w:cs="Arial"/>
          <w:i/>
          <w:iCs/>
          <w:sz w:val="21"/>
          <w:szCs w:val="21"/>
        </w:rPr>
        <w:t>Program przeciwdziałania ubó</w:t>
      </w:r>
      <w:r w:rsidR="00F73335" w:rsidRPr="00F6692C">
        <w:rPr>
          <w:rFonts w:ascii="Arial" w:eastAsia="Calibri" w:hAnsi="Arial" w:cs="Arial"/>
          <w:i/>
          <w:iCs/>
          <w:sz w:val="21"/>
          <w:szCs w:val="21"/>
        </w:rPr>
        <w:t xml:space="preserve">stwu i wykluczeniu społecznemu </w:t>
      </w:r>
      <w:r w:rsidRPr="00F6692C">
        <w:rPr>
          <w:rFonts w:ascii="Arial" w:eastAsia="Calibri" w:hAnsi="Arial" w:cs="Arial"/>
          <w:i/>
          <w:iCs/>
          <w:sz w:val="21"/>
          <w:szCs w:val="21"/>
        </w:rPr>
        <w:t>w województwie śląskim na lata 20</w:t>
      </w:r>
      <w:r w:rsidR="0006263B" w:rsidRPr="00F6692C">
        <w:rPr>
          <w:rFonts w:ascii="Arial" w:eastAsia="Calibri" w:hAnsi="Arial" w:cs="Arial"/>
          <w:i/>
          <w:iCs/>
          <w:sz w:val="21"/>
          <w:szCs w:val="21"/>
        </w:rPr>
        <w:t>24</w:t>
      </w:r>
      <w:r w:rsidRPr="00F6692C">
        <w:rPr>
          <w:rFonts w:ascii="Arial" w:eastAsia="Calibri" w:hAnsi="Arial" w:cs="Arial"/>
          <w:i/>
          <w:iCs/>
          <w:sz w:val="21"/>
          <w:szCs w:val="21"/>
        </w:rPr>
        <w:t>-202</w:t>
      </w:r>
      <w:r w:rsidR="0006263B" w:rsidRPr="00F6692C">
        <w:rPr>
          <w:rFonts w:ascii="Arial" w:eastAsia="Calibri" w:hAnsi="Arial" w:cs="Arial"/>
          <w:i/>
          <w:iCs/>
          <w:sz w:val="21"/>
          <w:szCs w:val="21"/>
        </w:rPr>
        <w:t>8</w:t>
      </w:r>
      <w:r w:rsidR="00AD6659" w:rsidRPr="00F6692C">
        <w:rPr>
          <w:rFonts w:ascii="Arial" w:eastAsia="Calibri" w:hAnsi="Arial" w:cs="Arial"/>
          <w:sz w:val="21"/>
          <w:szCs w:val="21"/>
        </w:rPr>
        <w:t xml:space="preserve"> </w:t>
      </w:r>
      <w:r w:rsidRPr="00F6692C">
        <w:rPr>
          <w:rFonts w:ascii="Arial" w:eastAsia="Calibri" w:hAnsi="Arial" w:cs="Arial"/>
          <w:sz w:val="21"/>
          <w:szCs w:val="21"/>
        </w:rPr>
        <w:t>został opracowany jako program operacyjny do</w:t>
      </w:r>
      <w:r w:rsidR="00AD6659" w:rsidRPr="00F6692C">
        <w:rPr>
          <w:rFonts w:ascii="Arial" w:eastAsia="Calibri" w:hAnsi="Arial" w:cs="Arial"/>
          <w:sz w:val="21"/>
          <w:szCs w:val="21"/>
        </w:rPr>
        <w:t xml:space="preserve"> </w:t>
      </w:r>
      <w:r w:rsidR="0006263B" w:rsidRPr="00F6692C">
        <w:rPr>
          <w:rFonts w:ascii="Arial" w:eastAsia="Calibri" w:hAnsi="Arial" w:cs="Arial"/>
          <w:i/>
          <w:iCs/>
          <w:sz w:val="21"/>
          <w:szCs w:val="21"/>
        </w:rPr>
        <w:t>Strategii Polityki Społecznej Województwa Śląskiego na lata 2020-2030</w:t>
      </w:r>
      <w:r w:rsidRPr="00F6692C">
        <w:rPr>
          <w:rFonts w:ascii="Arial" w:eastAsia="Calibri" w:hAnsi="Arial" w:cs="Arial"/>
          <w:sz w:val="21"/>
          <w:szCs w:val="21"/>
        </w:rPr>
        <w:t xml:space="preserve">. Koncepcja opracowania programu uzyskała pozytywną ocenę </w:t>
      </w:r>
      <w:r w:rsidR="00BC1D31">
        <w:rPr>
          <w:rFonts w:ascii="Arial" w:eastAsia="Calibri" w:hAnsi="Arial" w:cs="Arial"/>
          <w:sz w:val="21"/>
          <w:szCs w:val="21"/>
        </w:rPr>
        <w:t>Departamentu</w:t>
      </w:r>
      <w:r w:rsidRPr="00F6692C">
        <w:rPr>
          <w:rFonts w:ascii="Arial" w:eastAsia="Calibri" w:hAnsi="Arial" w:cs="Arial"/>
          <w:sz w:val="21"/>
          <w:szCs w:val="21"/>
        </w:rPr>
        <w:t xml:space="preserve"> Rozwoju </w:t>
      </w:r>
      <w:r w:rsidR="007779AA">
        <w:rPr>
          <w:rFonts w:ascii="Arial" w:eastAsia="Calibri" w:hAnsi="Arial" w:cs="Arial"/>
          <w:sz w:val="21"/>
          <w:szCs w:val="21"/>
        </w:rPr>
        <w:t xml:space="preserve">i Transformacji Regionu </w:t>
      </w:r>
      <w:r w:rsidRPr="00F6692C">
        <w:rPr>
          <w:rFonts w:ascii="Arial" w:eastAsia="Calibri" w:hAnsi="Arial" w:cs="Arial"/>
          <w:sz w:val="21"/>
          <w:szCs w:val="21"/>
        </w:rPr>
        <w:t>Urzędu Marszałkowskiego Województwa Śląskiego.</w:t>
      </w:r>
    </w:p>
    <w:p w14:paraId="3E546CEA" w14:textId="77777777" w:rsidR="0006263B" w:rsidRPr="00F6692C" w:rsidRDefault="0006263B" w:rsidP="0006263B">
      <w:pPr>
        <w:spacing w:after="0" w:line="268" w:lineRule="exact"/>
        <w:jc w:val="both"/>
        <w:rPr>
          <w:rFonts w:ascii="Arial" w:eastAsia="Calibri" w:hAnsi="Arial" w:cs="Arial"/>
          <w:sz w:val="21"/>
          <w:szCs w:val="21"/>
        </w:rPr>
      </w:pPr>
    </w:p>
    <w:p w14:paraId="47E328A5" w14:textId="5B1C1CD6" w:rsidR="00190420" w:rsidRPr="00F6692C" w:rsidRDefault="00E65282" w:rsidP="0006263B">
      <w:pPr>
        <w:spacing w:after="0" w:line="268" w:lineRule="exact"/>
        <w:jc w:val="both"/>
        <w:rPr>
          <w:rFonts w:ascii="Arial" w:eastAsia="Calibri" w:hAnsi="Arial" w:cs="Arial"/>
          <w:sz w:val="21"/>
          <w:szCs w:val="21"/>
        </w:rPr>
      </w:pPr>
      <w:r w:rsidRPr="00F6692C">
        <w:rPr>
          <w:rFonts w:ascii="Arial" w:eastAsia="Calibri" w:hAnsi="Arial" w:cs="Arial"/>
          <w:sz w:val="21"/>
          <w:szCs w:val="21"/>
        </w:rPr>
        <w:t xml:space="preserve">W celu zagwarantowania bieżących konsultacji z ekspertami posiadającymi wiedzę </w:t>
      </w:r>
      <w:r w:rsidR="008B76F2">
        <w:rPr>
          <w:rFonts w:ascii="Arial" w:eastAsia="Calibri" w:hAnsi="Arial" w:cs="Arial"/>
          <w:sz w:val="21"/>
          <w:szCs w:val="21"/>
        </w:rPr>
        <w:br/>
      </w:r>
      <w:r w:rsidRPr="00F6692C">
        <w:rPr>
          <w:rFonts w:ascii="Arial" w:eastAsia="Calibri" w:hAnsi="Arial" w:cs="Arial"/>
          <w:sz w:val="21"/>
          <w:szCs w:val="21"/>
        </w:rPr>
        <w:t xml:space="preserve">i doświadczenie w organizowaniu pomocy społecznej, przeciwdziałaniu wykluczeniu społecznemu oraz ograniczaniu zjawiska ubóstwa, </w:t>
      </w:r>
      <w:r w:rsidRPr="00F6692C">
        <w:rPr>
          <w:rFonts w:ascii="Arial" w:eastAsia="Times New Roman" w:hAnsi="Arial" w:cs="Arial"/>
          <w:sz w:val="21"/>
          <w:szCs w:val="21"/>
        </w:rPr>
        <w:t>Zarząd Województwa Śląskiego</w:t>
      </w:r>
      <w:r w:rsidR="00AD6659" w:rsidRPr="00F6692C">
        <w:rPr>
          <w:rFonts w:ascii="Arial" w:eastAsia="Times New Roman" w:hAnsi="Arial" w:cs="Arial"/>
          <w:sz w:val="21"/>
          <w:szCs w:val="21"/>
        </w:rPr>
        <w:t>,</w:t>
      </w:r>
      <w:r w:rsidRPr="00F6692C">
        <w:rPr>
          <w:rFonts w:ascii="Arial" w:eastAsia="Times New Roman" w:hAnsi="Arial" w:cs="Arial"/>
          <w:sz w:val="21"/>
          <w:szCs w:val="21"/>
        </w:rPr>
        <w:t xml:space="preserve"> uchwałą nr </w:t>
      </w:r>
      <w:r w:rsidR="00C342DC" w:rsidRPr="00F6692C">
        <w:rPr>
          <w:rFonts w:ascii="Arial" w:eastAsia="Times New Roman" w:hAnsi="Arial" w:cs="Arial"/>
          <w:sz w:val="21"/>
          <w:szCs w:val="21"/>
        </w:rPr>
        <w:t>943</w:t>
      </w:r>
      <w:r w:rsidRPr="00F6692C">
        <w:rPr>
          <w:rFonts w:ascii="Arial" w:eastAsia="Times New Roman" w:hAnsi="Arial" w:cs="Arial"/>
          <w:sz w:val="21"/>
          <w:szCs w:val="21"/>
        </w:rPr>
        <w:t>/</w:t>
      </w:r>
      <w:r w:rsidR="00C342DC" w:rsidRPr="00F6692C">
        <w:rPr>
          <w:rFonts w:ascii="Arial" w:eastAsia="Times New Roman" w:hAnsi="Arial" w:cs="Arial"/>
          <w:sz w:val="21"/>
          <w:szCs w:val="21"/>
        </w:rPr>
        <w:t>422</w:t>
      </w:r>
      <w:r w:rsidRPr="00F6692C">
        <w:rPr>
          <w:rFonts w:ascii="Arial" w:eastAsia="Times New Roman" w:hAnsi="Arial" w:cs="Arial"/>
          <w:sz w:val="21"/>
          <w:szCs w:val="21"/>
        </w:rPr>
        <w:t>/</w:t>
      </w:r>
      <w:r w:rsidR="00C342DC" w:rsidRPr="00F6692C">
        <w:rPr>
          <w:rFonts w:ascii="Arial" w:eastAsia="Times New Roman" w:hAnsi="Arial" w:cs="Arial"/>
          <w:sz w:val="21"/>
          <w:szCs w:val="21"/>
        </w:rPr>
        <w:t>VI</w:t>
      </w:r>
      <w:r w:rsidRPr="00F6692C">
        <w:rPr>
          <w:rFonts w:ascii="Arial" w:eastAsia="Times New Roman" w:hAnsi="Arial" w:cs="Arial"/>
          <w:sz w:val="21"/>
          <w:szCs w:val="21"/>
        </w:rPr>
        <w:t>/20</w:t>
      </w:r>
      <w:r w:rsidR="0006263B" w:rsidRPr="00F6692C">
        <w:rPr>
          <w:rFonts w:ascii="Arial" w:eastAsia="Times New Roman" w:hAnsi="Arial" w:cs="Arial"/>
          <w:sz w:val="21"/>
          <w:szCs w:val="21"/>
        </w:rPr>
        <w:t>23</w:t>
      </w:r>
      <w:r w:rsidRPr="00F6692C">
        <w:rPr>
          <w:rFonts w:ascii="Arial" w:eastAsia="Times New Roman" w:hAnsi="Arial" w:cs="Arial"/>
          <w:sz w:val="21"/>
          <w:szCs w:val="21"/>
        </w:rPr>
        <w:t xml:space="preserve"> z dnia </w:t>
      </w:r>
      <w:r w:rsidR="00C342DC" w:rsidRPr="00F6692C">
        <w:rPr>
          <w:rFonts w:ascii="Arial" w:eastAsia="Times New Roman" w:hAnsi="Arial" w:cs="Arial"/>
          <w:sz w:val="21"/>
          <w:szCs w:val="21"/>
        </w:rPr>
        <w:t>04.05.</w:t>
      </w:r>
      <w:r w:rsidRPr="00F6692C">
        <w:rPr>
          <w:rFonts w:ascii="Arial" w:eastAsia="Times New Roman" w:hAnsi="Arial" w:cs="Arial"/>
          <w:sz w:val="21"/>
          <w:szCs w:val="21"/>
        </w:rPr>
        <w:t>20</w:t>
      </w:r>
      <w:r w:rsidR="0006263B" w:rsidRPr="00F6692C">
        <w:rPr>
          <w:rFonts w:ascii="Arial" w:eastAsia="Times New Roman" w:hAnsi="Arial" w:cs="Arial"/>
          <w:sz w:val="21"/>
          <w:szCs w:val="21"/>
        </w:rPr>
        <w:t>23</w:t>
      </w:r>
      <w:r w:rsidRPr="00F6692C">
        <w:rPr>
          <w:rFonts w:ascii="Arial" w:eastAsia="Times New Roman" w:hAnsi="Arial" w:cs="Arial"/>
          <w:sz w:val="21"/>
          <w:szCs w:val="21"/>
        </w:rPr>
        <w:t xml:space="preserve"> roku</w:t>
      </w:r>
      <w:r w:rsidR="00AD6659" w:rsidRPr="00F6692C">
        <w:rPr>
          <w:rFonts w:ascii="Arial" w:eastAsia="Times New Roman" w:hAnsi="Arial" w:cs="Arial"/>
          <w:sz w:val="21"/>
          <w:szCs w:val="21"/>
        </w:rPr>
        <w:t>,</w:t>
      </w:r>
      <w:r w:rsidRPr="00F6692C">
        <w:rPr>
          <w:rFonts w:ascii="Arial" w:eastAsia="Times New Roman" w:hAnsi="Arial" w:cs="Arial"/>
          <w:sz w:val="21"/>
          <w:szCs w:val="21"/>
        </w:rPr>
        <w:t xml:space="preserve"> powołał </w:t>
      </w:r>
      <w:r w:rsidR="00AD6659" w:rsidRPr="00F6692C">
        <w:rPr>
          <w:rFonts w:ascii="Arial" w:eastAsia="Times New Roman" w:hAnsi="Arial" w:cs="Arial"/>
          <w:i/>
          <w:iCs/>
          <w:sz w:val="21"/>
          <w:szCs w:val="21"/>
        </w:rPr>
        <w:t>z</w:t>
      </w:r>
      <w:r w:rsidRPr="00F6692C">
        <w:rPr>
          <w:rFonts w:ascii="Arial" w:eastAsia="Times New Roman" w:hAnsi="Arial" w:cs="Arial"/>
          <w:i/>
          <w:iCs/>
          <w:sz w:val="21"/>
          <w:szCs w:val="21"/>
        </w:rPr>
        <w:t xml:space="preserve">espół ds. opracowania „Programu przeciwdziałania ubóstwu </w:t>
      </w:r>
      <w:r w:rsidR="008B76F2">
        <w:rPr>
          <w:rFonts w:ascii="Arial" w:eastAsia="Times New Roman" w:hAnsi="Arial" w:cs="Arial"/>
          <w:i/>
          <w:iCs/>
          <w:sz w:val="21"/>
          <w:szCs w:val="21"/>
        </w:rPr>
        <w:br/>
      </w:r>
      <w:r w:rsidRPr="00F6692C">
        <w:rPr>
          <w:rFonts w:ascii="Arial" w:eastAsia="Times New Roman" w:hAnsi="Arial" w:cs="Arial"/>
          <w:i/>
          <w:iCs/>
          <w:sz w:val="21"/>
          <w:szCs w:val="21"/>
        </w:rPr>
        <w:t>i wykluczeniu społecznemu w województwie śląskim na lata 20</w:t>
      </w:r>
      <w:r w:rsidR="0006263B" w:rsidRPr="00F6692C">
        <w:rPr>
          <w:rFonts w:ascii="Arial" w:eastAsia="Times New Roman" w:hAnsi="Arial" w:cs="Arial"/>
          <w:i/>
          <w:iCs/>
          <w:sz w:val="21"/>
          <w:szCs w:val="21"/>
        </w:rPr>
        <w:t>24</w:t>
      </w:r>
      <w:r w:rsidRPr="00F6692C">
        <w:rPr>
          <w:rFonts w:ascii="Arial" w:eastAsia="Times New Roman" w:hAnsi="Arial" w:cs="Arial"/>
          <w:i/>
          <w:iCs/>
          <w:sz w:val="21"/>
          <w:szCs w:val="21"/>
        </w:rPr>
        <w:t>-202</w:t>
      </w:r>
      <w:r w:rsidR="0006263B" w:rsidRPr="00F6692C">
        <w:rPr>
          <w:rFonts w:ascii="Arial" w:eastAsia="Times New Roman" w:hAnsi="Arial" w:cs="Arial"/>
          <w:i/>
          <w:iCs/>
          <w:sz w:val="21"/>
          <w:szCs w:val="21"/>
        </w:rPr>
        <w:t>8</w:t>
      </w:r>
      <w:r w:rsidRPr="00F6692C">
        <w:rPr>
          <w:rFonts w:ascii="Arial" w:eastAsia="Times New Roman" w:hAnsi="Arial" w:cs="Arial"/>
          <w:i/>
          <w:iCs/>
          <w:sz w:val="21"/>
          <w:szCs w:val="21"/>
        </w:rPr>
        <w:t>”</w:t>
      </w:r>
      <w:r w:rsidRPr="00F6692C">
        <w:rPr>
          <w:rFonts w:ascii="Arial" w:eastAsia="Times New Roman" w:hAnsi="Arial" w:cs="Arial"/>
          <w:sz w:val="21"/>
          <w:szCs w:val="21"/>
        </w:rPr>
        <w:t>.</w:t>
      </w:r>
      <w:r w:rsidRPr="00F6692C">
        <w:rPr>
          <w:rFonts w:ascii="Arial" w:eastAsia="Calibri" w:hAnsi="Arial" w:cs="Arial"/>
          <w:sz w:val="21"/>
          <w:szCs w:val="21"/>
        </w:rPr>
        <w:t xml:space="preserve"> </w:t>
      </w:r>
    </w:p>
    <w:p w14:paraId="709B2166" w14:textId="77777777" w:rsidR="00190420" w:rsidRPr="00F6692C" w:rsidRDefault="00190420" w:rsidP="0006263B">
      <w:pPr>
        <w:spacing w:after="0" w:line="268" w:lineRule="exact"/>
        <w:jc w:val="both"/>
        <w:rPr>
          <w:rFonts w:ascii="Arial" w:eastAsia="Calibri" w:hAnsi="Arial" w:cs="Arial"/>
          <w:sz w:val="21"/>
          <w:szCs w:val="21"/>
        </w:rPr>
      </w:pPr>
    </w:p>
    <w:p w14:paraId="0A5D2FA2" w14:textId="608B334E" w:rsidR="00190420" w:rsidRPr="00F6692C" w:rsidRDefault="00E65282" w:rsidP="0006263B">
      <w:pPr>
        <w:spacing w:after="0" w:line="268" w:lineRule="exact"/>
        <w:jc w:val="both"/>
        <w:rPr>
          <w:rFonts w:ascii="Arial" w:eastAsia="Calibri" w:hAnsi="Arial" w:cs="Arial"/>
          <w:sz w:val="21"/>
          <w:szCs w:val="21"/>
        </w:rPr>
      </w:pPr>
      <w:r w:rsidRPr="00F6692C">
        <w:rPr>
          <w:rFonts w:ascii="Arial" w:eastAsia="Calibri" w:hAnsi="Arial" w:cs="Arial"/>
          <w:sz w:val="21"/>
          <w:szCs w:val="21"/>
        </w:rPr>
        <w:t>W skład Zespołu</w:t>
      </w:r>
      <w:r w:rsidR="00190420" w:rsidRPr="00F6692C">
        <w:rPr>
          <w:rFonts w:ascii="Arial" w:eastAsia="Calibri" w:hAnsi="Arial" w:cs="Arial"/>
          <w:sz w:val="21"/>
          <w:szCs w:val="21"/>
        </w:rPr>
        <w:t xml:space="preserve"> </w:t>
      </w:r>
      <w:r w:rsidRPr="00F6692C">
        <w:rPr>
          <w:rFonts w:ascii="Arial" w:eastAsia="Calibri" w:hAnsi="Arial" w:cs="Arial"/>
          <w:sz w:val="21"/>
          <w:szCs w:val="21"/>
        </w:rPr>
        <w:t>o charakterze interdyscyplinarnym weszli przedstawiciele różnych środowisk</w:t>
      </w:r>
      <w:r w:rsidR="00190420" w:rsidRPr="00F6692C">
        <w:rPr>
          <w:rFonts w:ascii="Arial" w:eastAsia="Calibri" w:hAnsi="Arial" w:cs="Arial"/>
          <w:sz w:val="21"/>
          <w:szCs w:val="21"/>
        </w:rPr>
        <w:t xml:space="preserve"> </w:t>
      </w:r>
      <w:r w:rsidR="008B76F2">
        <w:rPr>
          <w:rFonts w:ascii="Arial" w:eastAsia="Calibri" w:hAnsi="Arial" w:cs="Arial"/>
          <w:sz w:val="21"/>
          <w:szCs w:val="21"/>
        </w:rPr>
        <w:br/>
      </w:r>
      <w:r w:rsidRPr="00F6692C">
        <w:rPr>
          <w:rFonts w:ascii="Arial" w:eastAsia="Calibri" w:hAnsi="Arial" w:cs="Arial"/>
          <w:sz w:val="21"/>
          <w:szCs w:val="21"/>
        </w:rPr>
        <w:t xml:space="preserve">i instytucji, realizujących zadania w </w:t>
      </w:r>
      <w:r w:rsidR="00190420" w:rsidRPr="00F6692C">
        <w:rPr>
          <w:rFonts w:ascii="Arial" w:eastAsia="Calibri" w:hAnsi="Arial" w:cs="Arial"/>
          <w:sz w:val="21"/>
          <w:szCs w:val="21"/>
        </w:rPr>
        <w:t>wyżej wymienionych</w:t>
      </w:r>
      <w:r w:rsidRPr="00F6692C">
        <w:rPr>
          <w:rFonts w:ascii="Arial" w:eastAsia="Calibri" w:hAnsi="Arial" w:cs="Arial"/>
          <w:sz w:val="21"/>
          <w:szCs w:val="21"/>
        </w:rPr>
        <w:t xml:space="preserve"> obszar</w:t>
      </w:r>
      <w:r w:rsidR="00190420" w:rsidRPr="00F6692C">
        <w:rPr>
          <w:rFonts w:ascii="Arial" w:eastAsia="Calibri" w:hAnsi="Arial" w:cs="Arial"/>
          <w:sz w:val="21"/>
          <w:szCs w:val="21"/>
        </w:rPr>
        <w:t>ach</w:t>
      </w:r>
      <w:r w:rsidRPr="00F6692C">
        <w:rPr>
          <w:rFonts w:ascii="Arial" w:eastAsia="Calibri" w:hAnsi="Arial" w:cs="Arial"/>
          <w:sz w:val="21"/>
          <w:szCs w:val="21"/>
        </w:rPr>
        <w:t>, w tym</w:t>
      </w:r>
      <w:r w:rsidRPr="00F6692C">
        <w:rPr>
          <w:rFonts w:ascii="Arial" w:eastAsia="Times New Roman" w:hAnsi="Arial" w:cs="Arial"/>
          <w:sz w:val="21"/>
          <w:szCs w:val="21"/>
        </w:rPr>
        <w:t xml:space="preserve"> </w:t>
      </w:r>
      <w:r w:rsidRPr="00F6692C">
        <w:rPr>
          <w:rFonts w:ascii="Arial" w:eastAsia="Calibri" w:hAnsi="Arial" w:cs="Arial"/>
          <w:sz w:val="21"/>
          <w:szCs w:val="21"/>
        </w:rPr>
        <w:t xml:space="preserve">przedstawiciele </w:t>
      </w:r>
      <w:r w:rsidR="00AD6659" w:rsidRPr="00F6692C">
        <w:rPr>
          <w:rFonts w:ascii="Arial" w:eastAsia="Calibri" w:hAnsi="Arial" w:cs="Arial"/>
          <w:sz w:val="21"/>
          <w:szCs w:val="21"/>
        </w:rPr>
        <w:t xml:space="preserve">jednostek </w:t>
      </w:r>
      <w:r w:rsidRPr="00F6692C">
        <w:rPr>
          <w:rFonts w:ascii="Arial" w:eastAsia="Calibri" w:hAnsi="Arial" w:cs="Arial"/>
          <w:sz w:val="21"/>
          <w:szCs w:val="21"/>
        </w:rPr>
        <w:t xml:space="preserve">pomocy </w:t>
      </w:r>
      <w:r w:rsidR="00AD6659" w:rsidRPr="00F6692C">
        <w:rPr>
          <w:rFonts w:ascii="Arial" w:eastAsia="Calibri" w:hAnsi="Arial" w:cs="Arial"/>
          <w:sz w:val="21"/>
          <w:szCs w:val="21"/>
        </w:rPr>
        <w:t xml:space="preserve">i integracji </w:t>
      </w:r>
      <w:r w:rsidRPr="00F6692C">
        <w:rPr>
          <w:rFonts w:ascii="Arial" w:eastAsia="Calibri" w:hAnsi="Arial" w:cs="Arial"/>
          <w:sz w:val="21"/>
          <w:szCs w:val="21"/>
        </w:rPr>
        <w:t xml:space="preserve">społecznej, </w:t>
      </w:r>
      <w:r w:rsidR="00B62E3B" w:rsidRPr="00F6692C">
        <w:rPr>
          <w:rFonts w:ascii="Arial" w:eastAsia="Calibri" w:hAnsi="Arial" w:cs="Arial"/>
          <w:sz w:val="21"/>
          <w:szCs w:val="21"/>
        </w:rPr>
        <w:t>S</w:t>
      </w:r>
      <w:r w:rsidRPr="00F6692C">
        <w:rPr>
          <w:rFonts w:ascii="Arial" w:eastAsia="Calibri" w:hAnsi="Arial" w:cs="Arial"/>
          <w:sz w:val="21"/>
          <w:szCs w:val="21"/>
        </w:rPr>
        <w:t>amorząd</w:t>
      </w:r>
      <w:r w:rsidR="00B62E3B" w:rsidRPr="00F6692C">
        <w:rPr>
          <w:rFonts w:ascii="Arial" w:eastAsia="Calibri" w:hAnsi="Arial" w:cs="Arial"/>
          <w:sz w:val="21"/>
          <w:szCs w:val="21"/>
        </w:rPr>
        <w:t>u Województwa Śląskiego</w:t>
      </w:r>
      <w:r w:rsidRPr="00F6692C">
        <w:rPr>
          <w:rFonts w:ascii="Arial" w:eastAsia="Calibri" w:hAnsi="Arial" w:cs="Arial"/>
          <w:sz w:val="21"/>
          <w:szCs w:val="21"/>
        </w:rPr>
        <w:t>, organizacji pozarządowych i środowiska naukowego.</w:t>
      </w:r>
    </w:p>
    <w:p w14:paraId="33F90AC8" w14:textId="77777777" w:rsidR="00190420" w:rsidRPr="00F6692C" w:rsidRDefault="00190420" w:rsidP="0006263B">
      <w:pPr>
        <w:spacing w:after="0" w:line="268" w:lineRule="exact"/>
        <w:jc w:val="both"/>
        <w:rPr>
          <w:rFonts w:ascii="Arial" w:eastAsia="Calibri" w:hAnsi="Arial" w:cs="Arial"/>
          <w:sz w:val="21"/>
          <w:szCs w:val="21"/>
        </w:rPr>
      </w:pPr>
    </w:p>
    <w:p w14:paraId="741F6595" w14:textId="36631D69" w:rsidR="00E65282" w:rsidRPr="00F6692C" w:rsidRDefault="00E65282" w:rsidP="0006263B">
      <w:pPr>
        <w:spacing w:after="0" w:line="268" w:lineRule="exact"/>
        <w:jc w:val="both"/>
        <w:rPr>
          <w:rFonts w:ascii="Arial" w:eastAsia="Calibri" w:hAnsi="Arial" w:cs="Arial"/>
          <w:sz w:val="21"/>
          <w:szCs w:val="21"/>
        </w:rPr>
      </w:pPr>
      <w:r w:rsidRPr="00F6692C">
        <w:rPr>
          <w:rFonts w:ascii="Arial" w:eastAsia="Calibri" w:hAnsi="Arial" w:cs="Arial"/>
          <w:sz w:val="21"/>
          <w:szCs w:val="21"/>
        </w:rPr>
        <w:t xml:space="preserve"> </w:t>
      </w:r>
      <w:r w:rsidR="00190420" w:rsidRPr="00F6692C">
        <w:rPr>
          <w:rFonts w:ascii="Arial" w:eastAsia="Calibri" w:hAnsi="Arial" w:cs="Arial"/>
          <w:sz w:val="21"/>
          <w:szCs w:val="21"/>
        </w:rPr>
        <w:t xml:space="preserve">W II kwartale </w:t>
      </w:r>
      <w:r w:rsidRPr="00F6692C">
        <w:rPr>
          <w:rFonts w:ascii="Arial" w:eastAsia="Calibri" w:hAnsi="Arial" w:cs="Arial"/>
          <w:sz w:val="21"/>
          <w:szCs w:val="21"/>
        </w:rPr>
        <w:t>20</w:t>
      </w:r>
      <w:r w:rsidR="00190420" w:rsidRPr="00F6692C">
        <w:rPr>
          <w:rFonts w:ascii="Arial" w:eastAsia="Calibri" w:hAnsi="Arial" w:cs="Arial"/>
          <w:sz w:val="21"/>
          <w:szCs w:val="21"/>
        </w:rPr>
        <w:t>23</w:t>
      </w:r>
      <w:r w:rsidRPr="00F6692C">
        <w:rPr>
          <w:rFonts w:ascii="Arial" w:eastAsia="Calibri" w:hAnsi="Arial" w:cs="Arial"/>
          <w:sz w:val="21"/>
          <w:szCs w:val="21"/>
        </w:rPr>
        <w:t xml:space="preserve"> roku</w:t>
      </w:r>
      <w:r w:rsidR="00360383" w:rsidRPr="00F6692C">
        <w:rPr>
          <w:rFonts w:ascii="Arial" w:eastAsia="Calibri" w:hAnsi="Arial" w:cs="Arial"/>
          <w:sz w:val="21"/>
          <w:szCs w:val="21"/>
        </w:rPr>
        <w:t xml:space="preserve"> i w I kwartale 2024 roku </w:t>
      </w:r>
      <w:r w:rsidRPr="00F6692C">
        <w:rPr>
          <w:rFonts w:ascii="Arial" w:eastAsia="Calibri" w:hAnsi="Arial" w:cs="Arial"/>
          <w:sz w:val="21"/>
          <w:szCs w:val="21"/>
        </w:rPr>
        <w:t xml:space="preserve">w Regionalnym Ośrodku Polityki Społecznej Województwa Śląskiego odbyły się spotkania powyższego zespołu, podczas których </w:t>
      </w:r>
      <w:r w:rsidR="00B62E3B" w:rsidRPr="00F6692C">
        <w:rPr>
          <w:rFonts w:ascii="Arial" w:eastAsia="Calibri" w:hAnsi="Arial" w:cs="Arial"/>
          <w:sz w:val="21"/>
          <w:szCs w:val="21"/>
        </w:rPr>
        <w:t>przedstawi</w:t>
      </w:r>
      <w:r w:rsidRPr="00F6692C">
        <w:rPr>
          <w:rFonts w:ascii="Arial" w:eastAsia="Calibri" w:hAnsi="Arial" w:cs="Arial"/>
          <w:sz w:val="21"/>
          <w:szCs w:val="21"/>
        </w:rPr>
        <w:t xml:space="preserve">ano i konsultowano poszczególne elementy </w:t>
      </w:r>
      <w:r w:rsidR="00B62E3B" w:rsidRPr="00F6692C">
        <w:rPr>
          <w:rFonts w:ascii="Arial" w:eastAsia="Calibri" w:hAnsi="Arial" w:cs="Arial"/>
          <w:sz w:val="21"/>
          <w:szCs w:val="21"/>
        </w:rPr>
        <w:t>P</w:t>
      </w:r>
      <w:r w:rsidRPr="00F6692C">
        <w:rPr>
          <w:rFonts w:ascii="Arial" w:eastAsia="Calibri" w:hAnsi="Arial" w:cs="Arial"/>
          <w:sz w:val="21"/>
          <w:szCs w:val="21"/>
        </w:rPr>
        <w:t xml:space="preserve">rogramu tj. diagnozę skali ubóstwa </w:t>
      </w:r>
      <w:r w:rsidR="008B76F2">
        <w:rPr>
          <w:rFonts w:ascii="Arial" w:eastAsia="Calibri" w:hAnsi="Arial" w:cs="Arial"/>
          <w:sz w:val="21"/>
          <w:szCs w:val="21"/>
        </w:rPr>
        <w:br/>
      </w:r>
      <w:r w:rsidRPr="00F6692C">
        <w:rPr>
          <w:rFonts w:ascii="Arial" w:eastAsia="Calibri" w:hAnsi="Arial" w:cs="Arial"/>
          <w:sz w:val="21"/>
          <w:szCs w:val="21"/>
        </w:rPr>
        <w:t>i wykluczenia społe</w:t>
      </w:r>
      <w:r w:rsidR="006931F1" w:rsidRPr="00F6692C">
        <w:rPr>
          <w:rFonts w:ascii="Arial" w:eastAsia="Calibri" w:hAnsi="Arial" w:cs="Arial"/>
          <w:sz w:val="21"/>
          <w:szCs w:val="21"/>
        </w:rPr>
        <w:t xml:space="preserve">cznego w województwie śląskim, </w:t>
      </w:r>
      <w:r w:rsidRPr="00F6692C">
        <w:rPr>
          <w:rFonts w:ascii="Arial" w:eastAsia="Calibri" w:hAnsi="Arial" w:cs="Arial"/>
          <w:sz w:val="21"/>
          <w:szCs w:val="21"/>
        </w:rPr>
        <w:t xml:space="preserve">diagnozę zasobów instytucjonalnych </w:t>
      </w:r>
      <w:r w:rsidR="008B76F2">
        <w:rPr>
          <w:rFonts w:ascii="Arial" w:eastAsia="Calibri" w:hAnsi="Arial" w:cs="Arial"/>
          <w:sz w:val="21"/>
          <w:szCs w:val="21"/>
        </w:rPr>
        <w:br/>
      </w:r>
      <w:r w:rsidRPr="00F6692C">
        <w:rPr>
          <w:rFonts w:ascii="Arial" w:eastAsia="Calibri" w:hAnsi="Arial" w:cs="Arial"/>
          <w:sz w:val="21"/>
          <w:szCs w:val="21"/>
        </w:rPr>
        <w:t>i kadrowych, analizę SWOT</w:t>
      </w:r>
      <w:r w:rsidRPr="00F6692C">
        <w:rPr>
          <w:rFonts w:ascii="Arial" w:eastAsia="Times New Roman" w:hAnsi="Arial" w:cs="Arial"/>
          <w:sz w:val="21"/>
          <w:szCs w:val="21"/>
        </w:rPr>
        <w:t xml:space="preserve"> </w:t>
      </w:r>
      <w:r w:rsidRPr="00F6692C">
        <w:rPr>
          <w:rFonts w:ascii="Arial" w:eastAsia="Calibri" w:hAnsi="Arial" w:cs="Arial"/>
          <w:sz w:val="21"/>
          <w:szCs w:val="21"/>
        </w:rPr>
        <w:t xml:space="preserve">województwa śląskiego w obszarze ubóstwa i wykluczenia społecznego, misję, cele operacyjne </w:t>
      </w:r>
      <w:r w:rsidR="00190420" w:rsidRPr="00F6692C">
        <w:rPr>
          <w:rFonts w:ascii="Arial" w:eastAsia="Calibri" w:hAnsi="Arial" w:cs="Arial"/>
          <w:sz w:val="21"/>
          <w:szCs w:val="21"/>
        </w:rPr>
        <w:t xml:space="preserve">oraz </w:t>
      </w:r>
      <w:r w:rsidRPr="00F6692C">
        <w:rPr>
          <w:rFonts w:ascii="Arial" w:eastAsia="Calibri" w:hAnsi="Arial" w:cs="Arial"/>
          <w:sz w:val="21"/>
          <w:szCs w:val="21"/>
        </w:rPr>
        <w:t>działania</w:t>
      </w:r>
      <w:r w:rsidR="00B62E3B" w:rsidRPr="00F6692C">
        <w:rPr>
          <w:rFonts w:ascii="Arial" w:eastAsia="Calibri" w:hAnsi="Arial" w:cs="Arial"/>
          <w:sz w:val="21"/>
          <w:szCs w:val="21"/>
        </w:rPr>
        <w:t>, a także części dotyczące monitoringu, ewaluacji i finansowania.</w:t>
      </w:r>
      <w:r w:rsidRPr="00F6692C">
        <w:rPr>
          <w:rFonts w:ascii="Arial" w:eastAsia="Calibri" w:hAnsi="Arial" w:cs="Arial"/>
          <w:sz w:val="21"/>
          <w:szCs w:val="21"/>
        </w:rPr>
        <w:t xml:space="preserve"> </w:t>
      </w:r>
    </w:p>
    <w:p w14:paraId="7388F78B" w14:textId="77777777" w:rsidR="00E65282" w:rsidRPr="00F6692C" w:rsidRDefault="00E65282" w:rsidP="0006263B">
      <w:pPr>
        <w:spacing w:after="0" w:line="268" w:lineRule="exact"/>
        <w:jc w:val="both"/>
        <w:rPr>
          <w:rFonts w:ascii="Arial" w:eastAsia="Times New Roman" w:hAnsi="Arial" w:cs="Arial"/>
          <w:sz w:val="21"/>
          <w:szCs w:val="21"/>
          <w:lang w:eastAsia="pl-PL"/>
        </w:rPr>
      </w:pPr>
    </w:p>
    <w:p w14:paraId="688D776B" w14:textId="6C255BA3" w:rsidR="00E65282" w:rsidRPr="00F6692C" w:rsidRDefault="00E65282" w:rsidP="0006263B">
      <w:pPr>
        <w:spacing w:after="0" w:line="268" w:lineRule="exact"/>
        <w:jc w:val="both"/>
        <w:rPr>
          <w:rFonts w:ascii="Arial" w:eastAsia="Times New Roman" w:hAnsi="Arial" w:cs="Arial"/>
          <w:sz w:val="21"/>
          <w:szCs w:val="21"/>
        </w:rPr>
      </w:pPr>
      <w:r w:rsidRPr="00F6692C">
        <w:rPr>
          <w:rFonts w:ascii="Arial" w:eastAsia="Times New Roman" w:hAnsi="Arial" w:cs="Arial"/>
          <w:sz w:val="21"/>
          <w:szCs w:val="21"/>
        </w:rPr>
        <w:t xml:space="preserve">Realizatorem </w:t>
      </w:r>
      <w:r w:rsidR="00040860" w:rsidRPr="00F6692C">
        <w:rPr>
          <w:rFonts w:ascii="Arial" w:eastAsia="Times New Roman" w:hAnsi="Arial" w:cs="Arial"/>
          <w:sz w:val="21"/>
          <w:szCs w:val="21"/>
        </w:rPr>
        <w:t>P</w:t>
      </w:r>
      <w:r w:rsidRPr="00F6692C">
        <w:rPr>
          <w:rFonts w:ascii="Arial" w:eastAsia="Times New Roman" w:hAnsi="Arial" w:cs="Arial"/>
          <w:sz w:val="21"/>
          <w:szCs w:val="21"/>
        </w:rPr>
        <w:t xml:space="preserve">rogramu jest Regionalny Ośrodek Polityki Społecznej Województwa Śląskiego. Działania </w:t>
      </w:r>
      <w:r w:rsidR="00040860" w:rsidRPr="00F6692C">
        <w:rPr>
          <w:rFonts w:ascii="Arial" w:eastAsia="Times New Roman" w:hAnsi="Arial" w:cs="Arial"/>
          <w:sz w:val="21"/>
          <w:szCs w:val="21"/>
        </w:rPr>
        <w:t>P</w:t>
      </w:r>
      <w:r w:rsidRPr="00F6692C">
        <w:rPr>
          <w:rFonts w:ascii="Arial" w:eastAsia="Times New Roman" w:hAnsi="Arial" w:cs="Arial"/>
          <w:sz w:val="21"/>
          <w:szCs w:val="21"/>
        </w:rPr>
        <w:t xml:space="preserve">rogramu będą </w:t>
      </w:r>
      <w:r w:rsidR="00BE390C" w:rsidRPr="00F6692C">
        <w:rPr>
          <w:rFonts w:ascii="Arial" w:eastAsia="Times New Roman" w:hAnsi="Arial" w:cs="Arial"/>
          <w:sz w:val="21"/>
          <w:szCs w:val="21"/>
        </w:rPr>
        <w:t>wdraż</w:t>
      </w:r>
      <w:r w:rsidRPr="00F6692C">
        <w:rPr>
          <w:rFonts w:ascii="Arial" w:eastAsia="Times New Roman" w:hAnsi="Arial" w:cs="Arial"/>
          <w:sz w:val="21"/>
          <w:szCs w:val="21"/>
        </w:rPr>
        <w:t>ane we współpracy z jednostkami samorządu terytorialnego, instytucjami pomocy i integracji społecznej, sektorem ekonomii społecznej, organizacjami pozarządowymi i partnerami gospodarczymi.</w:t>
      </w:r>
    </w:p>
    <w:p w14:paraId="162B41AE" w14:textId="77777777" w:rsidR="00190420" w:rsidRPr="00F6692C" w:rsidRDefault="00190420" w:rsidP="00190420">
      <w:pPr>
        <w:spacing w:after="0" w:line="268" w:lineRule="exact"/>
        <w:jc w:val="both"/>
        <w:rPr>
          <w:rFonts w:ascii="Arial" w:eastAsia="Times New Roman" w:hAnsi="Arial" w:cs="Arial"/>
          <w:sz w:val="21"/>
          <w:szCs w:val="21"/>
          <w:lang w:eastAsia="pl-PL"/>
        </w:rPr>
      </w:pPr>
    </w:p>
    <w:p w14:paraId="148362B7" w14:textId="136C0489" w:rsidR="00E65282" w:rsidRPr="00F6692C" w:rsidRDefault="00E65282" w:rsidP="00190420">
      <w:pPr>
        <w:spacing w:after="0" w:line="268" w:lineRule="exact"/>
        <w:jc w:val="both"/>
        <w:rPr>
          <w:rFonts w:ascii="Arial" w:eastAsia="Times New Roman" w:hAnsi="Arial" w:cs="Arial"/>
          <w:sz w:val="21"/>
          <w:szCs w:val="21"/>
          <w:lang w:eastAsia="pl-PL"/>
        </w:rPr>
      </w:pPr>
      <w:r w:rsidRPr="00F6692C">
        <w:rPr>
          <w:rFonts w:ascii="Arial" w:eastAsia="Times New Roman" w:hAnsi="Arial" w:cs="Arial"/>
          <w:sz w:val="21"/>
          <w:szCs w:val="21"/>
          <w:lang w:eastAsia="pl-PL"/>
        </w:rPr>
        <w:t xml:space="preserve">Adresatami działań </w:t>
      </w:r>
      <w:r w:rsidR="00040860" w:rsidRPr="00F6692C">
        <w:rPr>
          <w:rFonts w:ascii="Arial" w:eastAsia="Times New Roman" w:hAnsi="Arial" w:cs="Arial"/>
          <w:sz w:val="21"/>
          <w:szCs w:val="21"/>
          <w:lang w:eastAsia="pl-PL"/>
        </w:rPr>
        <w:t>P</w:t>
      </w:r>
      <w:r w:rsidRPr="00F6692C">
        <w:rPr>
          <w:rFonts w:ascii="Arial" w:eastAsia="Times New Roman" w:hAnsi="Arial" w:cs="Arial"/>
          <w:sz w:val="21"/>
          <w:szCs w:val="21"/>
          <w:lang w:eastAsia="pl-PL"/>
        </w:rPr>
        <w:t xml:space="preserve">rogramu są </w:t>
      </w:r>
      <w:r w:rsidR="00041AC9" w:rsidRPr="00F6692C">
        <w:rPr>
          <w:rFonts w:ascii="Arial" w:eastAsia="Times New Roman" w:hAnsi="Arial" w:cs="Arial"/>
          <w:sz w:val="21"/>
          <w:szCs w:val="21"/>
          <w:lang w:eastAsia="pl-PL"/>
        </w:rPr>
        <w:t xml:space="preserve">w szczególności </w:t>
      </w:r>
      <w:r w:rsidRPr="00F6692C">
        <w:rPr>
          <w:rFonts w:ascii="Arial" w:eastAsia="Times New Roman" w:hAnsi="Arial" w:cs="Arial"/>
          <w:sz w:val="21"/>
          <w:szCs w:val="21"/>
          <w:lang w:eastAsia="pl-PL"/>
        </w:rPr>
        <w:t xml:space="preserve">osoby fizyczne, prawne i podmioty nieposiadające osobowości prawnej, realizujące zadania w obszarze przeciwdziałania ubóstwu </w:t>
      </w:r>
      <w:r w:rsidR="008B76F2">
        <w:rPr>
          <w:rFonts w:ascii="Arial" w:eastAsia="Times New Roman" w:hAnsi="Arial" w:cs="Arial"/>
          <w:sz w:val="21"/>
          <w:szCs w:val="21"/>
          <w:lang w:eastAsia="pl-PL"/>
        </w:rPr>
        <w:br/>
      </w:r>
      <w:r w:rsidRPr="00F6692C">
        <w:rPr>
          <w:rFonts w:ascii="Arial" w:eastAsia="Times New Roman" w:hAnsi="Arial" w:cs="Arial"/>
          <w:sz w:val="21"/>
          <w:szCs w:val="21"/>
          <w:lang w:eastAsia="pl-PL"/>
        </w:rPr>
        <w:t>i wykluczeniu społecznemu, osoby zagrożone tymi problemami społecznymi i ich rodziny</w:t>
      </w:r>
      <w:r w:rsidR="00041AC9" w:rsidRPr="00F6692C">
        <w:rPr>
          <w:rFonts w:ascii="Arial" w:eastAsia="Times New Roman" w:hAnsi="Arial" w:cs="Arial"/>
          <w:sz w:val="21"/>
          <w:szCs w:val="21"/>
          <w:lang w:eastAsia="pl-PL"/>
        </w:rPr>
        <w:t>.</w:t>
      </w:r>
    </w:p>
    <w:p w14:paraId="0F6ECA4B" w14:textId="77777777" w:rsidR="00190420" w:rsidRPr="00F6692C" w:rsidRDefault="00190420" w:rsidP="00190420">
      <w:pPr>
        <w:spacing w:after="0" w:line="268" w:lineRule="exact"/>
        <w:jc w:val="both"/>
        <w:rPr>
          <w:rFonts w:ascii="Arial" w:eastAsia="Times New Roman" w:hAnsi="Arial" w:cs="Arial"/>
          <w:sz w:val="21"/>
          <w:szCs w:val="21"/>
          <w:lang w:eastAsia="pl-PL"/>
        </w:rPr>
      </w:pPr>
    </w:p>
    <w:p w14:paraId="2853617C" w14:textId="31F6C8DF" w:rsidR="00E65282" w:rsidRPr="00F6692C" w:rsidRDefault="00E65282" w:rsidP="00190420">
      <w:pPr>
        <w:spacing w:after="0" w:line="268" w:lineRule="exact"/>
        <w:jc w:val="both"/>
        <w:rPr>
          <w:rFonts w:ascii="Arial" w:eastAsia="Times New Roman" w:hAnsi="Arial" w:cs="Arial"/>
          <w:sz w:val="21"/>
          <w:szCs w:val="21"/>
        </w:rPr>
      </w:pPr>
      <w:r w:rsidRPr="00F6692C">
        <w:rPr>
          <w:rFonts w:ascii="Arial" w:eastAsia="Times New Roman" w:hAnsi="Arial" w:cs="Arial"/>
          <w:sz w:val="21"/>
          <w:szCs w:val="21"/>
        </w:rPr>
        <w:t xml:space="preserve">Działania zaproponowane w </w:t>
      </w:r>
      <w:r w:rsidR="00041AC9" w:rsidRPr="00F6692C">
        <w:rPr>
          <w:rFonts w:ascii="Arial" w:eastAsia="Times New Roman" w:hAnsi="Arial" w:cs="Arial"/>
          <w:sz w:val="21"/>
          <w:szCs w:val="21"/>
        </w:rPr>
        <w:t>P</w:t>
      </w:r>
      <w:r w:rsidRPr="00F6692C">
        <w:rPr>
          <w:rFonts w:ascii="Arial" w:eastAsia="Times New Roman" w:hAnsi="Arial" w:cs="Arial"/>
          <w:sz w:val="21"/>
          <w:szCs w:val="21"/>
        </w:rPr>
        <w:t>rogramie są zgodne z zadaniami, jakie</w:t>
      </w:r>
      <w:r w:rsidR="00DA513B" w:rsidRPr="00F6692C">
        <w:rPr>
          <w:rFonts w:ascii="Arial" w:eastAsia="Times New Roman" w:hAnsi="Arial" w:cs="Arial"/>
          <w:sz w:val="21"/>
          <w:szCs w:val="21"/>
        </w:rPr>
        <w:t xml:space="preserve"> </w:t>
      </w:r>
      <w:r w:rsidRPr="00F6692C">
        <w:rPr>
          <w:rFonts w:ascii="Arial" w:eastAsia="Times New Roman" w:hAnsi="Arial" w:cs="Arial"/>
          <w:sz w:val="21"/>
          <w:szCs w:val="21"/>
        </w:rPr>
        <w:t>w obszarze polityki społecznej prowadzi samorząd województwa tzn. mają one charakter wspierający, wzmacniający, upowszechniający, informacyjno-edukacyjny, diagnostyczny i organizacyjny. Oznacza to, że stanowią wsparcie dla podmiotów bezpośrednio zaangażowanych w pomoc osobom wykluczonym i zagrożonym wykluczeniem społecznym na poziomie jednostek samorządu terytorialnego (gmin</w:t>
      </w:r>
      <w:r w:rsidR="00487C9F" w:rsidRPr="00F6692C">
        <w:rPr>
          <w:rFonts w:ascii="Arial" w:eastAsia="Times New Roman" w:hAnsi="Arial" w:cs="Arial"/>
          <w:sz w:val="21"/>
          <w:szCs w:val="21"/>
        </w:rPr>
        <w:t xml:space="preserve"> </w:t>
      </w:r>
      <w:r w:rsidR="008B76F2">
        <w:rPr>
          <w:rFonts w:ascii="Arial" w:eastAsia="Times New Roman" w:hAnsi="Arial" w:cs="Arial"/>
          <w:sz w:val="21"/>
          <w:szCs w:val="21"/>
        </w:rPr>
        <w:br/>
      </w:r>
      <w:r w:rsidRPr="00F6692C">
        <w:rPr>
          <w:rFonts w:ascii="Arial" w:eastAsia="Times New Roman" w:hAnsi="Arial" w:cs="Arial"/>
          <w:sz w:val="21"/>
          <w:szCs w:val="21"/>
        </w:rPr>
        <w:t xml:space="preserve">i powiatów). </w:t>
      </w:r>
    </w:p>
    <w:p w14:paraId="21CF9B67" w14:textId="77777777" w:rsidR="00190420" w:rsidRPr="00F6692C" w:rsidRDefault="00190420" w:rsidP="00190420">
      <w:pPr>
        <w:spacing w:after="0" w:line="268" w:lineRule="exact"/>
        <w:jc w:val="both"/>
        <w:rPr>
          <w:rFonts w:ascii="Arial" w:eastAsia="Times New Roman" w:hAnsi="Arial" w:cs="Arial"/>
          <w:sz w:val="21"/>
          <w:szCs w:val="21"/>
        </w:rPr>
      </w:pPr>
    </w:p>
    <w:p w14:paraId="34899197" w14:textId="74FD59CA" w:rsidR="00E65282" w:rsidRPr="00F6692C" w:rsidRDefault="00C3634A" w:rsidP="00190420">
      <w:pPr>
        <w:spacing w:after="0" w:line="268" w:lineRule="exact"/>
        <w:jc w:val="both"/>
        <w:rPr>
          <w:rFonts w:ascii="Arial" w:eastAsia="Times New Roman" w:hAnsi="Arial" w:cs="Arial"/>
          <w:sz w:val="21"/>
          <w:szCs w:val="21"/>
        </w:rPr>
      </w:pPr>
      <w:r w:rsidRPr="00F6692C">
        <w:rPr>
          <w:rFonts w:ascii="Arial" w:eastAsia="Times New Roman" w:hAnsi="Arial" w:cs="Arial"/>
          <w:sz w:val="21"/>
          <w:szCs w:val="21"/>
        </w:rPr>
        <w:t xml:space="preserve">Zakłada się, że </w:t>
      </w:r>
      <w:r w:rsidR="0045479E" w:rsidRPr="00F6692C">
        <w:rPr>
          <w:rFonts w:ascii="Arial" w:eastAsia="Times New Roman" w:hAnsi="Arial" w:cs="Arial"/>
          <w:sz w:val="21"/>
          <w:szCs w:val="21"/>
        </w:rPr>
        <w:t>ujęte w Programie działania</w:t>
      </w:r>
      <w:r w:rsidR="00E65282" w:rsidRPr="00F6692C">
        <w:rPr>
          <w:rFonts w:ascii="Arial" w:eastAsia="Times New Roman" w:hAnsi="Arial" w:cs="Arial"/>
          <w:sz w:val="21"/>
          <w:szCs w:val="21"/>
        </w:rPr>
        <w:t xml:space="preserve"> będą finansowane w ramach:</w:t>
      </w:r>
    </w:p>
    <w:p w14:paraId="156E2C04" w14:textId="0D5F4757" w:rsidR="00002C3D" w:rsidRPr="00F6692C" w:rsidRDefault="00E65282" w:rsidP="00002C3D">
      <w:pPr>
        <w:numPr>
          <w:ilvl w:val="0"/>
          <w:numId w:val="21"/>
        </w:numPr>
        <w:spacing w:after="0" w:line="268" w:lineRule="exact"/>
        <w:ind w:left="426"/>
        <w:jc w:val="both"/>
        <w:rPr>
          <w:rFonts w:ascii="Arial" w:eastAsia="Times New Roman" w:hAnsi="Arial" w:cs="Arial"/>
          <w:b/>
          <w:sz w:val="21"/>
          <w:szCs w:val="21"/>
        </w:rPr>
      </w:pPr>
      <w:r w:rsidRPr="00F6692C">
        <w:rPr>
          <w:rFonts w:ascii="Arial" w:eastAsia="Times New Roman" w:hAnsi="Arial" w:cs="Arial"/>
          <w:sz w:val="21"/>
          <w:szCs w:val="21"/>
        </w:rPr>
        <w:t>budżetu Samorządu Województwa Śląskiego</w:t>
      </w:r>
      <w:r w:rsidR="0043284F" w:rsidRPr="00F6692C">
        <w:rPr>
          <w:rFonts w:ascii="Arial" w:eastAsia="Times New Roman" w:hAnsi="Arial" w:cs="Arial"/>
          <w:sz w:val="21"/>
          <w:szCs w:val="21"/>
        </w:rPr>
        <w:t xml:space="preserve"> (m.in. z Programu</w:t>
      </w:r>
      <w:r w:rsidR="0043284F" w:rsidRPr="00F6692C">
        <w:rPr>
          <w:rFonts w:ascii="Arial" w:eastAsia="Times New Roman" w:hAnsi="Arial" w:cs="Arial"/>
          <w:i/>
          <w:iCs/>
          <w:sz w:val="21"/>
          <w:szCs w:val="21"/>
        </w:rPr>
        <w:t xml:space="preserve"> Śląskie dla rodziny – Karta Dużej Rodziny </w:t>
      </w:r>
      <w:r w:rsidR="0043284F" w:rsidRPr="00F6692C">
        <w:rPr>
          <w:rFonts w:ascii="Arial" w:eastAsia="Times New Roman" w:hAnsi="Arial" w:cs="Arial"/>
          <w:sz w:val="21"/>
          <w:szCs w:val="21"/>
        </w:rPr>
        <w:t xml:space="preserve">oraz projektu </w:t>
      </w:r>
      <w:r w:rsidR="0043284F" w:rsidRPr="00F6692C">
        <w:rPr>
          <w:rFonts w:ascii="Arial" w:eastAsia="Times New Roman" w:hAnsi="Arial" w:cs="Arial"/>
          <w:i/>
          <w:iCs/>
          <w:sz w:val="21"/>
          <w:szCs w:val="21"/>
        </w:rPr>
        <w:t>Śląskie dla Seniora – Śląska Karta Seniora</w:t>
      </w:r>
      <w:r w:rsidR="0043284F" w:rsidRPr="00F6692C">
        <w:rPr>
          <w:rFonts w:ascii="Arial" w:eastAsia="Times New Roman" w:hAnsi="Arial" w:cs="Arial"/>
          <w:sz w:val="21"/>
          <w:szCs w:val="21"/>
        </w:rPr>
        <w:t>)</w:t>
      </w:r>
    </w:p>
    <w:p w14:paraId="6AB0A3AE" w14:textId="6384E954" w:rsidR="0043284F" w:rsidRPr="00F6692C" w:rsidRDefault="0043284F" w:rsidP="00002C3D">
      <w:pPr>
        <w:numPr>
          <w:ilvl w:val="0"/>
          <w:numId w:val="21"/>
        </w:numPr>
        <w:spacing w:after="0" w:line="268" w:lineRule="exact"/>
        <w:ind w:left="426"/>
        <w:jc w:val="both"/>
        <w:rPr>
          <w:rFonts w:ascii="Arial" w:eastAsia="Times New Roman" w:hAnsi="Arial" w:cs="Arial"/>
          <w:b/>
          <w:sz w:val="21"/>
          <w:szCs w:val="21"/>
        </w:rPr>
      </w:pPr>
      <w:r w:rsidRPr="00F6692C">
        <w:rPr>
          <w:rFonts w:ascii="Arial" w:eastAsia="Times New Roman" w:hAnsi="Arial" w:cs="Arial"/>
          <w:sz w:val="21"/>
          <w:szCs w:val="21"/>
        </w:rPr>
        <w:t xml:space="preserve">programu </w:t>
      </w:r>
      <w:r w:rsidRPr="00F6692C">
        <w:rPr>
          <w:rFonts w:ascii="Arial" w:eastAsia="Times New Roman" w:hAnsi="Arial" w:cs="Arial"/>
          <w:i/>
          <w:iCs/>
          <w:sz w:val="21"/>
          <w:szCs w:val="21"/>
        </w:rPr>
        <w:t xml:space="preserve">Fundusze Europejskie dla Śląskiego 2021-2027 </w:t>
      </w:r>
      <w:r w:rsidRPr="00F6692C">
        <w:rPr>
          <w:rFonts w:ascii="Arial" w:eastAsia="Times New Roman" w:hAnsi="Arial" w:cs="Arial"/>
          <w:sz w:val="21"/>
          <w:szCs w:val="21"/>
        </w:rPr>
        <w:t>(projekty:</w:t>
      </w:r>
      <w:r w:rsidRPr="00F6692C">
        <w:rPr>
          <w:rFonts w:ascii="Arial" w:eastAsia="Times New Roman" w:hAnsi="Arial" w:cs="Arial"/>
          <w:i/>
          <w:iCs/>
          <w:sz w:val="21"/>
          <w:szCs w:val="21"/>
        </w:rPr>
        <w:t xml:space="preserve"> CUS – nowe spojrzenie na usługi społeczne, Kształcenie kadr i wsparcie nowych pracowników systemu pomocy </w:t>
      </w:r>
      <w:r w:rsidR="008B76F2">
        <w:rPr>
          <w:rFonts w:ascii="Arial" w:eastAsia="Times New Roman" w:hAnsi="Arial" w:cs="Arial"/>
          <w:i/>
          <w:iCs/>
          <w:sz w:val="21"/>
          <w:szCs w:val="21"/>
        </w:rPr>
        <w:br/>
      </w:r>
      <w:r w:rsidRPr="00F6692C">
        <w:rPr>
          <w:rFonts w:ascii="Arial" w:eastAsia="Times New Roman" w:hAnsi="Arial" w:cs="Arial"/>
          <w:i/>
          <w:iCs/>
          <w:sz w:val="21"/>
          <w:szCs w:val="21"/>
        </w:rPr>
        <w:t xml:space="preserve">i integracji społecznej w województwie śląskim </w:t>
      </w:r>
      <w:r w:rsidRPr="00F6692C">
        <w:rPr>
          <w:rFonts w:ascii="Arial" w:eastAsia="Times New Roman" w:hAnsi="Arial" w:cs="Arial"/>
          <w:sz w:val="21"/>
          <w:szCs w:val="21"/>
        </w:rPr>
        <w:t>oraz</w:t>
      </w:r>
      <w:r w:rsidRPr="00F6692C">
        <w:rPr>
          <w:rFonts w:ascii="Arial" w:eastAsia="Times New Roman" w:hAnsi="Arial" w:cs="Arial"/>
          <w:i/>
          <w:iCs/>
          <w:sz w:val="21"/>
          <w:szCs w:val="21"/>
        </w:rPr>
        <w:t xml:space="preserve"> Śląski senior – wsparcie i aktywizacja</w:t>
      </w:r>
      <w:r w:rsidRPr="00F6692C">
        <w:rPr>
          <w:rFonts w:ascii="Arial" w:eastAsia="Times New Roman" w:hAnsi="Arial" w:cs="Arial"/>
          <w:sz w:val="21"/>
          <w:szCs w:val="21"/>
        </w:rPr>
        <w:t>)</w:t>
      </w:r>
      <w:r w:rsidR="00002C3D" w:rsidRPr="00F6692C">
        <w:rPr>
          <w:rFonts w:ascii="Arial" w:eastAsia="Times New Roman" w:hAnsi="Arial" w:cs="Arial"/>
          <w:sz w:val="21"/>
          <w:szCs w:val="21"/>
        </w:rPr>
        <w:t>;</w:t>
      </w:r>
    </w:p>
    <w:p w14:paraId="72AA4EC5" w14:textId="58C44566" w:rsidR="0043284F" w:rsidRPr="00F6692C" w:rsidRDefault="0043284F" w:rsidP="007C180B">
      <w:pPr>
        <w:numPr>
          <w:ilvl w:val="0"/>
          <w:numId w:val="21"/>
        </w:numPr>
        <w:spacing w:after="0" w:line="268" w:lineRule="exact"/>
        <w:ind w:left="426"/>
        <w:jc w:val="both"/>
        <w:rPr>
          <w:rFonts w:ascii="Arial" w:eastAsia="Times New Roman" w:hAnsi="Arial" w:cs="Arial"/>
          <w:bCs/>
          <w:sz w:val="21"/>
          <w:szCs w:val="21"/>
        </w:rPr>
      </w:pPr>
      <w:r w:rsidRPr="00F6692C">
        <w:rPr>
          <w:rFonts w:ascii="Arial" w:eastAsia="Times New Roman" w:hAnsi="Arial" w:cs="Arial"/>
          <w:sz w:val="21"/>
          <w:szCs w:val="21"/>
        </w:rPr>
        <w:t xml:space="preserve">programu </w:t>
      </w:r>
      <w:r w:rsidRPr="00F6692C">
        <w:rPr>
          <w:rFonts w:ascii="Arial" w:eastAsia="Times New Roman" w:hAnsi="Arial" w:cs="Arial"/>
          <w:i/>
          <w:iCs/>
          <w:sz w:val="21"/>
          <w:szCs w:val="21"/>
        </w:rPr>
        <w:t>Fundusze Europejskie dla Rozwoju Społecznego 2021-2027</w:t>
      </w:r>
      <w:r w:rsidRPr="00F6692C">
        <w:rPr>
          <w:rFonts w:ascii="Arial" w:eastAsia="Times New Roman" w:hAnsi="Arial" w:cs="Arial"/>
          <w:sz w:val="21"/>
          <w:szCs w:val="21"/>
        </w:rPr>
        <w:t xml:space="preserve"> (projekt: </w:t>
      </w:r>
      <w:r w:rsidRPr="00F6692C">
        <w:rPr>
          <w:rFonts w:ascii="Arial" w:eastAsia="Times New Roman" w:hAnsi="Arial" w:cs="Arial"/>
          <w:i/>
          <w:iCs/>
          <w:sz w:val="21"/>
          <w:szCs w:val="21"/>
        </w:rPr>
        <w:t>Koordynacja działań w zakresie polityki społecznej – ROPS WSL</w:t>
      </w:r>
      <w:r w:rsidRPr="00F6692C">
        <w:rPr>
          <w:rFonts w:ascii="Arial" w:eastAsia="Times New Roman" w:hAnsi="Arial" w:cs="Arial"/>
          <w:sz w:val="21"/>
          <w:szCs w:val="21"/>
        </w:rPr>
        <w:t>)</w:t>
      </w:r>
      <w:r w:rsidR="00002C3D" w:rsidRPr="00F6692C">
        <w:rPr>
          <w:rFonts w:ascii="Arial" w:eastAsia="Times New Roman" w:hAnsi="Arial" w:cs="Arial"/>
          <w:sz w:val="21"/>
          <w:szCs w:val="21"/>
        </w:rPr>
        <w:t>.</w:t>
      </w:r>
    </w:p>
    <w:p w14:paraId="39C5CA89" w14:textId="77777777" w:rsidR="00190420" w:rsidRPr="00F6692C" w:rsidRDefault="00190420" w:rsidP="00190420">
      <w:pPr>
        <w:spacing w:after="0" w:line="268" w:lineRule="exact"/>
        <w:jc w:val="both"/>
        <w:rPr>
          <w:rFonts w:ascii="Arial" w:eastAsia="Times New Roman" w:hAnsi="Arial" w:cs="Arial"/>
          <w:sz w:val="21"/>
          <w:szCs w:val="21"/>
        </w:rPr>
      </w:pPr>
    </w:p>
    <w:p w14:paraId="73F7BBD0" w14:textId="0DA00684" w:rsidR="00E65282" w:rsidRPr="00F6692C" w:rsidRDefault="00E65282" w:rsidP="00190420">
      <w:pPr>
        <w:spacing w:after="0" w:line="268" w:lineRule="exact"/>
        <w:jc w:val="both"/>
        <w:rPr>
          <w:rFonts w:ascii="Arial" w:eastAsia="Times New Roman" w:hAnsi="Arial" w:cs="Arial"/>
          <w:sz w:val="21"/>
          <w:szCs w:val="21"/>
        </w:rPr>
      </w:pPr>
      <w:r w:rsidRPr="00F6692C">
        <w:rPr>
          <w:rFonts w:ascii="Arial" w:eastAsia="Times New Roman" w:hAnsi="Arial" w:cs="Arial"/>
          <w:sz w:val="21"/>
          <w:szCs w:val="21"/>
        </w:rPr>
        <w:t xml:space="preserve">Niniejszy </w:t>
      </w:r>
      <w:r w:rsidR="00040860" w:rsidRPr="00F6692C">
        <w:rPr>
          <w:rFonts w:ascii="Arial" w:eastAsia="Times New Roman" w:hAnsi="Arial" w:cs="Arial"/>
          <w:sz w:val="21"/>
          <w:szCs w:val="21"/>
        </w:rPr>
        <w:t>P</w:t>
      </w:r>
      <w:r w:rsidRPr="00F6692C">
        <w:rPr>
          <w:rFonts w:ascii="Arial" w:eastAsia="Times New Roman" w:hAnsi="Arial" w:cs="Arial"/>
          <w:sz w:val="21"/>
          <w:szCs w:val="21"/>
        </w:rPr>
        <w:t xml:space="preserve">rogram koresponduje ze specjalistycznymi programami realizowanymi w Regionalnym Ośrodku Polityki Społecznej Województwa Śląskiego, których adresatami są osoby zagrożone wykluczeniem społecznym </w:t>
      </w:r>
      <w:r w:rsidR="00002C3D" w:rsidRPr="00F6692C">
        <w:rPr>
          <w:rFonts w:ascii="Arial" w:eastAsia="Times New Roman" w:hAnsi="Arial" w:cs="Arial"/>
          <w:sz w:val="21"/>
          <w:szCs w:val="21"/>
        </w:rPr>
        <w:t xml:space="preserve">– </w:t>
      </w:r>
      <w:r w:rsidRPr="00F6692C">
        <w:rPr>
          <w:rFonts w:ascii="Arial" w:eastAsia="Times New Roman" w:hAnsi="Arial" w:cs="Arial"/>
          <w:sz w:val="21"/>
          <w:szCs w:val="21"/>
        </w:rPr>
        <w:t>uzależnione od środków psychoaktywnych, doświadczających przemocy oraz</w:t>
      </w:r>
      <w:r w:rsidR="00126F6D" w:rsidRPr="00F6692C">
        <w:rPr>
          <w:rFonts w:ascii="Arial" w:eastAsia="Times New Roman" w:hAnsi="Arial" w:cs="Arial"/>
          <w:sz w:val="21"/>
          <w:szCs w:val="21"/>
        </w:rPr>
        <w:t xml:space="preserve"> wychowankowie pieczy zastępczej</w:t>
      </w:r>
      <w:r w:rsidRPr="00F6692C">
        <w:rPr>
          <w:rFonts w:ascii="Arial" w:eastAsia="Times New Roman" w:hAnsi="Arial" w:cs="Arial"/>
          <w:sz w:val="21"/>
          <w:szCs w:val="21"/>
        </w:rPr>
        <w:t xml:space="preserve">, dlatego też dokument ten nie zawiera celów operacyjnych </w:t>
      </w:r>
      <w:r w:rsidR="00C3634A" w:rsidRPr="00F6692C">
        <w:rPr>
          <w:rFonts w:ascii="Arial" w:eastAsia="Times New Roman" w:hAnsi="Arial" w:cs="Arial"/>
          <w:sz w:val="21"/>
          <w:szCs w:val="21"/>
        </w:rPr>
        <w:t xml:space="preserve">ukierunkowanych na wsparcie </w:t>
      </w:r>
      <w:r w:rsidRPr="00F6692C">
        <w:rPr>
          <w:rFonts w:ascii="Arial" w:eastAsia="Times New Roman" w:hAnsi="Arial" w:cs="Arial"/>
          <w:sz w:val="21"/>
          <w:szCs w:val="21"/>
        </w:rPr>
        <w:t xml:space="preserve">powyższych grup docelowych.     </w:t>
      </w:r>
    </w:p>
    <w:p w14:paraId="01ED2243" w14:textId="77777777" w:rsidR="00E65282" w:rsidRPr="00190420" w:rsidRDefault="00E65282" w:rsidP="0006263B">
      <w:pPr>
        <w:spacing w:after="0" w:line="268" w:lineRule="exact"/>
        <w:jc w:val="both"/>
        <w:rPr>
          <w:rFonts w:ascii="Arial" w:eastAsia="Times New Roman" w:hAnsi="Arial" w:cs="Arial"/>
          <w:b/>
          <w:color w:val="0070C0"/>
          <w:sz w:val="21"/>
          <w:szCs w:val="21"/>
        </w:rPr>
      </w:pPr>
    </w:p>
    <w:p w14:paraId="01481605" w14:textId="77777777" w:rsidR="00C3634A" w:rsidRPr="00190420" w:rsidRDefault="00C3634A" w:rsidP="0006263B">
      <w:pPr>
        <w:spacing w:after="0" w:line="268" w:lineRule="exact"/>
        <w:jc w:val="both"/>
        <w:rPr>
          <w:rFonts w:ascii="Arial" w:eastAsia="Times New Roman" w:hAnsi="Arial" w:cs="Arial"/>
          <w:b/>
          <w:color w:val="0070C0"/>
          <w:sz w:val="21"/>
          <w:szCs w:val="21"/>
        </w:rPr>
      </w:pPr>
    </w:p>
    <w:p w14:paraId="458181B4" w14:textId="77777777" w:rsidR="0006263B" w:rsidRPr="00190420" w:rsidRDefault="0006263B" w:rsidP="0006263B">
      <w:pPr>
        <w:spacing w:after="0" w:line="268" w:lineRule="exact"/>
        <w:jc w:val="both"/>
        <w:rPr>
          <w:rFonts w:ascii="Arial" w:eastAsia="Times New Roman" w:hAnsi="Arial" w:cs="Arial"/>
          <w:b/>
          <w:color w:val="0070C0"/>
          <w:sz w:val="21"/>
          <w:szCs w:val="21"/>
        </w:rPr>
      </w:pPr>
    </w:p>
    <w:p w14:paraId="1459B698" w14:textId="77777777" w:rsidR="0006263B" w:rsidRPr="00190420" w:rsidRDefault="0006263B" w:rsidP="0006263B">
      <w:pPr>
        <w:spacing w:after="0" w:line="268" w:lineRule="exact"/>
        <w:jc w:val="both"/>
        <w:rPr>
          <w:rFonts w:ascii="Arial" w:eastAsia="Times New Roman" w:hAnsi="Arial" w:cs="Arial"/>
          <w:b/>
          <w:color w:val="0070C0"/>
          <w:sz w:val="21"/>
          <w:szCs w:val="21"/>
        </w:rPr>
      </w:pPr>
    </w:p>
    <w:p w14:paraId="50BEB4A4" w14:textId="77777777" w:rsidR="0006263B" w:rsidRPr="00190420" w:rsidRDefault="0006263B" w:rsidP="0006263B">
      <w:pPr>
        <w:spacing w:after="0" w:line="268" w:lineRule="exact"/>
        <w:jc w:val="both"/>
        <w:rPr>
          <w:rFonts w:ascii="Arial" w:eastAsia="Times New Roman" w:hAnsi="Arial" w:cs="Arial"/>
          <w:b/>
          <w:color w:val="0070C0"/>
          <w:sz w:val="21"/>
          <w:szCs w:val="21"/>
        </w:rPr>
      </w:pPr>
    </w:p>
    <w:p w14:paraId="3F24E619" w14:textId="77777777" w:rsidR="0006263B" w:rsidRPr="00190420" w:rsidRDefault="0006263B" w:rsidP="0006263B">
      <w:pPr>
        <w:spacing w:after="0" w:line="268" w:lineRule="exact"/>
        <w:jc w:val="both"/>
        <w:rPr>
          <w:rFonts w:ascii="Arial" w:eastAsia="Times New Roman" w:hAnsi="Arial" w:cs="Arial"/>
          <w:b/>
          <w:color w:val="0070C0"/>
          <w:sz w:val="21"/>
          <w:szCs w:val="21"/>
        </w:rPr>
      </w:pPr>
    </w:p>
    <w:p w14:paraId="059C23DA" w14:textId="77777777" w:rsidR="0006263B" w:rsidRPr="00190420" w:rsidRDefault="0006263B" w:rsidP="0006263B">
      <w:pPr>
        <w:spacing w:after="0" w:line="268" w:lineRule="exact"/>
        <w:jc w:val="both"/>
        <w:rPr>
          <w:rFonts w:ascii="Arial" w:eastAsia="Times New Roman" w:hAnsi="Arial" w:cs="Arial"/>
          <w:b/>
          <w:color w:val="0070C0"/>
          <w:sz w:val="21"/>
          <w:szCs w:val="21"/>
        </w:rPr>
      </w:pPr>
    </w:p>
    <w:p w14:paraId="521822B5" w14:textId="77777777" w:rsidR="0006263B" w:rsidRPr="00190420" w:rsidRDefault="0006263B" w:rsidP="0006263B">
      <w:pPr>
        <w:spacing w:after="0" w:line="268" w:lineRule="exact"/>
        <w:jc w:val="both"/>
        <w:rPr>
          <w:rFonts w:ascii="Arial" w:eastAsia="Times New Roman" w:hAnsi="Arial" w:cs="Arial"/>
          <w:b/>
          <w:color w:val="0070C0"/>
          <w:sz w:val="21"/>
          <w:szCs w:val="21"/>
        </w:rPr>
      </w:pPr>
    </w:p>
    <w:p w14:paraId="02F862A8" w14:textId="77777777" w:rsidR="00190420" w:rsidRPr="00190420" w:rsidRDefault="00190420" w:rsidP="0006263B">
      <w:pPr>
        <w:spacing w:after="0" w:line="268" w:lineRule="exact"/>
        <w:jc w:val="both"/>
        <w:rPr>
          <w:rFonts w:ascii="Arial" w:eastAsia="Times New Roman" w:hAnsi="Arial" w:cs="Arial"/>
          <w:b/>
          <w:color w:val="0070C0"/>
          <w:sz w:val="21"/>
          <w:szCs w:val="21"/>
        </w:rPr>
      </w:pPr>
    </w:p>
    <w:p w14:paraId="0DED85E6" w14:textId="77777777" w:rsidR="00190420" w:rsidRPr="00190420" w:rsidRDefault="00190420" w:rsidP="0006263B">
      <w:pPr>
        <w:spacing w:after="0" w:line="268" w:lineRule="exact"/>
        <w:jc w:val="both"/>
        <w:rPr>
          <w:rFonts w:ascii="Arial" w:eastAsia="Times New Roman" w:hAnsi="Arial" w:cs="Arial"/>
          <w:b/>
          <w:color w:val="0070C0"/>
          <w:sz w:val="21"/>
          <w:szCs w:val="21"/>
        </w:rPr>
      </w:pPr>
    </w:p>
    <w:p w14:paraId="6C368B3E" w14:textId="77777777" w:rsidR="00190420" w:rsidRPr="00190420" w:rsidRDefault="00190420" w:rsidP="0006263B">
      <w:pPr>
        <w:spacing w:after="0" w:line="268" w:lineRule="exact"/>
        <w:jc w:val="both"/>
        <w:rPr>
          <w:rFonts w:ascii="Arial" w:eastAsia="Times New Roman" w:hAnsi="Arial" w:cs="Arial"/>
          <w:b/>
          <w:color w:val="0070C0"/>
          <w:sz w:val="21"/>
          <w:szCs w:val="21"/>
        </w:rPr>
      </w:pPr>
    </w:p>
    <w:p w14:paraId="0388AD55" w14:textId="77777777" w:rsidR="00190420" w:rsidRPr="00190420" w:rsidRDefault="00190420" w:rsidP="0006263B">
      <w:pPr>
        <w:spacing w:after="0" w:line="268" w:lineRule="exact"/>
        <w:jc w:val="both"/>
        <w:rPr>
          <w:rFonts w:ascii="Arial" w:eastAsia="Times New Roman" w:hAnsi="Arial" w:cs="Arial"/>
          <w:b/>
          <w:color w:val="0070C0"/>
          <w:sz w:val="21"/>
          <w:szCs w:val="21"/>
        </w:rPr>
      </w:pPr>
    </w:p>
    <w:p w14:paraId="2D6E4742" w14:textId="77777777" w:rsidR="00190420" w:rsidRPr="00190420" w:rsidRDefault="00190420" w:rsidP="0006263B">
      <w:pPr>
        <w:spacing w:after="0" w:line="268" w:lineRule="exact"/>
        <w:jc w:val="both"/>
        <w:rPr>
          <w:rFonts w:ascii="Arial" w:eastAsia="Times New Roman" w:hAnsi="Arial" w:cs="Arial"/>
          <w:b/>
          <w:color w:val="0070C0"/>
          <w:sz w:val="21"/>
          <w:szCs w:val="21"/>
        </w:rPr>
      </w:pPr>
    </w:p>
    <w:p w14:paraId="7AB07D59" w14:textId="77777777" w:rsidR="00190420" w:rsidRPr="00190420" w:rsidRDefault="00190420" w:rsidP="0006263B">
      <w:pPr>
        <w:spacing w:after="0" w:line="268" w:lineRule="exact"/>
        <w:jc w:val="both"/>
        <w:rPr>
          <w:rFonts w:ascii="Arial" w:eastAsia="Times New Roman" w:hAnsi="Arial" w:cs="Arial"/>
          <w:b/>
          <w:color w:val="0070C0"/>
          <w:sz w:val="21"/>
          <w:szCs w:val="21"/>
        </w:rPr>
      </w:pPr>
    </w:p>
    <w:p w14:paraId="5FC5BF62" w14:textId="77777777" w:rsidR="00190420" w:rsidRPr="00190420" w:rsidRDefault="00190420" w:rsidP="0006263B">
      <w:pPr>
        <w:spacing w:after="0" w:line="268" w:lineRule="exact"/>
        <w:jc w:val="both"/>
        <w:rPr>
          <w:rFonts w:ascii="Arial" w:eastAsia="Times New Roman" w:hAnsi="Arial" w:cs="Arial"/>
          <w:b/>
          <w:color w:val="0070C0"/>
          <w:sz w:val="21"/>
          <w:szCs w:val="21"/>
        </w:rPr>
      </w:pPr>
    </w:p>
    <w:p w14:paraId="404BFCC6" w14:textId="77777777" w:rsidR="00190420" w:rsidRDefault="00190420" w:rsidP="0006263B">
      <w:pPr>
        <w:spacing w:after="0" w:line="268" w:lineRule="exact"/>
        <w:jc w:val="both"/>
        <w:rPr>
          <w:rFonts w:ascii="Arial" w:eastAsia="Times New Roman" w:hAnsi="Arial" w:cs="Arial"/>
          <w:b/>
          <w:color w:val="0070C0"/>
          <w:sz w:val="21"/>
          <w:szCs w:val="21"/>
        </w:rPr>
      </w:pPr>
    </w:p>
    <w:p w14:paraId="3E2D2088" w14:textId="77777777" w:rsidR="00487C9F" w:rsidRDefault="00487C9F" w:rsidP="0006263B">
      <w:pPr>
        <w:spacing w:after="0" w:line="268" w:lineRule="exact"/>
        <w:jc w:val="both"/>
        <w:rPr>
          <w:rFonts w:ascii="Arial" w:eastAsia="Times New Roman" w:hAnsi="Arial" w:cs="Arial"/>
          <w:b/>
          <w:color w:val="0070C0"/>
          <w:sz w:val="21"/>
          <w:szCs w:val="21"/>
        </w:rPr>
      </w:pPr>
    </w:p>
    <w:p w14:paraId="6445CAC2" w14:textId="77777777" w:rsidR="00487C9F" w:rsidRDefault="00487C9F" w:rsidP="0006263B">
      <w:pPr>
        <w:spacing w:after="0" w:line="268" w:lineRule="exact"/>
        <w:jc w:val="both"/>
        <w:rPr>
          <w:rFonts w:ascii="Arial" w:eastAsia="Times New Roman" w:hAnsi="Arial" w:cs="Arial"/>
          <w:b/>
          <w:color w:val="0070C0"/>
          <w:sz w:val="21"/>
          <w:szCs w:val="21"/>
        </w:rPr>
      </w:pPr>
    </w:p>
    <w:p w14:paraId="64806E02" w14:textId="77777777" w:rsidR="00487C9F" w:rsidRDefault="00487C9F" w:rsidP="0006263B">
      <w:pPr>
        <w:spacing w:after="0" w:line="268" w:lineRule="exact"/>
        <w:jc w:val="both"/>
        <w:rPr>
          <w:rFonts w:ascii="Arial" w:eastAsia="Times New Roman" w:hAnsi="Arial" w:cs="Arial"/>
          <w:b/>
          <w:color w:val="0070C0"/>
          <w:sz w:val="21"/>
          <w:szCs w:val="21"/>
        </w:rPr>
      </w:pPr>
    </w:p>
    <w:p w14:paraId="2E093465" w14:textId="77777777" w:rsidR="00487C9F" w:rsidRDefault="00487C9F" w:rsidP="0006263B">
      <w:pPr>
        <w:spacing w:after="0" w:line="268" w:lineRule="exact"/>
        <w:jc w:val="both"/>
        <w:rPr>
          <w:rFonts w:ascii="Arial" w:eastAsia="Times New Roman" w:hAnsi="Arial" w:cs="Arial"/>
          <w:b/>
          <w:color w:val="0070C0"/>
          <w:sz w:val="21"/>
          <w:szCs w:val="21"/>
        </w:rPr>
      </w:pPr>
    </w:p>
    <w:p w14:paraId="322BCF39" w14:textId="77777777" w:rsidR="00487C9F" w:rsidRDefault="00487C9F" w:rsidP="0006263B">
      <w:pPr>
        <w:spacing w:after="0" w:line="268" w:lineRule="exact"/>
        <w:jc w:val="both"/>
        <w:rPr>
          <w:rFonts w:ascii="Arial" w:eastAsia="Times New Roman" w:hAnsi="Arial" w:cs="Arial"/>
          <w:b/>
          <w:color w:val="0070C0"/>
          <w:sz w:val="21"/>
          <w:szCs w:val="21"/>
        </w:rPr>
      </w:pPr>
    </w:p>
    <w:p w14:paraId="55B990F4" w14:textId="77777777" w:rsidR="00487C9F" w:rsidRDefault="00487C9F" w:rsidP="0006263B">
      <w:pPr>
        <w:spacing w:after="0" w:line="268" w:lineRule="exact"/>
        <w:jc w:val="both"/>
        <w:rPr>
          <w:rFonts w:ascii="Arial" w:eastAsia="Times New Roman" w:hAnsi="Arial" w:cs="Arial"/>
          <w:b/>
          <w:color w:val="0070C0"/>
          <w:sz w:val="21"/>
          <w:szCs w:val="21"/>
        </w:rPr>
      </w:pPr>
    </w:p>
    <w:p w14:paraId="4AFAB2E9" w14:textId="77777777" w:rsidR="00487C9F" w:rsidRDefault="00487C9F" w:rsidP="0006263B">
      <w:pPr>
        <w:spacing w:after="0" w:line="268" w:lineRule="exact"/>
        <w:jc w:val="both"/>
        <w:rPr>
          <w:rFonts w:ascii="Arial" w:eastAsia="Times New Roman" w:hAnsi="Arial" w:cs="Arial"/>
          <w:b/>
          <w:color w:val="0070C0"/>
          <w:sz w:val="21"/>
          <w:szCs w:val="21"/>
        </w:rPr>
      </w:pPr>
    </w:p>
    <w:p w14:paraId="0EAE7F6C" w14:textId="77777777" w:rsidR="00487C9F" w:rsidRDefault="00487C9F" w:rsidP="0006263B">
      <w:pPr>
        <w:spacing w:after="0" w:line="268" w:lineRule="exact"/>
        <w:jc w:val="both"/>
        <w:rPr>
          <w:rFonts w:ascii="Arial" w:eastAsia="Times New Roman" w:hAnsi="Arial" w:cs="Arial"/>
          <w:b/>
          <w:color w:val="0070C0"/>
          <w:sz w:val="21"/>
          <w:szCs w:val="21"/>
        </w:rPr>
      </w:pPr>
    </w:p>
    <w:p w14:paraId="575AFF7D" w14:textId="77777777" w:rsidR="00487C9F" w:rsidRDefault="00487C9F" w:rsidP="0006263B">
      <w:pPr>
        <w:spacing w:after="0" w:line="268" w:lineRule="exact"/>
        <w:jc w:val="both"/>
        <w:rPr>
          <w:rFonts w:ascii="Arial" w:eastAsia="Times New Roman" w:hAnsi="Arial" w:cs="Arial"/>
          <w:b/>
          <w:color w:val="0070C0"/>
          <w:sz w:val="21"/>
          <w:szCs w:val="21"/>
        </w:rPr>
      </w:pPr>
    </w:p>
    <w:p w14:paraId="59085386" w14:textId="77777777" w:rsidR="00487C9F" w:rsidRDefault="00487C9F" w:rsidP="0006263B">
      <w:pPr>
        <w:spacing w:after="0" w:line="268" w:lineRule="exact"/>
        <w:jc w:val="both"/>
        <w:rPr>
          <w:rFonts w:ascii="Arial" w:eastAsia="Times New Roman" w:hAnsi="Arial" w:cs="Arial"/>
          <w:b/>
          <w:color w:val="0070C0"/>
          <w:sz w:val="21"/>
          <w:szCs w:val="21"/>
        </w:rPr>
      </w:pPr>
    </w:p>
    <w:p w14:paraId="2F7911D9" w14:textId="77777777" w:rsidR="00487C9F" w:rsidRPr="00190420" w:rsidRDefault="00487C9F" w:rsidP="0006263B">
      <w:pPr>
        <w:spacing w:after="0" w:line="268" w:lineRule="exact"/>
        <w:jc w:val="both"/>
        <w:rPr>
          <w:rFonts w:ascii="Arial" w:eastAsia="Times New Roman" w:hAnsi="Arial" w:cs="Arial"/>
          <w:b/>
          <w:color w:val="0070C0"/>
          <w:sz w:val="21"/>
          <w:szCs w:val="21"/>
        </w:rPr>
      </w:pPr>
    </w:p>
    <w:p w14:paraId="52AE8753" w14:textId="77777777" w:rsidR="00190420" w:rsidRPr="00190420" w:rsidRDefault="00190420" w:rsidP="0006263B">
      <w:pPr>
        <w:spacing w:after="0" w:line="268" w:lineRule="exact"/>
        <w:jc w:val="both"/>
        <w:rPr>
          <w:rFonts w:ascii="Arial" w:eastAsia="Times New Roman" w:hAnsi="Arial" w:cs="Arial"/>
          <w:b/>
          <w:color w:val="0070C0"/>
          <w:sz w:val="21"/>
          <w:szCs w:val="21"/>
        </w:rPr>
      </w:pPr>
    </w:p>
    <w:p w14:paraId="0C8A5EA9" w14:textId="77777777" w:rsidR="00190420" w:rsidRPr="00190420" w:rsidRDefault="00190420" w:rsidP="0006263B">
      <w:pPr>
        <w:spacing w:after="0" w:line="268" w:lineRule="exact"/>
        <w:jc w:val="both"/>
        <w:rPr>
          <w:rFonts w:ascii="Arial" w:eastAsia="Times New Roman" w:hAnsi="Arial" w:cs="Arial"/>
          <w:b/>
          <w:color w:val="0070C0"/>
          <w:sz w:val="21"/>
          <w:szCs w:val="21"/>
        </w:rPr>
      </w:pPr>
    </w:p>
    <w:p w14:paraId="335E3543" w14:textId="77777777" w:rsidR="00E65282" w:rsidRPr="00F73DDF" w:rsidRDefault="00190420" w:rsidP="00F73DDF">
      <w:pPr>
        <w:pStyle w:val="Nagwek1"/>
        <w:spacing w:before="0"/>
        <w:rPr>
          <w:rFonts w:ascii="Arial" w:hAnsi="Arial" w:cs="Arial"/>
          <w:b w:val="0"/>
          <w:bCs w:val="0"/>
          <w:color w:val="0070C0"/>
          <w:sz w:val="32"/>
          <w:szCs w:val="32"/>
        </w:rPr>
      </w:pPr>
      <w:bookmarkStart w:id="1" w:name="_Toc161149388"/>
      <w:r w:rsidRPr="00F73DDF">
        <w:rPr>
          <w:rFonts w:ascii="Arial" w:hAnsi="Arial" w:cs="Arial"/>
          <w:b w:val="0"/>
          <w:bCs w:val="0"/>
          <w:color w:val="0070C0"/>
          <w:sz w:val="32"/>
          <w:szCs w:val="32"/>
        </w:rPr>
        <w:lastRenderedPageBreak/>
        <w:t xml:space="preserve">2. </w:t>
      </w:r>
      <w:r w:rsidR="00E65282" w:rsidRPr="00F73DDF">
        <w:rPr>
          <w:rFonts w:ascii="Arial" w:hAnsi="Arial" w:cs="Arial"/>
          <w:b w:val="0"/>
          <w:bCs w:val="0"/>
          <w:color w:val="0070C0"/>
          <w:sz w:val="32"/>
          <w:szCs w:val="32"/>
        </w:rPr>
        <w:t>Podstawy prawne</w:t>
      </w:r>
      <w:bookmarkEnd w:id="1"/>
      <w:r w:rsidR="00E65282" w:rsidRPr="00F73DDF">
        <w:rPr>
          <w:rFonts w:ascii="Arial" w:hAnsi="Arial" w:cs="Arial"/>
          <w:b w:val="0"/>
          <w:bCs w:val="0"/>
          <w:color w:val="0070C0"/>
          <w:sz w:val="32"/>
          <w:szCs w:val="32"/>
        </w:rPr>
        <w:t xml:space="preserve"> </w:t>
      </w:r>
    </w:p>
    <w:p w14:paraId="402E2A33" w14:textId="77777777" w:rsidR="00E65282" w:rsidRPr="00190420" w:rsidRDefault="00E65282" w:rsidP="0006263B">
      <w:pPr>
        <w:spacing w:after="0" w:line="268" w:lineRule="exact"/>
        <w:jc w:val="both"/>
        <w:rPr>
          <w:rFonts w:ascii="Arial" w:eastAsia="Calibri" w:hAnsi="Arial" w:cs="Arial"/>
          <w:color w:val="000000"/>
          <w:sz w:val="21"/>
          <w:szCs w:val="21"/>
        </w:rPr>
      </w:pPr>
    </w:p>
    <w:p w14:paraId="4615BEB8" w14:textId="77F92E76" w:rsidR="00E65282" w:rsidRPr="00F6692C" w:rsidRDefault="00E65282" w:rsidP="0006263B">
      <w:pPr>
        <w:spacing w:after="0" w:line="268" w:lineRule="exact"/>
        <w:jc w:val="both"/>
        <w:rPr>
          <w:rFonts w:ascii="Arial" w:eastAsia="Times New Roman" w:hAnsi="Arial" w:cs="Arial"/>
          <w:sz w:val="21"/>
          <w:szCs w:val="21"/>
          <w:lang w:eastAsia="pl-PL"/>
        </w:rPr>
      </w:pPr>
      <w:r w:rsidRPr="00F6692C">
        <w:rPr>
          <w:rFonts w:ascii="Arial" w:eastAsia="Calibri" w:hAnsi="Arial" w:cs="Arial"/>
          <w:i/>
          <w:iCs/>
          <w:sz w:val="21"/>
          <w:szCs w:val="21"/>
        </w:rPr>
        <w:t>Program przeciwdziałania ubóstwu i wykluczeniu społecznemu w województwie śląskim na lata 20</w:t>
      </w:r>
      <w:r w:rsidR="00E564AD" w:rsidRPr="00F6692C">
        <w:rPr>
          <w:rFonts w:ascii="Arial" w:eastAsia="Calibri" w:hAnsi="Arial" w:cs="Arial"/>
          <w:i/>
          <w:iCs/>
          <w:sz w:val="21"/>
          <w:szCs w:val="21"/>
        </w:rPr>
        <w:t>24</w:t>
      </w:r>
      <w:r w:rsidRPr="00F6692C">
        <w:rPr>
          <w:rFonts w:ascii="Arial" w:eastAsia="Calibri" w:hAnsi="Arial" w:cs="Arial"/>
          <w:i/>
          <w:iCs/>
          <w:sz w:val="21"/>
          <w:szCs w:val="21"/>
        </w:rPr>
        <w:t>-202</w:t>
      </w:r>
      <w:r w:rsidR="00E564AD" w:rsidRPr="00F6692C">
        <w:rPr>
          <w:rFonts w:ascii="Arial" w:eastAsia="Calibri" w:hAnsi="Arial" w:cs="Arial"/>
          <w:i/>
          <w:iCs/>
          <w:sz w:val="21"/>
          <w:szCs w:val="21"/>
        </w:rPr>
        <w:t>8</w:t>
      </w:r>
      <w:r w:rsidR="00B032E9" w:rsidRPr="00F6692C">
        <w:rPr>
          <w:rFonts w:ascii="Arial" w:eastAsia="Calibri" w:hAnsi="Arial" w:cs="Arial"/>
          <w:sz w:val="21"/>
          <w:szCs w:val="21"/>
        </w:rPr>
        <w:t xml:space="preserve"> </w:t>
      </w:r>
      <w:r w:rsidRPr="00F6692C">
        <w:rPr>
          <w:rFonts w:ascii="Arial" w:eastAsia="Times New Roman" w:hAnsi="Arial" w:cs="Arial"/>
          <w:sz w:val="21"/>
          <w:szCs w:val="21"/>
          <w:lang w:eastAsia="pl-PL"/>
        </w:rPr>
        <w:t>stanowi realizację zapisu art. 21 pkt 1 ustawy z dnia</w:t>
      </w:r>
      <w:r w:rsidR="00E830CC" w:rsidRPr="00F6692C">
        <w:rPr>
          <w:rFonts w:ascii="Arial" w:eastAsia="Times New Roman" w:hAnsi="Arial" w:cs="Arial"/>
          <w:sz w:val="21"/>
          <w:szCs w:val="21"/>
          <w:lang w:eastAsia="pl-PL"/>
        </w:rPr>
        <w:t xml:space="preserve"> </w:t>
      </w:r>
      <w:r w:rsidRPr="00F6692C">
        <w:rPr>
          <w:rFonts w:ascii="Arial" w:eastAsia="Times New Roman" w:hAnsi="Arial" w:cs="Arial"/>
          <w:sz w:val="21"/>
          <w:szCs w:val="21"/>
          <w:lang w:eastAsia="pl-PL"/>
        </w:rPr>
        <w:t>12 marca 2004 roku o pomocy społecznej (</w:t>
      </w:r>
      <w:proofErr w:type="spellStart"/>
      <w:r w:rsidRPr="00F6692C">
        <w:rPr>
          <w:rFonts w:ascii="Arial" w:eastAsia="Times New Roman" w:hAnsi="Arial" w:cs="Arial"/>
          <w:sz w:val="21"/>
          <w:szCs w:val="21"/>
          <w:lang w:eastAsia="pl-PL"/>
        </w:rPr>
        <w:t>t</w:t>
      </w:r>
      <w:r w:rsidR="00E564AD" w:rsidRPr="00F6692C">
        <w:rPr>
          <w:rFonts w:ascii="Arial" w:eastAsia="Times New Roman" w:hAnsi="Arial" w:cs="Arial"/>
          <w:sz w:val="21"/>
          <w:szCs w:val="21"/>
          <w:lang w:eastAsia="pl-PL"/>
        </w:rPr>
        <w:t>.j</w:t>
      </w:r>
      <w:proofErr w:type="spellEnd"/>
      <w:r w:rsidR="00E564AD" w:rsidRPr="00F6692C">
        <w:rPr>
          <w:rFonts w:ascii="Arial" w:eastAsia="Times New Roman" w:hAnsi="Arial" w:cs="Arial"/>
          <w:sz w:val="21"/>
          <w:szCs w:val="21"/>
          <w:lang w:eastAsia="pl-PL"/>
        </w:rPr>
        <w:t>.</w:t>
      </w:r>
      <w:r w:rsidRPr="00F6692C">
        <w:rPr>
          <w:rFonts w:ascii="Arial" w:eastAsia="Times New Roman" w:hAnsi="Arial" w:cs="Arial"/>
          <w:sz w:val="21"/>
          <w:szCs w:val="21"/>
          <w:lang w:eastAsia="pl-PL"/>
        </w:rPr>
        <w:t>: Dz.U. z 20</w:t>
      </w:r>
      <w:r w:rsidR="00E564AD" w:rsidRPr="00F6692C">
        <w:rPr>
          <w:rFonts w:ascii="Arial" w:eastAsia="Times New Roman" w:hAnsi="Arial" w:cs="Arial"/>
          <w:sz w:val="21"/>
          <w:szCs w:val="21"/>
          <w:lang w:eastAsia="pl-PL"/>
        </w:rPr>
        <w:t>2</w:t>
      </w:r>
      <w:r w:rsidR="00F7414C" w:rsidRPr="00F6692C">
        <w:rPr>
          <w:rFonts w:ascii="Arial" w:eastAsia="Times New Roman" w:hAnsi="Arial" w:cs="Arial"/>
          <w:sz w:val="21"/>
          <w:szCs w:val="21"/>
          <w:lang w:eastAsia="pl-PL"/>
        </w:rPr>
        <w:t>3</w:t>
      </w:r>
      <w:r w:rsidRPr="00F6692C">
        <w:rPr>
          <w:rFonts w:ascii="Arial" w:eastAsia="Times New Roman" w:hAnsi="Arial" w:cs="Arial"/>
          <w:sz w:val="21"/>
          <w:szCs w:val="21"/>
          <w:lang w:eastAsia="pl-PL"/>
        </w:rPr>
        <w:t xml:space="preserve"> r. poz. </w:t>
      </w:r>
      <w:r w:rsidR="00B024FE" w:rsidRPr="00F6692C">
        <w:rPr>
          <w:rFonts w:ascii="Arial" w:eastAsia="Times New Roman" w:hAnsi="Arial" w:cs="Arial"/>
          <w:sz w:val="21"/>
          <w:szCs w:val="21"/>
          <w:lang w:eastAsia="pl-PL"/>
        </w:rPr>
        <w:t>901</w:t>
      </w:r>
      <w:r w:rsidRPr="00F6692C">
        <w:rPr>
          <w:rFonts w:ascii="Arial" w:eastAsia="Times New Roman" w:hAnsi="Arial" w:cs="Arial"/>
          <w:sz w:val="21"/>
          <w:szCs w:val="21"/>
          <w:lang w:eastAsia="pl-PL"/>
        </w:rPr>
        <w:t xml:space="preserve"> ze zm.), który stanowi, że:</w:t>
      </w:r>
    </w:p>
    <w:p w14:paraId="4B426AAA" w14:textId="77777777" w:rsidR="00E65282" w:rsidRPr="00F6692C" w:rsidRDefault="00E65282" w:rsidP="0006263B">
      <w:pPr>
        <w:spacing w:after="0" w:line="268" w:lineRule="exact"/>
        <w:jc w:val="both"/>
        <w:rPr>
          <w:rFonts w:ascii="Arial" w:eastAsia="Times New Roman" w:hAnsi="Arial" w:cs="Arial"/>
          <w:i/>
          <w:sz w:val="21"/>
          <w:szCs w:val="21"/>
          <w:lang w:eastAsia="pl-PL"/>
        </w:rPr>
      </w:pPr>
    </w:p>
    <w:p w14:paraId="4E02E315" w14:textId="55C8052D" w:rsidR="00E564AD" w:rsidRPr="00F6692C" w:rsidRDefault="00E65282" w:rsidP="00E830CC">
      <w:pPr>
        <w:spacing w:after="0" w:line="268" w:lineRule="exact"/>
        <w:ind w:left="567" w:right="567"/>
        <w:jc w:val="both"/>
        <w:rPr>
          <w:rFonts w:ascii="Arial" w:eastAsia="Times New Roman" w:hAnsi="Arial" w:cs="Arial"/>
          <w:i/>
          <w:sz w:val="21"/>
          <w:szCs w:val="21"/>
          <w:lang w:eastAsia="pl-PL"/>
        </w:rPr>
      </w:pPr>
      <w:r w:rsidRPr="00F6692C">
        <w:rPr>
          <w:rFonts w:ascii="Arial" w:eastAsia="Times New Roman" w:hAnsi="Arial" w:cs="Arial"/>
          <w:i/>
          <w:sz w:val="21"/>
          <w:szCs w:val="21"/>
          <w:lang w:eastAsia="pl-PL"/>
        </w:rPr>
        <w:t>Do zadań Samorządu Województwa należy</w:t>
      </w:r>
      <w:r w:rsidR="00E564AD" w:rsidRPr="00F6692C">
        <w:rPr>
          <w:rFonts w:ascii="Arial" w:eastAsia="Times New Roman" w:hAnsi="Arial" w:cs="Arial"/>
          <w:i/>
          <w:sz w:val="21"/>
          <w:szCs w:val="21"/>
          <w:lang w:eastAsia="pl-PL"/>
        </w:rPr>
        <w:t xml:space="preserve"> m.in</w:t>
      </w:r>
      <w:r w:rsidRPr="00F6692C">
        <w:rPr>
          <w:rFonts w:ascii="Arial" w:eastAsia="Times New Roman" w:hAnsi="Arial" w:cs="Arial"/>
          <w:i/>
          <w:sz w:val="21"/>
          <w:szCs w:val="21"/>
          <w:lang w:eastAsia="pl-PL"/>
        </w:rPr>
        <w:t xml:space="preserve">: opracowanie, aktualizowanie </w:t>
      </w:r>
      <w:r w:rsidR="008B76F2">
        <w:rPr>
          <w:rFonts w:ascii="Arial" w:eastAsia="Times New Roman" w:hAnsi="Arial" w:cs="Arial"/>
          <w:i/>
          <w:sz w:val="21"/>
          <w:szCs w:val="21"/>
          <w:lang w:eastAsia="pl-PL"/>
        </w:rPr>
        <w:br/>
      </w:r>
      <w:r w:rsidRPr="00F6692C">
        <w:rPr>
          <w:rFonts w:ascii="Arial" w:eastAsia="Times New Roman" w:hAnsi="Arial" w:cs="Arial"/>
          <w:i/>
          <w:sz w:val="21"/>
          <w:szCs w:val="21"/>
          <w:lang w:eastAsia="pl-PL"/>
        </w:rPr>
        <w:t xml:space="preserve">i realizacja strategii wojewódzkiej w zakresie polityki społecznej będącej integralną częścią strategii rozwoju województwa obejmującej w szczególności programy: </w:t>
      </w:r>
      <w:r w:rsidRPr="00F6692C">
        <w:rPr>
          <w:rFonts w:ascii="Arial" w:eastAsia="Times New Roman" w:hAnsi="Arial" w:cs="Arial"/>
          <w:b/>
          <w:i/>
          <w:sz w:val="21"/>
          <w:szCs w:val="21"/>
          <w:lang w:eastAsia="pl-PL"/>
        </w:rPr>
        <w:t>przeciwdziałania wykluczeniu społecznemu</w:t>
      </w:r>
      <w:r w:rsidRPr="00F6692C">
        <w:rPr>
          <w:rFonts w:ascii="Arial" w:eastAsia="Times New Roman" w:hAnsi="Arial" w:cs="Arial"/>
          <w:i/>
          <w:sz w:val="21"/>
          <w:szCs w:val="21"/>
          <w:lang w:eastAsia="pl-PL"/>
        </w:rPr>
        <w:t xml:space="preserve">, wyrównywania szans osób niepełnosprawnych, </w:t>
      </w:r>
      <w:r w:rsidRPr="00F6692C">
        <w:rPr>
          <w:rFonts w:ascii="Arial" w:eastAsia="Times New Roman" w:hAnsi="Arial" w:cs="Arial"/>
          <w:b/>
          <w:i/>
          <w:sz w:val="21"/>
          <w:szCs w:val="21"/>
          <w:lang w:eastAsia="pl-PL"/>
        </w:rPr>
        <w:t>pomocy społecznej</w:t>
      </w:r>
      <w:r w:rsidRPr="00F6692C">
        <w:rPr>
          <w:rFonts w:ascii="Arial" w:eastAsia="Times New Roman" w:hAnsi="Arial" w:cs="Arial"/>
          <w:i/>
          <w:sz w:val="21"/>
          <w:szCs w:val="21"/>
          <w:lang w:eastAsia="pl-PL"/>
        </w:rPr>
        <w:t xml:space="preserve">, profilaktyki i rozwiązywania problemów alkoholowych, współpracy z organizacjami pozarządowymi – po konsultacji </w:t>
      </w:r>
      <w:r w:rsidR="008B76F2">
        <w:rPr>
          <w:rFonts w:ascii="Arial" w:eastAsia="Times New Roman" w:hAnsi="Arial" w:cs="Arial"/>
          <w:i/>
          <w:sz w:val="21"/>
          <w:szCs w:val="21"/>
          <w:lang w:eastAsia="pl-PL"/>
        </w:rPr>
        <w:br/>
      </w:r>
      <w:r w:rsidRPr="00F6692C">
        <w:rPr>
          <w:rFonts w:ascii="Arial" w:eastAsia="Times New Roman" w:hAnsi="Arial" w:cs="Arial"/>
          <w:i/>
          <w:sz w:val="21"/>
          <w:szCs w:val="21"/>
          <w:lang w:eastAsia="pl-PL"/>
        </w:rPr>
        <w:t xml:space="preserve">z powiatami </w:t>
      </w:r>
    </w:p>
    <w:p w14:paraId="5FCE88F9" w14:textId="77777777" w:rsidR="00E564AD" w:rsidRPr="00F6692C" w:rsidRDefault="00E564AD" w:rsidP="00E830CC">
      <w:pPr>
        <w:spacing w:after="0" w:line="268" w:lineRule="exact"/>
        <w:ind w:left="567" w:right="567"/>
        <w:jc w:val="both"/>
        <w:rPr>
          <w:rFonts w:ascii="Arial" w:eastAsia="Times New Roman" w:hAnsi="Arial" w:cs="Arial"/>
          <w:i/>
          <w:sz w:val="21"/>
          <w:szCs w:val="21"/>
          <w:lang w:eastAsia="pl-PL"/>
        </w:rPr>
      </w:pPr>
    </w:p>
    <w:p w14:paraId="1169AB53" w14:textId="77777777" w:rsidR="00E65282" w:rsidRPr="00F6692C" w:rsidRDefault="00E65282" w:rsidP="00E830CC">
      <w:pPr>
        <w:spacing w:after="0" w:line="268" w:lineRule="exact"/>
        <w:ind w:left="567" w:right="567"/>
        <w:jc w:val="both"/>
        <w:rPr>
          <w:rFonts w:ascii="Arial" w:eastAsia="Times New Roman" w:hAnsi="Arial" w:cs="Arial"/>
          <w:i/>
          <w:sz w:val="21"/>
          <w:szCs w:val="21"/>
          <w:lang w:eastAsia="pl-PL"/>
        </w:rPr>
      </w:pPr>
      <w:r w:rsidRPr="00F6692C">
        <w:rPr>
          <w:rFonts w:ascii="Arial" w:eastAsia="Times New Roman" w:hAnsi="Arial" w:cs="Arial"/>
          <w:sz w:val="21"/>
          <w:szCs w:val="21"/>
          <w:lang w:eastAsia="pl-PL"/>
        </w:rPr>
        <w:t>oraz art. 21 pkt 3 w brzmieniu:</w:t>
      </w:r>
    </w:p>
    <w:p w14:paraId="1DDE5417" w14:textId="77777777" w:rsidR="00E65282" w:rsidRPr="00F6692C" w:rsidRDefault="00E65282" w:rsidP="00E830CC">
      <w:pPr>
        <w:spacing w:after="0" w:line="268" w:lineRule="exact"/>
        <w:ind w:left="567" w:right="567"/>
        <w:jc w:val="both"/>
        <w:rPr>
          <w:rFonts w:ascii="Arial" w:eastAsia="Times New Roman" w:hAnsi="Arial" w:cs="Arial"/>
          <w:i/>
          <w:sz w:val="21"/>
          <w:szCs w:val="21"/>
          <w:lang w:eastAsia="pl-PL"/>
        </w:rPr>
      </w:pPr>
    </w:p>
    <w:p w14:paraId="754CAE06" w14:textId="77777777" w:rsidR="00E65282" w:rsidRPr="00F6692C" w:rsidRDefault="00E65282" w:rsidP="00E830CC">
      <w:pPr>
        <w:spacing w:after="0" w:line="268" w:lineRule="exact"/>
        <w:ind w:left="567" w:right="567"/>
        <w:jc w:val="both"/>
        <w:rPr>
          <w:rFonts w:ascii="Arial" w:eastAsia="Times New Roman" w:hAnsi="Arial" w:cs="Arial"/>
          <w:i/>
          <w:sz w:val="21"/>
          <w:szCs w:val="21"/>
          <w:lang w:eastAsia="pl-PL"/>
        </w:rPr>
      </w:pPr>
      <w:r w:rsidRPr="00F6692C">
        <w:rPr>
          <w:rFonts w:ascii="Arial" w:eastAsia="Times New Roman" w:hAnsi="Arial" w:cs="Arial"/>
          <w:i/>
          <w:sz w:val="21"/>
          <w:szCs w:val="21"/>
          <w:lang w:eastAsia="pl-PL"/>
        </w:rPr>
        <w:t xml:space="preserve">Do zadań Samorządu Województwa należy: rozpoznawanie przyczyn ubóstwa oraz opracowywanie </w:t>
      </w:r>
      <w:r w:rsidRPr="00F6692C">
        <w:rPr>
          <w:rFonts w:ascii="Arial" w:eastAsia="Times New Roman" w:hAnsi="Arial" w:cs="Arial"/>
          <w:b/>
          <w:i/>
          <w:sz w:val="21"/>
          <w:szCs w:val="21"/>
          <w:lang w:eastAsia="pl-PL"/>
        </w:rPr>
        <w:t>regionalnych programów pomocy społecznej wspierających samorządy lokalne w działaniach na rzecz ograniczania tego zjawiska</w:t>
      </w:r>
      <w:r w:rsidRPr="00F6692C">
        <w:rPr>
          <w:rFonts w:ascii="Arial" w:eastAsia="Times New Roman" w:hAnsi="Arial" w:cs="Arial"/>
          <w:i/>
          <w:sz w:val="21"/>
          <w:szCs w:val="21"/>
          <w:lang w:eastAsia="pl-PL"/>
        </w:rPr>
        <w:t xml:space="preserve">. </w:t>
      </w:r>
    </w:p>
    <w:p w14:paraId="19BD1AD0" w14:textId="77777777" w:rsidR="00E65282" w:rsidRPr="00F6692C" w:rsidRDefault="00E65282" w:rsidP="0006263B">
      <w:pPr>
        <w:spacing w:after="0" w:line="268" w:lineRule="exact"/>
        <w:jc w:val="both"/>
        <w:rPr>
          <w:rFonts w:ascii="Arial" w:eastAsia="Times New Roman" w:hAnsi="Arial" w:cs="Arial"/>
          <w:sz w:val="21"/>
          <w:szCs w:val="21"/>
          <w:lang w:eastAsia="pl-PL"/>
        </w:rPr>
      </w:pPr>
    </w:p>
    <w:p w14:paraId="06BA5025" w14:textId="757B727A" w:rsidR="00E65282" w:rsidRPr="00F6692C" w:rsidRDefault="00E65282" w:rsidP="0006263B">
      <w:pPr>
        <w:spacing w:after="0" w:line="268" w:lineRule="exact"/>
        <w:jc w:val="both"/>
        <w:rPr>
          <w:rFonts w:ascii="Arial" w:eastAsia="Times New Roman" w:hAnsi="Arial" w:cs="Arial"/>
          <w:sz w:val="21"/>
          <w:szCs w:val="21"/>
          <w:lang w:eastAsia="pl-PL"/>
        </w:rPr>
      </w:pPr>
      <w:r w:rsidRPr="00F6692C">
        <w:rPr>
          <w:rFonts w:ascii="Arial" w:eastAsia="Times New Roman" w:hAnsi="Arial" w:cs="Arial"/>
          <w:sz w:val="21"/>
          <w:szCs w:val="21"/>
          <w:lang w:eastAsia="pl-PL"/>
        </w:rPr>
        <w:t xml:space="preserve">Ponadto, </w:t>
      </w:r>
      <w:r w:rsidR="00B032E9" w:rsidRPr="00F6692C">
        <w:rPr>
          <w:rFonts w:ascii="Arial" w:eastAsia="Times New Roman" w:hAnsi="Arial" w:cs="Arial"/>
          <w:sz w:val="21"/>
          <w:szCs w:val="21"/>
          <w:lang w:eastAsia="pl-PL"/>
        </w:rPr>
        <w:t>P</w:t>
      </w:r>
      <w:r w:rsidRPr="00F6692C">
        <w:rPr>
          <w:rFonts w:ascii="Arial" w:eastAsia="Times New Roman" w:hAnsi="Arial" w:cs="Arial"/>
          <w:sz w:val="21"/>
          <w:szCs w:val="21"/>
          <w:lang w:eastAsia="pl-PL"/>
        </w:rPr>
        <w:t xml:space="preserve">rogram jest zgodny </w:t>
      </w:r>
      <w:r w:rsidR="00D46744" w:rsidRPr="00F6692C">
        <w:rPr>
          <w:rFonts w:ascii="Arial" w:eastAsia="Times New Roman" w:hAnsi="Arial" w:cs="Arial"/>
          <w:sz w:val="21"/>
          <w:szCs w:val="21"/>
          <w:lang w:eastAsia="pl-PL"/>
        </w:rPr>
        <w:t xml:space="preserve">z </w:t>
      </w:r>
      <w:r w:rsidRPr="00F6692C">
        <w:rPr>
          <w:rFonts w:ascii="Arial" w:eastAsia="Times New Roman" w:hAnsi="Arial" w:cs="Arial"/>
          <w:sz w:val="21"/>
          <w:szCs w:val="21"/>
          <w:lang w:eastAsia="pl-PL"/>
        </w:rPr>
        <w:t xml:space="preserve">art. 41 ust. </w:t>
      </w:r>
      <w:r w:rsidR="00D46744" w:rsidRPr="00F6692C">
        <w:rPr>
          <w:rFonts w:ascii="Arial" w:eastAsia="Times New Roman" w:hAnsi="Arial" w:cs="Arial"/>
          <w:sz w:val="21"/>
          <w:szCs w:val="21"/>
          <w:lang w:eastAsia="pl-PL"/>
        </w:rPr>
        <w:t xml:space="preserve">1 i ust. 2 pkt 4 ustawy z dnia </w:t>
      </w:r>
      <w:r w:rsidRPr="00F6692C">
        <w:rPr>
          <w:rFonts w:ascii="Arial" w:eastAsia="Times New Roman" w:hAnsi="Arial" w:cs="Arial"/>
          <w:sz w:val="21"/>
          <w:szCs w:val="21"/>
          <w:lang w:eastAsia="pl-PL"/>
        </w:rPr>
        <w:t xml:space="preserve">5 czerwca 1998 roku </w:t>
      </w:r>
      <w:r w:rsidR="008B76F2">
        <w:rPr>
          <w:rFonts w:ascii="Arial" w:eastAsia="Times New Roman" w:hAnsi="Arial" w:cs="Arial"/>
          <w:sz w:val="21"/>
          <w:szCs w:val="21"/>
          <w:lang w:eastAsia="pl-PL"/>
        </w:rPr>
        <w:br/>
      </w:r>
      <w:r w:rsidRPr="00F6692C">
        <w:rPr>
          <w:rFonts w:ascii="Arial" w:eastAsia="Times New Roman" w:hAnsi="Arial" w:cs="Arial"/>
          <w:sz w:val="21"/>
          <w:szCs w:val="21"/>
          <w:lang w:eastAsia="pl-PL"/>
        </w:rPr>
        <w:t>o samorządzie województwa (</w:t>
      </w:r>
      <w:proofErr w:type="spellStart"/>
      <w:r w:rsidRPr="00F6692C">
        <w:rPr>
          <w:rFonts w:ascii="Arial" w:eastAsia="Times New Roman" w:hAnsi="Arial" w:cs="Arial"/>
          <w:sz w:val="21"/>
          <w:szCs w:val="21"/>
          <w:lang w:eastAsia="pl-PL"/>
        </w:rPr>
        <w:t>t</w:t>
      </w:r>
      <w:r w:rsidR="00E564AD" w:rsidRPr="00F6692C">
        <w:rPr>
          <w:rFonts w:ascii="Arial" w:eastAsia="Times New Roman" w:hAnsi="Arial" w:cs="Arial"/>
          <w:sz w:val="21"/>
          <w:szCs w:val="21"/>
          <w:lang w:eastAsia="pl-PL"/>
        </w:rPr>
        <w:t>.</w:t>
      </w:r>
      <w:r w:rsidRPr="00F6692C">
        <w:rPr>
          <w:rFonts w:ascii="Arial" w:eastAsia="Times New Roman" w:hAnsi="Arial" w:cs="Arial"/>
          <w:sz w:val="21"/>
          <w:szCs w:val="21"/>
          <w:lang w:eastAsia="pl-PL"/>
        </w:rPr>
        <w:t>j</w:t>
      </w:r>
      <w:proofErr w:type="spellEnd"/>
      <w:r w:rsidR="00E564AD" w:rsidRPr="00F6692C">
        <w:rPr>
          <w:rFonts w:ascii="Arial" w:eastAsia="Times New Roman" w:hAnsi="Arial" w:cs="Arial"/>
          <w:sz w:val="21"/>
          <w:szCs w:val="21"/>
          <w:lang w:eastAsia="pl-PL"/>
        </w:rPr>
        <w:t>.</w:t>
      </w:r>
      <w:r w:rsidRPr="00F6692C">
        <w:rPr>
          <w:rFonts w:ascii="Arial" w:eastAsia="Times New Roman" w:hAnsi="Arial" w:cs="Arial"/>
          <w:sz w:val="21"/>
          <w:szCs w:val="21"/>
          <w:lang w:eastAsia="pl-PL"/>
        </w:rPr>
        <w:t>: Dz. U. z 20</w:t>
      </w:r>
      <w:r w:rsidR="00E564AD" w:rsidRPr="00F6692C">
        <w:rPr>
          <w:rFonts w:ascii="Arial" w:eastAsia="Times New Roman" w:hAnsi="Arial" w:cs="Arial"/>
          <w:sz w:val="21"/>
          <w:szCs w:val="21"/>
          <w:lang w:eastAsia="pl-PL"/>
        </w:rPr>
        <w:t>22</w:t>
      </w:r>
      <w:r w:rsidRPr="00F6692C">
        <w:rPr>
          <w:rFonts w:ascii="Arial" w:eastAsia="Times New Roman" w:hAnsi="Arial" w:cs="Arial"/>
          <w:sz w:val="21"/>
          <w:szCs w:val="21"/>
          <w:lang w:eastAsia="pl-PL"/>
        </w:rPr>
        <w:t xml:space="preserve"> r. poz. 20</w:t>
      </w:r>
      <w:r w:rsidR="00E564AD" w:rsidRPr="00F6692C">
        <w:rPr>
          <w:rFonts w:ascii="Arial" w:eastAsia="Times New Roman" w:hAnsi="Arial" w:cs="Arial"/>
          <w:sz w:val="21"/>
          <w:szCs w:val="21"/>
          <w:lang w:eastAsia="pl-PL"/>
        </w:rPr>
        <w:t>94</w:t>
      </w:r>
      <w:r w:rsidR="00C3634A" w:rsidRPr="00F6692C">
        <w:rPr>
          <w:rFonts w:ascii="Arial" w:eastAsia="Times New Roman" w:hAnsi="Arial" w:cs="Arial"/>
          <w:sz w:val="21"/>
          <w:szCs w:val="21"/>
          <w:lang w:eastAsia="pl-PL"/>
        </w:rPr>
        <w:t xml:space="preserve"> ze zm.</w:t>
      </w:r>
      <w:r w:rsidRPr="00F6692C">
        <w:rPr>
          <w:rFonts w:ascii="Arial" w:eastAsia="Times New Roman" w:hAnsi="Arial" w:cs="Arial"/>
          <w:sz w:val="21"/>
          <w:szCs w:val="21"/>
          <w:lang w:eastAsia="pl-PL"/>
        </w:rPr>
        <w:t>).</w:t>
      </w:r>
    </w:p>
    <w:p w14:paraId="34A13FDC" w14:textId="77777777" w:rsidR="00E65282" w:rsidRPr="00F6692C" w:rsidRDefault="00E65282" w:rsidP="00E830CC">
      <w:pPr>
        <w:spacing w:after="0" w:line="268" w:lineRule="exact"/>
        <w:jc w:val="both"/>
        <w:rPr>
          <w:rFonts w:ascii="Arial" w:eastAsia="Calibri" w:hAnsi="Arial" w:cs="Arial"/>
          <w:sz w:val="21"/>
          <w:szCs w:val="21"/>
        </w:rPr>
      </w:pPr>
    </w:p>
    <w:p w14:paraId="291B990A" w14:textId="77777777" w:rsidR="00E830CC" w:rsidRPr="00F6692C" w:rsidRDefault="00E830CC" w:rsidP="00E830CC">
      <w:pPr>
        <w:spacing w:after="0" w:line="268" w:lineRule="exact"/>
        <w:jc w:val="both"/>
        <w:rPr>
          <w:rFonts w:ascii="Arial" w:eastAsia="Calibri" w:hAnsi="Arial" w:cs="Arial"/>
          <w:sz w:val="21"/>
          <w:szCs w:val="21"/>
        </w:rPr>
      </w:pPr>
    </w:p>
    <w:p w14:paraId="22CADE5D" w14:textId="77777777" w:rsidR="00D46744" w:rsidRPr="00F6692C" w:rsidRDefault="00D46744" w:rsidP="0006263B">
      <w:pPr>
        <w:spacing w:after="0" w:line="268" w:lineRule="exact"/>
        <w:rPr>
          <w:rFonts w:eastAsia="Calibri"/>
          <w:sz w:val="21"/>
          <w:szCs w:val="21"/>
        </w:rPr>
      </w:pPr>
    </w:p>
    <w:p w14:paraId="5BC1656F" w14:textId="7F2F3DFD" w:rsidR="00E65282" w:rsidRPr="00487C9F" w:rsidRDefault="00190420" w:rsidP="00487C9F">
      <w:pPr>
        <w:pStyle w:val="Nagwek2"/>
        <w:tabs>
          <w:tab w:val="left" w:pos="851"/>
        </w:tabs>
        <w:spacing w:before="0" w:line="268" w:lineRule="exact"/>
        <w:rPr>
          <w:rFonts w:eastAsia="Times New Roman"/>
          <w:color w:val="0070C0"/>
          <w:sz w:val="24"/>
          <w:szCs w:val="24"/>
        </w:rPr>
      </w:pPr>
      <w:bookmarkStart w:id="2" w:name="_Toc161149389"/>
      <w:r w:rsidRPr="00487C9F">
        <w:rPr>
          <w:rFonts w:eastAsia="Times New Roman"/>
          <w:color w:val="0070C0"/>
          <w:sz w:val="24"/>
          <w:szCs w:val="24"/>
        </w:rPr>
        <w:t xml:space="preserve">2.1. </w:t>
      </w:r>
      <w:r w:rsidR="00E65282" w:rsidRPr="00487C9F">
        <w:rPr>
          <w:rFonts w:eastAsia="Times New Roman"/>
          <w:color w:val="0070C0"/>
          <w:sz w:val="24"/>
          <w:szCs w:val="24"/>
        </w:rPr>
        <w:t xml:space="preserve">Powiązania </w:t>
      </w:r>
      <w:r w:rsidR="00B032E9">
        <w:rPr>
          <w:rFonts w:eastAsia="Times New Roman"/>
          <w:color w:val="0070C0"/>
          <w:sz w:val="24"/>
          <w:szCs w:val="24"/>
        </w:rPr>
        <w:t>P</w:t>
      </w:r>
      <w:r w:rsidR="00C3634A" w:rsidRPr="00487C9F">
        <w:rPr>
          <w:rFonts w:eastAsia="Times New Roman"/>
          <w:color w:val="0070C0"/>
          <w:sz w:val="24"/>
          <w:szCs w:val="24"/>
        </w:rPr>
        <w:t xml:space="preserve">rogramu </w:t>
      </w:r>
      <w:r w:rsidR="00E65282" w:rsidRPr="00487C9F">
        <w:rPr>
          <w:rFonts w:eastAsia="Times New Roman"/>
          <w:color w:val="0070C0"/>
          <w:sz w:val="24"/>
          <w:szCs w:val="24"/>
        </w:rPr>
        <w:t>z inn</w:t>
      </w:r>
      <w:r w:rsidR="00C3634A" w:rsidRPr="00487C9F">
        <w:rPr>
          <w:rFonts w:eastAsia="Times New Roman"/>
          <w:color w:val="0070C0"/>
          <w:sz w:val="24"/>
          <w:szCs w:val="24"/>
        </w:rPr>
        <w:t>ymi dokumentami strategicznymi</w:t>
      </w:r>
      <w:r w:rsidR="00661B09">
        <w:rPr>
          <w:rFonts w:eastAsia="Times New Roman"/>
          <w:color w:val="0070C0"/>
          <w:sz w:val="24"/>
          <w:szCs w:val="24"/>
        </w:rPr>
        <w:t xml:space="preserve"> </w:t>
      </w:r>
      <w:r w:rsidR="00E65282" w:rsidRPr="00487C9F">
        <w:rPr>
          <w:rFonts w:eastAsia="Times New Roman"/>
          <w:color w:val="0070C0"/>
          <w:sz w:val="24"/>
          <w:szCs w:val="24"/>
        </w:rPr>
        <w:t>i</w:t>
      </w:r>
      <w:r w:rsidR="00661B09">
        <w:rPr>
          <w:rFonts w:eastAsia="Times New Roman"/>
          <w:color w:val="0070C0"/>
          <w:sz w:val="24"/>
          <w:szCs w:val="24"/>
        </w:rPr>
        <w:t> </w:t>
      </w:r>
      <w:r w:rsidR="00E65282" w:rsidRPr="00487C9F">
        <w:rPr>
          <w:rFonts w:eastAsia="Times New Roman"/>
          <w:color w:val="0070C0"/>
          <w:sz w:val="24"/>
          <w:szCs w:val="24"/>
        </w:rPr>
        <w:t>programowymi</w:t>
      </w:r>
      <w:bookmarkEnd w:id="2"/>
    </w:p>
    <w:p w14:paraId="255D3063" w14:textId="77777777" w:rsidR="00C3634A" w:rsidRPr="00190420" w:rsidRDefault="00C3634A" w:rsidP="0006263B">
      <w:pPr>
        <w:spacing w:after="0" w:line="268" w:lineRule="exact"/>
        <w:jc w:val="both"/>
        <w:rPr>
          <w:rFonts w:ascii="Arial" w:eastAsia="Calibri" w:hAnsi="Arial" w:cs="Arial"/>
          <w:sz w:val="21"/>
          <w:szCs w:val="21"/>
        </w:rPr>
      </w:pPr>
    </w:p>
    <w:p w14:paraId="0316105F" w14:textId="0687B30B" w:rsidR="00E65282" w:rsidRPr="00F6692C" w:rsidRDefault="00E65282" w:rsidP="0006263B">
      <w:pPr>
        <w:spacing w:after="0" w:line="268" w:lineRule="exact"/>
        <w:jc w:val="both"/>
        <w:rPr>
          <w:rFonts w:ascii="Arial" w:eastAsia="Calibri" w:hAnsi="Arial" w:cs="Arial"/>
          <w:sz w:val="21"/>
          <w:szCs w:val="21"/>
        </w:rPr>
      </w:pPr>
      <w:r w:rsidRPr="00F6692C">
        <w:rPr>
          <w:rFonts w:ascii="Arial" w:eastAsia="Calibri" w:hAnsi="Arial" w:cs="Arial"/>
          <w:sz w:val="21"/>
          <w:szCs w:val="21"/>
        </w:rPr>
        <w:t xml:space="preserve">Misja, cele operacyjne i działania niniejszego </w:t>
      </w:r>
      <w:r w:rsidR="00B032E9" w:rsidRPr="00F6692C">
        <w:rPr>
          <w:rFonts w:ascii="Arial" w:eastAsia="Calibri" w:hAnsi="Arial" w:cs="Arial"/>
          <w:sz w:val="21"/>
          <w:szCs w:val="21"/>
        </w:rPr>
        <w:t>P</w:t>
      </w:r>
      <w:r w:rsidRPr="00F6692C">
        <w:rPr>
          <w:rFonts w:ascii="Arial" w:eastAsia="Calibri" w:hAnsi="Arial" w:cs="Arial"/>
          <w:sz w:val="21"/>
          <w:szCs w:val="21"/>
        </w:rPr>
        <w:t>rogramu korespondują</w:t>
      </w:r>
      <w:r w:rsidR="001B3472" w:rsidRPr="00F6692C">
        <w:rPr>
          <w:rFonts w:ascii="Arial" w:eastAsia="Calibri" w:hAnsi="Arial" w:cs="Arial"/>
          <w:sz w:val="21"/>
          <w:szCs w:val="21"/>
        </w:rPr>
        <w:t xml:space="preserve"> </w:t>
      </w:r>
      <w:r w:rsidRPr="00F6692C">
        <w:rPr>
          <w:rFonts w:ascii="Arial" w:eastAsia="Calibri" w:hAnsi="Arial" w:cs="Arial"/>
          <w:sz w:val="21"/>
          <w:szCs w:val="21"/>
        </w:rPr>
        <w:t xml:space="preserve">z następującymi celami </w:t>
      </w:r>
      <w:r w:rsidR="006808F5" w:rsidRPr="00F6692C">
        <w:rPr>
          <w:rFonts w:ascii="Arial" w:eastAsia="Calibri" w:hAnsi="Arial" w:cs="Arial"/>
          <w:sz w:val="21"/>
          <w:szCs w:val="21"/>
        </w:rPr>
        <w:t>operacyjnymi dokumentu</w:t>
      </w:r>
      <w:r w:rsidRPr="00F6692C">
        <w:rPr>
          <w:rFonts w:ascii="Arial" w:eastAsia="Calibri" w:hAnsi="Arial" w:cs="Arial"/>
          <w:sz w:val="21"/>
          <w:szCs w:val="21"/>
        </w:rPr>
        <w:t xml:space="preserve"> </w:t>
      </w:r>
      <w:r w:rsidR="001B3472" w:rsidRPr="00F6692C">
        <w:rPr>
          <w:rFonts w:ascii="Arial" w:eastAsia="Calibri" w:hAnsi="Arial" w:cs="Arial"/>
          <w:i/>
          <w:iCs/>
          <w:sz w:val="21"/>
          <w:szCs w:val="21"/>
        </w:rPr>
        <w:t>Strategia Rozwoju Województwa Śląskiego „Śląskie 2030</w:t>
      </w:r>
      <w:r w:rsidR="001B3472" w:rsidRPr="00F6692C">
        <w:rPr>
          <w:rFonts w:ascii="Arial" w:eastAsia="Calibri" w:hAnsi="Arial" w:cs="Arial"/>
          <w:sz w:val="21"/>
          <w:szCs w:val="21"/>
        </w:rPr>
        <w:t>”</w:t>
      </w:r>
      <w:r w:rsidRPr="00F6692C">
        <w:rPr>
          <w:rFonts w:ascii="Arial" w:eastAsia="Calibri" w:hAnsi="Arial" w:cs="Arial"/>
          <w:sz w:val="21"/>
          <w:szCs w:val="21"/>
        </w:rPr>
        <w:t xml:space="preserve">: </w:t>
      </w:r>
    </w:p>
    <w:p w14:paraId="007ECE27" w14:textId="77777777" w:rsidR="006808F5" w:rsidRPr="00F6692C" w:rsidRDefault="006808F5" w:rsidP="0006263B">
      <w:pPr>
        <w:spacing w:after="0" w:line="268" w:lineRule="exact"/>
        <w:jc w:val="both"/>
        <w:rPr>
          <w:rFonts w:ascii="Arial" w:eastAsia="Calibri" w:hAnsi="Arial" w:cs="Arial"/>
          <w:sz w:val="21"/>
          <w:szCs w:val="21"/>
        </w:rPr>
      </w:pPr>
    </w:p>
    <w:p w14:paraId="1BB76625" w14:textId="77777777" w:rsidR="006808F5" w:rsidRPr="00F6692C" w:rsidRDefault="006808F5" w:rsidP="006808F5">
      <w:pPr>
        <w:spacing w:after="0" w:line="268" w:lineRule="exact"/>
        <w:jc w:val="both"/>
        <w:rPr>
          <w:rFonts w:ascii="Arial" w:eastAsia="Calibri" w:hAnsi="Arial" w:cs="Arial"/>
          <w:sz w:val="21"/>
          <w:szCs w:val="21"/>
        </w:rPr>
      </w:pPr>
      <w:r w:rsidRPr="00F6692C">
        <w:rPr>
          <w:rFonts w:ascii="Arial" w:eastAsia="Calibri" w:hAnsi="Arial" w:cs="Arial"/>
          <w:sz w:val="21"/>
          <w:szCs w:val="21"/>
        </w:rPr>
        <w:t>Cel operacyjny: B.1</w:t>
      </w:r>
      <w:r w:rsidRPr="00F6692C">
        <w:rPr>
          <w:rFonts w:ascii="Arial" w:eastAsia="Calibri" w:hAnsi="Arial" w:cs="Arial"/>
          <w:i/>
          <w:iCs/>
          <w:sz w:val="21"/>
          <w:szCs w:val="21"/>
        </w:rPr>
        <w:t>. Wysoka jakość usług społecznych, w tym zdrowotnych</w:t>
      </w:r>
      <w:r w:rsidRPr="00F6692C">
        <w:rPr>
          <w:rFonts w:ascii="Arial" w:eastAsia="Calibri" w:hAnsi="Arial" w:cs="Arial"/>
          <w:sz w:val="21"/>
          <w:szCs w:val="21"/>
        </w:rPr>
        <w:t>.</w:t>
      </w:r>
    </w:p>
    <w:p w14:paraId="65D657D9" w14:textId="77777777" w:rsidR="006808F5" w:rsidRPr="00F6692C" w:rsidRDefault="006808F5" w:rsidP="007C180B">
      <w:pPr>
        <w:pStyle w:val="Akapitzlist"/>
        <w:numPr>
          <w:ilvl w:val="0"/>
          <w:numId w:val="24"/>
        </w:numPr>
        <w:spacing w:after="0" w:line="268" w:lineRule="exact"/>
        <w:ind w:left="567"/>
        <w:jc w:val="both"/>
        <w:rPr>
          <w:rFonts w:ascii="Arial" w:eastAsia="Calibri" w:hAnsi="Arial" w:cs="Arial"/>
          <w:sz w:val="21"/>
          <w:szCs w:val="21"/>
        </w:rPr>
      </w:pPr>
      <w:r w:rsidRPr="00F6692C">
        <w:rPr>
          <w:rFonts w:ascii="Arial" w:eastAsia="Calibri" w:hAnsi="Arial" w:cs="Arial"/>
          <w:sz w:val="21"/>
          <w:szCs w:val="21"/>
        </w:rPr>
        <w:t>Podnoszenie kwalifikacji kadr i dostosowanie do aktualnych potrzeb systemu pomocy społecznej.</w:t>
      </w:r>
    </w:p>
    <w:p w14:paraId="6AF518A7" w14:textId="77777777" w:rsidR="006808F5" w:rsidRPr="00F6692C" w:rsidRDefault="006808F5" w:rsidP="007C180B">
      <w:pPr>
        <w:pStyle w:val="Akapitzlist"/>
        <w:numPr>
          <w:ilvl w:val="0"/>
          <w:numId w:val="24"/>
        </w:numPr>
        <w:spacing w:after="0" w:line="268" w:lineRule="exact"/>
        <w:ind w:left="567"/>
        <w:jc w:val="both"/>
        <w:rPr>
          <w:rFonts w:ascii="Arial" w:eastAsia="Calibri" w:hAnsi="Arial" w:cs="Arial"/>
          <w:sz w:val="21"/>
          <w:szCs w:val="21"/>
        </w:rPr>
      </w:pPr>
      <w:r w:rsidRPr="00F6692C">
        <w:rPr>
          <w:rFonts w:ascii="Arial" w:eastAsia="Calibri" w:hAnsi="Arial" w:cs="Arial"/>
          <w:sz w:val="21"/>
          <w:szCs w:val="21"/>
        </w:rPr>
        <w:t>Aktywizacja osób z niepełnosprawnościami oraz wykluczonych społecznie.</w:t>
      </w:r>
    </w:p>
    <w:p w14:paraId="57BFA7B7" w14:textId="77777777" w:rsidR="006808F5" w:rsidRPr="00F6692C" w:rsidRDefault="006808F5" w:rsidP="007C180B">
      <w:pPr>
        <w:pStyle w:val="Akapitzlist"/>
        <w:numPr>
          <w:ilvl w:val="0"/>
          <w:numId w:val="24"/>
        </w:numPr>
        <w:spacing w:after="0" w:line="268" w:lineRule="exact"/>
        <w:ind w:left="567"/>
        <w:jc w:val="both"/>
        <w:rPr>
          <w:rFonts w:ascii="Arial" w:eastAsia="Calibri" w:hAnsi="Arial" w:cs="Arial"/>
          <w:sz w:val="21"/>
          <w:szCs w:val="21"/>
        </w:rPr>
      </w:pPr>
      <w:r w:rsidRPr="00F6692C">
        <w:rPr>
          <w:rFonts w:ascii="Arial" w:eastAsia="Calibri" w:hAnsi="Arial" w:cs="Arial"/>
          <w:sz w:val="21"/>
          <w:szCs w:val="21"/>
        </w:rPr>
        <w:t xml:space="preserve">Podnoszenie dostępu do usług wspierających funkcjonowanie rodziny, w tym opieki </w:t>
      </w:r>
      <w:proofErr w:type="spellStart"/>
      <w:r w:rsidRPr="00F6692C">
        <w:rPr>
          <w:rFonts w:ascii="Arial" w:eastAsia="Calibri" w:hAnsi="Arial" w:cs="Arial"/>
          <w:sz w:val="21"/>
          <w:szCs w:val="21"/>
        </w:rPr>
        <w:t>wytchnieniowej</w:t>
      </w:r>
      <w:proofErr w:type="spellEnd"/>
      <w:r w:rsidRPr="00F6692C">
        <w:rPr>
          <w:rFonts w:ascii="Arial" w:eastAsia="Calibri" w:hAnsi="Arial" w:cs="Arial"/>
          <w:sz w:val="21"/>
          <w:szCs w:val="21"/>
        </w:rPr>
        <w:t xml:space="preserve"> nad osobami zależnymi.</w:t>
      </w:r>
    </w:p>
    <w:p w14:paraId="6E920ACB" w14:textId="77777777" w:rsidR="006808F5" w:rsidRPr="00F6692C" w:rsidRDefault="006808F5" w:rsidP="007C180B">
      <w:pPr>
        <w:pStyle w:val="Akapitzlist"/>
        <w:numPr>
          <w:ilvl w:val="0"/>
          <w:numId w:val="24"/>
        </w:numPr>
        <w:spacing w:after="0" w:line="268" w:lineRule="exact"/>
        <w:ind w:left="567"/>
        <w:jc w:val="both"/>
        <w:rPr>
          <w:rFonts w:ascii="Arial" w:eastAsia="Calibri" w:hAnsi="Arial" w:cs="Arial"/>
          <w:sz w:val="21"/>
          <w:szCs w:val="21"/>
        </w:rPr>
      </w:pPr>
      <w:r w:rsidRPr="00F6692C">
        <w:rPr>
          <w:rFonts w:ascii="Arial" w:eastAsia="Calibri" w:hAnsi="Arial" w:cs="Arial"/>
          <w:sz w:val="21"/>
          <w:szCs w:val="21"/>
        </w:rPr>
        <w:t>Rozwój sektora srebrnej gospodarki oraz rozwój, integracja i koordynacja usług wspierających funkcjonowanie osób niesamodzielnych.</w:t>
      </w:r>
    </w:p>
    <w:p w14:paraId="73B4FC7D" w14:textId="77777777" w:rsidR="006808F5" w:rsidRPr="00F6692C" w:rsidRDefault="006808F5" w:rsidP="007C180B">
      <w:pPr>
        <w:pStyle w:val="Akapitzlist"/>
        <w:numPr>
          <w:ilvl w:val="0"/>
          <w:numId w:val="24"/>
        </w:numPr>
        <w:spacing w:after="0" w:line="268" w:lineRule="exact"/>
        <w:ind w:left="567"/>
        <w:jc w:val="both"/>
        <w:rPr>
          <w:rFonts w:ascii="Arial" w:eastAsia="Calibri" w:hAnsi="Arial" w:cs="Arial"/>
          <w:sz w:val="21"/>
          <w:szCs w:val="21"/>
        </w:rPr>
      </w:pPr>
      <w:r w:rsidRPr="00F6692C">
        <w:rPr>
          <w:rFonts w:ascii="Arial" w:eastAsia="Calibri" w:hAnsi="Arial" w:cs="Arial"/>
          <w:sz w:val="21"/>
          <w:szCs w:val="21"/>
        </w:rPr>
        <w:t>Integracja imigrantów poprzez ich włączenie w życie społeczne i zawodowe oraz tworzenie więzi w ramach społeczności lokalnych.</w:t>
      </w:r>
    </w:p>
    <w:p w14:paraId="0147333C" w14:textId="77777777" w:rsidR="006808F5" w:rsidRPr="00F6692C" w:rsidRDefault="006808F5" w:rsidP="0006263B">
      <w:pPr>
        <w:spacing w:after="0" w:line="268" w:lineRule="exact"/>
        <w:jc w:val="both"/>
        <w:rPr>
          <w:rFonts w:ascii="Arial" w:eastAsia="Calibri" w:hAnsi="Arial" w:cs="Arial"/>
          <w:sz w:val="21"/>
          <w:szCs w:val="21"/>
        </w:rPr>
      </w:pPr>
    </w:p>
    <w:p w14:paraId="238546F6" w14:textId="77777777" w:rsidR="006808F5" w:rsidRPr="00F6692C" w:rsidRDefault="006808F5" w:rsidP="0006263B">
      <w:pPr>
        <w:spacing w:after="0" w:line="268" w:lineRule="exact"/>
        <w:jc w:val="both"/>
        <w:rPr>
          <w:rFonts w:ascii="Arial" w:eastAsia="Calibri" w:hAnsi="Arial" w:cs="Arial"/>
          <w:sz w:val="21"/>
          <w:szCs w:val="21"/>
        </w:rPr>
      </w:pPr>
      <w:r w:rsidRPr="00F6692C">
        <w:rPr>
          <w:rFonts w:ascii="Arial" w:eastAsia="Calibri" w:hAnsi="Arial" w:cs="Arial"/>
          <w:sz w:val="21"/>
          <w:szCs w:val="21"/>
        </w:rPr>
        <w:t xml:space="preserve">Cel operacyjny: B.2. </w:t>
      </w:r>
      <w:r w:rsidRPr="00F6692C">
        <w:rPr>
          <w:rFonts w:ascii="Arial" w:eastAsia="Calibri" w:hAnsi="Arial" w:cs="Arial"/>
          <w:i/>
          <w:iCs/>
          <w:sz w:val="21"/>
          <w:szCs w:val="21"/>
        </w:rPr>
        <w:t>Aktywny mieszkaniec</w:t>
      </w:r>
      <w:r w:rsidRPr="00F6692C">
        <w:rPr>
          <w:rFonts w:ascii="Arial" w:eastAsia="Calibri" w:hAnsi="Arial" w:cs="Arial"/>
          <w:sz w:val="21"/>
          <w:szCs w:val="21"/>
        </w:rPr>
        <w:t>.</w:t>
      </w:r>
    </w:p>
    <w:p w14:paraId="4B000DC1" w14:textId="77777777" w:rsidR="006808F5" w:rsidRPr="00F6692C" w:rsidRDefault="006808F5" w:rsidP="007C180B">
      <w:pPr>
        <w:pStyle w:val="Akapitzlist"/>
        <w:numPr>
          <w:ilvl w:val="0"/>
          <w:numId w:val="24"/>
        </w:numPr>
        <w:spacing w:after="0" w:line="268" w:lineRule="exact"/>
        <w:ind w:left="567"/>
        <w:jc w:val="both"/>
        <w:rPr>
          <w:rFonts w:ascii="Arial" w:eastAsia="Calibri" w:hAnsi="Arial" w:cs="Arial"/>
          <w:sz w:val="21"/>
          <w:szCs w:val="21"/>
        </w:rPr>
      </w:pPr>
      <w:r w:rsidRPr="00F6692C">
        <w:rPr>
          <w:rFonts w:ascii="Arial" w:eastAsia="Calibri" w:hAnsi="Arial" w:cs="Arial"/>
          <w:sz w:val="21"/>
          <w:szCs w:val="21"/>
        </w:rPr>
        <w:t>Promocja i wsparcie podmiotów ekonomii społecznej.</w:t>
      </w:r>
    </w:p>
    <w:p w14:paraId="5C1C87E8" w14:textId="77777777" w:rsidR="006808F5" w:rsidRPr="00F6692C" w:rsidRDefault="006808F5" w:rsidP="007C180B">
      <w:pPr>
        <w:pStyle w:val="Akapitzlist"/>
        <w:numPr>
          <w:ilvl w:val="0"/>
          <w:numId w:val="24"/>
        </w:numPr>
        <w:spacing w:after="0" w:line="268" w:lineRule="exact"/>
        <w:ind w:left="567"/>
        <w:jc w:val="both"/>
        <w:rPr>
          <w:rFonts w:ascii="Arial" w:eastAsia="Calibri" w:hAnsi="Arial" w:cs="Arial"/>
          <w:sz w:val="21"/>
          <w:szCs w:val="21"/>
        </w:rPr>
      </w:pPr>
      <w:r w:rsidRPr="00F6692C">
        <w:rPr>
          <w:rFonts w:ascii="Arial" w:eastAsia="Calibri" w:hAnsi="Arial" w:cs="Arial"/>
          <w:sz w:val="21"/>
          <w:szCs w:val="21"/>
        </w:rPr>
        <w:t>Wzmocnienie aktywności społecznej i zawodowej mieszkańców, w tym osób starszych i osób z niepełnosprawnościami.</w:t>
      </w:r>
    </w:p>
    <w:p w14:paraId="4D96A8E5" w14:textId="77777777" w:rsidR="006808F5" w:rsidRPr="00F6692C" w:rsidRDefault="006808F5" w:rsidP="007C180B">
      <w:pPr>
        <w:pStyle w:val="Akapitzlist"/>
        <w:numPr>
          <w:ilvl w:val="0"/>
          <w:numId w:val="24"/>
        </w:numPr>
        <w:spacing w:after="0" w:line="268" w:lineRule="exact"/>
        <w:ind w:left="567"/>
        <w:jc w:val="both"/>
        <w:rPr>
          <w:rFonts w:ascii="Arial" w:eastAsia="Calibri" w:hAnsi="Arial" w:cs="Arial"/>
          <w:sz w:val="21"/>
          <w:szCs w:val="21"/>
        </w:rPr>
      </w:pPr>
      <w:r w:rsidRPr="00F6692C">
        <w:rPr>
          <w:rFonts w:ascii="Arial" w:eastAsia="Calibri" w:hAnsi="Arial" w:cs="Arial"/>
          <w:sz w:val="21"/>
          <w:szCs w:val="21"/>
        </w:rPr>
        <w:t>Wsparcie przekwalifikowania zawodowego i nabywania nowych kompetencji przez osoby objęte procesem transformacji gospodarczej.</w:t>
      </w:r>
    </w:p>
    <w:p w14:paraId="27DA3C53" w14:textId="77777777" w:rsidR="006808F5" w:rsidRPr="00F6692C" w:rsidRDefault="006808F5" w:rsidP="0006263B">
      <w:pPr>
        <w:spacing w:after="0" w:line="268" w:lineRule="exact"/>
        <w:jc w:val="both"/>
        <w:rPr>
          <w:rFonts w:ascii="Arial" w:eastAsia="Calibri" w:hAnsi="Arial" w:cs="Arial"/>
          <w:sz w:val="21"/>
          <w:szCs w:val="21"/>
        </w:rPr>
      </w:pPr>
    </w:p>
    <w:p w14:paraId="7A48FB8A" w14:textId="77777777" w:rsidR="006808F5" w:rsidRPr="00F6692C" w:rsidRDefault="006808F5" w:rsidP="0006263B">
      <w:pPr>
        <w:spacing w:after="0" w:line="268" w:lineRule="exact"/>
        <w:jc w:val="both"/>
        <w:rPr>
          <w:rFonts w:ascii="Arial" w:eastAsia="Calibri" w:hAnsi="Arial" w:cs="Arial"/>
          <w:sz w:val="21"/>
          <w:szCs w:val="21"/>
        </w:rPr>
      </w:pPr>
    </w:p>
    <w:p w14:paraId="5CE6D099" w14:textId="77777777" w:rsidR="006808F5" w:rsidRPr="00F6692C" w:rsidRDefault="006808F5" w:rsidP="0006263B">
      <w:pPr>
        <w:spacing w:after="0" w:line="268" w:lineRule="exact"/>
        <w:jc w:val="both"/>
        <w:rPr>
          <w:rFonts w:ascii="Arial" w:eastAsia="Calibri" w:hAnsi="Arial" w:cs="Arial"/>
          <w:sz w:val="21"/>
          <w:szCs w:val="21"/>
        </w:rPr>
      </w:pPr>
    </w:p>
    <w:p w14:paraId="1DDD53FA" w14:textId="77777777" w:rsidR="006808F5" w:rsidRPr="00F6692C" w:rsidRDefault="006808F5" w:rsidP="0006263B">
      <w:pPr>
        <w:spacing w:after="0" w:line="268" w:lineRule="exact"/>
        <w:jc w:val="both"/>
        <w:rPr>
          <w:rFonts w:ascii="Arial" w:eastAsia="Calibri" w:hAnsi="Arial" w:cs="Arial"/>
          <w:sz w:val="21"/>
          <w:szCs w:val="21"/>
        </w:rPr>
      </w:pPr>
    </w:p>
    <w:p w14:paraId="4EEB61DB" w14:textId="3735C064" w:rsidR="00E65282" w:rsidRPr="00F6692C" w:rsidRDefault="00221BBB" w:rsidP="0006263B">
      <w:pPr>
        <w:spacing w:after="0" w:line="268" w:lineRule="exact"/>
        <w:jc w:val="both"/>
        <w:rPr>
          <w:rFonts w:ascii="Arial" w:eastAsia="Calibri" w:hAnsi="Arial" w:cs="Arial"/>
          <w:sz w:val="21"/>
          <w:szCs w:val="21"/>
        </w:rPr>
      </w:pPr>
      <w:r w:rsidRPr="00F6692C">
        <w:rPr>
          <w:rFonts w:ascii="Arial" w:eastAsia="Calibri" w:hAnsi="Arial" w:cs="Arial"/>
          <w:sz w:val="21"/>
          <w:szCs w:val="21"/>
        </w:rPr>
        <w:lastRenderedPageBreak/>
        <w:t xml:space="preserve">Ponadto misja, cele operacyjne i działania niniejszego </w:t>
      </w:r>
      <w:r w:rsidR="00040860" w:rsidRPr="00F6692C">
        <w:rPr>
          <w:rFonts w:ascii="Arial" w:eastAsia="Calibri" w:hAnsi="Arial" w:cs="Arial"/>
          <w:sz w:val="21"/>
          <w:szCs w:val="21"/>
        </w:rPr>
        <w:t>P</w:t>
      </w:r>
      <w:r w:rsidRPr="00F6692C">
        <w:rPr>
          <w:rFonts w:ascii="Arial" w:eastAsia="Calibri" w:hAnsi="Arial" w:cs="Arial"/>
          <w:sz w:val="21"/>
          <w:szCs w:val="21"/>
        </w:rPr>
        <w:t xml:space="preserve">rogramu wiążą się </w:t>
      </w:r>
      <w:r w:rsidR="00E65282" w:rsidRPr="00F6692C">
        <w:rPr>
          <w:rFonts w:ascii="Arial" w:eastAsia="Calibri" w:hAnsi="Arial" w:cs="Arial"/>
          <w:sz w:val="21"/>
          <w:szCs w:val="21"/>
        </w:rPr>
        <w:t xml:space="preserve">z </w:t>
      </w:r>
      <w:r w:rsidRPr="00F6692C">
        <w:rPr>
          <w:rFonts w:ascii="Arial" w:eastAsia="Calibri" w:hAnsi="Arial" w:cs="Arial"/>
          <w:sz w:val="21"/>
          <w:szCs w:val="21"/>
        </w:rPr>
        <w:t xml:space="preserve">poniższymi </w:t>
      </w:r>
      <w:r w:rsidR="00E65282" w:rsidRPr="00F6692C">
        <w:rPr>
          <w:rFonts w:ascii="Arial" w:eastAsia="Calibri" w:hAnsi="Arial" w:cs="Arial"/>
          <w:sz w:val="21"/>
          <w:szCs w:val="21"/>
        </w:rPr>
        <w:t xml:space="preserve">celami strategicznymi zawartymi w </w:t>
      </w:r>
      <w:r w:rsidRPr="00F6692C">
        <w:rPr>
          <w:rFonts w:ascii="Arial" w:eastAsia="Calibri" w:hAnsi="Arial" w:cs="Arial"/>
          <w:sz w:val="21"/>
          <w:szCs w:val="21"/>
        </w:rPr>
        <w:t xml:space="preserve">dokumencie </w:t>
      </w:r>
      <w:r w:rsidRPr="00F6692C">
        <w:rPr>
          <w:rFonts w:ascii="Arial" w:eastAsia="Calibri" w:hAnsi="Arial" w:cs="Arial"/>
          <w:i/>
          <w:iCs/>
          <w:sz w:val="21"/>
          <w:szCs w:val="21"/>
        </w:rPr>
        <w:t>Strategia Polityki Społecznej Województwa Śląskiego na lata 2020-2030</w:t>
      </w:r>
      <w:r w:rsidR="00E65282" w:rsidRPr="00F6692C">
        <w:rPr>
          <w:rFonts w:ascii="Arial" w:eastAsia="Calibri" w:hAnsi="Arial" w:cs="Arial"/>
          <w:sz w:val="21"/>
          <w:szCs w:val="21"/>
        </w:rPr>
        <w:t>:</w:t>
      </w:r>
    </w:p>
    <w:p w14:paraId="3715E5B3" w14:textId="77777777" w:rsidR="006808F5" w:rsidRPr="00F6692C" w:rsidRDefault="006808F5" w:rsidP="0006263B">
      <w:pPr>
        <w:spacing w:after="0" w:line="268" w:lineRule="exact"/>
        <w:jc w:val="both"/>
        <w:rPr>
          <w:rFonts w:ascii="Arial" w:eastAsia="Calibri" w:hAnsi="Arial" w:cs="Arial"/>
          <w:sz w:val="21"/>
          <w:szCs w:val="21"/>
        </w:rPr>
      </w:pPr>
    </w:p>
    <w:tbl>
      <w:tblPr>
        <w:tblStyle w:val="Tabela-Siatka3"/>
        <w:tblW w:w="94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7304"/>
      </w:tblGrid>
      <w:tr w:rsidR="00F6692C" w:rsidRPr="00F6692C" w14:paraId="64812E4A" w14:textId="77777777" w:rsidTr="00926E40">
        <w:trPr>
          <w:trHeight w:val="820"/>
        </w:trPr>
        <w:tc>
          <w:tcPr>
            <w:tcW w:w="2160" w:type="dxa"/>
          </w:tcPr>
          <w:p w14:paraId="5E19E761" w14:textId="77777777" w:rsidR="00926E40" w:rsidRPr="00F6692C" w:rsidRDefault="00926E40" w:rsidP="00926E40">
            <w:pPr>
              <w:rPr>
                <w:rFonts w:ascii="Arial" w:hAnsi="Arial" w:cs="Arial"/>
                <w:b/>
                <w:bCs/>
                <w:sz w:val="21"/>
                <w:szCs w:val="21"/>
              </w:rPr>
            </w:pPr>
            <w:r w:rsidRPr="00F6692C">
              <w:rPr>
                <w:rFonts w:ascii="Arial" w:hAnsi="Arial" w:cs="Arial"/>
                <w:b/>
                <w:bCs/>
                <w:sz w:val="21"/>
                <w:szCs w:val="21"/>
              </w:rPr>
              <w:t>Cel strategiczny 1.</w:t>
            </w:r>
          </w:p>
        </w:tc>
        <w:tc>
          <w:tcPr>
            <w:tcW w:w="7304" w:type="dxa"/>
          </w:tcPr>
          <w:p w14:paraId="22CE6EE6" w14:textId="77777777" w:rsidR="00926E40" w:rsidRPr="00F6692C" w:rsidRDefault="00926E40" w:rsidP="00926E40">
            <w:pPr>
              <w:rPr>
                <w:rFonts w:ascii="Arial" w:hAnsi="Arial" w:cs="Arial"/>
                <w:i/>
                <w:iCs/>
                <w:sz w:val="21"/>
                <w:szCs w:val="21"/>
              </w:rPr>
            </w:pPr>
            <w:r w:rsidRPr="00F6692C">
              <w:rPr>
                <w:rFonts w:ascii="Arial" w:hAnsi="Arial" w:cs="Arial"/>
                <w:i/>
                <w:iCs/>
                <w:sz w:val="21"/>
                <w:szCs w:val="21"/>
              </w:rPr>
              <w:t>Aktywna polityka prorodzinna. Wspieranie właściwego funkcjonowania rodziny, zapewniającej prawidłowy rozwój i opiekę wszystkim jej członkom, zwłaszcza osobom zależnym.</w:t>
            </w:r>
          </w:p>
        </w:tc>
      </w:tr>
      <w:tr w:rsidR="00F6692C" w:rsidRPr="00F6692C" w14:paraId="0FDC94A6" w14:textId="77777777" w:rsidTr="00926E40">
        <w:trPr>
          <w:trHeight w:val="846"/>
        </w:trPr>
        <w:tc>
          <w:tcPr>
            <w:tcW w:w="2160" w:type="dxa"/>
          </w:tcPr>
          <w:p w14:paraId="4AD9CAB0" w14:textId="77777777" w:rsidR="00926E40" w:rsidRPr="00F6692C" w:rsidRDefault="00926E40" w:rsidP="00926E40">
            <w:pPr>
              <w:rPr>
                <w:rFonts w:ascii="Arial" w:hAnsi="Arial" w:cs="Arial"/>
                <w:b/>
                <w:bCs/>
                <w:sz w:val="21"/>
                <w:szCs w:val="21"/>
              </w:rPr>
            </w:pPr>
            <w:r w:rsidRPr="00F6692C">
              <w:rPr>
                <w:rFonts w:ascii="Arial" w:hAnsi="Arial" w:cs="Arial"/>
                <w:b/>
                <w:bCs/>
                <w:sz w:val="21"/>
                <w:szCs w:val="21"/>
              </w:rPr>
              <w:t>Cel strategiczny 2.</w:t>
            </w:r>
          </w:p>
        </w:tc>
        <w:tc>
          <w:tcPr>
            <w:tcW w:w="7304" w:type="dxa"/>
          </w:tcPr>
          <w:p w14:paraId="20419ACE" w14:textId="77777777" w:rsidR="00926E40" w:rsidRPr="00F6692C" w:rsidRDefault="00926E40" w:rsidP="00926E40">
            <w:pPr>
              <w:rPr>
                <w:rFonts w:ascii="Arial" w:hAnsi="Arial" w:cs="Arial"/>
                <w:i/>
                <w:iCs/>
                <w:sz w:val="21"/>
                <w:szCs w:val="21"/>
              </w:rPr>
            </w:pPr>
            <w:r w:rsidRPr="00F6692C">
              <w:rPr>
                <w:rFonts w:ascii="Arial" w:hAnsi="Arial" w:cs="Arial"/>
                <w:i/>
                <w:iCs/>
                <w:sz w:val="21"/>
                <w:szCs w:val="21"/>
              </w:rPr>
              <w:t>Rozwój warunków sprzyjających aktywnemu i pełnemu uczestnictwu osób starszych w życiu społecznym. Dostosowanie systemu wsparcia do potrzeb starzejącego się społeczeństwa.</w:t>
            </w:r>
          </w:p>
        </w:tc>
      </w:tr>
      <w:tr w:rsidR="00F6692C" w:rsidRPr="00F6692C" w14:paraId="09C69D5F" w14:textId="77777777" w:rsidTr="00926E40">
        <w:trPr>
          <w:trHeight w:val="560"/>
        </w:trPr>
        <w:tc>
          <w:tcPr>
            <w:tcW w:w="2160" w:type="dxa"/>
          </w:tcPr>
          <w:p w14:paraId="1C3F668B" w14:textId="77777777" w:rsidR="00926E40" w:rsidRPr="00F6692C" w:rsidRDefault="00926E40" w:rsidP="00926E40">
            <w:pPr>
              <w:rPr>
                <w:rFonts w:ascii="Arial" w:hAnsi="Arial" w:cs="Arial"/>
                <w:b/>
                <w:bCs/>
                <w:sz w:val="21"/>
                <w:szCs w:val="21"/>
              </w:rPr>
            </w:pPr>
            <w:r w:rsidRPr="00F6692C">
              <w:rPr>
                <w:rFonts w:ascii="Arial" w:hAnsi="Arial" w:cs="Arial"/>
                <w:b/>
                <w:bCs/>
                <w:sz w:val="21"/>
                <w:szCs w:val="21"/>
              </w:rPr>
              <w:t>Cel strategiczny 3.</w:t>
            </w:r>
          </w:p>
        </w:tc>
        <w:tc>
          <w:tcPr>
            <w:tcW w:w="7304" w:type="dxa"/>
          </w:tcPr>
          <w:p w14:paraId="474DABDA" w14:textId="77777777" w:rsidR="00926E40" w:rsidRPr="00F6692C" w:rsidRDefault="00926E40" w:rsidP="00926E40">
            <w:pPr>
              <w:rPr>
                <w:rFonts w:ascii="Arial" w:hAnsi="Arial" w:cs="Arial"/>
                <w:i/>
                <w:iCs/>
                <w:sz w:val="21"/>
                <w:szCs w:val="21"/>
              </w:rPr>
            </w:pPr>
            <w:r w:rsidRPr="00F6692C">
              <w:rPr>
                <w:rFonts w:ascii="Arial" w:hAnsi="Arial" w:cs="Arial"/>
                <w:i/>
                <w:iCs/>
                <w:sz w:val="21"/>
                <w:szCs w:val="21"/>
              </w:rPr>
              <w:t>Kształcenie i doskonalenie zawodowe kadr służb społecznych oraz instytucji wspierania rodziny i systemu pieczy zastępczej.</w:t>
            </w:r>
          </w:p>
        </w:tc>
      </w:tr>
      <w:tr w:rsidR="00F6692C" w:rsidRPr="00F6692C" w14:paraId="311895BB" w14:textId="77777777" w:rsidTr="00926E40">
        <w:trPr>
          <w:trHeight w:val="852"/>
        </w:trPr>
        <w:tc>
          <w:tcPr>
            <w:tcW w:w="2160" w:type="dxa"/>
          </w:tcPr>
          <w:p w14:paraId="238FEA74" w14:textId="77777777" w:rsidR="00926E40" w:rsidRPr="00F6692C" w:rsidRDefault="00926E40" w:rsidP="00926E40">
            <w:pPr>
              <w:rPr>
                <w:rFonts w:ascii="Arial" w:hAnsi="Arial" w:cs="Arial"/>
                <w:b/>
                <w:bCs/>
                <w:sz w:val="21"/>
                <w:szCs w:val="21"/>
              </w:rPr>
            </w:pPr>
            <w:r w:rsidRPr="00F6692C">
              <w:rPr>
                <w:rFonts w:ascii="Arial" w:hAnsi="Arial" w:cs="Arial"/>
                <w:b/>
                <w:bCs/>
                <w:sz w:val="21"/>
                <w:szCs w:val="21"/>
              </w:rPr>
              <w:t>Cel strategiczny 4.</w:t>
            </w:r>
          </w:p>
        </w:tc>
        <w:tc>
          <w:tcPr>
            <w:tcW w:w="7304" w:type="dxa"/>
          </w:tcPr>
          <w:p w14:paraId="63222CAB" w14:textId="77777777" w:rsidR="00926E40" w:rsidRPr="00F6692C" w:rsidRDefault="00926E40" w:rsidP="00926E40">
            <w:pPr>
              <w:rPr>
                <w:rFonts w:ascii="Arial" w:hAnsi="Arial" w:cs="Arial"/>
                <w:i/>
                <w:iCs/>
                <w:sz w:val="21"/>
                <w:szCs w:val="21"/>
              </w:rPr>
            </w:pPr>
            <w:r w:rsidRPr="00F6692C">
              <w:rPr>
                <w:rFonts w:ascii="Arial" w:hAnsi="Arial" w:cs="Arial"/>
                <w:i/>
                <w:iCs/>
                <w:sz w:val="21"/>
                <w:szCs w:val="21"/>
              </w:rPr>
              <w:t>Wzmocnienie instytucji, organizacji i innych podmiotów realizujących zadania na rzecz włączenia społecznego mieszkańców regionu oraz skuteczności działań w tym obszarze. Organizowanie społeczności lokalnej.</w:t>
            </w:r>
          </w:p>
        </w:tc>
      </w:tr>
      <w:tr w:rsidR="00926E40" w:rsidRPr="00F6692C" w14:paraId="1FF68F61" w14:textId="77777777" w:rsidTr="00926E40">
        <w:trPr>
          <w:trHeight w:val="566"/>
        </w:trPr>
        <w:tc>
          <w:tcPr>
            <w:tcW w:w="2160" w:type="dxa"/>
          </w:tcPr>
          <w:p w14:paraId="1734F935" w14:textId="77777777" w:rsidR="00926E40" w:rsidRPr="00F6692C" w:rsidRDefault="00926E40" w:rsidP="00926E40">
            <w:pPr>
              <w:rPr>
                <w:rFonts w:ascii="Arial" w:hAnsi="Arial" w:cs="Arial"/>
                <w:b/>
                <w:bCs/>
                <w:sz w:val="21"/>
                <w:szCs w:val="21"/>
              </w:rPr>
            </w:pPr>
            <w:r w:rsidRPr="00F6692C">
              <w:rPr>
                <w:rFonts w:ascii="Arial" w:hAnsi="Arial" w:cs="Arial"/>
                <w:b/>
                <w:bCs/>
                <w:sz w:val="21"/>
                <w:szCs w:val="21"/>
              </w:rPr>
              <w:t>Cel strategiczny 5.</w:t>
            </w:r>
          </w:p>
        </w:tc>
        <w:tc>
          <w:tcPr>
            <w:tcW w:w="7304" w:type="dxa"/>
          </w:tcPr>
          <w:p w14:paraId="66492AA9" w14:textId="77777777" w:rsidR="00926E40" w:rsidRPr="00F6692C" w:rsidRDefault="00926E40" w:rsidP="00926E40">
            <w:pPr>
              <w:rPr>
                <w:rFonts w:ascii="Arial" w:hAnsi="Arial" w:cs="Arial"/>
                <w:i/>
                <w:iCs/>
                <w:sz w:val="21"/>
                <w:szCs w:val="21"/>
              </w:rPr>
            </w:pPr>
            <w:r w:rsidRPr="00F6692C">
              <w:rPr>
                <w:rFonts w:ascii="Arial" w:hAnsi="Arial" w:cs="Arial"/>
                <w:i/>
                <w:iCs/>
                <w:sz w:val="21"/>
                <w:szCs w:val="21"/>
              </w:rPr>
              <w:t>Wzmocnienie roli ekonomii społecznej i solidarnej w integracji społeczno-zawodowej oraz w dostarczaniu usług społecznych.</w:t>
            </w:r>
          </w:p>
        </w:tc>
      </w:tr>
    </w:tbl>
    <w:p w14:paraId="28B76F1D" w14:textId="77777777" w:rsidR="006203DE" w:rsidRPr="00F6692C" w:rsidRDefault="006203DE" w:rsidP="0006263B">
      <w:pPr>
        <w:spacing w:after="0" w:line="268" w:lineRule="exact"/>
        <w:jc w:val="both"/>
        <w:rPr>
          <w:rFonts w:ascii="Arial" w:eastAsia="Calibri" w:hAnsi="Arial" w:cs="Arial"/>
          <w:sz w:val="21"/>
          <w:szCs w:val="21"/>
        </w:rPr>
      </w:pPr>
    </w:p>
    <w:p w14:paraId="6136BE5E" w14:textId="299F8F4C" w:rsidR="00E65282" w:rsidRPr="00F6692C" w:rsidRDefault="00E65282" w:rsidP="0006263B">
      <w:pPr>
        <w:spacing w:after="0" w:line="268" w:lineRule="exact"/>
        <w:jc w:val="both"/>
        <w:rPr>
          <w:rFonts w:ascii="Arial" w:eastAsia="Calibri" w:hAnsi="Arial" w:cs="Arial"/>
          <w:sz w:val="21"/>
          <w:szCs w:val="21"/>
        </w:rPr>
      </w:pPr>
      <w:r w:rsidRPr="00F6692C">
        <w:rPr>
          <w:rFonts w:ascii="Arial" w:eastAsia="Calibri" w:hAnsi="Arial" w:cs="Arial"/>
          <w:i/>
          <w:iCs/>
          <w:sz w:val="21"/>
          <w:szCs w:val="21"/>
        </w:rPr>
        <w:t>Program przeciwdziałania ubó</w:t>
      </w:r>
      <w:r w:rsidR="002D0FF1" w:rsidRPr="00F6692C">
        <w:rPr>
          <w:rFonts w:ascii="Arial" w:eastAsia="Calibri" w:hAnsi="Arial" w:cs="Arial"/>
          <w:i/>
          <w:iCs/>
          <w:sz w:val="21"/>
          <w:szCs w:val="21"/>
        </w:rPr>
        <w:t xml:space="preserve">stwu i wykluczeniu społecznemu </w:t>
      </w:r>
      <w:r w:rsidRPr="00F6692C">
        <w:rPr>
          <w:rFonts w:ascii="Arial" w:eastAsia="Calibri" w:hAnsi="Arial" w:cs="Arial"/>
          <w:i/>
          <w:iCs/>
          <w:sz w:val="21"/>
          <w:szCs w:val="21"/>
        </w:rPr>
        <w:t>w województwie śląskim na lata 20</w:t>
      </w:r>
      <w:r w:rsidR="001B3472" w:rsidRPr="00F6692C">
        <w:rPr>
          <w:rFonts w:ascii="Arial" w:eastAsia="Calibri" w:hAnsi="Arial" w:cs="Arial"/>
          <w:i/>
          <w:iCs/>
          <w:sz w:val="21"/>
          <w:szCs w:val="21"/>
        </w:rPr>
        <w:t>24</w:t>
      </w:r>
      <w:r w:rsidRPr="00F6692C">
        <w:rPr>
          <w:rFonts w:ascii="Arial" w:eastAsia="Calibri" w:hAnsi="Arial" w:cs="Arial"/>
          <w:i/>
          <w:iCs/>
          <w:sz w:val="21"/>
          <w:szCs w:val="21"/>
        </w:rPr>
        <w:t>-202</w:t>
      </w:r>
      <w:r w:rsidR="001B3472" w:rsidRPr="00F6692C">
        <w:rPr>
          <w:rFonts w:ascii="Arial" w:eastAsia="Calibri" w:hAnsi="Arial" w:cs="Arial"/>
          <w:i/>
          <w:iCs/>
          <w:sz w:val="21"/>
          <w:szCs w:val="21"/>
        </w:rPr>
        <w:t>8</w:t>
      </w:r>
      <w:r w:rsidRPr="00F6692C">
        <w:rPr>
          <w:rFonts w:ascii="Arial" w:eastAsia="Calibri" w:hAnsi="Arial" w:cs="Arial"/>
          <w:sz w:val="21"/>
          <w:szCs w:val="21"/>
        </w:rPr>
        <w:t xml:space="preserve"> wpisuje się w następujące dokumenty strategiczne i programowe:</w:t>
      </w:r>
    </w:p>
    <w:p w14:paraId="0C3211A4" w14:textId="373C244E" w:rsidR="00E65282" w:rsidRPr="00F6692C" w:rsidRDefault="00BA3007" w:rsidP="007C180B">
      <w:pPr>
        <w:numPr>
          <w:ilvl w:val="0"/>
          <w:numId w:val="16"/>
        </w:numPr>
        <w:spacing w:after="0" w:line="268" w:lineRule="exact"/>
        <w:ind w:left="426" w:hanging="284"/>
        <w:contextualSpacing/>
        <w:jc w:val="both"/>
        <w:rPr>
          <w:rFonts w:ascii="Arial" w:eastAsia="Calibri" w:hAnsi="Arial" w:cs="Arial"/>
          <w:sz w:val="21"/>
          <w:szCs w:val="21"/>
        </w:rPr>
      </w:pPr>
      <w:r w:rsidRPr="00F6692C">
        <w:rPr>
          <w:rFonts w:ascii="Arial" w:eastAsia="Calibri" w:hAnsi="Arial" w:cs="Arial"/>
          <w:i/>
          <w:iCs/>
          <w:sz w:val="21"/>
          <w:szCs w:val="21"/>
        </w:rPr>
        <w:t>Krajowy Program Przeciwdziałania Ubóstwu i Wykluczeniu Społecznemu. Aktualizacja 2021–2027, polityka publiczna z perspektywą do roku 2030</w:t>
      </w:r>
      <w:r w:rsidR="00E65282" w:rsidRPr="00F6692C">
        <w:rPr>
          <w:rFonts w:ascii="Arial" w:eastAsia="Calibri" w:hAnsi="Arial" w:cs="Arial"/>
          <w:sz w:val="21"/>
          <w:szCs w:val="21"/>
        </w:rPr>
        <w:t>;</w:t>
      </w:r>
    </w:p>
    <w:p w14:paraId="77DB6CDC" w14:textId="36716B1A" w:rsidR="00BA66BE" w:rsidRPr="00F6692C" w:rsidRDefault="00BA66BE" w:rsidP="007C180B">
      <w:pPr>
        <w:numPr>
          <w:ilvl w:val="0"/>
          <w:numId w:val="16"/>
        </w:numPr>
        <w:spacing w:after="0" w:line="268" w:lineRule="exact"/>
        <w:ind w:left="426" w:hanging="284"/>
        <w:contextualSpacing/>
        <w:jc w:val="both"/>
        <w:rPr>
          <w:rFonts w:ascii="Arial" w:eastAsia="Calibri" w:hAnsi="Arial" w:cs="Arial"/>
          <w:sz w:val="21"/>
          <w:szCs w:val="21"/>
        </w:rPr>
      </w:pPr>
      <w:r w:rsidRPr="00F6692C">
        <w:rPr>
          <w:rFonts w:ascii="Arial" w:eastAsia="Calibri" w:hAnsi="Arial" w:cs="Arial"/>
          <w:i/>
          <w:iCs/>
          <w:sz w:val="21"/>
          <w:szCs w:val="21"/>
        </w:rPr>
        <w:t>Krajową Strategię Rozwoju Regionalnego 2030</w:t>
      </w:r>
      <w:r w:rsidRPr="00F6692C">
        <w:rPr>
          <w:rFonts w:ascii="Arial" w:eastAsia="Calibri" w:hAnsi="Arial" w:cs="Arial"/>
          <w:sz w:val="21"/>
          <w:szCs w:val="21"/>
        </w:rPr>
        <w:t>;</w:t>
      </w:r>
    </w:p>
    <w:p w14:paraId="37EC1B2D" w14:textId="39B0696E" w:rsidR="00BA66BE" w:rsidRPr="00F6692C" w:rsidRDefault="00BA66BE" w:rsidP="007C180B">
      <w:pPr>
        <w:numPr>
          <w:ilvl w:val="0"/>
          <w:numId w:val="16"/>
        </w:numPr>
        <w:spacing w:after="0" w:line="268" w:lineRule="exact"/>
        <w:ind w:left="426" w:hanging="284"/>
        <w:contextualSpacing/>
        <w:jc w:val="both"/>
        <w:rPr>
          <w:rFonts w:ascii="Arial" w:eastAsia="Calibri" w:hAnsi="Arial" w:cs="Arial"/>
          <w:sz w:val="21"/>
          <w:szCs w:val="21"/>
        </w:rPr>
      </w:pPr>
      <w:r w:rsidRPr="00F6692C">
        <w:rPr>
          <w:rFonts w:ascii="Arial" w:eastAsia="Calibri" w:hAnsi="Arial" w:cs="Arial"/>
          <w:i/>
          <w:iCs/>
          <w:sz w:val="21"/>
          <w:szCs w:val="21"/>
        </w:rPr>
        <w:t>Krajowy Program Rozwoju Ekonomii Społecznej do 2030 roku. Ekonomia Solidarności Społecznej</w:t>
      </w:r>
      <w:r w:rsidRPr="00F6692C">
        <w:rPr>
          <w:rFonts w:ascii="Arial" w:eastAsia="Calibri" w:hAnsi="Arial" w:cs="Arial"/>
          <w:sz w:val="21"/>
          <w:szCs w:val="21"/>
        </w:rPr>
        <w:t>;</w:t>
      </w:r>
    </w:p>
    <w:p w14:paraId="77DB4C82" w14:textId="2D25D6EB" w:rsidR="00BA66BE" w:rsidRDefault="00BA66BE" w:rsidP="007C180B">
      <w:pPr>
        <w:numPr>
          <w:ilvl w:val="0"/>
          <w:numId w:val="16"/>
        </w:numPr>
        <w:spacing w:after="0" w:line="268" w:lineRule="exact"/>
        <w:ind w:left="426" w:hanging="284"/>
        <w:contextualSpacing/>
        <w:jc w:val="both"/>
        <w:rPr>
          <w:rFonts w:ascii="Arial" w:eastAsia="Calibri" w:hAnsi="Arial" w:cs="Arial"/>
          <w:sz w:val="21"/>
          <w:szCs w:val="21"/>
        </w:rPr>
      </w:pPr>
      <w:r w:rsidRPr="00F6692C">
        <w:rPr>
          <w:rFonts w:ascii="Arial" w:eastAsia="Calibri" w:hAnsi="Arial" w:cs="Arial"/>
          <w:i/>
          <w:iCs/>
          <w:sz w:val="21"/>
          <w:szCs w:val="21"/>
        </w:rPr>
        <w:t>Narodowy Program Mieszkaniowy</w:t>
      </w:r>
      <w:r w:rsidRPr="00F6692C">
        <w:rPr>
          <w:rFonts w:ascii="Arial" w:eastAsia="Calibri" w:hAnsi="Arial" w:cs="Arial"/>
          <w:sz w:val="21"/>
          <w:szCs w:val="21"/>
        </w:rPr>
        <w:t>;</w:t>
      </w:r>
    </w:p>
    <w:p w14:paraId="2F0FCF0B" w14:textId="1EB98218" w:rsidR="00E825D0" w:rsidRPr="00E825D0" w:rsidRDefault="00E825D0" w:rsidP="007C180B">
      <w:pPr>
        <w:numPr>
          <w:ilvl w:val="0"/>
          <w:numId w:val="16"/>
        </w:numPr>
        <w:spacing w:after="0" w:line="268" w:lineRule="exact"/>
        <w:ind w:left="426" w:hanging="284"/>
        <w:contextualSpacing/>
        <w:jc w:val="both"/>
        <w:rPr>
          <w:rFonts w:ascii="Arial" w:eastAsia="Calibri" w:hAnsi="Arial" w:cs="Arial"/>
          <w:i/>
          <w:iCs/>
          <w:sz w:val="21"/>
          <w:szCs w:val="21"/>
        </w:rPr>
      </w:pPr>
      <w:r w:rsidRPr="00E825D0">
        <w:rPr>
          <w:rFonts w:ascii="Arial" w:eastAsia="Calibri" w:hAnsi="Arial" w:cs="Arial"/>
          <w:i/>
          <w:iCs/>
          <w:sz w:val="21"/>
          <w:szCs w:val="21"/>
        </w:rPr>
        <w:t>Strategię Rozwoju Kapitału Ludzkiego 2030;</w:t>
      </w:r>
    </w:p>
    <w:p w14:paraId="33131C27" w14:textId="254EEFA2" w:rsidR="00BA66BE" w:rsidRPr="00F6692C" w:rsidRDefault="00BA66BE" w:rsidP="007C180B">
      <w:pPr>
        <w:numPr>
          <w:ilvl w:val="0"/>
          <w:numId w:val="16"/>
        </w:numPr>
        <w:spacing w:after="0" w:line="268" w:lineRule="exact"/>
        <w:ind w:left="426" w:hanging="284"/>
        <w:contextualSpacing/>
        <w:jc w:val="both"/>
        <w:rPr>
          <w:rFonts w:ascii="Arial" w:eastAsia="Calibri" w:hAnsi="Arial" w:cs="Arial"/>
          <w:sz w:val="21"/>
          <w:szCs w:val="21"/>
        </w:rPr>
      </w:pPr>
      <w:r w:rsidRPr="00F6692C">
        <w:rPr>
          <w:rFonts w:ascii="Arial" w:eastAsia="Calibri" w:hAnsi="Arial" w:cs="Arial"/>
          <w:i/>
          <w:iCs/>
          <w:sz w:val="21"/>
          <w:szCs w:val="21"/>
        </w:rPr>
        <w:t>Strategi</w:t>
      </w:r>
      <w:r w:rsidR="006C7572" w:rsidRPr="00F6692C">
        <w:rPr>
          <w:rFonts w:ascii="Arial" w:eastAsia="Calibri" w:hAnsi="Arial" w:cs="Arial"/>
          <w:i/>
          <w:iCs/>
          <w:sz w:val="21"/>
          <w:szCs w:val="21"/>
        </w:rPr>
        <w:t>ę</w:t>
      </w:r>
      <w:r w:rsidRPr="00F6692C">
        <w:rPr>
          <w:rFonts w:ascii="Arial" w:eastAsia="Calibri" w:hAnsi="Arial" w:cs="Arial"/>
          <w:i/>
          <w:iCs/>
          <w:sz w:val="21"/>
          <w:szCs w:val="21"/>
        </w:rPr>
        <w:t xml:space="preserve"> na rzecz Odpowiedzialnego Rozwoju do roku 2020 (z perspektywą do 2030 r</w:t>
      </w:r>
      <w:r w:rsidRPr="00F6692C">
        <w:rPr>
          <w:rFonts w:ascii="Arial" w:eastAsia="Calibri" w:hAnsi="Arial" w:cs="Arial"/>
          <w:sz w:val="21"/>
          <w:szCs w:val="21"/>
        </w:rPr>
        <w:t>.);</w:t>
      </w:r>
    </w:p>
    <w:p w14:paraId="7F2BC0A2" w14:textId="5AB71728" w:rsidR="00BA66BE" w:rsidRPr="00F6692C" w:rsidRDefault="00BA66BE" w:rsidP="007C180B">
      <w:pPr>
        <w:numPr>
          <w:ilvl w:val="0"/>
          <w:numId w:val="16"/>
        </w:numPr>
        <w:spacing w:after="0" w:line="268" w:lineRule="exact"/>
        <w:ind w:left="426" w:hanging="284"/>
        <w:contextualSpacing/>
        <w:jc w:val="both"/>
        <w:rPr>
          <w:rFonts w:ascii="Arial" w:eastAsia="Calibri" w:hAnsi="Arial" w:cs="Arial"/>
          <w:sz w:val="21"/>
          <w:szCs w:val="21"/>
        </w:rPr>
      </w:pPr>
      <w:r w:rsidRPr="00F6692C">
        <w:rPr>
          <w:rFonts w:ascii="Arial" w:eastAsia="Calibri" w:hAnsi="Arial" w:cs="Arial"/>
          <w:i/>
          <w:iCs/>
          <w:sz w:val="21"/>
          <w:szCs w:val="21"/>
        </w:rPr>
        <w:t>Strategi</w:t>
      </w:r>
      <w:r w:rsidR="006C7572" w:rsidRPr="00F6692C">
        <w:rPr>
          <w:rFonts w:ascii="Arial" w:eastAsia="Calibri" w:hAnsi="Arial" w:cs="Arial"/>
          <w:i/>
          <w:iCs/>
          <w:sz w:val="21"/>
          <w:szCs w:val="21"/>
        </w:rPr>
        <w:t>ę</w:t>
      </w:r>
      <w:r w:rsidRPr="00F6692C">
        <w:rPr>
          <w:rFonts w:ascii="Arial" w:eastAsia="Calibri" w:hAnsi="Arial" w:cs="Arial"/>
          <w:i/>
          <w:iCs/>
          <w:sz w:val="21"/>
          <w:szCs w:val="21"/>
        </w:rPr>
        <w:t xml:space="preserve"> Rozwoju Kapitału Społecznego (współdziałanie, kultura, kreatywność) 2030</w:t>
      </w:r>
      <w:r w:rsidRPr="00F6692C">
        <w:rPr>
          <w:rFonts w:ascii="Arial" w:eastAsia="Calibri" w:hAnsi="Arial" w:cs="Arial"/>
          <w:sz w:val="21"/>
          <w:szCs w:val="21"/>
        </w:rPr>
        <w:t>;</w:t>
      </w:r>
    </w:p>
    <w:p w14:paraId="4C89F718" w14:textId="0D6B7975" w:rsidR="00BA66BE" w:rsidRPr="00F6692C" w:rsidRDefault="00BA66BE" w:rsidP="007C180B">
      <w:pPr>
        <w:numPr>
          <w:ilvl w:val="0"/>
          <w:numId w:val="16"/>
        </w:numPr>
        <w:spacing w:after="0" w:line="268" w:lineRule="exact"/>
        <w:ind w:left="426" w:hanging="284"/>
        <w:contextualSpacing/>
        <w:jc w:val="both"/>
        <w:rPr>
          <w:rFonts w:ascii="Arial" w:eastAsia="Calibri" w:hAnsi="Arial" w:cs="Arial"/>
          <w:sz w:val="21"/>
          <w:szCs w:val="21"/>
        </w:rPr>
      </w:pPr>
      <w:r w:rsidRPr="00F6692C">
        <w:rPr>
          <w:rFonts w:ascii="Arial" w:eastAsia="Calibri" w:hAnsi="Arial" w:cs="Arial"/>
          <w:i/>
          <w:iCs/>
          <w:sz w:val="21"/>
          <w:szCs w:val="21"/>
        </w:rPr>
        <w:t>Strategi</w:t>
      </w:r>
      <w:r w:rsidR="006C7572" w:rsidRPr="00F6692C">
        <w:rPr>
          <w:rFonts w:ascii="Arial" w:eastAsia="Calibri" w:hAnsi="Arial" w:cs="Arial"/>
          <w:i/>
          <w:iCs/>
          <w:sz w:val="21"/>
          <w:szCs w:val="21"/>
        </w:rPr>
        <w:t>ę</w:t>
      </w:r>
      <w:r w:rsidRPr="00F6692C">
        <w:rPr>
          <w:rFonts w:ascii="Arial" w:eastAsia="Calibri" w:hAnsi="Arial" w:cs="Arial"/>
          <w:i/>
          <w:iCs/>
          <w:sz w:val="21"/>
          <w:szCs w:val="21"/>
        </w:rPr>
        <w:t xml:space="preserve"> Rozwoju Usług Społecznych polityka publiczna do roku 2030 (z perspektywą do 2035 r.)</w:t>
      </w:r>
      <w:r w:rsidRPr="00F6692C">
        <w:rPr>
          <w:rFonts w:ascii="Arial" w:eastAsia="Calibri" w:hAnsi="Arial" w:cs="Arial"/>
          <w:sz w:val="21"/>
          <w:szCs w:val="21"/>
        </w:rPr>
        <w:t>;</w:t>
      </w:r>
    </w:p>
    <w:p w14:paraId="63D93174" w14:textId="1D3EE0FC" w:rsidR="00BA66BE" w:rsidRPr="00F6692C" w:rsidRDefault="00BA66BE" w:rsidP="007C180B">
      <w:pPr>
        <w:numPr>
          <w:ilvl w:val="0"/>
          <w:numId w:val="16"/>
        </w:numPr>
        <w:spacing w:after="0" w:line="268" w:lineRule="exact"/>
        <w:ind w:left="426" w:hanging="284"/>
        <w:contextualSpacing/>
        <w:jc w:val="both"/>
        <w:rPr>
          <w:rFonts w:ascii="Arial" w:eastAsia="Calibri" w:hAnsi="Arial" w:cs="Arial"/>
          <w:sz w:val="21"/>
          <w:szCs w:val="21"/>
        </w:rPr>
      </w:pPr>
      <w:r w:rsidRPr="00F6692C">
        <w:rPr>
          <w:rFonts w:ascii="Arial" w:eastAsia="Calibri" w:hAnsi="Arial" w:cs="Arial"/>
          <w:i/>
          <w:iCs/>
          <w:sz w:val="21"/>
          <w:szCs w:val="21"/>
        </w:rPr>
        <w:t>Zintegrowan</w:t>
      </w:r>
      <w:r w:rsidR="006C7572" w:rsidRPr="00F6692C">
        <w:rPr>
          <w:rFonts w:ascii="Arial" w:eastAsia="Calibri" w:hAnsi="Arial" w:cs="Arial"/>
          <w:i/>
          <w:iCs/>
          <w:sz w:val="21"/>
          <w:szCs w:val="21"/>
        </w:rPr>
        <w:t>ą</w:t>
      </w:r>
      <w:r w:rsidRPr="00F6692C">
        <w:rPr>
          <w:rFonts w:ascii="Arial" w:eastAsia="Calibri" w:hAnsi="Arial" w:cs="Arial"/>
          <w:i/>
          <w:iCs/>
          <w:sz w:val="21"/>
          <w:szCs w:val="21"/>
        </w:rPr>
        <w:t xml:space="preserve"> Strategi</w:t>
      </w:r>
      <w:r w:rsidR="006C7572" w:rsidRPr="00F6692C">
        <w:rPr>
          <w:rFonts w:ascii="Arial" w:eastAsia="Calibri" w:hAnsi="Arial" w:cs="Arial"/>
          <w:i/>
          <w:iCs/>
          <w:sz w:val="21"/>
          <w:szCs w:val="21"/>
        </w:rPr>
        <w:t>ę</w:t>
      </w:r>
      <w:r w:rsidRPr="00F6692C">
        <w:rPr>
          <w:rFonts w:ascii="Arial" w:eastAsia="Calibri" w:hAnsi="Arial" w:cs="Arial"/>
          <w:i/>
          <w:iCs/>
          <w:sz w:val="21"/>
          <w:szCs w:val="21"/>
        </w:rPr>
        <w:t xml:space="preserve"> Umiejętności 2030. Polityk</w:t>
      </w:r>
      <w:r w:rsidR="006C7572" w:rsidRPr="00F6692C">
        <w:rPr>
          <w:rFonts w:ascii="Arial" w:eastAsia="Calibri" w:hAnsi="Arial" w:cs="Arial"/>
          <w:i/>
          <w:iCs/>
          <w:sz w:val="21"/>
          <w:szCs w:val="21"/>
        </w:rPr>
        <w:t>ę</w:t>
      </w:r>
      <w:r w:rsidRPr="00F6692C">
        <w:rPr>
          <w:rFonts w:ascii="Arial" w:eastAsia="Calibri" w:hAnsi="Arial" w:cs="Arial"/>
          <w:i/>
          <w:iCs/>
          <w:sz w:val="21"/>
          <w:szCs w:val="21"/>
        </w:rPr>
        <w:t xml:space="preserve"> na rzecz rozwijania umiejętności zgodnie z ideą uczenia się przez całe życie</w:t>
      </w:r>
      <w:r w:rsidRPr="00F6692C">
        <w:rPr>
          <w:rFonts w:ascii="Arial" w:eastAsia="Calibri" w:hAnsi="Arial" w:cs="Arial"/>
          <w:sz w:val="21"/>
          <w:szCs w:val="21"/>
        </w:rPr>
        <w:t>;</w:t>
      </w:r>
    </w:p>
    <w:p w14:paraId="1E4B11E6" w14:textId="7CCD8735" w:rsidR="00724F82" w:rsidRPr="00F6692C" w:rsidRDefault="00724F82" w:rsidP="007C180B">
      <w:pPr>
        <w:numPr>
          <w:ilvl w:val="0"/>
          <w:numId w:val="16"/>
        </w:numPr>
        <w:spacing w:after="0" w:line="268" w:lineRule="exact"/>
        <w:ind w:left="426" w:hanging="284"/>
        <w:contextualSpacing/>
        <w:jc w:val="both"/>
        <w:rPr>
          <w:rFonts w:ascii="Arial" w:eastAsia="Calibri" w:hAnsi="Arial" w:cs="Arial"/>
          <w:sz w:val="21"/>
          <w:szCs w:val="21"/>
        </w:rPr>
      </w:pPr>
      <w:r w:rsidRPr="00F6692C">
        <w:rPr>
          <w:rFonts w:ascii="Arial" w:eastAsia="Calibri" w:hAnsi="Arial" w:cs="Arial"/>
          <w:sz w:val="21"/>
          <w:szCs w:val="21"/>
        </w:rPr>
        <w:t xml:space="preserve">Program </w:t>
      </w:r>
      <w:r w:rsidRPr="00F6692C">
        <w:rPr>
          <w:rFonts w:ascii="Arial" w:eastAsia="Calibri" w:hAnsi="Arial" w:cs="Arial"/>
          <w:i/>
          <w:iCs/>
          <w:sz w:val="21"/>
          <w:szCs w:val="21"/>
        </w:rPr>
        <w:t>Fundusze Europejskie dla Rozwoju Społecznego 2021-2027</w:t>
      </w:r>
      <w:r w:rsidR="006C7572" w:rsidRPr="00F6692C">
        <w:rPr>
          <w:rFonts w:ascii="Arial" w:eastAsia="Calibri" w:hAnsi="Arial" w:cs="Arial"/>
          <w:sz w:val="21"/>
          <w:szCs w:val="21"/>
        </w:rPr>
        <w:t>;</w:t>
      </w:r>
    </w:p>
    <w:p w14:paraId="40FA6777" w14:textId="0261510C" w:rsidR="004D4C09" w:rsidRPr="00F6692C" w:rsidRDefault="004D4C09" w:rsidP="007C180B">
      <w:pPr>
        <w:numPr>
          <w:ilvl w:val="0"/>
          <w:numId w:val="16"/>
        </w:numPr>
        <w:spacing w:after="0" w:line="268" w:lineRule="exact"/>
        <w:ind w:left="426" w:hanging="284"/>
        <w:contextualSpacing/>
        <w:jc w:val="both"/>
        <w:rPr>
          <w:rFonts w:ascii="Arial" w:eastAsia="Calibri" w:hAnsi="Arial" w:cs="Arial"/>
          <w:sz w:val="21"/>
          <w:szCs w:val="21"/>
        </w:rPr>
      </w:pPr>
      <w:r w:rsidRPr="00F6692C">
        <w:rPr>
          <w:rFonts w:ascii="Arial" w:eastAsia="Calibri" w:hAnsi="Arial" w:cs="Arial"/>
          <w:i/>
          <w:iCs/>
          <w:sz w:val="21"/>
          <w:szCs w:val="21"/>
        </w:rPr>
        <w:t>Polityk</w:t>
      </w:r>
      <w:r w:rsidR="00D95231" w:rsidRPr="00F6692C">
        <w:rPr>
          <w:rFonts w:ascii="Arial" w:eastAsia="Calibri" w:hAnsi="Arial" w:cs="Arial"/>
          <w:i/>
          <w:iCs/>
          <w:sz w:val="21"/>
          <w:szCs w:val="21"/>
        </w:rPr>
        <w:t>ę</w:t>
      </w:r>
      <w:r w:rsidRPr="00F6692C">
        <w:rPr>
          <w:rFonts w:ascii="Arial" w:eastAsia="Calibri" w:hAnsi="Arial" w:cs="Arial"/>
          <w:i/>
          <w:iCs/>
          <w:sz w:val="21"/>
          <w:szCs w:val="21"/>
        </w:rPr>
        <w:t xml:space="preserve"> społeczn</w:t>
      </w:r>
      <w:r w:rsidR="00D95231" w:rsidRPr="00F6692C">
        <w:rPr>
          <w:rFonts w:ascii="Arial" w:eastAsia="Calibri" w:hAnsi="Arial" w:cs="Arial"/>
          <w:i/>
          <w:iCs/>
          <w:sz w:val="21"/>
          <w:szCs w:val="21"/>
        </w:rPr>
        <w:t>ą</w:t>
      </w:r>
      <w:r w:rsidRPr="00F6692C">
        <w:rPr>
          <w:rFonts w:ascii="Arial" w:eastAsia="Calibri" w:hAnsi="Arial" w:cs="Arial"/>
          <w:i/>
          <w:iCs/>
          <w:sz w:val="21"/>
          <w:szCs w:val="21"/>
        </w:rPr>
        <w:t xml:space="preserve"> wobec osób starszych 2030. Bezpieczeństwo – Uczestnictwo – Solidarność</w:t>
      </w:r>
      <w:r w:rsidR="00B04BB0" w:rsidRPr="00F6692C">
        <w:rPr>
          <w:rFonts w:ascii="Arial" w:eastAsia="Calibri" w:hAnsi="Arial" w:cs="Arial"/>
          <w:sz w:val="21"/>
          <w:szCs w:val="21"/>
        </w:rPr>
        <w:t>;</w:t>
      </w:r>
    </w:p>
    <w:p w14:paraId="616021EF" w14:textId="633C15D8" w:rsidR="00451B8C" w:rsidRPr="00F6692C" w:rsidRDefault="00451B8C" w:rsidP="007C180B">
      <w:pPr>
        <w:numPr>
          <w:ilvl w:val="0"/>
          <w:numId w:val="16"/>
        </w:numPr>
        <w:spacing w:after="0" w:line="268" w:lineRule="exact"/>
        <w:ind w:left="426" w:hanging="284"/>
        <w:contextualSpacing/>
        <w:jc w:val="both"/>
        <w:rPr>
          <w:rFonts w:ascii="Arial" w:eastAsia="Calibri" w:hAnsi="Arial" w:cs="Arial"/>
          <w:sz w:val="21"/>
          <w:szCs w:val="21"/>
        </w:rPr>
      </w:pPr>
      <w:r w:rsidRPr="00F6692C">
        <w:rPr>
          <w:rFonts w:ascii="Arial" w:eastAsia="Calibri" w:hAnsi="Arial" w:cs="Arial"/>
          <w:i/>
          <w:iCs/>
          <w:sz w:val="21"/>
          <w:szCs w:val="21"/>
        </w:rPr>
        <w:t>Kartę Praw Osób Niepełnosprawnych z 1997 r</w:t>
      </w:r>
      <w:r w:rsidRPr="00F6692C">
        <w:rPr>
          <w:rFonts w:ascii="Arial" w:eastAsia="Calibri" w:hAnsi="Arial" w:cs="Arial"/>
          <w:sz w:val="21"/>
          <w:szCs w:val="21"/>
        </w:rPr>
        <w:t>.</w:t>
      </w:r>
      <w:r w:rsidR="00B032E9" w:rsidRPr="00F6692C">
        <w:rPr>
          <w:rFonts w:ascii="Arial" w:eastAsia="Calibri" w:hAnsi="Arial" w:cs="Arial"/>
          <w:sz w:val="21"/>
          <w:szCs w:val="21"/>
        </w:rPr>
        <w:t xml:space="preserve"> </w:t>
      </w:r>
      <w:r w:rsidRPr="00F6692C">
        <w:rPr>
          <w:rFonts w:ascii="Arial" w:eastAsia="Calibri" w:hAnsi="Arial" w:cs="Arial"/>
          <w:sz w:val="21"/>
          <w:szCs w:val="21"/>
        </w:rPr>
        <w:t>(M.P. z 13.08.1997 r., Nr 50, poz. 475);</w:t>
      </w:r>
    </w:p>
    <w:p w14:paraId="4002C8A2" w14:textId="77777777" w:rsidR="00451B8C" w:rsidRPr="00F6692C" w:rsidRDefault="00451B8C" w:rsidP="007C180B">
      <w:pPr>
        <w:numPr>
          <w:ilvl w:val="0"/>
          <w:numId w:val="16"/>
        </w:numPr>
        <w:spacing w:after="0" w:line="268" w:lineRule="exact"/>
        <w:ind w:left="426" w:hanging="284"/>
        <w:contextualSpacing/>
        <w:jc w:val="both"/>
        <w:rPr>
          <w:rFonts w:ascii="Arial" w:eastAsia="Calibri" w:hAnsi="Arial" w:cs="Arial"/>
          <w:sz w:val="21"/>
          <w:szCs w:val="21"/>
        </w:rPr>
      </w:pPr>
      <w:r w:rsidRPr="00F6692C">
        <w:rPr>
          <w:rFonts w:ascii="Arial" w:eastAsia="Calibri" w:hAnsi="Arial" w:cs="Arial"/>
          <w:i/>
          <w:iCs/>
          <w:sz w:val="21"/>
          <w:szCs w:val="21"/>
        </w:rPr>
        <w:t>Standardowe Zasady Wyrównywania Szans Osób Niepełnosprawnych</w:t>
      </w:r>
      <w:r w:rsidRPr="00F6692C">
        <w:rPr>
          <w:rFonts w:ascii="Arial" w:eastAsia="Calibri" w:hAnsi="Arial" w:cs="Arial"/>
          <w:sz w:val="21"/>
          <w:szCs w:val="21"/>
        </w:rPr>
        <w:t xml:space="preserve"> przyjęte podczas 48 sesji Zgromadzenia Ogólnego Narodów Zjednoczonych w dniu 20 grudnia 1993 (Rezolucja 48/96);</w:t>
      </w:r>
    </w:p>
    <w:p w14:paraId="7D7F2B22" w14:textId="1A0E2971" w:rsidR="00724F82" w:rsidRPr="00F6692C" w:rsidRDefault="00451B8C" w:rsidP="00724F82">
      <w:pPr>
        <w:numPr>
          <w:ilvl w:val="0"/>
          <w:numId w:val="16"/>
        </w:numPr>
        <w:spacing w:after="0" w:line="268" w:lineRule="exact"/>
        <w:ind w:left="426" w:hanging="284"/>
        <w:contextualSpacing/>
        <w:jc w:val="both"/>
        <w:rPr>
          <w:rFonts w:ascii="Arial" w:eastAsia="Calibri" w:hAnsi="Arial" w:cs="Arial"/>
          <w:sz w:val="21"/>
          <w:szCs w:val="21"/>
        </w:rPr>
      </w:pPr>
      <w:r w:rsidRPr="00F6692C">
        <w:rPr>
          <w:rFonts w:ascii="Arial" w:eastAsia="Calibri" w:hAnsi="Arial" w:cs="Arial"/>
          <w:i/>
          <w:iCs/>
          <w:sz w:val="21"/>
          <w:szCs w:val="21"/>
        </w:rPr>
        <w:t>Konwencję o prawach osób niepełnosprawnych</w:t>
      </w:r>
      <w:r w:rsidRPr="00F6692C">
        <w:rPr>
          <w:rFonts w:ascii="Arial" w:eastAsia="Calibri" w:hAnsi="Arial" w:cs="Arial"/>
          <w:sz w:val="21"/>
          <w:szCs w:val="21"/>
        </w:rPr>
        <w:t xml:space="preserve"> sporządzoną w Nowym Jorku dnia 13 grudnia 2006 r. (Dz. U. z 2012 r., poz. 1169).</w:t>
      </w:r>
    </w:p>
    <w:p w14:paraId="12A6C0D9" w14:textId="77777777" w:rsidR="00E65282" w:rsidRPr="00F6692C" w:rsidRDefault="00E65282" w:rsidP="007C180B">
      <w:pPr>
        <w:numPr>
          <w:ilvl w:val="0"/>
          <w:numId w:val="16"/>
        </w:numPr>
        <w:spacing w:after="0" w:line="268" w:lineRule="exact"/>
        <w:ind w:left="426" w:hanging="284"/>
        <w:contextualSpacing/>
        <w:jc w:val="both"/>
        <w:rPr>
          <w:rFonts w:ascii="Arial" w:eastAsia="Calibri" w:hAnsi="Arial" w:cs="Arial"/>
          <w:sz w:val="21"/>
          <w:szCs w:val="21"/>
        </w:rPr>
      </w:pPr>
      <w:r w:rsidRPr="00F6692C">
        <w:rPr>
          <w:rFonts w:ascii="Arial" w:eastAsia="Calibri" w:hAnsi="Arial" w:cs="Arial"/>
          <w:i/>
          <w:iCs/>
          <w:sz w:val="21"/>
          <w:szCs w:val="21"/>
        </w:rPr>
        <w:t>Krajowy Plan Działań na rzecz Zatrudnienia</w:t>
      </w:r>
      <w:r w:rsidRPr="00F6692C">
        <w:rPr>
          <w:rFonts w:ascii="Arial" w:eastAsia="Calibri" w:hAnsi="Arial" w:cs="Arial"/>
          <w:sz w:val="21"/>
          <w:szCs w:val="21"/>
        </w:rPr>
        <w:t>;</w:t>
      </w:r>
    </w:p>
    <w:p w14:paraId="22410FD6" w14:textId="27F01B31" w:rsidR="00E65282" w:rsidRPr="00F6692C" w:rsidRDefault="00D95231" w:rsidP="007C180B">
      <w:pPr>
        <w:numPr>
          <w:ilvl w:val="0"/>
          <w:numId w:val="16"/>
        </w:numPr>
        <w:spacing w:after="0" w:line="268" w:lineRule="exact"/>
        <w:ind w:left="426" w:hanging="284"/>
        <w:contextualSpacing/>
        <w:jc w:val="both"/>
        <w:rPr>
          <w:rFonts w:ascii="Arial" w:eastAsia="Calibri" w:hAnsi="Arial" w:cs="Arial"/>
          <w:sz w:val="21"/>
          <w:szCs w:val="21"/>
        </w:rPr>
      </w:pPr>
      <w:r w:rsidRPr="00F6692C">
        <w:rPr>
          <w:rFonts w:ascii="Arial" w:eastAsia="Calibri" w:hAnsi="Arial" w:cs="Arial"/>
          <w:i/>
          <w:iCs/>
          <w:sz w:val="21"/>
          <w:szCs w:val="21"/>
        </w:rPr>
        <w:t>Program wieloletni „Posiłek w szkole i w domu na lata 2024-2028”</w:t>
      </w:r>
      <w:r w:rsidRPr="00F6692C">
        <w:rPr>
          <w:rFonts w:ascii="Arial" w:eastAsia="Calibri" w:hAnsi="Arial" w:cs="Arial"/>
          <w:sz w:val="21"/>
          <w:szCs w:val="21"/>
        </w:rPr>
        <w:t>;</w:t>
      </w:r>
    </w:p>
    <w:p w14:paraId="4278B792" w14:textId="77777777" w:rsidR="002D0FF1" w:rsidRPr="00F6692C" w:rsidRDefault="002D0FF1" w:rsidP="0006263B">
      <w:pPr>
        <w:pStyle w:val="Bezodstpw"/>
        <w:spacing w:line="268" w:lineRule="exact"/>
        <w:rPr>
          <w:rFonts w:eastAsia="Calibri"/>
          <w:sz w:val="21"/>
          <w:szCs w:val="21"/>
        </w:rPr>
      </w:pPr>
    </w:p>
    <w:p w14:paraId="2C272CD0" w14:textId="1BE39813" w:rsidR="00E65282" w:rsidRPr="00F6692C" w:rsidRDefault="002D0FF1" w:rsidP="00EE53CD">
      <w:pPr>
        <w:spacing w:after="0" w:line="268" w:lineRule="exact"/>
        <w:jc w:val="both"/>
        <w:rPr>
          <w:rFonts w:ascii="Arial" w:eastAsia="Calibri" w:hAnsi="Arial" w:cs="Arial"/>
          <w:sz w:val="21"/>
          <w:szCs w:val="21"/>
        </w:rPr>
      </w:pPr>
      <w:r w:rsidRPr="00F6692C">
        <w:rPr>
          <w:rFonts w:ascii="Arial" w:eastAsia="Calibri" w:hAnsi="Arial" w:cs="Arial"/>
          <w:sz w:val="21"/>
          <w:szCs w:val="21"/>
        </w:rPr>
        <w:t>Warto podkreślić, że m</w:t>
      </w:r>
      <w:r w:rsidR="00E65282" w:rsidRPr="00F6692C">
        <w:rPr>
          <w:rFonts w:ascii="Arial" w:eastAsia="Calibri" w:hAnsi="Arial" w:cs="Arial"/>
          <w:sz w:val="21"/>
          <w:szCs w:val="21"/>
        </w:rPr>
        <w:t xml:space="preserve">ożliwości wsparcia poszczególnych grup zagrożonych wykluczeniem </w:t>
      </w:r>
      <w:r w:rsidR="008B76F2">
        <w:rPr>
          <w:rFonts w:ascii="Arial" w:eastAsia="Calibri" w:hAnsi="Arial" w:cs="Arial"/>
          <w:sz w:val="21"/>
          <w:szCs w:val="21"/>
        </w:rPr>
        <w:br/>
      </w:r>
      <w:r w:rsidR="00E65282" w:rsidRPr="00F6692C">
        <w:rPr>
          <w:rFonts w:ascii="Arial" w:eastAsia="Calibri" w:hAnsi="Arial" w:cs="Arial"/>
          <w:sz w:val="21"/>
          <w:szCs w:val="21"/>
        </w:rPr>
        <w:t xml:space="preserve">i społecznie wykluczonych oferują fundusze strukturalne dostępne </w:t>
      </w:r>
      <w:r w:rsidR="00250B4C" w:rsidRPr="00F6692C">
        <w:rPr>
          <w:rFonts w:ascii="Arial" w:eastAsia="Calibri" w:hAnsi="Arial" w:cs="Arial"/>
          <w:sz w:val="21"/>
          <w:szCs w:val="21"/>
        </w:rPr>
        <w:t>w ramach</w:t>
      </w:r>
      <w:r w:rsidR="00E65282" w:rsidRPr="00F6692C">
        <w:rPr>
          <w:rFonts w:ascii="Arial" w:eastAsia="Calibri" w:hAnsi="Arial" w:cs="Arial"/>
          <w:sz w:val="21"/>
          <w:szCs w:val="21"/>
        </w:rPr>
        <w:t xml:space="preserve"> </w:t>
      </w:r>
      <w:r w:rsidR="00250B4C" w:rsidRPr="00F6692C">
        <w:rPr>
          <w:rFonts w:ascii="Arial" w:eastAsia="Calibri" w:hAnsi="Arial" w:cs="Arial"/>
          <w:sz w:val="21"/>
          <w:szCs w:val="21"/>
        </w:rPr>
        <w:t>P</w:t>
      </w:r>
      <w:r w:rsidR="00EE53CD" w:rsidRPr="00F6692C">
        <w:rPr>
          <w:rFonts w:ascii="Arial" w:eastAsia="Calibri" w:hAnsi="Arial" w:cs="Arial"/>
          <w:sz w:val="21"/>
          <w:szCs w:val="21"/>
        </w:rPr>
        <w:t>rogramu</w:t>
      </w:r>
      <w:r w:rsidR="00EE53CD" w:rsidRPr="00F6692C">
        <w:rPr>
          <w:rFonts w:ascii="Arial" w:eastAsia="Calibri" w:hAnsi="Arial" w:cs="Arial"/>
          <w:i/>
          <w:iCs/>
          <w:sz w:val="21"/>
          <w:szCs w:val="21"/>
        </w:rPr>
        <w:t xml:space="preserve"> Fundusze Europejskie dla Śląskiego 2021-2027</w:t>
      </w:r>
      <w:r w:rsidR="00E65282" w:rsidRPr="00F6692C">
        <w:rPr>
          <w:rFonts w:ascii="Arial" w:eastAsia="Calibri" w:hAnsi="Arial" w:cs="Arial"/>
          <w:sz w:val="21"/>
          <w:szCs w:val="21"/>
        </w:rPr>
        <w:t>, w tym przeznaczone na działania dotyczące integracji społecznej finansowane w ramach Europejskiego Funduszu Społecznego</w:t>
      </w:r>
      <w:r w:rsidR="00CD746C" w:rsidRPr="00F6692C">
        <w:rPr>
          <w:rFonts w:ascii="Arial" w:eastAsia="Calibri" w:hAnsi="Arial" w:cs="Arial"/>
          <w:sz w:val="21"/>
          <w:szCs w:val="21"/>
        </w:rPr>
        <w:t xml:space="preserve"> Plus (EFS+)</w:t>
      </w:r>
      <w:r w:rsidR="00CD746C" w:rsidRPr="00F6692C">
        <w:rPr>
          <w:rStyle w:val="Odwoanieprzypisudolnego"/>
          <w:rFonts w:ascii="Arial" w:eastAsia="Calibri" w:hAnsi="Arial" w:cs="Arial"/>
          <w:sz w:val="21"/>
          <w:szCs w:val="21"/>
        </w:rPr>
        <w:footnoteReference w:id="1"/>
      </w:r>
      <w:r w:rsidR="00E65282" w:rsidRPr="00F6692C">
        <w:rPr>
          <w:rFonts w:ascii="Arial" w:eastAsia="Calibri" w:hAnsi="Arial" w:cs="Arial"/>
          <w:sz w:val="21"/>
          <w:szCs w:val="21"/>
        </w:rPr>
        <w:t xml:space="preserve"> oraz </w:t>
      </w:r>
      <w:r w:rsidR="00E65282" w:rsidRPr="00F6692C">
        <w:rPr>
          <w:rFonts w:ascii="Arial" w:eastAsia="Calibri" w:hAnsi="Arial" w:cs="Arial"/>
          <w:sz w:val="21"/>
          <w:szCs w:val="21"/>
        </w:rPr>
        <w:lastRenderedPageBreak/>
        <w:t>inwestycje w infrastrukturę społeczną finansowane ze środków Europejskiego Funduszu Rozwoju Regionalnego.</w:t>
      </w:r>
    </w:p>
    <w:p w14:paraId="75EEFA0E" w14:textId="77777777" w:rsidR="00E830CC" w:rsidRPr="00F6692C" w:rsidRDefault="00E830CC" w:rsidP="0006263B">
      <w:pPr>
        <w:spacing w:after="0" w:line="268" w:lineRule="exact"/>
        <w:jc w:val="both"/>
        <w:rPr>
          <w:rFonts w:ascii="Arial" w:eastAsia="Calibri" w:hAnsi="Arial" w:cs="Arial"/>
          <w:sz w:val="21"/>
          <w:szCs w:val="21"/>
        </w:rPr>
      </w:pPr>
    </w:p>
    <w:p w14:paraId="6BFBEAC3" w14:textId="054DDE28" w:rsidR="00E65282" w:rsidRPr="00F6692C" w:rsidRDefault="00E65282" w:rsidP="0006263B">
      <w:pPr>
        <w:spacing w:after="0" w:line="268" w:lineRule="exact"/>
        <w:jc w:val="both"/>
        <w:rPr>
          <w:rFonts w:ascii="Arial" w:eastAsia="Calibri" w:hAnsi="Arial" w:cs="Arial"/>
          <w:sz w:val="21"/>
          <w:szCs w:val="21"/>
        </w:rPr>
      </w:pPr>
      <w:r w:rsidRPr="00F6692C">
        <w:rPr>
          <w:rFonts w:ascii="Arial" w:eastAsia="Calibri" w:hAnsi="Arial" w:cs="Arial"/>
          <w:sz w:val="21"/>
          <w:szCs w:val="21"/>
        </w:rPr>
        <w:t xml:space="preserve">Ponadto, komplementarne z </w:t>
      </w:r>
      <w:r w:rsidRPr="00F6692C">
        <w:rPr>
          <w:rFonts w:ascii="Arial" w:eastAsia="Calibri" w:hAnsi="Arial" w:cs="Arial"/>
          <w:i/>
          <w:iCs/>
          <w:sz w:val="21"/>
          <w:szCs w:val="21"/>
        </w:rPr>
        <w:t xml:space="preserve">Programem przeciwdziałania ubóstwu i wykluczeniu społecznemu </w:t>
      </w:r>
      <w:r w:rsidR="008B76F2">
        <w:rPr>
          <w:rFonts w:ascii="Arial" w:eastAsia="Calibri" w:hAnsi="Arial" w:cs="Arial"/>
          <w:i/>
          <w:iCs/>
          <w:sz w:val="21"/>
          <w:szCs w:val="21"/>
        </w:rPr>
        <w:br/>
      </w:r>
      <w:r w:rsidRPr="00F6692C">
        <w:rPr>
          <w:rFonts w:ascii="Arial" w:eastAsia="Calibri" w:hAnsi="Arial" w:cs="Arial"/>
          <w:i/>
          <w:iCs/>
          <w:sz w:val="21"/>
          <w:szCs w:val="21"/>
        </w:rPr>
        <w:t>w województwie śląskim na lata 20</w:t>
      </w:r>
      <w:r w:rsidR="00451B8C" w:rsidRPr="00F6692C">
        <w:rPr>
          <w:rFonts w:ascii="Arial" w:eastAsia="Calibri" w:hAnsi="Arial" w:cs="Arial"/>
          <w:i/>
          <w:iCs/>
          <w:sz w:val="21"/>
          <w:szCs w:val="21"/>
        </w:rPr>
        <w:t>24</w:t>
      </w:r>
      <w:r w:rsidRPr="00F6692C">
        <w:rPr>
          <w:rFonts w:ascii="Arial" w:eastAsia="Calibri" w:hAnsi="Arial" w:cs="Arial"/>
          <w:i/>
          <w:iCs/>
          <w:sz w:val="21"/>
          <w:szCs w:val="21"/>
        </w:rPr>
        <w:t>-202</w:t>
      </w:r>
      <w:r w:rsidR="00451B8C" w:rsidRPr="00F6692C">
        <w:rPr>
          <w:rFonts w:ascii="Arial" w:eastAsia="Calibri" w:hAnsi="Arial" w:cs="Arial"/>
          <w:i/>
          <w:iCs/>
          <w:sz w:val="21"/>
          <w:szCs w:val="21"/>
        </w:rPr>
        <w:t>8</w:t>
      </w:r>
      <w:r w:rsidRPr="00F6692C">
        <w:rPr>
          <w:rFonts w:ascii="Arial" w:eastAsia="Calibri" w:hAnsi="Arial" w:cs="Arial"/>
          <w:sz w:val="21"/>
          <w:szCs w:val="21"/>
        </w:rPr>
        <w:t xml:space="preserve"> są następujące programy wojewódzkie (operacyjne), realizowane w Regionalnym Ośrodku Polityki Społecznej Województwa Śląskiego: </w:t>
      </w:r>
    </w:p>
    <w:p w14:paraId="3A6A2876" w14:textId="19281DB8" w:rsidR="00E65282" w:rsidRPr="00F6692C" w:rsidRDefault="006C7572" w:rsidP="007C180B">
      <w:pPr>
        <w:numPr>
          <w:ilvl w:val="0"/>
          <w:numId w:val="17"/>
        </w:numPr>
        <w:spacing w:after="0" w:line="268" w:lineRule="exact"/>
        <w:jc w:val="both"/>
        <w:rPr>
          <w:rFonts w:ascii="Arial" w:eastAsia="Calibri" w:hAnsi="Arial" w:cs="Arial"/>
          <w:bCs/>
          <w:i/>
          <w:iCs/>
          <w:sz w:val="21"/>
          <w:szCs w:val="21"/>
        </w:rPr>
      </w:pPr>
      <w:r w:rsidRPr="00F6692C">
        <w:rPr>
          <w:rFonts w:ascii="Arial" w:eastAsia="Calibri" w:hAnsi="Arial" w:cs="Arial"/>
          <w:bCs/>
          <w:i/>
          <w:iCs/>
          <w:sz w:val="21"/>
          <w:szCs w:val="21"/>
        </w:rPr>
        <w:t>Program przeciwdziałania uzależnieniom w województwie śląskim na lata 2022-2030;</w:t>
      </w:r>
    </w:p>
    <w:p w14:paraId="159F06D2" w14:textId="73B5D214" w:rsidR="006B2E1C" w:rsidRPr="00F6692C" w:rsidRDefault="006B2E1C" w:rsidP="007C180B">
      <w:pPr>
        <w:numPr>
          <w:ilvl w:val="0"/>
          <w:numId w:val="17"/>
        </w:numPr>
        <w:spacing w:after="0" w:line="268" w:lineRule="exact"/>
        <w:jc w:val="both"/>
        <w:rPr>
          <w:rFonts w:ascii="Arial" w:eastAsia="Calibri" w:hAnsi="Arial" w:cs="Arial"/>
          <w:bCs/>
          <w:i/>
          <w:iCs/>
          <w:sz w:val="21"/>
          <w:szCs w:val="21"/>
        </w:rPr>
      </w:pPr>
      <w:r w:rsidRPr="00F6692C">
        <w:rPr>
          <w:rFonts w:ascii="Arial" w:eastAsia="Calibri" w:hAnsi="Arial" w:cs="Arial"/>
          <w:bCs/>
          <w:i/>
          <w:iCs/>
          <w:sz w:val="21"/>
          <w:szCs w:val="21"/>
        </w:rPr>
        <w:t>Program przeciwdziałania przemocy w rodzinie w województwie śląskim na lata 2021-2025;</w:t>
      </w:r>
    </w:p>
    <w:p w14:paraId="10D55280" w14:textId="138E929A" w:rsidR="006C7572" w:rsidRPr="00F6692C" w:rsidRDefault="006C7572" w:rsidP="007C180B">
      <w:pPr>
        <w:numPr>
          <w:ilvl w:val="0"/>
          <w:numId w:val="17"/>
        </w:numPr>
        <w:spacing w:after="0" w:line="268" w:lineRule="exact"/>
        <w:jc w:val="both"/>
        <w:rPr>
          <w:rFonts w:ascii="Arial" w:eastAsia="Calibri" w:hAnsi="Arial" w:cs="Arial"/>
          <w:bCs/>
          <w:i/>
          <w:iCs/>
          <w:sz w:val="21"/>
          <w:szCs w:val="21"/>
        </w:rPr>
      </w:pPr>
      <w:r w:rsidRPr="00F6692C">
        <w:rPr>
          <w:rFonts w:ascii="Arial" w:eastAsia="Calibri" w:hAnsi="Arial" w:cs="Arial"/>
          <w:bCs/>
          <w:i/>
          <w:iCs/>
          <w:sz w:val="21"/>
          <w:szCs w:val="21"/>
        </w:rPr>
        <w:t>Programu wspierania rodziny i systemu pieczy zastępczej w województwie śląskim na lata 2021-2030;</w:t>
      </w:r>
    </w:p>
    <w:p w14:paraId="62CAB26B" w14:textId="5397346E" w:rsidR="00E65282" w:rsidRPr="00F6692C" w:rsidRDefault="00E65282" w:rsidP="007C180B">
      <w:pPr>
        <w:numPr>
          <w:ilvl w:val="0"/>
          <w:numId w:val="17"/>
        </w:numPr>
        <w:spacing w:after="0" w:line="268" w:lineRule="exact"/>
        <w:jc w:val="both"/>
        <w:rPr>
          <w:rFonts w:ascii="Arial" w:eastAsia="Calibri" w:hAnsi="Arial" w:cs="Arial"/>
          <w:bCs/>
          <w:sz w:val="21"/>
          <w:szCs w:val="21"/>
        </w:rPr>
      </w:pPr>
      <w:r w:rsidRPr="00F6692C">
        <w:rPr>
          <w:rFonts w:ascii="Arial" w:eastAsia="Calibri" w:hAnsi="Arial" w:cs="Arial"/>
          <w:bCs/>
          <w:sz w:val="21"/>
          <w:szCs w:val="21"/>
        </w:rPr>
        <w:t xml:space="preserve">Program </w:t>
      </w:r>
      <w:r w:rsidRPr="00F6692C">
        <w:rPr>
          <w:rFonts w:ascii="Arial" w:eastAsia="Calibri" w:hAnsi="Arial" w:cs="Arial"/>
          <w:bCs/>
          <w:i/>
          <w:iCs/>
          <w:sz w:val="21"/>
          <w:szCs w:val="21"/>
        </w:rPr>
        <w:t>Śląskie dla rodziny – Karta Dużej Rodziny</w:t>
      </w:r>
      <w:r w:rsidR="006C7572" w:rsidRPr="00F6692C">
        <w:rPr>
          <w:rFonts w:ascii="Arial" w:eastAsia="Calibri" w:hAnsi="Arial" w:cs="Arial"/>
          <w:bCs/>
          <w:sz w:val="21"/>
          <w:szCs w:val="21"/>
        </w:rPr>
        <w:t>;</w:t>
      </w:r>
    </w:p>
    <w:p w14:paraId="152B9C60" w14:textId="0518AB6F" w:rsidR="00E65282" w:rsidRPr="00F6692C" w:rsidRDefault="00E65282" w:rsidP="007C180B">
      <w:pPr>
        <w:numPr>
          <w:ilvl w:val="0"/>
          <w:numId w:val="17"/>
        </w:numPr>
        <w:spacing w:after="0" w:line="268" w:lineRule="exact"/>
        <w:jc w:val="both"/>
        <w:rPr>
          <w:rFonts w:ascii="Arial" w:eastAsia="Calibri" w:hAnsi="Arial" w:cs="Arial"/>
          <w:bCs/>
          <w:sz w:val="21"/>
          <w:szCs w:val="21"/>
        </w:rPr>
      </w:pPr>
      <w:r w:rsidRPr="00F6692C">
        <w:rPr>
          <w:rFonts w:ascii="Arial" w:eastAsia="Calibri" w:hAnsi="Arial" w:cs="Arial"/>
          <w:bCs/>
          <w:sz w:val="21"/>
          <w:szCs w:val="21"/>
        </w:rPr>
        <w:t xml:space="preserve">Projekt </w:t>
      </w:r>
      <w:r w:rsidRPr="00F6692C">
        <w:rPr>
          <w:rFonts w:ascii="Arial" w:eastAsia="Calibri" w:hAnsi="Arial" w:cs="Arial"/>
          <w:bCs/>
          <w:i/>
          <w:iCs/>
          <w:sz w:val="21"/>
          <w:szCs w:val="21"/>
        </w:rPr>
        <w:t xml:space="preserve">Śląskie dla Seniora </w:t>
      </w:r>
      <w:r w:rsidR="00E003AF" w:rsidRPr="00F6692C">
        <w:rPr>
          <w:rFonts w:ascii="Arial" w:eastAsia="Calibri" w:hAnsi="Arial" w:cs="Arial"/>
          <w:bCs/>
          <w:i/>
          <w:iCs/>
          <w:sz w:val="21"/>
          <w:szCs w:val="21"/>
        </w:rPr>
        <w:t xml:space="preserve">– </w:t>
      </w:r>
      <w:r w:rsidRPr="00F6692C">
        <w:rPr>
          <w:rFonts w:ascii="Arial" w:eastAsia="Calibri" w:hAnsi="Arial" w:cs="Arial"/>
          <w:bCs/>
          <w:i/>
          <w:iCs/>
          <w:sz w:val="21"/>
          <w:szCs w:val="21"/>
        </w:rPr>
        <w:t>Śląska Karta Seniora</w:t>
      </w:r>
      <w:r w:rsidR="00250B4C" w:rsidRPr="00F6692C">
        <w:rPr>
          <w:rFonts w:ascii="Arial" w:eastAsia="Calibri" w:hAnsi="Arial" w:cs="Arial"/>
          <w:bCs/>
          <w:sz w:val="21"/>
          <w:szCs w:val="21"/>
        </w:rPr>
        <w:t>.</w:t>
      </w:r>
    </w:p>
    <w:p w14:paraId="451AB8C3" w14:textId="77777777" w:rsidR="00E65282" w:rsidRPr="00F6692C" w:rsidRDefault="00E65282" w:rsidP="0006263B">
      <w:pPr>
        <w:spacing w:after="0" w:line="268" w:lineRule="exact"/>
        <w:jc w:val="both"/>
        <w:rPr>
          <w:rFonts w:ascii="Arial" w:eastAsia="Calibri" w:hAnsi="Arial" w:cs="Arial"/>
          <w:sz w:val="21"/>
          <w:szCs w:val="21"/>
        </w:rPr>
      </w:pPr>
    </w:p>
    <w:p w14:paraId="4FBB0F43" w14:textId="1750626D" w:rsidR="00E65282" w:rsidRPr="00F6692C" w:rsidRDefault="006C7572" w:rsidP="00250B4C">
      <w:pPr>
        <w:spacing w:after="0" w:line="268" w:lineRule="exact"/>
        <w:jc w:val="both"/>
        <w:rPr>
          <w:rFonts w:ascii="Arial" w:eastAsia="Calibri" w:hAnsi="Arial" w:cs="Arial"/>
          <w:sz w:val="21"/>
          <w:szCs w:val="21"/>
        </w:rPr>
      </w:pPr>
      <w:r w:rsidRPr="00F6692C">
        <w:rPr>
          <w:rFonts w:ascii="Arial" w:eastAsia="Calibri" w:hAnsi="Arial" w:cs="Arial"/>
          <w:sz w:val="21"/>
          <w:szCs w:val="21"/>
        </w:rPr>
        <w:t xml:space="preserve">Komplementarne z </w:t>
      </w:r>
      <w:r w:rsidRPr="00F6692C">
        <w:rPr>
          <w:rFonts w:ascii="Arial" w:eastAsia="Calibri" w:hAnsi="Arial" w:cs="Arial"/>
          <w:i/>
          <w:iCs/>
          <w:sz w:val="21"/>
          <w:szCs w:val="21"/>
        </w:rPr>
        <w:t xml:space="preserve">Programem przeciwdziałania ubóstwu i wykluczeniu społecznemu </w:t>
      </w:r>
      <w:r w:rsidR="008B76F2">
        <w:rPr>
          <w:rFonts w:ascii="Arial" w:eastAsia="Calibri" w:hAnsi="Arial" w:cs="Arial"/>
          <w:i/>
          <w:iCs/>
          <w:sz w:val="21"/>
          <w:szCs w:val="21"/>
        </w:rPr>
        <w:br/>
      </w:r>
      <w:r w:rsidRPr="00F6692C">
        <w:rPr>
          <w:rFonts w:ascii="Arial" w:eastAsia="Calibri" w:hAnsi="Arial" w:cs="Arial"/>
          <w:i/>
          <w:iCs/>
          <w:sz w:val="21"/>
          <w:szCs w:val="21"/>
        </w:rPr>
        <w:t>w województwie śląskim na lata 2024-2028</w:t>
      </w:r>
      <w:r w:rsidR="00E003AF" w:rsidRPr="00F6692C">
        <w:rPr>
          <w:rFonts w:ascii="Arial" w:eastAsia="Calibri" w:hAnsi="Arial" w:cs="Arial"/>
          <w:sz w:val="21"/>
          <w:szCs w:val="21"/>
        </w:rPr>
        <w:t xml:space="preserve"> jest</w:t>
      </w:r>
      <w:r w:rsidR="00250B4C" w:rsidRPr="00F6692C">
        <w:rPr>
          <w:rFonts w:ascii="Arial" w:eastAsia="Calibri" w:hAnsi="Arial" w:cs="Arial"/>
          <w:sz w:val="21"/>
          <w:szCs w:val="21"/>
        </w:rPr>
        <w:t xml:space="preserve"> także </w:t>
      </w:r>
      <w:r w:rsidR="00E65282" w:rsidRPr="00F6692C">
        <w:rPr>
          <w:rFonts w:ascii="Arial" w:eastAsia="Calibri" w:hAnsi="Arial" w:cs="Arial"/>
          <w:sz w:val="21"/>
          <w:szCs w:val="21"/>
        </w:rPr>
        <w:t>opracowana przez Wydział Rozwoju Regionalnego</w:t>
      </w:r>
      <w:r w:rsidR="00E65282" w:rsidRPr="00F6692C">
        <w:rPr>
          <w:rFonts w:eastAsia="Times New Roman"/>
          <w:sz w:val="21"/>
          <w:szCs w:val="21"/>
        </w:rPr>
        <w:t xml:space="preserve"> </w:t>
      </w:r>
      <w:r w:rsidR="00E65282" w:rsidRPr="00F6692C">
        <w:rPr>
          <w:rFonts w:ascii="Arial" w:eastAsia="Calibri" w:hAnsi="Arial" w:cs="Arial"/>
          <w:sz w:val="21"/>
          <w:szCs w:val="21"/>
        </w:rPr>
        <w:t>Urzędu Marszałkowskiego Województwa Śląskiego</w:t>
      </w:r>
      <w:r w:rsidR="00250B4C" w:rsidRPr="00F6692C">
        <w:rPr>
          <w:rFonts w:ascii="Arial" w:eastAsia="Calibri" w:hAnsi="Arial" w:cs="Arial"/>
          <w:bCs/>
          <w:sz w:val="21"/>
          <w:szCs w:val="21"/>
        </w:rPr>
        <w:t xml:space="preserve"> koncepcja polityki przeciwdziałania negatywnym zmianom demograficznym, depopulacji i starzeniu się społeczeństwa w województwie śląskim „</w:t>
      </w:r>
      <w:r w:rsidR="00E003AF" w:rsidRPr="00F6692C">
        <w:rPr>
          <w:rFonts w:ascii="Arial" w:eastAsia="Calibri" w:hAnsi="Arial" w:cs="Arial"/>
          <w:bCs/>
          <w:sz w:val="21"/>
          <w:szCs w:val="21"/>
        </w:rPr>
        <w:t>Śląskie. Wyzwania demograficzne</w:t>
      </w:r>
      <w:r w:rsidR="00250B4C" w:rsidRPr="00F6692C">
        <w:rPr>
          <w:rFonts w:ascii="Arial" w:eastAsia="Calibri" w:hAnsi="Arial" w:cs="Arial"/>
          <w:bCs/>
          <w:sz w:val="21"/>
          <w:szCs w:val="21"/>
        </w:rPr>
        <w:t>”.</w:t>
      </w:r>
    </w:p>
    <w:p w14:paraId="56456EA1" w14:textId="77777777" w:rsidR="00E65282" w:rsidRPr="00F6692C" w:rsidRDefault="00E65282" w:rsidP="0006263B">
      <w:pPr>
        <w:spacing w:after="0" w:line="268" w:lineRule="exact"/>
        <w:ind w:left="720"/>
        <w:jc w:val="both"/>
        <w:rPr>
          <w:rFonts w:ascii="Arial" w:eastAsia="Calibri" w:hAnsi="Arial" w:cs="Arial"/>
          <w:sz w:val="21"/>
          <w:szCs w:val="21"/>
        </w:rPr>
      </w:pPr>
    </w:p>
    <w:p w14:paraId="40B208E7" w14:textId="77777777" w:rsidR="00E65282" w:rsidRDefault="00E65282" w:rsidP="0006263B">
      <w:pPr>
        <w:spacing w:after="0" w:line="268" w:lineRule="exact"/>
        <w:ind w:left="-11"/>
        <w:jc w:val="both"/>
        <w:rPr>
          <w:rFonts w:ascii="Arial" w:eastAsia="Calibri" w:hAnsi="Arial" w:cs="Arial"/>
          <w:b/>
          <w:color w:val="0070C0"/>
          <w:sz w:val="21"/>
          <w:szCs w:val="21"/>
        </w:rPr>
      </w:pPr>
    </w:p>
    <w:p w14:paraId="090C6DC6" w14:textId="77777777" w:rsidR="0074697E" w:rsidRDefault="0074697E" w:rsidP="0006263B">
      <w:pPr>
        <w:spacing w:after="0" w:line="268" w:lineRule="exact"/>
        <w:ind w:left="-11"/>
        <w:jc w:val="both"/>
        <w:rPr>
          <w:rFonts w:ascii="Arial" w:eastAsia="Calibri" w:hAnsi="Arial" w:cs="Arial"/>
          <w:b/>
          <w:color w:val="0070C0"/>
          <w:sz w:val="21"/>
          <w:szCs w:val="21"/>
        </w:rPr>
      </w:pPr>
    </w:p>
    <w:p w14:paraId="3CDBEEF7" w14:textId="77777777" w:rsidR="0074697E" w:rsidRDefault="0074697E" w:rsidP="0006263B">
      <w:pPr>
        <w:spacing w:after="0" w:line="268" w:lineRule="exact"/>
        <w:ind w:left="-11"/>
        <w:jc w:val="both"/>
        <w:rPr>
          <w:rFonts w:ascii="Arial" w:eastAsia="Calibri" w:hAnsi="Arial" w:cs="Arial"/>
          <w:b/>
          <w:color w:val="0070C0"/>
          <w:sz w:val="21"/>
          <w:szCs w:val="21"/>
        </w:rPr>
      </w:pPr>
    </w:p>
    <w:p w14:paraId="5C6B4FBF" w14:textId="77777777" w:rsidR="0074697E" w:rsidRDefault="0074697E" w:rsidP="0006263B">
      <w:pPr>
        <w:spacing w:after="0" w:line="268" w:lineRule="exact"/>
        <w:ind w:left="-11"/>
        <w:jc w:val="both"/>
        <w:rPr>
          <w:rFonts w:ascii="Arial" w:eastAsia="Calibri" w:hAnsi="Arial" w:cs="Arial"/>
          <w:b/>
          <w:color w:val="0070C0"/>
          <w:sz w:val="21"/>
          <w:szCs w:val="21"/>
        </w:rPr>
      </w:pPr>
    </w:p>
    <w:p w14:paraId="1BDF404F" w14:textId="77777777" w:rsidR="0074697E" w:rsidRDefault="0074697E" w:rsidP="0006263B">
      <w:pPr>
        <w:spacing w:after="0" w:line="268" w:lineRule="exact"/>
        <w:ind w:left="-11"/>
        <w:jc w:val="both"/>
        <w:rPr>
          <w:rFonts w:ascii="Arial" w:eastAsia="Calibri" w:hAnsi="Arial" w:cs="Arial"/>
          <w:b/>
          <w:color w:val="0070C0"/>
          <w:sz w:val="21"/>
          <w:szCs w:val="21"/>
        </w:rPr>
      </w:pPr>
    </w:p>
    <w:p w14:paraId="03DB67B1" w14:textId="77777777" w:rsidR="00250B4C" w:rsidRDefault="00250B4C" w:rsidP="0006263B">
      <w:pPr>
        <w:spacing w:after="0" w:line="268" w:lineRule="exact"/>
        <w:ind w:left="-11"/>
        <w:jc w:val="both"/>
        <w:rPr>
          <w:rFonts w:ascii="Arial" w:eastAsia="Calibri" w:hAnsi="Arial" w:cs="Arial"/>
          <w:b/>
          <w:color w:val="0070C0"/>
          <w:sz w:val="21"/>
          <w:szCs w:val="21"/>
        </w:rPr>
      </w:pPr>
    </w:p>
    <w:p w14:paraId="25C4DCC0" w14:textId="77777777" w:rsidR="00250B4C" w:rsidRDefault="00250B4C" w:rsidP="0006263B">
      <w:pPr>
        <w:spacing w:after="0" w:line="268" w:lineRule="exact"/>
        <w:ind w:left="-11"/>
        <w:jc w:val="both"/>
        <w:rPr>
          <w:rFonts w:ascii="Arial" w:eastAsia="Calibri" w:hAnsi="Arial" w:cs="Arial"/>
          <w:b/>
          <w:color w:val="0070C0"/>
          <w:sz w:val="21"/>
          <w:szCs w:val="21"/>
        </w:rPr>
      </w:pPr>
    </w:p>
    <w:p w14:paraId="48A253FC" w14:textId="77777777" w:rsidR="00250B4C" w:rsidRDefault="00250B4C" w:rsidP="0006263B">
      <w:pPr>
        <w:spacing w:after="0" w:line="268" w:lineRule="exact"/>
        <w:ind w:left="-11"/>
        <w:jc w:val="both"/>
        <w:rPr>
          <w:rFonts w:ascii="Arial" w:eastAsia="Calibri" w:hAnsi="Arial" w:cs="Arial"/>
          <w:b/>
          <w:color w:val="0070C0"/>
          <w:sz w:val="21"/>
          <w:szCs w:val="21"/>
        </w:rPr>
      </w:pPr>
    </w:p>
    <w:p w14:paraId="4BB1F9B2" w14:textId="77777777" w:rsidR="00250B4C" w:rsidRDefault="00250B4C" w:rsidP="0006263B">
      <w:pPr>
        <w:spacing w:after="0" w:line="268" w:lineRule="exact"/>
        <w:ind w:left="-11"/>
        <w:jc w:val="both"/>
        <w:rPr>
          <w:rFonts w:ascii="Arial" w:eastAsia="Calibri" w:hAnsi="Arial" w:cs="Arial"/>
          <w:b/>
          <w:color w:val="0070C0"/>
          <w:sz w:val="21"/>
          <w:szCs w:val="21"/>
        </w:rPr>
      </w:pPr>
    </w:p>
    <w:p w14:paraId="731C1C93" w14:textId="77777777" w:rsidR="00250B4C" w:rsidRDefault="00250B4C" w:rsidP="0006263B">
      <w:pPr>
        <w:spacing w:after="0" w:line="268" w:lineRule="exact"/>
        <w:ind w:left="-11"/>
        <w:jc w:val="both"/>
        <w:rPr>
          <w:rFonts w:ascii="Arial" w:eastAsia="Calibri" w:hAnsi="Arial" w:cs="Arial"/>
          <w:b/>
          <w:color w:val="0070C0"/>
          <w:sz w:val="21"/>
          <w:szCs w:val="21"/>
        </w:rPr>
      </w:pPr>
    </w:p>
    <w:p w14:paraId="2B5E6468" w14:textId="77777777" w:rsidR="00250B4C" w:rsidRDefault="00250B4C" w:rsidP="0006263B">
      <w:pPr>
        <w:spacing w:after="0" w:line="268" w:lineRule="exact"/>
        <w:ind w:left="-11"/>
        <w:jc w:val="both"/>
        <w:rPr>
          <w:rFonts w:ascii="Arial" w:eastAsia="Calibri" w:hAnsi="Arial" w:cs="Arial"/>
          <w:b/>
          <w:color w:val="0070C0"/>
          <w:sz w:val="21"/>
          <w:szCs w:val="21"/>
        </w:rPr>
      </w:pPr>
    </w:p>
    <w:p w14:paraId="01BECC29" w14:textId="77777777" w:rsidR="00250B4C" w:rsidRDefault="00250B4C" w:rsidP="0006263B">
      <w:pPr>
        <w:spacing w:after="0" w:line="268" w:lineRule="exact"/>
        <w:ind w:left="-11"/>
        <w:jc w:val="both"/>
        <w:rPr>
          <w:rFonts w:ascii="Arial" w:eastAsia="Calibri" w:hAnsi="Arial" w:cs="Arial"/>
          <w:b/>
          <w:color w:val="0070C0"/>
          <w:sz w:val="21"/>
          <w:szCs w:val="21"/>
        </w:rPr>
      </w:pPr>
    </w:p>
    <w:p w14:paraId="2A48AAE4" w14:textId="77777777" w:rsidR="00250B4C" w:rsidRDefault="00250B4C" w:rsidP="0006263B">
      <w:pPr>
        <w:spacing w:after="0" w:line="268" w:lineRule="exact"/>
        <w:ind w:left="-11"/>
        <w:jc w:val="both"/>
        <w:rPr>
          <w:rFonts w:ascii="Arial" w:eastAsia="Calibri" w:hAnsi="Arial" w:cs="Arial"/>
          <w:b/>
          <w:color w:val="0070C0"/>
          <w:sz w:val="21"/>
          <w:szCs w:val="21"/>
        </w:rPr>
      </w:pPr>
    </w:p>
    <w:p w14:paraId="1F3DDB07" w14:textId="77777777" w:rsidR="00250B4C" w:rsidRDefault="00250B4C" w:rsidP="0006263B">
      <w:pPr>
        <w:spacing w:after="0" w:line="268" w:lineRule="exact"/>
        <w:ind w:left="-11"/>
        <w:jc w:val="both"/>
        <w:rPr>
          <w:rFonts w:ascii="Arial" w:eastAsia="Calibri" w:hAnsi="Arial" w:cs="Arial"/>
          <w:b/>
          <w:color w:val="0070C0"/>
          <w:sz w:val="21"/>
          <w:szCs w:val="21"/>
        </w:rPr>
      </w:pPr>
    </w:p>
    <w:p w14:paraId="11E03813" w14:textId="77777777" w:rsidR="00250B4C" w:rsidRDefault="00250B4C" w:rsidP="0006263B">
      <w:pPr>
        <w:spacing w:after="0" w:line="268" w:lineRule="exact"/>
        <w:ind w:left="-11"/>
        <w:jc w:val="both"/>
        <w:rPr>
          <w:rFonts w:ascii="Arial" w:eastAsia="Calibri" w:hAnsi="Arial" w:cs="Arial"/>
          <w:b/>
          <w:color w:val="0070C0"/>
          <w:sz w:val="21"/>
          <w:szCs w:val="21"/>
        </w:rPr>
      </w:pPr>
    </w:p>
    <w:p w14:paraId="1CCFC22A" w14:textId="77777777" w:rsidR="00250B4C" w:rsidRDefault="00250B4C" w:rsidP="0006263B">
      <w:pPr>
        <w:spacing w:after="0" w:line="268" w:lineRule="exact"/>
        <w:ind w:left="-11"/>
        <w:jc w:val="both"/>
        <w:rPr>
          <w:rFonts w:ascii="Arial" w:eastAsia="Calibri" w:hAnsi="Arial" w:cs="Arial"/>
          <w:b/>
          <w:color w:val="0070C0"/>
          <w:sz w:val="21"/>
          <w:szCs w:val="21"/>
        </w:rPr>
      </w:pPr>
    </w:p>
    <w:p w14:paraId="06D3DFA8" w14:textId="77777777" w:rsidR="00250B4C" w:rsidRDefault="00250B4C" w:rsidP="0006263B">
      <w:pPr>
        <w:spacing w:after="0" w:line="268" w:lineRule="exact"/>
        <w:ind w:left="-11"/>
        <w:jc w:val="both"/>
        <w:rPr>
          <w:rFonts w:ascii="Arial" w:eastAsia="Calibri" w:hAnsi="Arial" w:cs="Arial"/>
          <w:b/>
          <w:color w:val="0070C0"/>
          <w:sz w:val="21"/>
          <w:szCs w:val="21"/>
        </w:rPr>
      </w:pPr>
    </w:p>
    <w:p w14:paraId="3F620C6F" w14:textId="77777777" w:rsidR="00250B4C" w:rsidRDefault="00250B4C" w:rsidP="0006263B">
      <w:pPr>
        <w:spacing w:after="0" w:line="268" w:lineRule="exact"/>
        <w:ind w:left="-11"/>
        <w:jc w:val="both"/>
        <w:rPr>
          <w:rFonts w:ascii="Arial" w:eastAsia="Calibri" w:hAnsi="Arial" w:cs="Arial"/>
          <w:b/>
          <w:color w:val="0070C0"/>
          <w:sz w:val="21"/>
          <w:szCs w:val="21"/>
        </w:rPr>
      </w:pPr>
    </w:p>
    <w:p w14:paraId="7035181F" w14:textId="77777777" w:rsidR="00130B9D" w:rsidRDefault="00130B9D" w:rsidP="0006263B">
      <w:pPr>
        <w:spacing w:after="0" w:line="268" w:lineRule="exact"/>
        <w:ind w:left="-11"/>
        <w:jc w:val="both"/>
        <w:rPr>
          <w:rFonts w:ascii="Arial" w:eastAsia="Calibri" w:hAnsi="Arial" w:cs="Arial"/>
          <w:b/>
          <w:color w:val="0070C0"/>
          <w:sz w:val="21"/>
          <w:szCs w:val="21"/>
        </w:rPr>
      </w:pPr>
    </w:p>
    <w:p w14:paraId="3F59FED9" w14:textId="77777777" w:rsidR="00130B9D" w:rsidRDefault="00130B9D" w:rsidP="0006263B">
      <w:pPr>
        <w:spacing w:after="0" w:line="268" w:lineRule="exact"/>
        <w:ind w:left="-11"/>
        <w:jc w:val="both"/>
        <w:rPr>
          <w:rFonts w:ascii="Arial" w:eastAsia="Calibri" w:hAnsi="Arial" w:cs="Arial"/>
          <w:b/>
          <w:color w:val="0070C0"/>
          <w:sz w:val="21"/>
          <w:szCs w:val="21"/>
        </w:rPr>
      </w:pPr>
    </w:p>
    <w:p w14:paraId="5EB2DC15" w14:textId="77777777" w:rsidR="0074697E" w:rsidRDefault="0074697E" w:rsidP="0006263B">
      <w:pPr>
        <w:spacing w:after="0" w:line="268" w:lineRule="exact"/>
        <w:ind w:left="-11"/>
        <w:jc w:val="both"/>
        <w:rPr>
          <w:rFonts w:ascii="Arial" w:eastAsia="Calibri" w:hAnsi="Arial" w:cs="Arial"/>
          <w:b/>
          <w:color w:val="0070C0"/>
          <w:sz w:val="21"/>
          <w:szCs w:val="21"/>
        </w:rPr>
      </w:pPr>
    </w:p>
    <w:p w14:paraId="23EC89A1" w14:textId="77777777" w:rsidR="00157896" w:rsidRPr="00F73DDF" w:rsidRDefault="00157896" w:rsidP="00F73DDF">
      <w:pPr>
        <w:pStyle w:val="Nagwek1"/>
        <w:spacing w:before="0"/>
        <w:rPr>
          <w:b w:val="0"/>
          <w:bCs w:val="0"/>
          <w:sz w:val="21"/>
          <w:szCs w:val="21"/>
        </w:rPr>
      </w:pPr>
      <w:bookmarkStart w:id="3" w:name="_Toc161149390"/>
      <w:r w:rsidRPr="00F73DDF">
        <w:rPr>
          <w:rFonts w:ascii="Arial" w:hAnsi="Arial" w:cs="Arial"/>
          <w:b w:val="0"/>
          <w:bCs w:val="0"/>
          <w:color w:val="0070C0"/>
          <w:sz w:val="32"/>
          <w:szCs w:val="32"/>
        </w:rPr>
        <w:lastRenderedPageBreak/>
        <w:t>3. Diagnoza skali ubóstwa i wykluczenia społecznego</w:t>
      </w:r>
      <w:bookmarkEnd w:id="3"/>
      <w:r w:rsidRPr="00F73DDF">
        <w:rPr>
          <w:b w:val="0"/>
          <w:bCs w:val="0"/>
          <w:color w:val="0070C0"/>
          <w:sz w:val="22"/>
          <w:szCs w:val="22"/>
        </w:rPr>
        <w:t xml:space="preserve"> </w:t>
      </w:r>
      <w:r w:rsidRPr="00F73DDF">
        <w:rPr>
          <w:b w:val="0"/>
          <w:bCs w:val="0"/>
          <w:color w:val="0070C0"/>
          <w:sz w:val="21"/>
          <w:szCs w:val="21"/>
        </w:rPr>
        <w:br/>
      </w:r>
    </w:p>
    <w:p w14:paraId="2C5B15AB" w14:textId="7B960FD3" w:rsidR="009860B1" w:rsidRPr="00F6692C" w:rsidRDefault="009860B1" w:rsidP="009860B1">
      <w:pPr>
        <w:spacing w:after="0" w:line="268" w:lineRule="exact"/>
        <w:jc w:val="both"/>
        <w:rPr>
          <w:rFonts w:asciiTheme="minorHAnsi" w:hAnsiTheme="minorHAnsi" w:cstheme="minorHAnsi"/>
          <w:sz w:val="21"/>
          <w:szCs w:val="21"/>
        </w:rPr>
      </w:pPr>
      <w:r w:rsidRPr="00F6692C">
        <w:rPr>
          <w:rFonts w:asciiTheme="minorHAnsi" w:hAnsiTheme="minorHAnsi" w:cstheme="minorHAnsi"/>
          <w:sz w:val="21"/>
          <w:szCs w:val="21"/>
        </w:rPr>
        <w:t xml:space="preserve">Poniższa diagnoza obejmuje swoim zakresem tematycznym główne przyczyny wykluczenia społecznego w województwie śląskim. Są nimi w szczególności: ubóstwo, </w:t>
      </w:r>
      <w:r w:rsidR="00D70B66" w:rsidRPr="00F6692C">
        <w:rPr>
          <w:rFonts w:asciiTheme="minorHAnsi" w:hAnsiTheme="minorHAnsi" w:cstheme="minorHAnsi"/>
          <w:sz w:val="21"/>
          <w:szCs w:val="21"/>
        </w:rPr>
        <w:t xml:space="preserve">zaawansowany wiek, </w:t>
      </w:r>
      <w:r w:rsidRPr="00F6692C">
        <w:rPr>
          <w:rFonts w:asciiTheme="minorHAnsi" w:hAnsiTheme="minorHAnsi" w:cstheme="minorHAnsi"/>
          <w:sz w:val="21"/>
          <w:szCs w:val="21"/>
        </w:rPr>
        <w:t xml:space="preserve">niepełnosprawność, bezradność w sprawach opiekuńczo-wychowawczych i prowadzeniu gospodarstwa domowego, bezrobocie, bezdomność, trudności w przystosowaniu po opuszczeniu zakładu karnego oraz imigracja. Z wykluczeniem mogą być związane również inne czynniki, </w:t>
      </w:r>
      <w:r w:rsidR="008B76F2">
        <w:rPr>
          <w:rFonts w:asciiTheme="minorHAnsi" w:hAnsiTheme="minorHAnsi" w:cstheme="minorHAnsi"/>
          <w:sz w:val="21"/>
          <w:szCs w:val="21"/>
        </w:rPr>
        <w:br/>
      </w:r>
      <w:r w:rsidRPr="00F6692C">
        <w:rPr>
          <w:rFonts w:asciiTheme="minorHAnsi" w:hAnsiTheme="minorHAnsi" w:cstheme="minorHAnsi"/>
          <w:sz w:val="21"/>
          <w:szCs w:val="21"/>
        </w:rPr>
        <w:t>o których mowa w ustawie z dnia 12 marca 2004 r. o pomocy społecznej, w tym: długotrwała lub ciężka choroba, ochrona macierzyństwa i wielodzietności, uzależnienie od alkoholu lub narkotyków, przemoc domowa, zdarzenia losowe, sytuacja kryzysowa, hand</w:t>
      </w:r>
      <w:r w:rsidR="00D70B66" w:rsidRPr="00F6692C">
        <w:rPr>
          <w:rFonts w:asciiTheme="minorHAnsi" w:hAnsiTheme="minorHAnsi" w:cstheme="minorHAnsi"/>
          <w:sz w:val="21"/>
          <w:szCs w:val="21"/>
        </w:rPr>
        <w:t>el</w:t>
      </w:r>
      <w:r w:rsidRPr="00F6692C">
        <w:rPr>
          <w:rFonts w:asciiTheme="minorHAnsi" w:hAnsiTheme="minorHAnsi" w:cstheme="minorHAnsi"/>
          <w:sz w:val="21"/>
          <w:szCs w:val="21"/>
        </w:rPr>
        <w:t xml:space="preserve"> ludźmi, sieroctwo czy też klęska żywiołowa lub ekologiczna. </w:t>
      </w:r>
    </w:p>
    <w:p w14:paraId="662F9A33" w14:textId="77777777" w:rsidR="009860B1" w:rsidRPr="00F6692C" w:rsidRDefault="009860B1" w:rsidP="009860B1">
      <w:pPr>
        <w:spacing w:after="0" w:line="268" w:lineRule="exact"/>
        <w:jc w:val="both"/>
        <w:rPr>
          <w:rFonts w:asciiTheme="minorHAnsi" w:hAnsiTheme="minorHAnsi" w:cstheme="minorHAnsi"/>
          <w:sz w:val="21"/>
          <w:szCs w:val="21"/>
        </w:rPr>
      </w:pPr>
    </w:p>
    <w:p w14:paraId="75F61D81" w14:textId="192EC9D1" w:rsidR="009860B1" w:rsidRPr="00F6692C" w:rsidRDefault="009860B1" w:rsidP="009860B1">
      <w:pPr>
        <w:spacing w:after="0" w:line="268" w:lineRule="exact"/>
        <w:jc w:val="both"/>
        <w:rPr>
          <w:rFonts w:asciiTheme="minorHAnsi" w:hAnsiTheme="minorHAnsi" w:cstheme="minorHAnsi"/>
          <w:sz w:val="21"/>
          <w:szCs w:val="21"/>
        </w:rPr>
      </w:pPr>
      <w:r w:rsidRPr="00F6692C">
        <w:rPr>
          <w:rFonts w:asciiTheme="minorHAnsi" w:hAnsiTheme="minorHAnsi" w:cstheme="minorHAnsi"/>
          <w:sz w:val="21"/>
          <w:szCs w:val="21"/>
        </w:rPr>
        <w:t xml:space="preserve">Wykluczenie społeczne może być </w:t>
      </w:r>
      <w:r w:rsidR="00D70B66" w:rsidRPr="00F6692C">
        <w:rPr>
          <w:rFonts w:asciiTheme="minorHAnsi" w:hAnsiTheme="minorHAnsi" w:cstheme="minorHAnsi"/>
          <w:sz w:val="21"/>
          <w:szCs w:val="21"/>
        </w:rPr>
        <w:t>także</w:t>
      </w:r>
      <w:r w:rsidRPr="00F6692C">
        <w:rPr>
          <w:rFonts w:asciiTheme="minorHAnsi" w:hAnsiTheme="minorHAnsi" w:cstheme="minorHAnsi"/>
          <w:sz w:val="21"/>
          <w:szCs w:val="21"/>
        </w:rPr>
        <w:t xml:space="preserve"> spowodowane czynnikami o charterze horyzontalnym, np. ograniczonym dostępem do Internetu / informacji (wykluczenie cyfrowe / informacyjne) źródeł energii (wykluczenie energetyczne) czy też ograniczonymi możliwościami w zakresie przemieszczania się (wykluczenie komunikacyjne). Czynnikom tym poświęcono osobny podrozdział diagnozy. Ponadto w materiale ujęto diagnozę zasobów kadrowych i instytucjonalnych, których zadaniem jest ograniczenia występowania zjawiska wykluczenia społecznego.</w:t>
      </w:r>
    </w:p>
    <w:p w14:paraId="7DD6CEED" w14:textId="77777777" w:rsidR="009860B1" w:rsidRPr="00F6692C" w:rsidRDefault="009860B1" w:rsidP="009860B1">
      <w:pPr>
        <w:spacing w:after="0" w:line="268" w:lineRule="exact"/>
        <w:jc w:val="both"/>
        <w:rPr>
          <w:rFonts w:asciiTheme="minorHAnsi" w:hAnsiTheme="minorHAnsi" w:cstheme="minorHAnsi"/>
          <w:sz w:val="21"/>
          <w:szCs w:val="21"/>
        </w:rPr>
      </w:pPr>
    </w:p>
    <w:p w14:paraId="52716C7B" w14:textId="34CD5E0C" w:rsidR="00157896" w:rsidRPr="00F6692C" w:rsidRDefault="009860B1" w:rsidP="009860B1">
      <w:pPr>
        <w:spacing w:after="0" w:line="268" w:lineRule="exact"/>
        <w:jc w:val="both"/>
        <w:rPr>
          <w:rFonts w:asciiTheme="minorHAnsi" w:hAnsiTheme="minorHAnsi" w:cstheme="minorHAnsi"/>
          <w:sz w:val="21"/>
          <w:szCs w:val="21"/>
        </w:rPr>
      </w:pPr>
      <w:r w:rsidRPr="00F6692C">
        <w:rPr>
          <w:rFonts w:asciiTheme="minorHAnsi" w:hAnsiTheme="minorHAnsi" w:cstheme="minorHAnsi"/>
          <w:sz w:val="21"/>
          <w:szCs w:val="21"/>
        </w:rPr>
        <w:t>Tam gdzie to było możliwe powyższe informacje zostały przedstawione w ujęciu dynamicznym (głównie na przestrzeni lat 2012-2022) oraz statycznym - w przekrojach uwzględniających: podregiony oraz rodzaje powiatów i gmin, a tam gdzie to było uzasadnione podano także dane dotyczące gmin i powiatów charakteryzujących się najtrudniejszą sytuacją w danej dziedzinie. Poniżej przedstawiono informacje nt. podziału administracyjnego województwa śląskiego, których celem jest pomoc w interpretacji treści diagnozy.</w:t>
      </w:r>
    </w:p>
    <w:p w14:paraId="45B43465" w14:textId="77777777" w:rsidR="009860B1" w:rsidRPr="00F6692C" w:rsidRDefault="009860B1" w:rsidP="009860B1">
      <w:pPr>
        <w:spacing w:after="0" w:line="268" w:lineRule="exact"/>
        <w:jc w:val="both"/>
        <w:rPr>
          <w:rFonts w:asciiTheme="minorHAnsi" w:hAnsiTheme="minorHAnsi" w:cstheme="minorHAnsi"/>
          <w:sz w:val="21"/>
          <w:szCs w:val="21"/>
        </w:rPr>
      </w:pPr>
    </w:p>
    <w:p w14:paraId="645B8A24" w14:textId="55DFD937" w:rsidR="00157896" w:rsidRPr="00F6692C" w:rsidRDefault="00157896" w:rsidP="00157896">
      <w:pPr>
        <w:spacing w:after="0" w:line="268" w:lineRule="exact"/>
        <w:jc w:val="both"/>
        <w:rPr>
          <w:rFonts w:asciiTheme="minorHAnsi" w:hAnsiTheme="minorHAnsi" w:cstheme="minorHAnsi"/>
          <w:sz w:val="21"/>
          <w:szCs w:val="21"/>
        </w:rPr>
      </w:pPr>
      <w:r w:rsidRPr="00F6692C">
        <w:rPr>
          <w:rFonts w:asciiTheme="minorHAnsi" w:hAnsiTheme="minorHAnsi" w:cstheme="minorHAnsi"/>
          <w:sz w:val="21"/>
          <w:szCs w:val="21"/>
        </w:rPr>
        <w:t xml:space="preserve">Województwo śląskie składa się ze 167 gmin, w tym 49 miejskich, 22 miejsko-wiejskich oraz 96 wiejskich. Gminy te tworzą 36 powiatów, w tym </w:t>
      </w:r>
      <w:r w:rsidR="00D66944" w:rsidRPr="00F6692C">
        <w:rPr>
          <w:rFonts w:asciiTheme="minorHAnsi" w:hAnsiTheme="minorHAnsi" w:cstheme="minorHAnsi"/>
          <w:sz w:val="21"/>
          <w:szCs w:val="21"/>
        </w:rPr>
        <w:t xml:space="preserve">17 ziemskich oraz </w:t>
      </w:r>
      <w:r w:rsidRPr="00F6692C">
        <w:rPr>
          <w:rFonts w:asciiTheme="minorHAnsi" w:hAnsiTheme="minorHAnsi" w:cstheme="minorHAnsi"/>
          <w:sz w:val="21"/>
          <w:szCs w:val="21"/>
        </w:rPr>
        <w:t>19 miast na prawach powiatu</w:t>
      </w:r>
      <w:r w:rsidRPr="00F6692C">
        <w:rPr>
          <w:rStyle w:val="Odwoanieprzypisudolnego"/>
          <w:rFonts w:asciiTheme="minorHAnsi" w:hAnsiTheme="minorHAnsi" w:cstheme="minorHAnsi"/>
          <w:sz w:val="21"/>
          <w:szCs w:val="21"/>
        </w:rPr>
        <w:footnoteReference w:id="2"/>
      </w:r>
      <w:r w:rsidRPr="00F6692C">
        <w:rPr>
          <w:rFonts w:asciiTheme="minorHAnsi" w:hAnsiTheme="minorHAnsi" w:cstheme="minorHAnsi"/>
          <w:sz w:val="21"/>
          <w:szCs w:val="21"/>
        </w:rPr>
        <w:t>. Dla celów statystyki regionalnej województwo zostało podzielone na 8 podregionów:</w:t>
      </w:r>
      <w:r w:rsidRPr="00F6692C">
        <w:rPr>
          <w:rStyle w:val="Odwoanieprzypisudolnego"/>
          <w:rFonts w:asciiTheme="minorHAnsi" w:hAnsiTheme="minorHAnsi" w:cstheme="minorHAnsi"/>
          <w:sz w:val="21"/>
          <w:szCs w:val="21"/>
        </w:rPr>
        <w:footnoteReference w:id="3"/>
      </w:r>
    </w:p>
    <w:p w14:paraId="26CF70A7" w14:textId="77777777" w:rsidR="00157896" w:rsidRPr="00F6692C" w:rsidRDefault="00157896" w:rsidP="00157896">
      <w:pPr>
        <w:spacing w:after="0" w:line="268" w:lineRule="exact"/>
        <w:jc w:val="both"/>
        <w:rPr>
          <w:rFonts w:asciiTheme="minorHAnsi" w:hAnsiTheme="minorHAnsi" w:cstheme="minorHAnsi"/>
          <w:sz w:val="21"/>
          <w:szCs w:val="21"/>
        </w:rPr>
      </w:pPr>
    </w:p>
    <w:p w14:paraId="7F218DE2" w14:textId="77777777" w:rsidR="00157896" w:rsidRPr="00F6692C" w:rsidRDefault="00157896" w:rsidP="00157896">
      <w:pPr>
        <w:pStyle w:val="Akapitzlist"/>
        <w:numPr>
          <w:ilvl w:val="0"/>
          <w:numId w:val="9"/>
        </w:numPr>
        <w:spacing w:after="0" w:line="268" w:lineRule="exact"/>
        <w:rPr>
          <w:rFonts w:asciiTheme="minorHAnsi" w:hAnsiTheme="minorHAnsi" w:cstheme="minorHAnsi"/>
          <w:sz w:val="21"/>
          <w:szCs w:val="21"/>
        </w:rPr>
      </w:pPr>
      <w:r w:rsidRPr="00F6692C">
        <w:rPr>
          <w:rFonts w:asciiTheme="minorHAnsi" w:hAnsiTheme="minorHAnsi" w:cstheme="minorHAnsi"/>
          <w:b/>
          <w:sz w:val="21"/>
          <w:szCs w:val="21"/>
        </w:rPr>
        <w:t>bielski</w:t>
      </w:r>
      <w:r w:rsidRPr="00F6692C">
        <w:rPr>
          <w:rFonts w:asciiTheme="minorHAnsi" w:hAnsiTheme="minorHAnsi" w:cstheme="minorHAnsi"/>
          <w:sz w:val="21"/>
          <w:szCs w:val="21"/>
        </w:rPr>
        <w:t xml:space="preserve"> – obejmujący powiaty: bielski, cieszyński, żywiecki, m. Bielsko-Biała;</w:t>
      </w:r>
    </w:p>
    <w:p w14:paraId="454D016D" w14:textId="77777777" w:rsidR="00157896" w:rsidRPr="00F6692C" w:rsidRDefault="00157896" w:rsidP="00157896">
      <w:pPr>
        <w:pStyle w:val="Akapitzlist"/>
        <w:spacing w:after="0" w:line="268" w:lineRule="exact"/>
        <w:rPr>
          <w:rFonts w:asciiTheme="minorHAnsi" w:hAnsiTheme="minorHAnsi" w:cstheme="minorHAnsi"/>
          <w:sz w:val="21"/>
          <w:szCs w:val="21"/>
        </w:rPr>
      </w:pPr>
    </w:p>
    <w:p w14:paraId="363C82D9" w14:textId="77777777" w:rsidR="00157896" w:rsidRPr="00F6692C" w:rsidRDefault="00157896" w:rsidP="00157896">
      <w:pPr>
        <w:pStyle w:val="Akapitzlist"/>
        <w:numPr>
          <w:ilvl w:val="0"/>
          <w:numId w:val="9"/>
        </w:numPr>
        <w:spacing w:after="0" w:line="268" w:lineRule="exact"/>
        <w:rPr>
          <w:rFonts w:asciiTheme="minorHAnsi" w:hAnsiTheme="minorHAnsi" w:cstheme="minorHAnsi"/>
          <w:sz w:val="21"/>
          <w:szCs w:val="21"/>
        </w:rPr>
      </w:pPr>
      <w:r w:rsidRPr="00F6692C">
        <w:rPr>
          <w:rFonts w:asciiTheme="minorHAnsi" w:hAnsiTheme="minorHAnsi" w:cstheme="minorHAnsi"/>
          <w:b/>
          <w:sz w:val="21"/>
          <w:szCs w:val="21"/>
        </w:rPr>
        <w:t>bytomski</w:t>
      </w:r>
      <w:r w:rsidRPr="00F6692C">
        <w:rPr>
          <w:rFonts w:asciiTheme="minorHAnsi" w:hAnsiTheme="minorHAnsi" w:cstheme="minorHAnsi"/>
          <w:sz w:val="21"/>
          <w:szCs w:val="21"/>
        </w:rPr>
        <w:t xml:space="preserve"> – obejmujący powiaty: lubliniecki, tarnogórski, m. Bytom, m. Piekary Śląskie;</w:t>
      </w:r>
    </w:p>
    <w:p w14:paraId="4A7486EA" w14:textId="77777777" w:rsidR="00157896" w:rsidRPr="00F6692C" w:rsidRDefault="00157896" w:rsidP="00157896">
      <w:pPr>
        <w:pStyle w:val="Akapitzlist"/>
        <w:rPr>
          <w:rFonts w:asciiTheme="minorHAnsi" w:hAnsiTheme="minorHAnsi" w:cstheme="minorHAnsi"/>
          <w:sz w:val="21"/>
          <w:szCs w:val="21"/>
        </w:rPr>
      </w:pPr>
    </w:p>
    <w:p w14:paraId="73688ECE" w14:textId="77777777" w:rsidR="00157896" w:rsidRPr="00F6692C" w:rsidRDefault="00157896" w:rsidP="00157896">
      <w:pPr>
        <w:pStyle w:val="Akapitzlist"/>
        <w:numPr>
          <w:ilvl w:val="0"/>
          <w:numId w:val="9"/>
        </w:numPr>
        <w:spacing w:after="0" w:line="268" w:lineRule="exact"/>
        <w:rPr>
          <w:rFonts w:asciiTheme="minorHAnsi" w:hAnsiTheme="minorHAnsi" w:cstheme="minorHAnsi"/>
          <w:sz w:val="21"/>
          <w:szCs w:val="21"/>
        </w:rPr>
      </w:pPr>
      <w:r w:rsidRPr="00F6692C">
        <w:rPr>
          <w:rFonts w:asciiTheme="minorHAnsi" w:hAnsiTheme="minorHAnsi" w:cstheme="minorHAnsi"/>
          <w:b/>
          <w:sz w:val="21"/>
          <w:szCs w:val="21"/>
        </w:rPr>
        <w:t>częstochowski</w:t>
      </w:r>
      <w:r w:rsidRPr="00F6692C">
        <w:rPr>
          <w:rFonts w:asciiTheme="minorHAnsi" w:hAnsiTheme="minorHAnsi" w:cstheme="minorHAnsi"/>
          <w:sz w:val="21"/>
          <w:szCs w:val="21"/>
        </w:rPr>
        <w:t xml:space="preserve"> – obejmujący powiaty: częstochowski, kłobucki, myszkowski, m. Częstochowa;</w:t>
      </w:r>
    </w:p>
    <w:p w14:paraId="0D3B5FD6" w14:textId="77777777" w:rsidR="00157896" w:rsidRPr="00F6692C" w:rsidRDefault="00157896" w:rsidP="00157896">
      <w:pPr>
        <w:pStyle w:val="Akapitzlist"/>
        <w:rPr>
          <w:rFonts w:asciiTheme="minorHAnsi" w:hAnsiTheme="minorHAnsi" w:cstheme="minorHAnsi"/>
          <w:sz w:val="21"/>
          <w:szCs w:val="21"/>
        </w:rPr>
      </w:pPr>
    </w:p>
    <w:p w14:paraId="39D856E8" w14:textId="77777777" w:rsidR="00157896" w:rsidRPr="00F6692C" w:rsidRDefault="00157896" w:rsidP="00157896">
      <w:pPr>
        <w:pStyle w:val="Akapitzlist"/>
        <w:numPr>
          <w:ilvl w:val="0"/>
          <w:numId w:val="9"/>
        </w:numPr>
        <w:spacing w:after="0" w:line="268" w:lineRule="exact"/>
        <w:rPr>
          <w:rFonts w:asciiTheme="minorHAnsi" w:hAnsiTheme="minorHAnsi" w:cstheme="minorHAnsi"/>
          <w:sz w:val="21"/>
          <w:szCs w:val="21"/>
        </w:rPr>
      </w:pPr>
      <w:r w:rsidRPr="00F6692C">
        <w:rPr>
          <w:rFonts w:asciiTheme="minorHAnsi" w:hAnsiTheme="minorHAnsi" w:cstheme="minorHAnsi"/>
          <w:b/>
          <w:sz w:val="21"/>
          <w:szCs w:val="21"/>
        </w:rPr>
        <w:t xml:space="preserve">gliwicki </w:t>
      </w:r>
      <w:r w:rsidRPr="00F6692C">
        <w:rPr>
          <w:rFonts w:asciiTheme="minorHAnsi" w:hAnsiTheme="minorHAnsi" w:cstheme="minorHAnsi"/>
          <w:sz w:val="21"/>
          <w:szCs w:val="21"/>
        </w:rPr>
        <w:t>– obejmujący powiaty: gliwicki, m. Gliwice, m. Zabrze;</w:t>
      </w:r>
    </w:p>
    <w:p w14:paraId="3B8AC4AB" w14:textId="77777777" w:rsidR="00157896" w:rsidRPr="00F6692C" w:rsidRDefault="00157896" w:rsidP="00157896">
      <w:pPr>
        <w:pStyle w:val="Akapitzlist"/>
        <w:rPr>
          <w:rFonts w:asciiTheme="minorHAnsi" w:hAnsiTheme="minorHAnsi" w:cstheme="minorHAnsi"/>
          <w:sz w:val="21"/>
          <w:szCs w:val="21"/>
        </w:rPr>
      </w:pPr>
    </w:p>
    <w:p w14:paraId="55A7AB69" w14:textId="77777777" w:rsidR="00157896" w:rsidRPr="00F6692C" w:rsidRDefault="00157896" w:rsidP="00157896">
      <w:pPr>
        <w:pStyle w:val="Akapitzlist"/>
        <w:numPr>
          <w:ilvl w:val="0"/>
          <w:numId w:val="9"/>
        </w:numPr>
        <w:spacing w:after="0" w:line="268" w:lineRule="exact"/>
        <w:rPr>
          <w:rFonts w:asciiTheme="minorHAnsi" w:hAnsiTheme="minorHAnsi" w:cstheme="minorHAnsi"/>
          <w:sz w:val="21"/>
          <w:szCs w:val="21"/>
        </w:rPr>
      </w:pPr>
      <w:r w:rsidRPr="00F6692C">
        <w:rPr>
          <w:rFonts w:asciiTheme="minorHAnsi" w:hAnsiTheme="minorHAnsi" w:cstheme="minorHAnsi"/>
          <w:b/>
          <w:sz w:val="21"/>
          <w:szCs w:val="21"/>
        </w:rPr>
        <w:t>katowicki</w:t>
      </w:r>
      <w:r w:rsidRPr="00F6692C">
        <w:rPr>
          <w:rFonts w:asciiTheme="minorHAnsi" w:hAnsiTheme="minorHAnsi" w:cstheme="minorHAnsi"/>
          <w:sz w:val="21"/>
          <w:szCs w:val="21"/>
        </w:rPr>
        <w:t xml:space="preserve"> – obejmujący powiaty: m. Chorzów, m. Katowice, m. Mysłowice, m. Ruda Śląska, m. Siemianowice Śląskie, m. Świętochłowice;</w:t>
      </w:r>
    </w:p>
    <w:p w14:paraId="1C67CC70" w14:textId="77777777" w:rsidR="00157896" w:rsidRPr="00F6692C" w:rsidRDefault="00157896" w:rsidP="00157896">
      <w:pPr>
        <w:pStyle w:val="Akapitzlist"/>
        <w:rPr>
          <w:rFonts w:asciiTheme="minorHAnsi" w:hAnsiTheme="minorHAnsi" w:cstheme="minorHAnsi"/>
          <w:sz w:val="21"/>
          <w:szCs w:val="21"/>
        </w:rPr>
      </w:pPr>
    </w:p>
    <w:p w14:paraId="551AB0BD" w14:textId="77777777" w:rsidR="00157896" w:rsidRPr="00F6692C" w:rsidRDefault="00157896" w:rsidP="00157896">
      <w:pPr>
        <w:pStyle w:val="Akapitzlist"/>
        <w:numPr>
          <w:ilvl w:val="0"/>
          <w:numId w:val="9"/>
        </w:numPr>
        <w:spacing w:after="0" w:line="268" w:lineRule="exact"/>
        <w:rPr>
          <w:rFonts w:asciiTheme="minorHAnsi" w:hAnsiTheme="minorHAnsi" w:cstheme="minorHAnsi"/>
          <w:sz w:val="21"/>
          <w:szCs w:val="21"/>
        </w:rPr>
      </w:pPr>
      <w:r w:rsidRPr="00F6692C">
        <w:rPr>
          <w:rFonts w:asciiTheme="minorHAnsi" w:hAnsiTheme="minorHAnsi" w:cstheme="minorHAnsi"/>
          <w:b/>
          <w:sz w:val="21"/>
          <w:szCs w:val="21"/>
        </w:rPr>
        <w:t>rybnicki</w:t>
      </w:r>
      <w:r w:rsidRPr="00F6692C">
        <w:rPr>
          <w:rFonts w:asciiTheme="minorHAnsi" w:hAnsiTheme="minorHAnsi" w:cstheme="minorHAnsi"/>
          <w:sz w:val="21"/>
          <w:szCs w:val="21"/>
        </w:rPr>
        <w:t xml:space="preserve"> – obejmujący powiaty: raciborski, rybnicki, wodzisławski, m. Jastrzębie-Zdrój, m. Rybnik, m. Żory; </w:t>
      </w:r>
    </w:p>
    <w:p w14:paraId="7BFB2A82" w14:textId="77777777" w:rsidR="00157896" w:rsidRPr="00F6692C" w:rsidRDefault="00157896" w:rsidP="00157896">
      <w:pPr>
        <w:spacing w:after="0" w:line="268" w:lineRule="exact"/>
        <w:rPr>
          <w:rFonts w:asciiTheme="minorHAnsi" w:hAnsiTheme="minorHAnsi" w:cstheme="minorHAnsi"/>
          <w:sz w:val="21"/>
          <w:szCs w:val="21"/>
        </w:rPr>
      </w:pPr>
    </w:p>
    <w:p w14:paraId="6D9AB3FC" w14:textId="77777777" w:rsidR="00157896" w:rsidRPr="00F6692C" w:rsidRDefault="00157896" w:rsidP="00157896">
      <w:pPr>
        <w:pStyle w:val="Akapitzlist"/>
        <w:numPr>
          <w:ilvl w:val="0"/>
          <w:numId w:val="9"/>
        </w:numPr>
        <w:spacing w:after="0" w:line="268" w:lineRule="exact"/>
        <w:rPr>
          <w:rFonts w:asciiTheme="minorHAnsi" w:hAnsiTheme="minorHAnsi" w:cstheme="minorHAnsi"/>
          <w:sz w:val="21"/>
          <w:szCs w:val="21"/>
        </w:rPr>
      </w:pPr>
      <w:r w:rsidRPr="00F6692C">
        <w:rPr>
          <w:rFonts w:asciiTheme="minorHAnsi" w:hAnsiTheme="minorHAnsi" w:cstheme="minorHAnsi"/>
          <w:b/>
          <w:sz w:val="21"/>
          <w:szCs w:val="21"/>
        </w:rPr>
        <w:t>sosnowiecki</w:t>
      </w:r>
      <w:r w:rsidRPr="00F6692C">
        <w:rPr>
          <w:rFonts w:asciiTheme="minorHAnsi" w:hAnsiTheme="minorHAnsi" w:cstheme="minorHAnsi"/>
          <w:sz w:val="21"/>
          <w:szCs w:val="21"/>
        </w:rPr>
        <w:t xml:space="preserve"> – obejmujący powiaty: będziński, zawierciański, m. Dąbrowa Górnicza, m. Jaworzno, m. Sosnowiec;</w:t>
      </w:r>
    </w:p>
    <w:p w14:paraId="62F7C700" w14:textId="77777777" w:rsidR="00157896" w:rsidRPr="00F6692C" w:rsidRDefault="00157896" w:rsidP="00157896">
      <w:pPr>
        <w:pStyle w:val="Akapitzlist"/>
        <w:rPr>
          <w:rFonts w:asciiTheme="minorHAnsi" w:hAnsiTheme="minorHAnsi" w:cstheme="minorHAnsi"/>
          <w:sz w:val="21"/>
          <w:szCs w:val="21"/>
        </w:rPr>
      </w:pPr>
    </w:p>
    <w:p w14:paraId="569A3FF6" w14:textId="77777777" w:rsidR="00157896" w:rsidRPr="00F6692C" w:rsidRDefault="00157896" w:rsidP="00157896">
      <w:pPr>
        <w:pStyle w:val="Akapitzlist"/>
        <w:numPr>
          <w:ilvl w:val="0"/>
          <w:numId w:val="9"/>
        </w:numPr>
        <w:spacing w:after="0" w:line="268" w:lineRule="exact"/>
        <w:rPr>
          <w:rFonts w:asciiTheme="minorHAnsi" w:hAnsiTheme="minorHAnsi" w:cstheme="minorHAnsi"/>
          <w:sz w:val="21"/>
          <w:szCs w:val="21"/>
        </w:rPr>
      </w:pPr>
      <w:r w:rsidRPr="00F6692C">
        <w:rPr>
          <w:rFonts w:asciiTheme="minorHAnsi" w:hAnsiTheme="minorHAnsi" w:cstheme="minorHAnsi"/>
          <w:b/>
          <w:sz w:val="21"/>
          <w:szCs w:val="21"/>
        </w:rPr>
        <w:t>tyski</w:t>
      </w:r>
      <w:r w:rsidRPr="00F6692C">
        <w:rPr>
          <w:rFonts w:asciiTheme="minorHAnsi" w:hAnsiTheme="minorHAnsi" w:cstheme="minorHAnsi"/>
          <w:sz w:val="21"/>
          <w:szCs w:val="21"/>
        </w:rPr>
        <w:t xml:space="preserve"> – obejmujący powiaty: mikołowski, pszczyński, bieruńsko-lędziński, m. Tychy.</w:t>
      </w:r>
    </w:p>
    <w:p w14:paraId="7694AEF5" w14:textId="77777777" w:rsidR="00157896" w:rsidRPr="00F6692C" w:rsidRDefault="00157896" w:rsidP="00157896">
      <w:pPr>
        <w:pStyle w:val="Legenda"/>
        <w:spacing w:after="0" w:line="268" w:lineRule="exact"/>
        <w:rPr>
          <w:rFonts w:asciiTheme="minorHAnsi" w:hAnsiTheme="minorHAnsi" w:cstheme="minorHAnsi"/>
          <w:color w:val="auto"/>
          <w:sz w:val="21"/>
          <w:szCs w:val="21"/>
        </w:rPr>
      </w:pPr>
    </w:p>
    <w:p w14:paraId="5737C572" w14:textId="7A540F60" w:rsidR="00157896" w:rsidRPr="00F6692C" w:rsidRDefault="00157896" w:rsidP="00157896">
      <w:pPr>
        <w:pStyle w:val="Legenda"/>
        <w:spacing w:after="0"/>
        <w:rPr>
          <w:rFonts w:asciiTheme="minorHAnsi" w:hAnsiTheme="minorHAnsi" w:cstheme="minorHAnsi"/>
          <w:b w:val="0"/>
          <w:color w:val="auto"/>
          <w:sz w:val="21"/>
          <w:szCs w:val="21"/>
        </w:rPr>
      </w:pPr>
      <w:r w:rsidRPr="00F6692C">
        <w:rPr>
          <w:rFonts w:asciiTheme="minorHAnsi" w:hAnsiTheme="minorHAnsi" w:cstheme="minorHAnsi"/>
          <w:color w:val="auto"/>
          <w:sz w:val="21"/>
          <w:szCs w:val="21"/>
        </w:rPr>
        <w:lastRenderedPageBreak/>
        <w:t xml:space="preserve">Mapa </w:t>
      </w:r>
      <w:r w:rsidRPr="00F6692C">
        <w:rPr>
          <w:rFonts w:asciiTheme="minorHAnsi" w:hAnsiTheme="minorHAnsi" w:cstheme="minorHAnsi"/>
          <w:color w:val="auto"/>
          <w:sz w:val="21"/>
          <w:szCs w:val="21"/>
        </w:rPr>
        <w:fldChar w:fldCharType="begin"/>
      </w:r>
      <w:r w:rsidRPr="00F6692C">
        <w:rPr>
          <w:rFonts w:asciiTheme="minorHAnsi" w:hAnsiTheme="minorHAnsi" w:cstheme="minorHAnsi"/>
          <w:color w:val="auto"/>
          <w:sz w:val="21"/>
          <w:szCs w:val="21"/>
        </w:rPr>
        <w:instrText xml:space="preserve"> SEQ Mapa \* ARABIC </w:instrText>
      </w:r>
      <w:r w:rsidRPr="00F6692C">
        <w:rPr>
          <w:rFonts w:asciiTheme="minorHAnsi" w:hAnsiTheme="minorHAnsi" w:cstheme="minorHAnsi"/>
          <w:color w:val="auto"/>
          <w:sz w:val="21"/>
          <w:szCs w:val="21"/>
        </w:rPr>
        <w:fldChar w:fldCharType="separate"/>
      </w:r>
      <w:r w:rsidR="00ED768A">
        <w:rPr>
          <w:rFonts w:asciiTheme="minorHAnsi" w:hAnsiTheme="minorHAnsi" w:cstheme="minorHAnsi"/>
          <w:noProof/>
          <w:color w:val="auto"/>
          <w:sz w:val="21"/>
          <w:szCs w:val="21"/>
        </w:rPr>
        <w:t>1</w:t>
      </w:r>
      <w:r w:rsidRPr="00F6692C">
        <w:rPr>
          <w:rFonts w:asciiTheme="minorHAnsi" w:hAnsiTheme="minorHAnsi" w:cstheme="minorHAnsi"/>
          <w:color w:val="auto"/>
          <w:sz w:val="21"/>
          <w:szCs w:val="21"/>
        </w:rPr>
        <w:fldChar w:fldCharType="end"/>
      </w:r>
      <w:r w:rsidRPr="00F6692C">
        <w:rPr>
          <w:rFonts w:asciiTheme="minorHAnsi" w:hAnsiTheme="minorHAnsi" w:cstheme="minorHAnsi"/>
          <w:color w:val="auto"/>
          <w:sz w:val="21"/>
          <w:szCs w:val="21"/>
        </w:rPr>
        <w:t>.</w:t>
      </w:r>
      <w:r w:rsidRPr="00F6692C">
        <w:rPr>
          <w:rFonts w:asciiTheme="minorHAnsi" w:hAnsiTheme="minorHAnsi" w:cstheme="minorHAnsi"/>
          <w:b w:val="0"/>
          <w:color w:val="auto"/>
          <w:sz w:val="21"/>
          <w:szCs w:val="21"/>
        </w:rPr>
        <w:t xml:space="preserve"> Podział województwa śląskiego na podregiony.</w:t>
      </w:r>
    </w:p>
    <w:p w14:paraId="119E7864" w14:textId="77777777" w:rsidR="00157896" w:rsidRPr="00F6692C" w:rsidRDefault="00157896" w:rsidP="00157896">
      <w:pPr>
        <w:spacing w:after="0" w:line="268" w:lineRule="exact"/>
        <w:rPr>
          <w:rFonts w:asciiTheme="minorHAnsi" w:hAnsiTheme="minorHAnsi" w:cstheme="minorHAnsi"/>
          <w:sz w:val="21"/>
          <w:szCs w:val="21"/>
        </w:rPr>
      </w:pPr>
    </w:p>
    <w:p w14:paraId="077D3CDE" w14:textId="77777777" w:rsidR="00157896" w:rsidRPr="00F6692C" w:rsidRDefault="00157896" w:rsidP="00157896">
      <w:pPr>
        <w:spacing w:after="0" w:line="268" w:lineRule="exact"/>
        <w:rPr>
          <w:rFonts w:asciiTheme="minorHAnsi" w:hAnsiTheme="minorHAnsi" w:cstheme="minorHAnsi"/>
          <w:sz w:val="21"/>
          <w:szCs w:val="21"/>
        </w:rPr>
      </w:pPr>
      <w:r w:rsidRPr="00F6692C">
        <w:rPr>
          <w:rFonts w:asciiTheme="minorHAnsi" w:hAnsiTheme="minorHAnsi" w:cstheme="minorHAnsi"/>
          <w:noProof/>
          <w:sz w:val="21"/>
          <w:szCs w:val="21"/>
          <w:lang w:eastAsia="pl-PL"/>
        </w:rPr>
        <w:drawing>
          <wp:anchor distT="0" distB="0" distL="114300" distR="114300" simplePos="0" relativeHeight="251723776" behindDoc="0" locked="0" layoutInCell="1" allowOverlap="1" wp14:anchorId="49236713" wp14:editId="7D5C38A5">
            <wp:simplePos x="0" y="0"/>
            <wp:positionH relativeFrom="column">
              <wp:posOffset>418721</wp:posOffset>
            </wp:positionH>
            <wp:positionV relativeFrom="paragraph">
              <wp:posOffset>40195</wp:posOffset>
            </wp:positionV>
            <wp:extent cx="6523990" cy="5476875"/>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23990" cy="547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4CE63" w14:textId="77777777" w:rsidR="00157896" w:rsidRPr="00F6692C" w:rsidRDefault="00157896" w:rsidP="00157896">
      <w:pPr>
        <w:spacing w:after="0" w:line="268" w:lineRule="exact"/>
        <w:rPr>
          <w:rFonts w:asciiTheme="minorHAnsi" w:hAnsiTheme="minorHAnsi" w:cstheme="minorHAnsi"/>
          <w:sz w:val="21"/>
          <w:szCs w:val="21"/>
        </w:rPr>
      </w:pPr>
    </w:p>
    <w:p w14:paraId="69BE9F94" w14:textId="77777777" w:rsidR="00157896" w:rsidRPr="00F6692C" w:rsidRDefault="00157896" w:rsidP="00157896">
      <w:pPr>
        <w:spacing w:after="0" w:line="268" w:lineRule="exact"/>
        <w:rPr>
          <w:rFonts w:asciiTheme="minorHAnsi" w:hAnsiTheme="minorHAnsi" w:cstheme="minorHAnsi"/>
          <w:sz w:val="21"/>
          <w:szCs w:val="21"/>
        </w:rPr>
      </w:pPr>
    </w:p>
    <w:p w14:paraId="50FCD505" w14:textId="77777777" w:rsidR="00157896" w:rsidRPr="00F6692C" w:rsidRDefault="00157896" w:rsidP="00157896">
      <w:pPr>
        <w:spacing w:after="0" w:line="268" w:lineRule="exact"/>
        <w:rPr>
          <w:rFonts w:asciiTheme="minorHAnsi" w:hAnsiTheme="minorHAnsi" w:cstheme="minorHAnsi"/>
          <w:sz w:val="21"/>
          <w:szCs w:val="21"/>
        </w:rPr>
      </w:pPr>
    </w:p>
    <w:p w14:paraId="0E84FC02" w14:textId="77777777" w:rsidR="00157896" w:rsidRPr="00F6692C" w:rsidRDefault="00157896" w:rsidP="00157896">
      <w:pPr>
        <w:spacing w:after="0" w:line="268" w:lineRule="exact"/>
        <w:rPr>
          <w:rFonts w:asciiTheme="minorHAnsi" w:hAnsiTheme="minorHAnsi" w:cstheme="minorHAnsi"/>
          <w:sz w:val="21"/>
          <w:szCs w:val="21"/>
        </w:rPr>
      </w:pPr>
    </w:p>
    <w:p w14:paraId="1EC48E61" w14:textId="77777777" w:rsidR="00157896" w:rsidRPr="00F6692C" w:rsidRDefault="00157896" w:rsidP="00157896">
      <w:pPr>
        <w:spacing w:after="0" w:line="268" w:lineRule="exact"/>
        <w:rPr>
          <w:rFonts w:asciiTheme="minorHAnsi" w:hAnsiTheme="minorHAnsi" w:cstheme="minorHAnsi"/>
          <w:sz w:val="21"/>
          <w:szCs w:val="21"/>
        </w:rPr>
      </w:pPr>
    </w:p>
    <w:p w14:paraId="7596D4CF" w14:textId="77777777" w:rsidR="00157896" w:rsidRPr="00F6692C" w:rsidRDefault="00157896" w:rsidP="00157896">
      <w:pPr>
        <w:spacing w:after="0" w:line="268" w:lineRule="exact"/>
        <w:rPr>
          <w:rFonts w:asciiTheme="minorHAnsi" w:hAnsiTheme="minorHAnsi" w:cstheme="minorHAnsi"/>
          <w:sz w:val="21"/>
          <w:szCs w:val="21"/>
        </w:rPr>
      </w:pPr>
    </w:p>
    <w:p w14:paraId="366F0488" w14:textId="77777777" w:rsidR="00157896" w:rsidRPr="00F6692C" w:rsidRDefault="00157896" w:rsidP="00157896">
      <w:pPr>
        <w:spacing w:after="0" w:line="268" w:lineRule="exact"/>
        <w:rPr>
          <w:rFonts w:asciiTheme="minorHAnsi" w:hAnsiTheme="minorHAnsi" w:cstheme="minorHAnsi"/>
          <w:sz w:val="21"/>
          <w:szCs w:val="21"/>
        </w:rPr>
      </w:pPr>
    </w:p>
    <w:p w14:paraId="5C0DAEA5" w14:textId="77777777" w:rsidR="00157896" w:rsidRPr="00F6692C" w:rsidRDefault="00157896" w:rsidP="00157896">
      <w:pPr>
        <w:spacing w:after="0" w:line="268" w:lineRule="exact"/>
        <w:rPr>
          <w:rFonts w:asciiTheme="minorHAnsi" w:hAnsiTheme="minorHAnsi" w:cstheme="minorHAnsi"/>
          <w:sz w:val="21"/>
          <w:szCs w:val="21"/>
        </w:rPr>
      </w:pPr>
    </w:p>
    <w:p w14:paraId="13F1D699" w14:textId="77777777" w:rsidR="00157896" w:rsidRPr="00F6692C" w:rsidRDefault="00157896" w:rsidP="00157896">
      <w:pPr>
        <w:spacing w:after="0" w:line="268" w:lineRule="exact"/>
        <w:rPr>
          <w:rFonts w:asciiTheme="minorHAnsi" w:hAnsiTheme="minorHAnsi" w:cstheme="minorHAnsi"/>
          <w:sz w:val="21"/>
          <w:szCs w:val="21"/>
        </w:rPr>
      </w:pPr>
    </w:p>
    <w:p w14:paraId="3FC25937" w14:textId="77777777" w:rsidR="00157896" w:rsidRPr="00F6692C" w:rsidRDefault="00157896" w:rsidP="00157896">
      <w:pPr>
        <w:spacing w:after="0" w:line="268" w:lineRule="exact"/>
        <w:rPr>
          <w:rFonts w:asciiTheme="minorHAnsi" w:hAnsiTheme="minorHAnsi" w:cstheme="minorHAnsi"/>
          <w:sz w:val="21"/>
          <w:szCs w:val="21"/>
        </w:rPr>
      </w:pPr>
    </w:p>
    <w:p w14:paraId="1DE55E36" w14:textId="77777777" w:rsidR="00157896" w:rsidRPr="00F6692C" w:rsidRDefault="00157896" w:rsidP="00157896">
      <w:pPr>
        <w:spacing w:after="0" w:line="268" w:lineRule="exact"/>
        <w:rPr>
          <w:rFonts w:asciiTheme="minorHAnsi" w:hAnsiTheme="minorHAnsi" w:cstheme="minorHAnsi"/>
          <w:sz w:val="21"/>
          <w:szCs w:val="21"/>
        </w:rPr>
      </w:pPr>
    </w:p>
    <w:p w14:paraId="035BFF2F" w14:textId="77777777" w:rsidR="00157896" w:rsidRPr="00F6692C" w:rsidRDefault="00157896" w:rsidP="00157896">
      <w:pPr>
        <w:spacing w:after="0" w:line="268" w:lineRule="exact"/>
        <w:rPr>
          <w:rFonts w:asciiTheme="minorHAnsi" w:hAnsiTheme="minorHAnsi" w:cstheme="minorHAnsi"/>
          <w:sz w:val="21"/>
          <w:szCs w:val="21"/>
        </w:rPr>
      </w:pPr>
    </w:p>
    <w:p w14:paraId="7B595F13" w14:textId="77777777" w:rsidR="00157896" w:rsidRPr="00F6692C" w:rsidRDefault="00157896" w:rsidP="00157896">
      <w:pPr>
        <w:spacing w:after="0" w:line="268" w:lineRule="exact"/>
        <w:rPr>
          <w:rFonts w:asciiTheme="minorHAnsi" w:hAnsiTheme="minorHAnsi" w:cstheme="minorHAnsi"/>
          <w:sz w:val="21"/>
          <w:szCs w:val="21"/>
        </w:rPr>
      </w:pPr>
    </w:p>
    <w:p w14:paraId="2EA1542A" w14:textId="77777777" w:rsidR="00157896" w:rsidRPr="00F6692C" w:rsidRDefault="00157896" w:rsidP="00157896">
      <w:pPr>
        <w:spacing w:after="0" w:line="268" w:lineRule="exact"/>
        <w:rPr>
          <w:rFonts w:asciiTheme="minorHAnsi" w:hAnsiTheme="minorHAnsi" w:cstheme="minorHAnsi"/>
          <w:sz w:val="21"/>
          <w:szCs w:val="21"/>
        </w:rPr>
      </w:pPr>
    </w:p>
    <w:p w14:paraId="7E269743" w14:textId="77777777" w:rsidR="00157896" w:rsidRPr="00F6692C" w:rsidRDefault="00157896" w:rsidP="00157896">
      <w:pPr>
        <w:spacing w:after="0" w:line="268" w:lineRule="exact"/>
        <w:rPr>
          <w:rFonts w:asciiTheme="minorHAnsi" w:hAnsiTheme="minorHAnsi" w:cstheme="minorHAnsi"/>
          <w:sz w:val="21"/>
          <w:szCs w:val="21"/>
        </w:rPr>
      </w:pPr>
    </w:p>
    <w:p w14:paraId="2985D489" w14:textId="77777777" w:rsidR="00157896" w:rsidRPr="00F6692C" w:rsidRDefault="00157896" w:rsidP="00157896">
      <w:pPr>
        <w:spacing w:after="0" w:line="268" w:lineRule="exact"/>
        <w:rPr>
          <w:rFonts w:asciiTheme="minorHAnsi" w:hAnsiTheme="minorHAnsi" w:cstheme="minorHAnsi"/>
          <w:sz w:val="21"/>
          <w:szCs w:val="21"/>
        </w:rPr>
      </w:pPr>
    </w:p>
    <w:p w14:paraId="0E375487" w14:textId="77777777" w:rsidR="00157896" w:rsidRPr="00F6692C" w:rsidRDefault="00157896" w:rsidP="00157896">
      <w:pPr>
        <w:spacing w:after="0" w:line="268" w:lineRule="exact"/>
        <w:rPr>
          <w:rFonts w:asciiTheme="minorHAnsi" w:hAnsiTheme="minorHAnsi" w:cstheme="minorHAnsi"/>
          <w:sz w:val="21"/>
          <w:szCs w:val="21"/>
        </w:rPr>
      </w:pPr>
    </w:p>
    <w:p w14:paraId="7BB280D4" w14:textId="77777777" w:rsidR="00157896" w:rsidRPr="00F6692C" w:rsidRDefault="00157896" w:rsidP="00157896">
      <w:pPr>
        <w:spacing w:after="0" w:line="268" w:lineRule="exact"/>
        <w:rPr>
          <w:rFonts w:asciiTheme="minorHAnsi" w:hAnsiTheme="minorHAnsi" w:cstheme="minorHAnsi"/>
          <w:sz w:val="21"/>
          <w:szCs w:val="21"/>
        </w:rPr>
      </w:pPr>
    </w:p>
    <w:p w14:paraId="0A05314A" w14:textId="77777777" w:rsidR="00157896" w:rsidRPr="00F6692C" w:rsidRDefault="00157896" w:rsidP="00157896">
      <w:pPr>
        <w:spacing w:after="0" w:line="268" w:lineRule="exact"/>
        <w:rPr>
          <w:rFonts w:asciiTheme="minorHAnsi" w:hAnsiTheme="minorHAnsi" w:cstheme="minorHAnsi"/>
          <w:sz w:val="21"/>
          <w:szCs w:val="21"/>
        </w:rPr>
      </w:pPr>
    </w:p>
    <w:p w14:paraId="0440A97F" w14:textId="77777777" w:rsidR="00157896" w:rsidRPr="00F6692C" w:rsidRDefault="00157896" w:rsidP="00157896">
      <w:pPr>
        <w:spacing w:after="0" w:line="268" w:lineRule="exact"/>
        <w:rPr>
          <w:rFonts w:asciiTheme="minorHAnsi" w:hAnsiTheme="minorHAnsi" w:cstheme="minorHAnsi"/>
          <w:sz w:val="21"/>
          <w:szCs w:val="21"/>
        </w:rPr>
      </w:pPr>
    </w:p>
    <w:p w14:paraId="3FB316CC" w14:textId="77777777" w:rsidR="00157896" w:rsidRPr="00F6692C" w:rsidRDefault="00157896" w:rsidP="00157896">
      <w:pPr>
        <w:spacing w:after="0" w:line="268" w:lineRule="exact"/>
        <w:rPr>
          <w:rFonts w:asciiTheme="minorHAnsi" w:hAnsiTheme="minorHAnsi" w:cstheme="minorHAnsi"/>
          <w:sz w:val="21"/>
          <w:szCs w:val="21"/>
        </w:rPr>
      </w:pPr>
    </w:p>
    <w:p w14:paraId="547E69A6" w14:textId="77777777" w:rsidR="00157896" w:rsidRPr="00F6692C" w:rsidRDefault="00157896" w:rsidP="00157896">
      <w:pPr>
        <w:spacing w:after="0" w:line="268" w:lineRule="exact"/>
        <w:rPr>
          <w:rFonts w:asciiTheme="minorHAnsi" w:hAnsiTheme="minorHAnsi" w:cstheme="minorHAnsi"/>
          <w:sz w:val="21"/>
          <w:szCs w:val="21"/>
        </w:rPr>
      </w:pPr>
    </w:p>
    <w:p w14:paraId="10A7E178" w14:textId="77777777" w:rsidR="00157896" w:rsidRPr="00F6692C" w:rsidRDefault="00157896" w:rsidP="00157896">
      <w:pPr>
        <w:spacing w:after="0" w:line="268" w:lineRule="exact"/>
        <w:rPr>
          <w:rFonts w:asciiTheme="minorHAnsi" w:hAnsiTheme="minorHAnsi" w:cstheme="minorHAnsi"/>
          <w:sz w:val="21"/>
          <w:szCs w:val="21"/>
        </w:rPr>
      </w:pPr>
    </w:p>
    <w:p w14:paraId="13817C1B" w14:textId="77777777" w:rsidR="00157896" w:rsidRPr="00F6692C" w:rsidRDefault="00157896" w:rsidP="00157896">
      <w:pPr>
        <w:spacing w:after="0" w:line="268" w:lineRule="exact"/>
        <w:rPr>
          <w:rFonts w:asciiTheme="minorHAnsi" w:hAnsiTheme="minorHAnsi" w:cstheme="minorHAnsi"/>
          <w:sz w:val="21"/>
          <w:szCs w:val="21"/>
        </w:rPr>
      </w:pPr>
    </w:p>
    <w:p w14:paraId="6982E488" w14:textId="77777777" w:rsidR="00157896" w:rsidRPr="00F6692C" w:rsidRDefault="00157896" w:rsidP="00157896">
      <w:pPr>
        <w:spacing w:after="0" w:line="268" w:lineRule="exact"/>
        <w:rPr>
          <w:rFonts w:asciiTheme="minorHAnsi" w:hAnsiTheme="minorHAnsi" w:cstheme="minorHAnsi"/>
          <w:sz w:val="21"/>
          <w:szCs w:val="21"/>
        </w:rPr>
      </w:pPr>
    </w:p>
    <w:p w14:paraId="5D86359B" w14:textId="77777777" w:rsidR="00157896" w:rsidRPr="00F6692C" w:rsidRDefault="00157896" w:rsidP="00157896">
      <w:pPr>
        <w:spacing w:after="0" w:line="268" w:lineRule="exact"/>
        <w:rPr>
          <w:rFonts w:asciiTheme="minorHAnsi" w:hAnsiTheme="minorHAnsi" w:cstheme="minorHAnsi"/>
          <w:sz w:val="21"/>
          <w:szCs w:val="21"/>
        </w:rPr>
      </w:pPr>
    </w:p>
    <w:p w14:paraId="00C37359" w14:textId="77777777" w:rsidR="00157896" w:rsidRPr="00F6692C" w:rsidRDefault="00157896" w:rsidP="00157896">
      <w:pPr>
        <w:spacing w:after="0" w:line="268" w:lineRule="exact"/>
        <w:rPr>
          <w:rFonts w:asciiTheme="minorHAnsi" w:hAnsiTheme="minorHAnsi" w:cstheme="minorHAnsi"/>
          <w:sz w:val="21"/>
          <w:szCs w:val="21"/>
        </w:rPr>
      </w:pPr>
    </w:p>
    <w:p w14:paraId="652CD05B" w14:textId="77777777" w:rsidR="00157896" w:rsidRPr="00F6692C" w:rsidRDefault="00157896" w:rsidP="00157896">
      <w:pPr>
        <w:spacing w:after="0" w:line="268" w:lineRule="exact"/>
        <w:rPr>
          <w:rFonts w:asciiTheme="minorHAnsi" w:hAnsiTheme="minorHAnsi" w:cstheme="minorHAnsi"/>
          <w:sz w:val="21"/>
          <w:szCs w:val="21"/>
        </w:rPr>
      </w:pPr>
    </w:p>
    <w:p w14:paraId="034227A7" w14:textId="77777777" w:rsidR="00157896" w:rsidRPr="00F6692C" w:rsidRDefault="00157896" w:rsidP="00157896">
      <w:pPr>
        <w:spacing w:after="0" w:line="268" w:lineRule="exact"/>
        <w:rPr>
          <w:rFonts w:asciiTheme="minorHAnsi" w:hAnsiTheme="minorHAnsi" w:cstheme="minorHAnsi"/>
          <w:sz w:val="21"/>
          <w:szCs w:val="21"/>
        </w:rPr>
      </w:pPr>
    </w:p>
    <w:p w14:paraId="1BF7E286" w14:textId="77777777" w:rsidR="00157896" w:rsidRPr="00F6692C" w:rsidRDefault="00157896" w:rsidP="00157896">
      <w:pPr>
        <w:spacing w:after="0" w:line="268" w:lineRule="exact"/>
        <w:rPr>
          <w:rFonts w:asciiTheme="minorHAnsi" w:hAnsiTheme="minorHAnsi" w:cstheme="minorHAnsi"/>
          <w:sz w:val="21"/>
          <w:szCs w:val="21"/>
        </w:rPr>
      </w:pPr>
    </w:p>
    <w:p w14:paraId="0FB9F2A5" w14:textId="77777777" w:rsidR="00157896" w:rsidRPr="00F6692C" w:rsidRDefault="00157896" w:rsidP="00157896">
      <w:pPr>
        <w:spacing w:after="0" w:line="268" w:lineRule="exact"/>
        <w:rPr>
          <w:rFonts w:asciiTheme="minorHAnsi" w:hAnsiTheme="minorHAnsi" w:cstheme="minorHAnsi"/>
          <w:sz w:val="21"/>
          <w:szCs w:val="21"/>
        </w:rPr>
      </w:pPr>
    </w:p>
    <w:p w14:paraId="6B9E64C1" w14:textId="77777777" w:rsidR="00157896" w:rsidRPr="00F6692C" w:rsidRDefault="00157896" w:rsidP="00157896">
      <w:pPr>
        <w:spacing w:after="0" w:line="268" w:lineRule="exact"/>
        <w:rPr>
          <w:rFonts w:asciiTheme="minorHAnsi" w:hAnsiTheme="minorHAnsi" w:cstheme="minorHAnsi"/>
          <w:sz w:val="21"/>
          <w:szCs w:val="21"/>
        </w:rPr>
      </w:pPr>
    </w:p>
    <w:p w14:paraId="368C1E86" w14:textId="77777777" w:rsidR="00157896" w:rsidRPr="00F6692C" w:rsidRDefault="00157896" w:rsidP="00157896">
      <w:pPr>
        <w:spacing w:after="0" w:line="268" w:lineRule="exact"/>
        <w:rPr>
          <w:rFonts w:asciiTheme="minorHAnsi" w:hAnsiTheme="minorHAnsi" w:cstheme="minorHAnsi"/>
          <w:sz w:val="21"/>
          <w:szCs w:val="21"/>
        </w:rPr>
      </w:pPr>
    </w:p>
    <w:p w14:paraId="387BCF6D" w14:textId="77777777" w:rsidR="00157896" w:rsidRPr="00F6692C" w:rsidRDefault="00157896" w:rsidP="00157896">
      <w:pPr>
        <w:spacing w:after="0" w:line="268" w:lineRule="exact"/>
        <w:rPr>
          <w:rFonts w:asciiTheme="minorHAnsi" w:hAnsiTheme="minorHAnsi" w:cstheme="minorHAnsi"/>
          <w:sz w:val="18"/>
          <w:szCs w:val="18"/>
        </w:rPr>
      </w:pPr>
      <w:r w:rsidRPr="00F6692C">
        <w:rPr>
          <w:rFonts w:asciiTheme="minorHAnsi" w:hAnsiTheme="minorHAnsi" w:cstheme="minorHAnsi"/>
          <w:noProof/>
          <w:sz w:val="18"/>
          <w:szCs w:val="18"/>
          <w:lang w:eastAsia="pl-PL"/>
        </w:rPr>
        <mc:AlternateContent>
          <mc:Choice Requires="wps">
            <w:drawing>
              <wp:anchor distT="0" distB="0" distL="114300" distR="114300" simplePos="0" relativeHeight="251722752" behindDoc="0" locked="0" layoutInCell="1" allowOverlap="1" wp14:anchorId="2F98373F" wp14:editId="4AECE6BA">
                <wp:simplePos x="0" y="0"/>
                <wp:positionH relativeFrom="column">
                  <wp:posOffset>3749675</wp:posOffset>
                </wp:positionH>
                <wp:positionV relativeFrom="paragraph">
                  <wp:posOffset>6318885</wp:posOffset>
                </wp:positionV>
                <wp:extent cx="2478405" cy="965835"/>
                <wp:effectExtent l="0" t="0" r="0" b="5715"/>
                <wp:wrapNone/>
                <wp:docPr id="46" name="Prostokąt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8405" cy="965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272B3" id="Prostokąt 46" o:spid="_x0000_s1026" style="position:absolute;margin-left:295.25pt;margin-top:497.55pt;width:195.15pt;height:76.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" stroked="f"/>
            </w:pict>
          </mc:Fallback>
        </mc:AlternateContent>
      </w:r>
      <w:r w:rsidRPr="00F6692C">
        <w:rPr>
          <w:rFonts w:asciiTheme="minorHAnsi" w:hAnsiTheme="minorHAnsi" w:cstheme="minorHAnsi"/>
          <w:sz w:val="18"/>
          <w:szCs w:val="18"/>
        </w:rPr>
        <w:t>Źródło: opracowanie własne Regionalnego Ośrodka Polityki Społecznej Województwa Śląskiego.</w:t>
      </w:r>
    </w:p>
    <w:p w14:paraId="00D14CC9" w14:textId="77777777" w:rsidR="00157896" w:rsidRPr="00F6692C" w:rsidRDefault="00157896" w:rsidP="00157896">
      <w:pPr>
        <w:pStyle w:val="Legenda"/>
        <w:spacing w:after="0" w:line="268" w:lineRule="exact"/>
        <w:rPr>
          <w:rFonts w:asciiTheme="minorHAnsi" w:hAnsiTheme="minorHAnsi" w:cstheme="minorHAnsi"/>
          <w:color w:val="auto"/>
          <w:sz w:val="21"/>
          <w:szCs w:val="21"/>
        </w:rPr>
      </w:pPr>
    </w:p>
    <w:p w14:paraId="787B79BB" w14:textId="77777777" w:rsidR="00157896" w:rsidRPr="00F6692C" w:rsidRDefault="00157896" w:rsidP="00157896">
      <w:pPr>
        <w:pStyle w:val="Legenda"/>
        <w:spacing w:after="0" w:line="268" w:lineRule="exact"/>
        <w:rPr>
          <w:rFonts w:asciiTheme="minorHAnsi" w:hAnsiTheme="minorHAnsi" w:cstheme="minorHAnsi"/>
          <w:color w:val="auto"/>
          <w:sz w:val="21"/>
          <w:szCs w:val="21"/>
        </w:rPr>
      </w:pPr>
    </w:p>
    <w:p w14:paraId="33F9FC69" w14:textId="77777777" w:rsidR="00157896" w:rsidRPr="00F6692C" w:rsidRDefault="00157896" w:rsidP="00157896">
      <w:pPr>
        <w:spacing w:after="0" w:line="268" w:lineRule="exact"/>
        <w:rPr>
          <w:rFonts w:asciiTheme="minorHAnsi" w:hAnsiTheme="minorHAnsi" w:cstheme="minorHAnsi"/>
          <w:sz w:val="21"/>
          <w:szCs w:val="21"/>
        </w:rPr>
      </w:pPr>
    </w:p>
    <w:p w14:paraId="185528BB" w14:textId="77777777" w:rsidR="00157896" w:rsidRPr="00F6692C" w:rsidRDefault="00157896" w:rsidP="00157896">
      <w:pPr>
        <w:spacing w:after="0" w:line="268" w:lineRule="exact"/>
        <w:rPr>
          <w:rFonts w:asciiTheme="minorHAnsi" w:hAnsiTheme="minorHAnsi" w:cstheme="minorHAnsi"/>
          <w:sz w:val="21"/>
          <w:szCs w:val="21"/>
        </w:rPr>
      </w:pPr>
    </w:p>
    <w:p w14:paraId="16084695" w14:textId="77777777" w:rsidR="00157896" w:rsidRPr="00F6692C" w:rsidRDefault="00157896" w:rsidP="00157896">
      <w:pPr>
        <w:spacing w:after="0" w:line="268" w:lineRule="exact"/>
        <w:rPr>
          <w:rFonts w:asciiTheme="minorHAnsi" w:hAnsiTheme="minorHAnsi" w:cstheme="minorHAnsi"/>
          <w:sz w:val="21"/>
          <w:szCs w:val="21"/>
        </w:rPr>
      </w:pPr>
    </w:p>
    <w:p w14:paraId="568881E4" w14:textId="77777777" w:rsidR="00157896" w:rsidRPr="00F6692C" w:rsidRDefault="00157896" w:rsidP="00157896">
      <w:pPr>
        <w:spacing w:after="0" w:line="268" w:lineRule="exact"/>
        <w:rPr>
          <w:rFonts w:asciiTheme="minorHAnsi" w:hAnsiTheme="minorHAnsi" w:cstheme="minorHAnsi"/>
          <w:sz w:val="21"/>
          <w:szCs w:val="21"/>
        </w:rPr>
      </w:pPr>
    </w:p>
    <w:p w14:paraId="4DEBF7C5" w14:textId="77777777" w:rsidR="00157896" w:rsidRPr="00F6692C" w:rsidRDefault="00157896" w:rsidP="00157896">
      <w:pPr>
        <w:spacing w:after="0" w:line="268" w:lineRule="exact"/>
        <w:rPr>
          <w:rFonts w:asciiTheme="minorHAnsi" w:hAnsiTheme="minorHAnsi" w:cstheme="minorHAnsi"/>
          <w:sz w:val="21"/>
          <w:szCs w:val="21"/>
        </w:rPr>
      </w:pPr>
    </w:p>
    <w:p w14:paraId="708D28A4" w14:textId="77777777" w:rsidR="00157896" w:rsidRPr="00F6692C" w:rsidRDefault="00157896" w:rsidP="00157896">
      <w:pPr>
        <w:spacing w:after="0" w:line="268" w:lineRule="exact"/>
        <w:rPr>
          <w:rFonts w:asciiTheme="minorHAnsi" w:hAnsiTheme="minorHAnsi" w:cstheme="minorHAnsi"/>
          <w:sz w:val="21"/>
          <w:szCs w:val="21"/>
        </w:rPr>
      </w:pPr>
    </w:p>
    <w:p w14:paraId="725D00E1" w14:textId="77777777" w:rsidR="00157896" w:rsidRPr="00F6692C" w:rsidRDefault="00157896" w:rsidP="00157896">
      <w:pPr>
        <w:pStyle w:val="Legenda"/>
        <w:spacing w:after="0" w:line="268" w:lineRule="exact"/>
        <w:rPr>
          <w:rFonts w:asciiTheme="minorHAnsi" w:hAnsiTheme="minorHAnsi" w:cstheme="minorHAnsi"/>
          <w:color w:val="auto"/>
          <w:sz w:val="21"/>
          <w:szCs w:val="21"/>
        </w:rPr>
      </w:pPr>
    </w:p>
    <w:p w14:paraId="74F7A7C1" w14:textId="77777777" w:rsidR="00157896" w:rsidRPr="00F6692C" w:rsidRDefault="00157896" w:rsidP="00157896">
      <w:pPr>
        <w:pStyle w:val="Legenda"/>
        <w:spacing w:after="0" w:line="268" w:lineRule="exact"/>
        <w:rPr>
          <w:rFonts w:asciiTheme="minorHAnsi" w:hAnsiTheme="minorHAnsi" w:cstheme="minorHAnsi"/>
          <w:color w:val="auto"/>
          <w:sz w:val="21"/>
          <w:szCs w:val="21"/>
        </w:rPr>
      </w:pPr>
    </w:p>
    <w:p w14:paraId="5BEB863B" w14:textId="77777777" w:rsidR="00157896" w:rsidRPr="00F6692C" w:rsidRDefault="00157896" w:rsidP="00157896">
      <w:pPr>
        <w:pStyle w:val="Legenda"/>
        <w:spacing w:after="0" w:line="268" w:lineRule="exact"/>
        <w:rPr>
          <w:rFonts w:asciiTheme="minorHAnsi" w:hAnsiTheme="minorHAnsi" w:cstheme="minorHAnsi"/>
          <w:color w:val="auto"/>
          <w:sz w:val="21"/>
          <w:szCs w:val="21"/>
        </w:rPr>
      </w:pPr>
    </w:p>
    <w:p w14:paraId="75896DA8" w14:textId="77777777" w:rsidR="00157896" w:rsidRPr="00F6692C" w:rsidRDefault="00157896" w:rsidP="00157896">
      <w:pPr>
        <w:pStyle w:val="Legenda"/>
        <w:spacing w:after="0" w:line="268" w:lineRule="exact"/>
        <w:rPr>
          <w:rFonts w:asciiTheme="minorHAnsi" w:hAnsiTheme="minorHAnsi" w:cstheme="minorHAnsi"/>
          <w:color w:val="auto"/>
          <w:sz w:val="21"/>
          <w:szCs w:val="21"/>
        </w:rPr>
      </w:pPr>
    </w:p>
    <w:p w14:paraId="3440B946" w14:textId="77777777" w:rsidR="00157896" w:rsidRPr="00F6692C" w:rsidRDefault="00157896" w:rsidP="00157896">
      <w:pPr>
        <w:pStyle w:val="Legenda"/>
        <w:spacing w:after="0" w:line="268" w:lineRule="exact"/>
        <w:rPr>
          <w:rFonts w:asciiTheme="minorHAnsi" w:hAnsiTheme="minorHAnsi" w:cstheme="minorHAnsi"/>
          <w:color w:val="auto"/>
          <w:sz w:val="21"/>
          <w:szCs w:val="21"/>
        </w:rPr>
      </w:pPr>
    </w:p>
    <w:p w14:paraId="321073FE" w14:textId="77777777" w:rsidR="00157896" w:rsidRPr="00F6692C" w:rsidRDefault="00157896" w:rsidP="00157896"/>
    <w:p w14:paraId="3C3EAEA4" w14:textId="77777777" w:rsidR="00157896" w:rsidRPr="00F6692C" w:rsidRDefault="00157896" w:rsidP="00157896"/>
    <w:p w14:paraId="4BBE9B79" w14:textId="1B034307" w:rsidR="00157896" w:rsidRPr="00F6692C" w:rsidRDefault="00157896" w:rsidP="00157896">
      <w:pPr>
        <w:pStyle w:val="Legenda"/>
        <w:spacing w:after="0"/>
        <w:rPr>
          <w:rFonts w:asciiTheme="minorHAnsi" w:hAnsiTheme="minorHAnsi" w:cstheme="minorHAnsi"/>
          <w:color w:val="auto"/>
          <w:sz w:val="21"/>
          <w:szCs w:val="21"/>
        </w:rPr>
      </w:pPr>
      <w:r w:rsidRPr="00F6692C">
        <w:rPr>
          <w:rFonts w:asciiTheme="minorHAnsi" w:hAnsiTheme="minorHAnsi" w:cstheme="minorHAnsi"/>
          <w:color w:val="auto"/>
          <w:sz w:val="21"/>
          <w:szCs w:val="21"/>
        </w:rPr>
        <w:lastRenderedPageBreak/>
        <w:t xml:space="preserve">Mapa </w:t>
      </w:r>
      <w:r w:rsidRPr="00F6692C">
        <w:rPr>
          <w:rFonts w:asciiTheme="minorHAnsi" w:hAnsiTheme="minorHAnsi" w:cstheme="minorHAnsi"/>
          <w:color w:val="auto"/>
          <w:sz w:val="21"/>
          <w:szCs w:val="21"/>
        </w:rPr>
        <w:fldChar w:fldCharType="begin"/>
      </w:r>
      <w:r w:rsidRPr="00F6692C">
        <w:rPr>
          <w:rFonts w:asciiTheme="minorHAnsi" w:hAnsiTheme="minorHAnsi" w:cstheme="minorHAnsi"/>
          <w:color w:val="auto"/>
          <w:sz w:val="21"/>
          <w:szCs w:val="21"/>
        </w:rPr>
        <w:instrText xml:space="preserve"> SEQ Mapa \* ARABIC </w:instrText>
      </w:r>
      <w:r w:rsidRPr="00F6692C">
        <w:rPr>
          <w:rFonts w:asciiTheme="minorHAnsi" w:hAnsiTheme="minorHAnsi" w:cstheme="minorHAnsi"/>
          <w:color w:val="auto"/>
          <w:sz w:val="21"/>
          <w:szCs w:val="21"/>
        </w:rPr>
        <w:fldChar w:fldCharType="separate"/>
      </w:r>
      <w:r w:rsidR="00ED768A">
        <w:rPr>
          <w:rFonts w:asciiTheme="minorHAnsi" w:hAnsiTheme="minorHAnsi" w:cstheme="minorHAnsi"/>
          <w:noProof/>
          <w:color w:val="auto"/>
          <w:sz w:val="21"/>
          <w:szCs w:val="21"/>
        </w:rPr>
        <w:t>2</w:t>
      </w:r>
      <w:r w:rsidRPr="00F6692C">
        <w:rPr>
          <w:rFonts w:asciiTheme="minorHAnsi" w:hAnsiTheme="minorHAnsi" w:cstheme="minorHAnsi"/>
          <w:color w:val="auto"/>
          <w:sz w:val="21"/>
          <w:szCs w:val="21"/>
        </w:rPr>
        <w:fldChar w:fldCharType="end"/>
      </w:r>
      <w:r w:rsidRPr="00F6692C">
        <w:rPr>
          <w:rFonts w:asciiTheme="minorHAnsi" w:hAnsiTheme="minorHAnsi" w:cstheme="minorHAnsi"/>
          <w:color w:val="auto"/>
          <w:sz w:val="21"/>
          <w:szCs w:val="21"/>
        </w:rPr>
        <w:t>.</w:t>
      </w:r>
      <w:r w:rsidRPr="00F6692C">
        <w:rPr>
          <w:rFonts w:asciiTheme="minorHAnsi" w:hAnsiTheme="minorHAnsi" w:cstheme="minorHAnsi"/>
          <w:b w:val="0"/>
          <w:color w:val="auto"/>
          <w:sz w:val="21"/>
          <w:szCs w:val="21"/>
        </w:rPr>
        <w:t xml:space="preserve"> Podział województwa śląskiego na powiaty.</w:t>
      </w:r>
    </w:p>
    <w:p w14:paraId="6A5F5F40" w14:textId="77777777" w:rsidR="00157896" w:rsidRPr="00F6692C" w:rsidRDefault="00157896" w:rsidP="00157896">
      <w:pPr>
        <w:spacing w:after="0" w:line="268" w:lineRule="exact"/>
        <w:rPr>
          <w:rFonts w:asciiTheme="minorHAnsi" w:hAnsiTheme="minorHAnsi" w:cstheme="minorHAnsi"/>
          <w:b/>
          <w:bCs/>
          <w:sz w:val="21"/>
          <w:szCs w:val="21"/>
        </w:rPr>
      </w:pPr>
      <w:r w:rsidRPr="00F6692C">
        <w:rPr>
          <w:rFonts w:asciiTheme="minorHAnsi" w:hAnsiTheme="minorHAnsi" w:cstheme="minorHAnsi"/>
          <w:noProof/>
          <w:sz w:val="21"/>
          <w:szCs w:val="21"/>
          <w:lang w:eastAsia="pl-PL"/>
        </w:rPr>
        <w:drawing>
          <wp:anchor distT="0" distB="0" distL="114300" distR="114300" simplePos="0" relativeHeight="251721728" behindDoc="0" locked="0" layoutInCell="1" allowOverlap="1" wp14:anchorId="05ACECAA" wp14:editId="12A47A1A">
            <wp:simplePos x="0" y="0"/>
            <wp:positionH relativeFrom="column">
              <wp:posOffset>-332740</wp:posOffset>
            </wp:positionH>
            <wp:positionV relativeFrom="paragraph">
              <wp:posOffset>186690</wp:posOffset>
            </wp:positionV>
            <wp:extent cx="6580505" cy="5523865"/>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0505" cy="552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D60279" w14:textId="77777777" w:rsidR="00157896" w:rsidRPr="00F6692C" w:rsidRDefault="00157896" w:rsidP="00157896">
      <w:pPr>
        <w:spacing w:after="0" w:line="268" w:lineRule="exact"/>
        <w:rPr>
          <w:rFonts w:asciiTheme="minorHAnsi" w:hAnsiTheme="minorHAnsi" w:cstheme="minorHAnsi"/>
          <w:b/>
          <w:bCs/>
          <w:sz w:val="21"/>
          <w:szCs w:val="21"/>
        </w:rPr>
      </w:pPr>
    </w:p>
    <w:p w14:paraId="1829CF33" w14:textId="77777777" w:rsidR="00157896" w:rsidRPr="00F6692C" w:rsidRDefault="00157896" w:rsidP="00157896">
      <w:pPr>
        <w:spacing w:after="0" w:line="268" w:lineRule="exact"/>
        <w:rPr>
          <w:rFonts w:asciiTheme="minorHAnsi" w:hAnsiTheme="minorHAnsi" w:cstheme="minorHAnsi"/>
          <w:b/>
          <w:bCs/>
          <w:sz w:val="21"/>
          <w:szCs w:val="21"/>
        </w:rPr>
      </w:pPr>
    </w:p>
    <w:p w14:paraId="16FE98F1" w14:textId="77777777" w:rsidR="00157896" w:rsidRPr="00F6692C" w:rsidRDefault="00157896" w:rsidP="00157896">
      <w:pPr>
        <w:spacing w:after="0" w:line="268" w:lineRule="exact"/>
        <w:rPr>
          <w:rFonts w:asciiTheme="minorHAnsi" w:hAnsiTheme="minorHAnsi" w:cstheme="minorHAnsi"/>
          <w:b/>
          <w:bCs/>
          <w:sz w:val="21"/>
          <w:szCs w:val="21"/>
        </w:rPr>
      </w:pPr>
    </w:p>
    <w:p w14:paraId="403E1EFB" w14:textId="77777777" w:rsidR="00157896" w:rsidRPr="00F6692C" w:rsidRDefault="00157896" w:rsidP="00157896">
      <w:pPr>
        <w:spacing w:after="0" w:line="268" w:lineRule="exact"/>
        <w:rPr>
          <w:rFonts w:asciiTheme="minorHAnsi" w:hAnsiTheme="minorHAnsi" w:cstheme="minorHAnsi"/>
          <w:b/>
          <w:bCs/>
          <w:sz w:val="21"/>
          <w:szCs w:val="21"/>
        </w:rPr>
      </w:pPr>
    </w:p>
    <w:p w14:paraId="2A375D53" w14:textId="77777777" w:rsidR="00157896" w:rsidRPr="00F6692C" w:rsidRDefault="00157896" w:rsidP="00157896">
      <w:pPr>
        <w:spacing w:after="0" w:line="268" w:lineRule="exact"/>
        <w:rPr>
          <w:rFonts w:asciiTheme="minorHAnsi" w:hAnsiTheme="minorHAnsi" w:cstheme="minorHAnsi"/>
          <w:b/>
          <w:bCs/>
          <w:sz w:val="21"/>
          <w:szCs w:val="21"/>
        </w:rPr>
      </w:pPr>
    </w:p>
    <w:p w14:paraId="29040056" w14:textId="77777777" w:rsidR="00157896" w:rsidRPr="00F6692C" w:rsidRDefault="00157896" w:rsidP="00157896">
      <w:pPr>
        <w:spacing w:after="0" w:line="268" w:lineRule="exact"/>
        <w:rPr>
          <w:rFonts w:asciiTheme="minorHAnsi" w:hAnsiTheme="minorHAnsi" w:cstheme="minorHAnsi"/>
          <w:b/>
          <w:bCs/>
          <w:sz w:val="21"/>
          <w:szCs w:val="21"/>
        </w:rPr>
      </w:pPr>
    </w:p>
    <w:p w14:paraId="198DAC26" w14:textId="77777777" w:rsidR="00157896" w:rsidRPr="00F6692C" w:rsidRDefault="00157896" w:rsidP="00157896">
      <w:pPr>
        <w:spacing w:after="0" w:line="268" w:lineRule="exact"/>
        <w:rPr>
          <w:rFonts w:asciiTheme="minorHAnsi" w:hAnsiTheme="minorHAnsi" w:cstheme="minorHAnsi"/>
          <w:b/>
          <w:bCs/>
          <w:sz w:val="21"/>
          <w:szCs w:val="21"/>
        </w:rPr>
      </w:pPr>
    </w:p>
    <w:p w14:paraId="6B11FD87" w14:textId="77777777" w:rsidR="00157896" w:rsidRPr="00F6692C" w:rsidRDefault="00157896" w:rsidP="00157896">
      <w:pPr>
        <w:spacing w:after="0" w:line="268" w:lineRule="exact"/>
        <w:rPr>
          <w:rFonts w:asciiTheme="minorHAnsi" w:hAnsiTheme="minorHAnsi" w:cstheme="minorHAnsi"/>
          <w:b/>
          <w:bCs/>
          <w:sz w:val="21"/>
          <w:szCs w:val="21"/>
        </w:rPr>
      </w:pPr>
    </w:p>
    <w:p w14:paraId="2C380813" w14:textId="77777777" w:rsidR="00157896" w:rsidRPr="00F6692C" w:rsidRDefault="00157896" w:rsidP="00157896">
      <w:pPr>
        <w:spacing w:after="0" w:line="268" w:lineRule="exact"/>
        <w:rPr>
          <w:rFonts w:asciiTheme="minorHAnsi" w:hAnsiTheme="minorHAnsi" w:cstheme="minorHAnsi"/>
          <w:b/>
          <w:bCs/>
          <w:sz w:val="21"/>
          <w:szCs w:val="21"/>
        </w:rPr>
      </w:pPr>
    </w:p>
    <w:p w14:paraId="7C9A8742" w14:textId="77777777" w:rsidR="00157896" w:rsidRPr="00F6692C" w:rsidRDefault="00157896" w:rsidP="00157896">
      <w:pPr>
        <w:spacing w:after="0" w:line="268" w:lineRule="exact"/>
        <w:rPr>
          <w:rFonts w:asciiTheme="minorHAnsi" w:hAnsiTheme="minorHAnsi" w:cstheme="minorHAnsi"/>
          <w:b/>
          <w:bCs/>
          <w:sz w:val="21"/>
          <w:szCs w:val="21"/>
        </w:rPr>
      </w:pPr>
    </w:p>
    <w:p w14:paraId="4F43DE52" w14:textId="77777777" w:rsidR="00157896" w:rsidRPr="00F6692C" w:rsidRDefault="00157896" w:rsidP="00157896">
      <w:pPr>
        <w:spacing w:after="0" w:line="268" w:lineRule="exact"/>
        <w:rPr>
          <w:rFonts w:asciiTheme="minorHAnsi" w:hAnsiTheme="minorHAnsi" w:cstheme="minorHAnsi"/>
          <w:b/>
          <w:bCs/>
          <w:sz w:val="21"/>
          <w:szCs w:val="21"/>
        </w:rPr>
      </w:pPr>
    </w:p>
    <w:p w14:paraId="79B4C6A1" w14:textId="77777777" w:rsidR="00157896" w:rsidRPr="00F6692C" w:rsidRDefault="00157896" w:rsidP="00157896">
      <w:pPr>
        <w:spacing w:after="0" w:line="268" w:lineRule="exact"/>
        <w:rPr>
          <w:rFonts w:asciiTheme="minorHAnsi" w:hAnsiTheme="minorHAnsi" w:cstheme="minorHAnsi"/>
          <w:b/>
          <w:bCs/>
          <w:sz w:val="21"/>
          <w:szCs w:val="21"/>
        </w:rPr>
      </w:pPr>
    </w:p>
    <w:p w14:paraId="2734FC56" w14:textId="77777777" w:rsidR="00157896" w:rsidRPr="00F6692C" w:rsidRDefault="00157896" w:rsidP="00157896">
      <w:pPr>
        <w:spacing w:after="0" w:line="268" w:lineRule="exact"/>
        <w:rPr>
          <w:rFonts w:asciiTheme="minorHAnsi" w:hAnsiTheme="minorHAnsi" w:cstheme="minorHAnsi"/>
          <w:b/>
          <w:bCs/>
          <w:sz w:val="21"/>
          <w:szCs w:val="21"/>
        </w:rPr>
      </w:pPr>
    </w:p>
    <w:p w14:paraId="36C12DCF" w14:textId="77777777" w:rsidR="00157896" w:rsidRPr="00F6692C" w:rsidRDefault="00157896" w:rsidP="00157896">
      <w:pPr>
        <w:spacing w:after="0" w:line="268" w:lineRule="exact"/>
        <w:rPr>
          <w:rFonts w:asciiTheme="minorHAnsi" w:hAnsiTheme="minorHAnsi" w:cstheme="minorHAnsi"/>
          <w:b/>
          <w:bCs/>
          <w:sz w:val="21"/>
          <w:szCs w:val="21"/>
        </w:rPr>
      </w:pPr>
    </w:p>
    <w:p w14:paraId="2C072B60" w14:textId="77777777" w:rsidR="00157896" w:rsidRPr="00F6692C" w:rsidRDefault="00157896" w:rsidP="00157896">
      <w:pPr>
        <w:spacing w:after="0" w:line="268" w:lineRule="exact"/>
        <w:jc w:val="center"/>
        <w:rPr>
          <w:rFonts w:asciiTheme="minorHAnsi" w:hAnsiTheme="minorHAnsi" w:cstheme="minorHAnsi"/>
          <w:b/>
          <w:bCs/>
          <w:sz w:val="21"/>
          <w:szCs w:val="21"/>
        </w:rPr>
      </w:pPr>
    </w:p>
    <w:p w14:paraId="2A17DF2A" w14:textId="77777777" w:rsidR="00157896" w:rsidRPr="00F6692C" w:rsidRDefault="00157896" w:rsidP="00157896">
      <w:pPr>
        <w:spacing w:after="0" w:line="268" w:lineRule="exact"/>
        <w:jc w:val="center"/>
        <w:rPr>
          <w:rFonts w:asciiTheme="minorHAnsi" w:hAnsiTheme="minorHAnsi" w:cstheme="minorHAnsi"/>
          <w:b/>
          <w:bCs/>
          <w:sz w:val="21"/>
          <w:szCs w:val="21"/>
        </w:rPr>
      </w:pPr>
    </w:p>
    <w:p w14:paraId="70D90733" w14:textId="77777777" w:rsidR="00157896" w:rsidRPr="00F6692C" w:rsidRDefault="00157896" w:rsidP="00157896">
      <w:pPr>
        <w:spacing w:after="0" w:line="268" w:lineRule="exact"/>
        <w:jc w:val="center"/>
        <w:rPr>
          <w:rFonts w:asciiTheme="minorHAnsi" w:hAnsiTheme="minorHAnsi" w:cstheme="minorHAnsi"/>
          <w:b/>
          <w:bCs/>
          <w:sz w:val="21"/>
          <w:szCs w:val="21"/>
        </w:rPr>
      </w:pPr>
    </w:p>
    <w:p w14:paraId="50F63187" w14:textId="77777777" w:rsidR="00157896" w:rsidRPr="00F6692C" w:rsidRDefault="00157896" w:rsidP="00157896">
      <w:pPr>
        <w:spacing w:after="0" w:line="268" w:lineRule="exact"/>
        <w:jc w:val="center"/>
        <w:rPr>
          <w:rFonts w:asciiTheme="minorHAnsi" w:hAnsiTheme="minorHAnsi" w:cstheme="minorHAnsi"/>
          <w:b/>
          <w:bCs/>
          <w:sz w:val="21"/>
          <w:szCs w:val="21"/>
        </w:rPr>
      </w:pPr>
    </w:p>
    <w:p w14:paraId="0FD6E794" w14:textId="77777777" w:rsidR="00157896" w:rsidRPr="00F6692C" w:rsidRDefault="00157896" w:rsidP="00157896">
      <w:pPr>
        <w:spacing w:after="0" w:line="268" w:lineRule="exact"/>
        <w:jc w:val="center"/>
        <w:rPr>
          <w:rFonts w:asciiTheme="minorHAnsi" w:hAnsiTheme="minorHAnsi" w:cstheme="minorHAnsi"/>
          <w:b/>
          <w:bCs/>
          <w:sz w:val="21"/>
          <w:szCs w:val="21"/>
        </w:rPr>
      </w:pPr>
    </w:p>
    <w:p w14:paraId="427EE2F2" w14:textId="77777777" w:rsidR="00157896" w:rsidRPr="00F6692C" w:rsidRDefault="00157896" w:rsidP="00157896">
      <w:pPr>
        <w:spacing w:after="0" w:line="268" w:lineRule="exact"/>
        <w:jc w:val="center"/>
        <w:rPr>
          <w:rFonts w:asciiTheme="minorHAnsi" w:hAnsiTheme="minorHAnsi" w:cstheme="minorHAnsi"/>
          <w:b/>
          <w:bCs/>
          <w:sz w:val="21"/>
          <w:szCs w:val="21"/>
        </w:rPr>
      </w:pPr>
    </w:p>
    <w:p w14:paraId="18D53103" w14:textId="77777777" w:rsidR="00157896" w:rsidRPr="00F6692C" w:rsidRDefault="00157896" w:rsidP="00157896">
      <w:pPr>
        <w:spacing w:after="0" w:line="268" w:lineRule="exact"/>
        <w:jc w:val="center"/>
        <w:rPr>
          <w:rFonts w:asciiTheme="minorHAnsi" w:hAnsiTheme="minorHAnsi" w:cstheme="minorHAnsi"/>
          <w:b/>
          <w:bCs/>
          <w:sz w:val="21"/>
          <w:szCs w:val="21"/>
        </w:rPr>
      </w:pPr>
    </w:p>
    <w:p w14:paraId="45C6046D" w14:textId="77777777" w:rsidR="00157896" w:rsidRPr="00F6692C" w:rsidRDefault="00157896" w:rsidP="00157896">
      <w:pPr>
        <w:spacing w:after="0" w:line="268" w:lineRule="exact"/>
        <w:jc w:val="center"/>
        <w:rPr>
          <w:rFonts w:asciiTheme="minorHAnsi" w:hAnsiTheme="minorHAnsi" w:cstheme="minorHAnsi"/>
          <w:b/>
          <w:bCs/>
          <w:sz w:val="21"/>
          <w:szCs w:val="21"/>
        </w:rPr>
      </w:pPr>
    </w:p>
    <w:p w14:paraId="58A49640" w14:textId="77777777" w:rsidR="00157896" w:rsidRPr="00F6692C" w:rsidRDefault="00157896" w:rsidP="00157896">
      <w:pPr>
        <w:spacing w:after="0" w:line="268" w:lineRule="exact"/>
        <w:jc w:val="center"/>
        <w:rPr>
          <w:rFonts w:asciiTheme="minorHAnsi" w:hAnsiTheme="minorHAnsi" w:cstheme="minorHAnsi"/>
          <w:b/>
          <w:bCs/>
          <w:sz w:val="21"/>
          <w:szCs w:val="21"/>
        </w:rPr>
      </w:pPr>
    </w:p>
    <w:p w14:paraId="3D24E81F" w14:textId="77777777" w:rsidR="00157896" w:rsidRPr="00F6692C" w:rsidRDefault="00157896" w:rsidP="00157896">
      <w:pPr>
        <w:spacing w:after="0" w:line="268" w:lineRule="exact"/>
        <w:jc w:val="center"/>
        <w:rPr>
          <w:rFonts w:asciiTheme="minorHAnsi" w:hAnsiTheme="minorHAnsi" w:cstheme="minorHAnsi"/>
          <w:b/>
          <w:bCs/>
          <w:sz w:val="21"/>
          <w:szCs w:val="21"/>
        </w:rPr>
      </w:pPr>
    </w:p>
    <w:p w14:paraId="4BE9C30E" w14:textId="77777777" w:rsidR="00157896" w:rsidRPr="00F6692C" w:rsidRDefault="00157896" w:rsidP="00157896">
      <w:pPr>
        <w:spacing w:after="0" w:line="268" w:lineRule="exact"/>
        <w:jc w:val="center"/>
        <w:rPr>
          <w:rFonts w:asciiTheme="minorHAnsi" w:hAnsiTheme="minorHAnsi" w:cstheme="minorHAnsi"/>
          <w:b/>
          <w:bCs/>
          <w:sz w:val="21"/>
          <w:szCs w:val="21"/>
        </w:rPr>
      </w:pPr>
    </w:p>
    <w:p w14:paraId="61ECC919" w14:textId="77777777" w:rsidR="00157896" w:rsidRPr="00F6692C" w:rsidRDefault="00157896" w:rsidP="00157896">
      <w:pPr>
        <w:spacing w:after="0" w:line="268" w:lineRule="exact"/>
        <w:jc w:val="center"/>
        <w:rPr>
          <w:rFonts w:asciiTheme="minorHAnsi" w:hAnsiTheme="minorHAnsi" w:cstheme="minorHAnsi"/>
          <w:b/>
          <w:bCs/>
          <w:sz w:val="21"/>
          <w:szCs w:val="21"/>
        </w:rPr>
      </w:pPr>
    </w:p>
    <w:p w14:paraId="53EBBC31" w14:textId="77777777" w:rsidR="00157896" w:rsidRPr="00F6692C" w:rsidRDefault="00157896" w:rsidP="00157896">
      <w:pPr>
        <w:spacing w:after="0" w:line="268" w:lineRule="exact"/>
        <w:jc w:val="center"/>
        <w:rPr>
          <w:rFonts w:asciiTheme="minorHAnsi" w:hAnsiTheme="minorHAnsi" w:cstheme="minorHAnsi"/>
          <w:b/>
          <w:bCs/>
          <w:sz w:val="21"/>
          <w:szCs w:val="21"/>
        </w:rPr>
      </w:pPr>
    </w:p>
    <w:p w14:paraId="159F8429" w14:textId="77777777" w:rsidR="00157896" w:rsidRPr="00F6692C" w:rsidRDefault="00157896" w:rsidP="00157896">
      <w:pPr>
        <w:spacing w:after="0" w:line="268" w:lineRule="exact"/>
        <w:jc w:val="center"/>
        <w:rPr>
          <w:rFonts w:asciiTheme="minorHAnsi" w:hAnsiTheme="minorHAnsi" w:cstheme="minorHAnsi"/>
          <w:b/>
          <w:bCs/>
          <w:sz w:val="21"/>
          <w:szCs w:val="21"/>
        </w:rPr>
      </w:pPr>
    </w:p>
    <w:p w14:paraId="239DE300" w14:textId="77777777" w:rsidR="00157896" w:rsidRPr="00F6692C" w:rsidRDefault="00157896" w:rsidP="00157896">
      <w:pPr>
        <w:spacing w:after="0" w:line="268" w:lineRule="exact"/>
        <w:jc w:val="center"/>
        <w:rPr>
          <w:rFonts w:asciiTheme="minorHAnsi" w:hAnsiTheme="minorHAnsi" w:cstheme="minorHAnsi"/>
          <w:b/>
          <w:bCs/>
          <w:sz w:val="21"/>
          <w:szCs w:val="21"/>
        </w:rPr>
      </w:pPr>
    </w:p>
    <w:p w14:paraId="7B1A4320" w14:textId="77777777" w:rsidR="00157896" w:rsidRPr="00F6692C" w:rsidRDefault="00157896" w:rsidP="00157896">
      <w:pPr>
        <w:spacing w:after="0" w:line="268" w:lineRule="exact"/>
        <w:jc w:val="center"/>
        <w:rPr>
          <w:rFonts w:asciiTheme="minorHAnsi" w:hAnsiTheme="minorHAnsi" w:cstheme="minorHAnsi"/>
          <w:b/>
          <w:bCs/>
          <w:sz w:val="21"/>
          <w:szCs w:val="21"/>
        </w:rPr>
      </w:pPr>
    </w:p>
    <w:p w14:paraId="398E1172" w14:textId="77777777" w:rsidR="00157896" w:rsidRPr="00F6692C" w:rsidRDefault="00157896" w:rsidP="00157896">
      <w:pPr>
        <w:spacing w:after="0" w:line="268" w:lineRule="exact"/>
        <w:jc w:val="center"/>
        <w:rPr>
          <w:rFonts w:asciiTheme="minorHAnsi" w:hAnsiTheme="minorHAnsi" w:cstheme="minorHAnsi"/>
          <w:b/>
          <w:bCs/>
          <w:sz w:val="21"/>
          <w:szCs w:val="21"/>
        </w:rPr>
      </w:pPr>
    </w:p>
    <w:p w14:paraId="1A400EC5" w14:textId="77777777" w:rsidR="00157896" w:rsidRPr="00F6692C" w:rsidRDefault="00157896" w:rsidP="00157896">
      <w:pPr>
        <w:spacing w:after="0" w:line="268" w:lineRule="exact"/>
        <w:rPr>
          <w:rFonts w:asciiTheme="minorHAnsi" w:hAnsiTheme="minorHAnsi" w:cstheme="minorHAnsi"/>
          <w:sz w:val="21"/>
          <w:szCs w:val="21"/>
        </w:rPr>
      </w:pPr>
    </w:p>
    <w:p w14:paraId="26835291" w14:textId="77777777" w:rsidR="00157896" w:rsidRPr="00F6692C" w:rsidRDefault="00157896" w:rsidP="00157896">
      <w:pPr>
        <w:spacing w:after="0" w:line="268" w:lineRule="exact"/>
        <w:rPr>
          <w:rFonts w:asciiTheme="minorHAnsi" w:hAnsiTheme="minorHAnsi" w:cstheme="minorHAnsi"/>
          <w:sz w:val="21"/>
          <w:szCs w:val="21"/>
        </w:rPr>
      </w:pPr>
    </w:p>
    <w:p w14:paraId="17034498" w14:textId="77777777" w:rsidR="00157896" w:rsidRPr="00F6692C" w:rsidRDefault="00157896" w:rsidP="00157896">
      <w:pPr>
        <w:spacing w:after="0" w:line="268" w:lineRule="exact"/>
        <w:rPr>
          <w:rFonts w:asciiTheme="minorHAnsi" w:hAnsiTheme="minorHAnsi" w:cstheme="minorHAnsi"/>
          <w:sz w:val="18"/>
          <w:szCs w:val="18"/>
        </w:rPr>
      </w:pPr>
      <w:r w:rsidRPr="00F6692C">
        <w:rPr>
          <w:rFonts w:asciiTheme="minorHAnsi" w:hAnsiTheme="minorHAnsi" w:cstheme="minorHAnsi"/>
          <w:noProof/>
          <w:sz w:val="18"/>
          <w:szCs w:val="18"/>
          <w:lang w:eastAsia="pl-PL"/>
        </w:rPr>
        <mc:AlternateContent>
          <mc:Choice Requires="wps">
            <w:drawing>
              <wp:anchor distT="0" distB="0" distL="114300" distR="114300" simplePos="0" relativeHeight="251720704" behindDoc="0" locked="0" layoutInCell="1" allowOverlap="1" wp14:anchorId="56F0E577" wp14:editId="35DA4C0E">
                <wp:simplePos x="0" y="0"/>
                <wp:positionH relativeFrom="column">
                  <wp:posOffset>3912235</wp:posOffset>
                </wp:positionH>
                <wp:positionV relativeFrom="paragraph">
                  <wp:posOffset>6610985</wp:posOffset>
                </wp:positionV>
                <wp:extent cx="2478405" cy="966470"/>
                <wp:effectExtent l="0" t="0" r="0" b="5080"/>
                <wp:wrapNone/>
                <wp:docPr id="45" name="Prostokąt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8405" cy="966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2A342" id="Prostokąt 45" o:spid="_x0000_s1026" style="position:absolute;margin-left:308.05pt;margin-top:520.55pt;width:195.15pt;height:76.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" stroked="f"/>
            </w:pict>
          </mc:Fallback>
        </mc:AlternateContent>
      </w:r>
      <w:r w:rsidRPr="00F6692C">
        <w:rPr>
          <w:rFonts w:asciiTheme="minorHAnsi" w:hAnsiTheme="minorHAnsi" w:cstheme="minorHAnsi"/>
          <w:sz w:val="18"/>
          <w:szCs w:val="18"/>
        </w:rPr>
        <w:t>Źródło: opracowanie własne Regionalnego Ośrodka Polityki Społecznej Województwa Śląskiego.</w:t>
      </w:r>
    </w:p>
    <w:p w14:paraId="736B2C5E" w14:textId="77777777" w:rsidR="00157896" w:rsidRPr="00F6692C" w:rsidRDefault="00157896" w:rsidP="00157896">
      <w:pPr>
        <w:spacing w:after="0" w:line="268" w:lineRule="exact"/>
        <w:rPr>
          <w:rFonts w:asciiTheme="minorHAnsi" w:hAnsiTheme="minorHAnsi" w:cstheme="minorHAnsi"/>
          <w:sz w:val="21"/>
          <w:szCs w:val="21"/>
          <w:lang w:eastAsia="pl-PL"/>
        </w:rPr>
      </w:pPr>
    </w:p>
    <w:p w14:paraId="71921858" w14:textId="77777777" w:rsidR="00157896" w:rsidRPr="00F6692C" w:rsidRDefault="00157896" w:rsidP="00157896">
      <w:pPr>
        <w:spacing w:after="0" w:line="268" w:lineRule="exact"/>
        <w:rPr>
          <w:rFonts w:asciiTheme="minorHAnsi" w:hAnsiTheme="minorHAnsi" w:cstheme="minorHAnsi"/>
          <w:sz w:val="21"/>
          <w:szCs w:val="21"/>
          <w:lang w:eastAsia="pl-PL"/>
        </w:rPr>
      </w:pPr>
    </w:p>
    <w:p w14:paraId="0CBCCE19" w14:textId="77777777" w:rsidR="00157896" w:rsidRPr="00F6692C" w:rsidRDefault="00157896" w:rsidP="00157896">
      <w:pPr>
        <w:spacing w:after="0" w:line="268" w:lineRule="exact"/>
        <w:rPr>
          <w:rFonts w:asciiTheme="minorHAnsi" w:hAnsiTheme="minorHAnsi" w:cstheme="minorHAnsi"/>
          <w:sz w:val="21"/>
          <w:szCs w:val="21"/>
          <w:lang w:eastAsia="pl-PL"/>
        </w:rPr>
      </w:pPr>
    </w:p>
    <w:p w14:paraId="423B5EBD" w14:textId="77777777" w:rsidR="00157896" w:rsidRPr="00F6692C" w:rsidRDefault="00157896" w:rsidP="00157896">
      <w:pPr>
        <w:spacing w:after="0" w:line="268" w:lineRule="exact"/>
        <w:rPr>
          <w:rFonts w:asciiTheme="minorHAnsi" w:hAnsiTheme="minorHAnsi" w:cstheme="minorHAnsi"/>
          <w:sz w:val="21"/>
          <w:szCs w:val="21"/>
          <w:lang w:eastAsia="pl-PL"/>
        </w:rPr>
      </w:pPr>
    </w:p>
    <w:p w14:paraId="7AAE4156" w14:textId="77777777" w:rsidR="00157896" w:rsidRPr="00F6692C" w:rsidRDefault="00157896" w:rsidP="00157896">
      <w:pPr>
        <w:spacing w:after="0" w:line="268" w:lineRule="exact"/>
        <w:rPr>
          <w:rFonts w:asciiTheme="minorHAnsi" w:hAnsiTheme="minorHAnsi" w:cstheme="minorHAnsi"/>
          <w:sz w:val="21"/>
          <w:szCs w:val="21"/>
          <w:lang w:eastAsia="pl-PL"/>
        </w:rPr>
      </w:pPr>
    </w:p>
    <w:p w14:paraId="0A0D87CB" w14:textId="77777777" w:rsidR="00157896" w:rsidRPr="00F6692C" w:rsidRDefault="00157896" w:rsidP="00157896">
      <w:pPr>
        <w:spacing w:after="0" w:line="268" w:lineRule="exact"/>
        <w:rPr>
          <w:rFonts w:asciiTheme="minorHAnsi" w:hAnsiTheme="minorHAnsi" w:cstheme="minorHAnsi"/>
          <w:sz w:val="21"/>
          <w:szCs w:val="21"/>
          <w:lang w:eastAsia="pl-PL"/>
        </w:rPr>
      </w:pPr>
    </w:p>
    <w:p w14:paraId="441F1A7D" w14:textId="77777777" w:rsidR="00157896" w:rsidRPr="00F6692C" w:rsidRDefault="00157896" w:rsidP="00157896">
      <w:pPr>
        <w:spacing w:after="0" w:line="268" w:lineRule="exact"/>
        <w:rPr>
          <w:rFonts w:asciiTheme="minorHAnsi" w:hAnsiTheme="minorHAnsi" w:cstheme="minorHAnsi"/>
          <w:sz w:val="21"/>
          <w:szCs w:val="21"/>
          <w:lang w:eastAsia="pl-PL"/>
        </w:rPr>
      </w:pPr>
    </w:p>
    <w:p w14:paraId="7847F989" w14:textId="77777777" w:rsidR="00157896" w:rsidRPr="00F6692C" w:rsidRDefault="00157896" w:rsidP="00157896">
      <w:pPr>
        <w:spacing w:after="0" w:line="268" w:lineRule="exact"/>
        <w:rPr>
          <w:rFonts w:asciiTheme="minorHAnsi" w:hAnsiTheme="minorHAnsi" w:cstheme="minorHAnsi"/>
          <w:sz w:val="21"/>
          <w:szCs w:val="21"/>
          <w:lang w:eastAsia="pl-PL"/>
        </w:rPr>
      </w:pPr>
    </w:p>
    <w:p w14:paraId="7C3CEB96" w14:textId="77777777" w:rsidR="00157896" w:rsidRPr="00F6692C" w:rsidRDefault="00157896" w:rsidP="00157896">
      <w:pPr>
        <w:spacing w:after="0" w:line="268" w:lineRule="exact"/>
        <w:rPr>
          <w:rFonts w:asciiTheme="minorHAnsi" w:hAnsiTheme="minorHAnsi" w:cstheme="minorHAnsi"/>
          <w:sz w:val="21"/>
          <w:szCs w:val="21"/>
          <w:lang w:eastAsia="pl-PL"/>
        </w:rPr>
      </w:pPr>
    </w:p>
    <w:p w14:paraId="4826CC35" w14:textId="77777777" w:rsidR="00157896" w:rsidRPr="00F6692C" w:rsidRDefault="00157896" w:rsidP="00157896">
      <w:pPr>
        <w:spacing w:after="0" w:line="268" w:lineRule="exact"/>
        <w:rPr>
          <w:rFonts w:asciiTheme="minorHAnsi" w:hAnsiTheme="minorHAnsi" w:cstheme="minorHAnsi"/>
          <w:sz w:val="21"/>
          <w:szCs w:val="21"/>
          <w:lang w:eastAsia="pl-PL"/>
        </w:rPr>
      </w:pPr>
    </w:p>
    <w:p w14:paraId="1374EAB1" w14:textId="77777777" w:rsidR="00157896" w:rsidRPr="00F6692C" w:rsidRDefault="00157896" w:rsidP="00157896">
      <w:pPr>
        <w:spacing w:after="0" w:line="268" w:lineRule="exact"/>
        <w:rPr>
          <w:rFonts w:asciiTheme="minorHAnsi" w:hAnsiTheme="minorHAnsi" w:cstheme="minorHAnsi"/>
          <w:sz w:val="21"/>
          <w:szCs w:val="21"/>
          <w:lang w:eastAsia="pl-PL"/>
        </w:rPr>
      </w:pPr>
    </w:p>
    <w:p w14:paraId="075C4F30" w14:textId="77777777" w:rsidR="00157896" w:rsidRPr="00F6692C" w:rsidRDefault="00157896" w:rsidP="00157896">
      <w:pPr>
        <w:spacing w:after="0" w:line="268" w:lineRule="exact"/>
        <w:rPr>
          <w:rFonts w:asciiTheme="minorHAnsi" w:hAnsiTheme="minorHAnsi" w:cstheme="minorHAnsi"/>
          <w:sz w:val="21"/>
          <w:szCs w:val="21"/>
          <w:lang w:eastAsia="pl-PL"/>
        </w:rPr>
      </w:pPr>
    </w:p>
    <w:p w14:paraId="7B569177" w14:textId="77777777" w:rsidR="00157896" w:rsidRPr="00F6692C" w:rsidRDefault="00157896" w:rsidP="00157896">
      <w:pPr>
        <w:spacing w:after="0" w:line="268" w:lineRule="exact"/>
        <w:rPr>
          <w:rFonts w:asciiTheme="minorHAnsi" w:hAnsiTheme="minorHAnsi" w:cstheme="minorHAnsi"/>
          <w:sz w:val="21"/>
          <w:szCs w:val="21"/>
          <w:lang w:eastAsia="pl-PL"/>
        </w:rPr>
      </w:pPr>
    </w:p>
    <w:p w14:paraId="431788CD" w14:textId="77777777" w:rsidR="00157896" w:rsidRPr="00F6692C" w:rsidRDefault="00157896" w:rsidP="00157896">
      <w:pPr>
        <w:spacing w:after="0" w:line="268" w:lineRule="exact"/>
        <w:rPr>
          <w:rFonts w:asciiTheme="minorHAnsi" w:hAnsiTheme="minorHAnsi" w:cstheme="minorHAnsi"/>
          <w:sz w:val="21"/>
          <w:szCs w:val="21"/>
          <w:lang w:eastAsia="pl-PL"/>
        </w:rPr>
      </w:pPr>
    </w:p>
    <w:p w14:paraId="78E80300" w14:textId="77777777" w:rsidR="00157896" w:rsidRPr="00F6692C" w:rsidRDefault="00157896" w:rsidP="00157896">
      <w:pPr>
        <w:spacing w:after="0" w:line="268" w:lineRule="exact"/>
        <w:rPr>
          <w:rFonts w:asciiTheme="minorHAnsi" w:hAnsiTheme="minorHAnsi" w:cstheme="minorHAnsi"/>
          <w:sz w:val="21"/>
          <w:szCs w:val="21"/>
          <w:lang w:eastAsia="pl-PL"/>
        </w:rPr>
      </w:pPr>
    </w:p>
    <w:p w14:paraId="77C811BB" w14:textId="77777777" w:rsidR="00157896" w:rsidRPr="00F6692C" w:rsidRDefault="00157896" w:rsidP="00157896">
      <w:pPr>
        <w:spacing w:after="0" w:line="268" w:lineRule="exact"/>
        <w:rPr>
          <w:rFonts w:asciiTheme="minorHAnsi" w:hAnsiTheme="minorHAnsi" w:cstheme="minorHAnsi"/>
          <w:sz w:val="21"/>
          <w:szCs w:val="21"/>
          <w:lang w:eastAsia="pl-PL"/>
        </w:rPr>
      </w:pPr>
    </w:p>
    <w:p w14:paraId="515D2127" w14:textId="77777777" w:rsidR="00157896" w:rsidRPr="00674042" w:rsidRDefault="00157896" w:rsidP="00316B49">
      <w:pPr>
        <w:pStyle w:val="Nagwek2"/>
        <w:tabs>
          <w:tab w:val="left" w:pos="851"/>
        </w:tabs>
        <w:spacing w:before="0"/>
        <w:rPr>
          <w:rFonts w:eastAsia="Times New Roman"/>
          <w:b w:val="0"/>
          <w:bCs w:val="0"/>
          <w:color w:val="0070C0"/>
          <w:sz w:val="28"/>
          <w:szCs w:val="28"/>
        </w:rPr>
      </w:pPr>
      <w:bookmarkStart w:id="4" w:name="_Toc161149391"/>
      <w:r w:rsidRPr="00674042">
        <w:rPr>
          <w:rFonts w:eastAsia="Times New Roman"/>
          <w:b w:val="0"/>
          <w:bCs w:val="0"/>
          <w:color w:val="0070C0"/>
          <w:sz w:val="28"/>
          <w:szCs w:val="28"/>
        </w:rPr>
        <w:lastRenderedPageBreak/>
        <w:t>3.1. Osoby ubogie</w:t>
      </w:r>
      <w:bookmarkEnd w:id="4"/>
    </w:p>
    <w:p w14:paraId="7CCDB67F" w14:textId="77777777" w:rsidR="00157896" w:rsidRPr="00190420" w:rsidRDefault="00157896" w:rsidP="00157896">
      <w:pPr>
        <w:spacing w:after="0" w:line="268" w:lineRule="exact"/>
        <w:ind w:firstLine="709"/>
        <w:jc w:val="both"/>
        <w:rPr>
          <w:rFonts w:ascii="Arial" w:hAnsi="Arial" w:cs="Arial"/>
          <w:sz w:val="21"/>
          <w:szCs w:val="21"/>
        </w:rPr>
      </w:pPr>
    </w:p>
    <w:p w14:paraId="7ADF2476" w14:textId="77777777" w:rsidR="00157896" w:rsidRPr="009C55FF" w:rsidRDefault="00157896" w:rsidP="00157896">
      <w:pPr>
        <w:tabs>
          <w:tab w:val="left" w:pos="567"/>
        </w:tabs>
        <w:spacing w:after="0" w:line="268" w:lineRule="exact"/>
        <w:ind w:right="-23"/>
        <w:jc w:val="both"/>
        <w:rPr>
          <w:rFonts w:asciiTheme="minorHAnsi" w:hAnsiTheme="minorHAnsi" w:cstheme="minorHAnsi"/>
          <w:color w:val="000000" w:themeColor="text1"/>
          <w:sz w:val="21"/>
          <w:szCs w:val="21"/>
        </w:rPr>
      </w:pPr>
      <w:r w:rsidRPr="009C55FF">
        <w:rPr>
          <w:rFonts w:asciiTheme="minorHAnsi" w:hAnsiTheme="minorHAnsi" w:cstheme="minorHAnsi"/>
          <w:color w:val="000000" w:themeColor="text1"/>
          <w:sz w:val="21"/>
          <w:szCs w:val="21"/>
        </w:rPr>
        <w:t>Zjawisko ubóstwa, z uwagi na swoje socjologiczne, psychologiczne i polityczne aspekty, stanowi niezwykle złożoną kwestię społeczną. Jest to bowiem nie tylko problem ekonomiczny, mierzony niedostatkiem środków materialnych służących do zaspokojenia podstawowych potrzeb ludzi. Przejawia się on również w występowaniu deficytów w takich sferach życia jak: poziom wykształcenia, warunki mieszkaniowe, dostęp do opieki zdrowotnej czy też do dóbr kultury</w:t>
      </w:r>
      <w:r w:rsidRPr="009C55FF">
        <w:rPr>
          <w:rStyle w:val="Odwoanieprzypisudolnego"/>
          <w:rFonts w:asciiTheme="minorHAnsi" w:hAnsiTheme="minorHAnsi" w:cstheme="minorHAnsi"/>
          <w:bCs/>
          <w:color w:val="000000" w:themeColor="text1"/>
          <w:sz w:val="21"/>
          <w:szCs w:val="21"/>
        </w:rPr>
        <w:footnoteReference w:id="4"/>
      </w:r>
      <w:r w:rsidRPr="009C55FF">
        <w:rPr>
          <w:rFonts w:asciiTheme="minorHAnsi" w:hAnsiTheme="minorHAnsi" w:cstheme="minorHAnsi"/>
          <w:color w:val="000000" w:themeColor="text1"/>
          <w:sz w:val="21"/>
          <w:szCs w:val="21"/>
        </w:rPr>
        <w:t>.</w:t>
      </w:r>
    </w:p>
    <w:p w14:paraId="5D86CCA9" w14:textId="77777777" w:rsidR="00157896" w:rsidRPr="009C55FF" w:rsidRDefault="00157896" w:rsidP="00157896">
      <w:pPr>
        <w:spacing w:after="0" w:line="268" w:lineRule="exact"/>
        <w:jc w:val="both"/>
        <w:rPr>
          <w:rFonts w:asciiTheme="minorHAnsi" w:hAnsiTheme="minorHAnsi" w:cstheme="minorHAnsi"/>
          <w:color w:val="000000" w:themeColor="text1"/>
          <w:sz w:val="21"/>
          <w:szCs w:val="21"/>
        </w:rPr>
      </w:pPr>
    </w:p>
    <w:p w14:paraId="17664ABC" w14:textId="77777777" w:rsidR="00157896" w:rsidRPr="009C55FF" w:rsidRDefault="00157896" w:rsidP="00157896">
      <w:pPr>
        <w:spacing w:after="0" w:line="268" w:lineRule="exact"/>
        <w:jc w:val="both"/>
        <w:rPr>
          <w:rFonts w:asciiTheme="minorHAnsi" w:hAnsiTheme="minorHAnsi" w:cstheme="minorHAnsi"/>
          <w:color w:val="000000" w:themeColor="text1"/>
          <w:sz w:val="21"/>
          <w:szCs w:val="21"/>
        </w:rPr>
      </w:pPr>
      <w:r w:rsidRPr="009C55FF">
        <w:rPr>
          <w:rFonts w:asciiTheme="minorHAnsi" w:hAnsiTheme="minorHAnsi" w:cstheme="minorHAnsi"/>
          <w:color w:val="000000" w:themeColor="text1"/>
          <w:sz w:val="21"/>
          <w:szCs w:val="21"/>
        </w:rPr>
        <w:t>Do oceny zasięgu ubóstwa wykorzystuje się miernik zwany stopą ubóstwa. Oblicza się go dzieląc liczbę ubogich (osób lub gospodarstw domowych) przez odpowiadającą im liczbę jednostek w całej populacji. Pomnożony przez sto określa odsetek ubogich w danej zbiorowości</w:t>
      </w:r>
      <w:r w:rsidRPr="009C55FF">
        <w:rPr>
          <w:rStyle w:val="Odwoanieprzypisudolnego"/>
          <w:rFonts w:asciiTheme="minorHAnsi" w:hAnsiTheme="minorHAnsi" w:cstheme="minorHAnsi"/>
          <w:color w:val="000000" w:themeColor="text1"/>
          <w:sz w:val="21"/>
          <w:szCs w:val="21"/>
        </w:rPr>
        <w:footnoteReference w:id="5"/>
      </w:r>
      <w:r w:rsidRPr="009C55FF">
        <w:rPr>
          <w:rFonts w:asciiTheme="minorHAnsi" w:hAnsiTheme="minorHAnsi" w:cstheme="minorHAnsi"/>
          <w:color w:val="000000" w:themeColor="text1"/>
          <w:sz w:val="21"/>
          <w:szCs w:val="21"/>
        </w:rPr>
        <w:t>.</w:t>
      </w:r>
    </w:p>
    <w:p w14:paraId="4A4DD1E2" w14:textId="77777777" w:rsidR="00157896" w:rsidRPr="009C55FF" w:rsidRDefault="00157896" w:rsidP="00157896">
      <w:pPr>
        <w:spacing w:after="0" w:line="268" w:lineRule="exact"/>
        <w:jc w:val="both"/>
        <w:rPr>
          <w:rFonts w:asciiTheme="minorHAnsi" w:hAnsiTheme="minorHAnsi" w:cstheme="minorHAnsi"/>
          <w:color w:val="000000" w:themeColor="text1"/>
          <w:sz w:val="21"/>
          <w:szCs w:val="21"/>
        </w:rPr>
      </w:pPr>
    </w:p>
    <w:p w14:paraId="26799ECC" w14:textId="77777777" w:rsidR="00157896" w:rsidRPr="009C55FF" w:rsidRDefault="00157896" w:rsidP="00157896">
      <w:pPr>
        <w:spacing w:after="0" w:line="268" w:lineRule="exact"/>
        <w:jc w:val="both"/>
        <w:rPr>
          <w:rFonts w:asciiTheme="minorHAnsi" w:hAnsiTheme="minorHAnsi" w:cstheme="minorHAnsi"/>
          <w:color w:val="000000" w:themeColor="text1"/>
          <w:sz w:val="21"/>
          <w:szCs w:val="21"/>
        </w:rPr>
      </w:pPr>
      <w:r w:rsidRPr="009C55FF">
        <w:rPr>
          <w:rFonts w:asciiTheme="minorHAnsi" w:hAnsiTheme="minorHAnsi" w:cstheme="minorHAnsi"/>
          <w:color w:val="000000" w:themeColor="text1"/>
          <w:sz w:val="21"/>
          <w:szCs w:val="21"/>
        </w:rPr>
        <w:t>Ubóstwo może być określane zarówno w sposób subiektywny, jak i obiektywny. W podejściu obiektywnym gospodarstwa domowe lub osoby uznaje się za ubogie, jeżeli poziom ich wydatków jest niższy od przyjętej granicy ubóstwa</w:t>
      </w:r>
      <w:r w:rsidRPr="009C55FF">
        <w:rPr>
          <w:rStyle w:val="Odwoanieprzypisudolnego"/>
          <w:rFonts w:asciiTheme="minorHAnsi" w:hAnsiTheme="minorHAnsi" w:cstheme="minorHAnsi"/>
          <w:color w:val="000000" w:themeColor="text1"/>
          <w:sz w:val="21"/>
          <w:szCs w:val="21"/>
        </w:rPr>
        <w:footnoteReference w:id="6"/>
      </w:r>
      <w:r w:rsidRPr="009C55FF">
        <w:rPr>
          <w:rFonts w:asciiTheme="minorHAnsi" w:hAnsiTheme="minorHAnsi" w:cstheme="minorHAnsi"/>
          <w:color w:val="000000" w:themeColor="text1"/>
          <w:sz w:val="21"/>
          <w:szCs w:val="21"/>
        </w:rPr>
        <w:t xml:space="preserve">. </w:t>
      </w:r>
    </w:p>
    <w:p w14:paraId="22CDCDD4" w14:textId="77777777" w:rsidR="00157896" w:rsidRPr="009C55FF" w:rsidRDefault="00157896" w:rsidP="00157896">
      <w:pPr>
        <w:spacing w:after="0" w:line="268" w:lineRule="exact"/>
        <w:jc w:val="both"/>
        <w:rPr>
          <w:rFonts w:asciiTheme="minorHAnsi" w:hAnsiTheme="minorHAnsi" w:cstheme="minorHAnsi"/>
          <w:color w:val="000000" w:themeColor="text1"/>
          <w:sz w:val="21"/>
          <w:szCs w:val="21"/>
        </w:rPr>
      </w:pPr>
    </w:p>
    <w:p w14:paraId="4C5E1010" w14:textId="77777777" w:rsidR="00157896" w:rsidRPr="009C55FF" w:rsidRDefault="00157896" w:rsidP="00157896">
      <w:pPr>
        <w:spacing w:after="0" w:line="268" w:lineRule="exact"/>
        <w:jc w:val="both"/>
        <w:rPr>
          <w:rFonts w:asciiTheme="minorHAnsi" w:hAnsiTheme="minorHAnsi" w:cstheme="minorHAnsi"/>
          <w:color w:val="000000" w:themeColor="text1"/>
          <w:sz w:val="21"/>
          <w:szCs w:val="21"/>
        </w:rPr>
      </w:pPr>
      <w:r w:rsidRPr="009C55FF">
        <w:rPr>
          <w:rFonts w:asciiTheme="minorHAnsi" w:hAnsiTheme="minorHAnsi" w:cstheme="minorHAnsi"/>
          <w:color w:val="000000" w:themeColor="text1"/>
          <w:sz w:val="21"/>
          <w:szCs w:val="21"/>
        </w:rPr>
        <w:t>Przy dokonywaniu pomiaru ubóstwa w sposób obiektywny wykorzystywane są granice absolutne lub względne (relatywne). W przypadku granic absolutnych za ubogie uznawane są te gospodarstwa domowe lub osoby, które nie są w stanie zaspokoić potrzeb uznanych w danych warunkach za podstawowe. Nie ma przy tym znaczenia na jakim poziomie żyją oraz jak liczne są bardziej zamożne warstwy społeczeństwa</w:t>
      </w:r>
      <w:r w:rsidRPr="009C55FF">
        <w:rPr>
          <w:rStyle w:val="Odwoanieprzypisudolnego"/>
          <w:rFonts w:asciiTheme="minorHAnsi" w:hAnsiTheme="minorHAnsi" w:cstheme="minorHAnsi"/>
          <w:color w:val="000000" w:themeColor="text1"/>
          <w:sz w:val="21"/>
          <w:szCs w:val="21"/>
        </w:rPr>
        <w:footnoteReference w:id="7"/>
      </w:r>
      <w:r w:rsidRPr="009C55FF">
        <w:rPr>
          <w:rFonts w:asciiTheme="minorHAnsi" w:hAnsiTheme="minorHAnsi" w:cstheme="minorHAnsi"/>
          <w:color w:val="000000" w:themeColor="text1"/>
          <w:sz w:val="21"/>
          <w:szCs w:val="21"/>
        </w:rPr>
        <w:t xml:space="preserve">. Przykładami granic absolutnych są minimum egzystencji oraz ustawowa granica ubóstwa. </w:t>
      </w:r>
    </w:p>
    <w:p w14:paraId="4F9B0BAE" w14:textId="77777777" w:rsidR="00157896" w:rsidRPr="009C55FF" w:rsidRDefault="00157896" w:rsidP="00157896">
      <w:pPr>
        <w:spacing w:after="0" w:line="268" w:lineRule="exact"/>
        <w:jc w:val="both"/>
        <w:rPr>
          <w:rFonts w:asciiTheme="minorHAnsi" w:hAnsiTheme="minorHAnsi" w:cstheme="minorHAnsi"/>
          <w:color w:val="000000" w:themeColor="text1"/>
          <w:sz w:val="21"/>
          <w:szCs w:val="21"/>
        </w:rPr>
      </w:pPr>
    </w:p>
    <w:p w14:paraId="0A1BF233" w14:textId="77777777" w:rsidR="00157896" w:rsidRPr="009C55FF" w:rsidRDefault="00157896" w:rsidP="00157896">
      <w:pPr>
        <w:spacing w:after="0" w:line="268" w:lineRule="exact"/>
        <w:jc w:val="both"/>
        <w:rPr>
          <w:rFonts w:asciiTheme="minorHAnsi" w:hAnsiTheme="minorHAnsi" w:cstheme="minorHAnsi"/>
          <w:color w:val="000000" w:themeColor="text1"/>
          <w:sz w:val="21"/>
          <w:szCs w:val="21"/>
        </w:rPr>
      </w:pPr>
      <w:r w:rsidRPr="009C55FF">
        <w:rPr>
          <w:rFonts w:asciiTheme="minorHAnsi" w:hAnsiTheme="minorHAnsi" w:cstheme="minorHAnsi"/>
          <w:color w:val="000000" w:themeColor="text1"/>
          <w:sz w:val="21"/>
          <w:szCs w:val="21"/>
        </w:rPr>
        <w:t>Ubóstwo skrajne (zwane także minimum egzystencji lub minimum biologicznym), ustalane przez Instytut Pracy i Spraw Socjalnych, stanowi model zaspakajania potrzeb bytowo-konsumpcyjnych na bardzo niskim poziomie. Koszyk minimum biologicznego określa praktycznie najniższy standard życia, poniżej którego występuje biologiczne zagrożenie życia oraz rozwoju psychofizycznego człowieka. W związku z tym minimum egzystencji uznawane jest za dolną granicę obszaru ubóstwa</w:t>
      </w:r>
      <w:r w:rsidRPr="009C55FF">
        <w:rPr>
          <w:rStyle w:val="Odwoanieprzypisudolnego"/>
          <w:rFonts w:asciiTheme="minorHAnsi" w:hAnsiTheme="minorHAnsi" w:cstheme="minorHAnsi"/>
          <w:color w:val="000000" w:themeColor="text1"/>
          <w:sz w:val="21"/>
          <w:szCs w:val="21"/>
        </w:rPr>
        <w:footnoteReference w:id="8"/>
      </w:r>
      <w:r w:rsidRPr="009C55FF">
        <w:rPr>
          <w:rFonts w:asciiTheme="minorHAnsi" w:hAnsiTheme="minorHAnsi" w:cstheme="minorHAnsi"/>
          <w:color w:val="000000" w:themeColor="text1"/>
          <w:sz w:val="21"/>
          <w:szCs w:val="21"/>
        </w:rPr>
        <w:t>.</w:t>
      </w:r>
    </w:p>
    <w:p w14:paraId="6D2735CA" w14:textId="77777777" w:rsidR="00157896" w:rsidRPr="009C55FF" w:rsidRDefault="00157896" w:rsidP="00157896">
      <w:pPr>
        <w:spacing w:after="0" w:line="268" w:lineRule="exact"/>
        <w:jc w:val="both"/>
        <w:rPr>
          <w:rFonts w:asciiTheme="minorHAnsi" w:hAnsiTheme="minorHAnsi" w:cstheme="minorHAnsi"/>
          <w:color w:val="000000" w:themeColor="text1"/>
          <w:sz w:val="21"/>
          <w:szCs w:val="21"/>
        </w:rPr>
      </w:pPr>
    </w:p>
    <w:p w14:paraId="1447671E" w14:textId="12193109" w:rsidR="00157896" w:rsidRPr="009C55FF" w:rsidRDefault="00157896" w:rsidP="00157896">
      <w:pPr>
        <w:spacing w:after="0" w:line="268" w:lineRule="exact"/>
        <w:jc w:val="both"/>
        <w:rPr>
          <w:rFonts w:ascii="Arial" w:hAnsi="Arial" w:cs="Arial"/>
          <w:color w:val="000000" w:themeColor="text1"/>
          <w:sz w:val="21"/>
          <w:szCs w:val="21"/>
        </w:rPr>
      </w:pPr>
      <w:r w:rsidRPr="009C55FF">
        <w:rPr>
          <w:rFonts w:asciiTheme="minorHAnsi" w:hAnsiTheme="minorHAnsi" w:cstheme="minorHAnsi"/>
          <w:color w:val="000000" w:themeColor="text1"/>
          <w:sz w:val="21"/>
          <w:szCs w:val="21"/>
        </w:rPr>
        <w:t>Z kolei ustawowa granica ubóstwa jest definiowana jako kwota, która zgodnie z obowiązującą ustawą o pomocy społecznej uprawnia do ubiegania się o przyznanie świadczenia pieniężnego z</w:t>
      </w:r>
      <w:r w:rsidR="00AC0C79">
        <w:rPr>
          <w:rFonts w:asciiTheme="minorHAnsi" w:hAnsiTheme="minorHAnsi" w:cstheme="minorHAnsi"/>
          <w:color w:val="000000" w:themeColor="text1"/>
          <w:sz w:val="21"/>
          <w:szCs w:val="21"/>
        </w:rPr>
        <w:t> </w:t>
      </w:r>
      <w:r w:rsidRPr="009C55FF">
        <w:rPr>
          <w:rFonts w:asciiTheme="minorHAnsi" w:hAnsiTheme="minorHAnsi" w:cstheme="minorHAnsi"/>
          <w:color w:val="000000" w:themeColor="text1"/>
          <w:sz w:val="21"/>
          <w:szCs w:val="21"/>
        </w:rPr>
        <w:t>systemu pomocy społecznej</w:t>
      </w:r>
      <w:r w:rsidRPr="009C55FF">
        <w:rPr>
          <w:rStyle w:val="Odwoanieprzypisudolnego"/>
          <w:rFonts w:asciiTheme="minorHAnsi" w:hAnsiTheme="minorHAnsi" w:cstheme="minorHAnsi"/>
          <w:color w:val="000000" w:themeColor="text1"/>
          <w:sz w:val="21"/>
          <w:szCs w:val="21"/>
        </w:rPr>
        <w:footnoteReference w:id="9"/>
      </w:r>
      <w:r w:rsidRPr="009C55FF">
        <w:rPr>
          <w:rFonts w:asciiTheme="minorHAnsi" w:hAnsiTheme="minorHAnsi" w:cstheme="minorHAnsi"/>
          <w:color w:val="000000" w:themeColor="text1"/>
          <w:sz w:val="21"/>
          <w:szCs w:val="21"/>
        </w:rPr>
        <w:t>. Od 1 stycznia 2022 r. obowiązują kryteria dochodowe wynoszące: 776 zł dla gospodarstw jednoosobowych oraz 600 zł na osobę dla gospodarstw wieloosobowych</w:t>
      </w:r>
      <w:r w:rsidRPr="009C55FF">
        <w:rPr>
          <w:rStyle w:val="Odwoanieprzypisudolnego"/>
          <w:rFonts w:asciiTheme="minorHAnsi" w:hAnsiTheme="minorHAnsi" w:cstheme="minorHAnsi"/>
          <w:color w:val="000000" w:themeColor="text1"/>
          <w:sz w:val="21"/>
          <w:szCs w:val="21"/>
        </w:rPr>
        <w:footnoteReference w:id="10"/>
      </w:r>
      <w:r w:rsidRPr="009C55FF">
        <w:rPr>
          <w:rFonts w:asciiTheme="minorHAnsi" w:hAnsiTheme="minorHAnsi" w:cstheme="minorHAnsi"/>
          <w:color w:val="000000" w:themeColor="text1"/>
          <w:sz w:val="21"/>
          <w:szCs w:val="21"/>
        </w:rPr>
        <w:t>.</w:t>
      </w:r>
    </w:p>
    <w:p w14:paraId="124BB08F" w14:textId="77777777" w:rsidR="00157896" w:rsidRPr="009C55FF" w:rsidRDefault="00157896" w:rsidP="00157896">
      <w:pPr>
        <w:spacing w:after="0" w:line="268" w:lineRule="exact"/>
        <w:jc w:val="both"/>
        <w:rPr>
          <w:rFonts w:asciiTheme="minorHAnsi" w:hAnsiTheme="minorHAnsi" w:cstheme="minorHAnsi"/>
          <w:color w:val="000000" w:themeColor="text1"/>
          <w:sz w:val="21"/>
          <w:szCs w:val="21"/>
        </w:rPr>
      </w:pPr>
    </w:p>
    <w:p w14:paraId="7CC11C70" w14:textId="77777777" w:rsidR="00157896" w:rsidRPr="009C55FF" w:rsidRDefault="00157896" w:rsidP="00157896">
      <w:pPr>
        <w:spacing w:after="0" w:line="268" w:lineRule="exact"/>
        <w:jc w:val="both"/>
        <w:rPr>
          <w:rFonts w:asciiTheme="minorHAnsi" w:hAnsiTheme="minorHAnsi" w:cstheme="minorHAnsi"/>
          <w:color w:val="000000" w:themeColor="text1"/>
          <w:sz w:val="21"/>
          <w:szCs w:val="21"/>
        </w:rPr>
      </w:pPr>
      <w:r w:rsidRPr="009C55FF">
        <w:rPr>
          <w:rFonts w:asciiTheme="minorHAnsi" w:hAnsiTheme="minorHAnsi" w:cstheme="minorHAnsi"/>
          <w:color w:val="000000" w:themeColor="text1"/>
          <w:sz w:val="21"/>
          <w:szCs w:val="21"/>
        </w:rPr>
        <w:t>W podejściu względnym ubóstwo określa się jako formę nierówności, nadmiernego dystansu między poziomem życia poszczególnych warstw społeczeństwa. Za ubogie uznaje się te osoby lub rodziny, których poziom życia jest znacznie niższy niż pozostałych grup ludności</w:t>
      </w:r>
      <w:r w:rsidRPr="009C55FF">
        <w:rPr>
          <w:rStyle w:val="Odwoanieprzypisudolnego"/>
          <w:rFonts w:asciiTheme="minorHAnsi" w:hAnsiTheme="minorHAnsi" w:cstheme="minorHAnsi"/>
          <w:color w:val="000000" w:themeColor="text1"/>
          <w:sz w:val="21"/>
          <w:szCs w:val="21"/>
        </w:rPr>
        <w:footnoteReference w:id="11"/>
      </w:r>
      <w:r w:rsidRPr="009C55FF">
        <w:rPr>
          <w:rFonts w:asciiTheme="minorHAnsi" w:hAnsiTheme="minorHAnsi" w:cstheme="minorHAnsi"/>
          <w:color w:val="000000" w:themeColor="text1"/>
          <w:sz w:val="21"/>
          <w:szCs w:val="21"/>
        </w:rPr>
        <w:t>. Główny Urząd Statystyczny stosuje granicę relatywną definiowaną jako 50% średnich wydatków ogółu gospodarstw domowych</w:t>
      </w:r>
      <w:r w:rsidRPr="009C55FF">
        <w:rPr>
          <w:rStyle w:val="Odwoanieprzypisudolnego"/>
          <w:rFonts w:asciiTheme="minorHAnsi" w:hAnsiTheme="minorHAnsi" w:cstheme="minorHAnsi"/>
          <w:color w:val="000000" w:themeColor="text1"/>
          <w:sz w:val="21"/>
          <w:szCs w:val="21"/>
        </w:rPr>
        <w:footnoteReference w:id="12"/>
      </w:r>
      <w:r w:rsidRPr="009C55FF">
        <w:rPr>
          <w:rFonts w:asciiTheme="minorHAnsi" w:hAnsiTheme="minorHAnsi" w:cstheme="minorHAnsi"/>
          <w:color w:val="000000" w:themeColor="text1"/>
          <w:sz w:val="21"/>
          <w:szCs w:val="21"/>
        </w:rPr>
        <w:t>.</w:t>
      </w:r>
    </w:p>
    <w:p w14:paraId="176CE143" w14:textId="77777777" w:rsidR="00157896" w:rsidRPr="009C55FF" w:rsidRDefault="00157896" w:rsidP="00157896">
      <w:pPr>
        <w:spacing w:after="0" w:line="268" w:lineRule="exact"/>
        <w:rPr>
          <w:rFonts w:asciiTheme="minorHAnsi" w:hAnsiTheme="minorHAnsi" w:cstheme="minorHAnsi"/>
          <w:color w:val="000000" w:themeColor="text1"/>
          <w:sz w:val="21"/>
          <w:szCs w:val="21"/>
        </w:rPr>
      </w:pPr>
    </w:p>
    <w:p w14:paraId="0740BD61" w14:textId="77777777" w:rsidR="00AC0C79" w:rsidRPr="00316B49" w:rsidRDefault="00AC0C79" w:rsidP="00AC0C79">
      <w:pPr>
        <w:spacing w:after="0" w:line="268" w:lineRule="exact"/>
        <w:jc w:val="both"/>
        <w:rPr>
          <w:rFonts w:ascii="Arial" w:hAnsi="Arial" w:cs="Arial"/>
          <w:color w:val="000000" w:themeColor="text1"/>
          <w:sz w:val="21"/>
          <w:szCs w:val="21"/>
        </w:rPr>
      </w:pPr>
      <w:bookmarkStart w:id="5" w:name="_Hlk109806612"/>
      <w:bookmarkStart w:id="6" w:name="_Toc321892083"/>
      <w:r w:rsidRPr="00316B49">
        <w:rPr>
          <w:rFonts w:ascii="Arial" w:hAnsi="Arial" w:cs="Arial"/>
          <w:color w:val="000000" w:themeColor="text1"/>
          <w:sz w:val="21"/>
          <w:szCs w:val="21"/>
        </w:rPr>
        <w:lastRenderedPageBreak/>
        <w:t>Zgodnie z danymi GUS w 2022 r. w Polsce udział osób w gospodarstwach domowych znajdujących się poniżej minimum egzystencji kształtował się na tym samym poziomie co w 2021 r. i wyniósł 4,7%. Wskaźnik zagrożenia ubóstwem relatywnym wyniósł 11,8% (w 2021 roku – 12,2%). Poniżej ustawowej granicy ubóstwa żyło 7,1% (w 2021 roku – 7,4%) osób w gospodarstwach domowych</w:t>
      </w:r>
      <w:r w:rsidRPr="00316B49">
        <w:rPr>
          <w:rStyle w:val="Odwoanieprzypisudolnego"/>
          <w:rFonts w:ascii="Arial" w:hAnsi="Arial" w:cs="Arial"/>
          <w:color w:val="000000" w:themeColor="text1"/>
          <w:sz w:val="21"/>
          <w:szCs w:val="21"/>
        </w:rPr>
        <w:footnoteReference w:id="13"/>
      </w:r>
      <w:r w:rsidRPr="00316B49">
        <w:rPr>
          <w:rFonts w:ascii="Arial" w:hAnsi="Arial" w:cs="Arial"/>
          <w:color w:val="000000" w:themeColor="text1"/>
          <w:sz w:val="21"/>
          <w:szCs w:val="21"/>
        </w:rPr>
        <w:t>.</w:t>
      </w:r>
    </w:p>
    <w:p w14:paraId="793BA867"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p>
    <w:p w14:paraId="436ACBA6" w14:textId="77777777" w:rsidR="00AC0C79" w:rsidRPr="00316B49" w:rsidRDefault="00AC0C79" w:rsidP="00AC0C79">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 xml:space="preserve">Zasięg ubóstwa jest wyraźnie zróżnicowany w zależności od przeważającego źródła dochodu gospodarstwa domowego. W najmniej korzystnej sytuacji są członkowie gospodarstw, w których podstawowy dochód stanowią tzw. „inne niezarobkowe źródła utrzymania” </w:t>
      </w:r>
      <w:r w:rsidRPr="00316B49">
        <w:rPr>
          <w:rFonts w:ascii="Arial" w:hAnsi="Arial" w:cs="Arial"/>
          <w:color w:val="000000" w:themeColor="text1"/>
          <w:spacing w:val="2"/>
          <w:sz w:val="21"/>
          <w:szCs w:val="21"/>
        </w:rPr>
        <w:t>(najczęściej zasiłki dla bezrobotnych i świadczenia z pomocy społecznej)</w:t>
      </w:r>
      <w:r w:rsidRPr="00316B49">
        <w:rPr>
          <w:rFonts w:ascii="Arial" w:hAnsi="Arial" w:cs="Arial"/>
          <w:color w:val="000000" w:themeColor="text1"/>
          <w:sz w:val="21"/>
          <w:szCs w:val="21"/>
        </w:rPr>
        <w:t xml:space="preserve">. W 2022 roku stopa ubóstwa skrajnego wynosiła w ich przypadku 12,3%. Kolejną grupą najbardziej narażoną na ubóstwo skrajne są członkowie gospodarstw domowych rolników – spośród nich 8,5% żyło poniżej minimum egzystencji. Najmniej zagrożone ubóstwem skrajnym były gospodarstwa osób </w:t>
      </w:r>
      <w:r w:rsidRPr="00316B49">
        <w:rPr>
          <w:rFonts w:ascii="Arial" w:hAnsi="Arial" w:cs="Arial"/>
          <w:color w:val="000000" w:themeColor="text1"/>
          <w:spacing w:val="2"/>
          <w:sz w:val="21"/>
          <w:szCs w:val="21"/>
        </w:rPr>
        <w:t>pracujących na własny rachunek – 2,9% oraz emerytów – 4,0% i pracowników – 4,5%. W przypadku gospodarstw rencistów analizowany wskaźnik osiągnął wartość 5,8%</w:t>
      </w:r>
      <w:r w:rsidRPr="00316B49">
        <w:rPr>
          <w:rStyle w:val="Odwoanieprzypisudolnego"/>
          <w:rFonts w:ascii="Arial" w:hAnsi="Arial" w:cs="Arial"/>
          <w:color w:val="000000" w:themeColor="text1"/>
          <w:sz w:val="21"/>
          <w:szCs w:val="21"/>
        </w:rPr>
        <w:footnoteReference w:id="14"/>
      </w:r>
      <w:r w:rsidRPr="00316B49">
        <w:rPr>
          <w:rFonts w:ascii="Arial" w:hAnsi="Arial" w:cs="Arial"/>
          <w:color w:val="000000" w:themeColor="text1"/>
          <w:spacing w:val="2"/>
          <w:sz w:val="21"/>
          <w:szCs w:val="21"/>
        </w:rPr>
        <w:t>.</w:t>
      </w:r>
    </w:p>
    <w:p w14:paraId="2654424E" w14:textId="77777777" w:rsidR="00157896" w:rsidRPr="00316B49" w:rsidRDefault="00157896" w:rsidP="00157896">
      <w:pPr>
        <w:spacing w:after="0"/>
        <w:rPr>
          <w:rFonts w:asciiTheme="minorHAnsi" w:hAnsiTheme="minorHAnsi" w:cstheme="minorHAnsi"/>
          <w:b/>
          <w:color w:val="000000" w:themeColor="text1"/>
          <w:sz w:val="21"/>
          <w:szCs w:val="21"/>
        </w:rPr>
      </w:pPr>
    </w:p>
    <w:p w14:paraId="5E656F5F" w14:textId="77777777" w:rsidR="002D7581" w:rsidRPr="00316B49" w:rsidRDefault="002D7581" w:rsidP="002D7581">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Z ubóstwem koreluje również poziom wykształcenia – im wyższy, tym ryzyko życia poniżej minimum egzystencji mniejsze. Posiadanie przez głowę gospodarstwa domowego</w:t>
      </w:r>
      <w:r w:rsidRPr="00316B49">
        <w:rPr>
          <w:rStyle w:val="Odwoanieprzypisudolnego"/>
          <w:rFonts w:ascii="Arial" w:hAnsi="Arial" w:cs="Arial"/>
          <w:color w:val="000000" w:themeColor="text1"/>
          <w:sz w:val="21"/>
          <w:szCs w:val="21"/>
        </w:rPr>
        <w:footnoteReference w:id="15"/>
      </w:r>
      <w:r w:rsidRPr="00316B49">
        <w:rPr>
          <w:rFonts w:ascii="Arial" w:hAnsi="Arial" w:cs="Arial"/>
          <w:color w:val="000000" w:themeColor="text1"/>
          <w:sz w:val="21"/>
          <w:szCs w:val="21"/>
        </w:rPr>
        <w:t xml:space="preserve"> wyższego wykształcenia praktycznie eliminuje to gospodarstwo z populacji skrajnie ubogich. W 2022 r. wśród gospodarstw domowych, w których głowa posiadała wykształcenie co najwyżej gimnazjalne, odsetek osób skrajnie ubogich wyniósł 11,3%, natomiast w gospodarstwach z głową posiadającą wykształcenie zasadnicze zawodowe – 6,7%, średnie – 4,5%, a wyższe – zaledwie 1,8%</w:t>
      </w:r>
      <w:r w:rsidRPr="00316B49">
        <w:rPr>
          <w:rStyle w:val="Odwoanieprzypisudolnego"/>
          <w:rFonts w:ascii="Arial" w:hAnsi="Arial" w:cs="Arial"/>
          <w:color w:val="000000" w:themeColor="text1"/>
          <w:sz w:val="21"/>
          <w:szCs w:val="21"/>
        </w:rPr>
        <w:footnoteReference w:id="16"/>
      </w:r>
      <w:r w:rsidRPr="00316B49">
        <w:rPr>
          <w:rFonts w:ascii="Arial" w:hAnsi="Arial" w:cs="Arial"/>
          <w:color w:val="000000" w:themeColor="text1"/>
          <w:sz w:val="21"/>
          <w:szCs w:val="21"/>
        </w:rPr>
        <w:t>.</w:t>
      </w:r>
    </w:p>
    <w:p w14:paraId="2227C659" w14:textId="77777777" w:rsidR="00157896" w:rsidRPr="00316B49" w:rsidRDefault="00157896" w:rsidP="00157896">
      <w:pPr>
        <w:spacing w:after="0"/>
        <w:jc w:val="both"/>
        <w:rPr>
          <w:rFonts w:asciiTheme="minorHAnsi" w:hAnsiTheme="minorHAnsi" w:cstheme="minorHAnsi"/>
          <w:color w:val="000000" w:themeColor="text1"/>
          <w:sz w:val="21"/>
          <w:szCs w:val="21"/>
        </w:rPr>
      </w:pPr>
    </w:p>
    <w:p w14:paraId="5E70AC7D" w14:textId="10E625F2" w:rsidR="002D7581" w:rsidRPr="00316B49" w:rsidRDefault="002D7581" w:rsidP="002D7581">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Prawdopodobieństwo życia w biedzie rośnie wraz z pojawieniem się kolejnych dzieci w rodzinie. O ile dla małżeństw</w:t>
      </w:r>
      <w:r w:rsidRPr="00316B49">
        <w:rPr>
          <w:rStyle w:val="Odwoanieprzypisudolnego"/>
          <w:rFonts w:ascii="Arial" w:hAnsi="Arial" w:cs="Arial"/>
          <w:color w:val="000000" w:themeColor="text1"/>
          <w:sz w:val="21"/>
          <w:szCs w:val="21"/>
        </w:rPr>
        <w:footnoteReference w:id="17"/>
      </w:r>
      <w:r w:rsidRPr="00316B49">
        <w:rPr>
          <w:rFonts w:ascii="Arial" w:hAnsi="Arial" w:cs="Arial"/>
          <w:color w:val="000000" w:themeColor="text1"/>
          <w:sz w:val="21"/>
          <w:szCs w:val="21"/>
        </w:rPr>
        <w:t xml:space="preserve"> z 1 dzieckiem stopa ubóstwa skrajnego wyniosła w 2022 r. 1,2%, a z 2 dzieci – 1,9%, to w przypadku rodzin posiadających 3 i więcej dzieci jej wartość kształtowała się na poziomie 6,9%</w:t>
      </w:r>
      <w:r w:rsidRPr="00316B49">
        <w:rPr>
          <w:rStyle w:val="Odwoanieprzypisudolnego"/>
          <w:rFonts w:ascii="Arial" w:hAnsi="Arial" w:cs="Arial"/>
          <w:color w:val="000000" w:themeColor="text1"/>
          <w:sz w:val="21"/>
          <w:szCs w:val="21"/>
        </w:rPr>
        <w:footnoteReference w:id="18"/>
      </w:r>
      <w:r w:rsidRPr="00316B49">
        <w:rPr>
          <w:rFonts w:ascii="Arial" w:hAnsi="Arial" w:cs="Arial"/>
          <w:color w:val="000000" w:themeColor="text1"/>
          <w:sz w:val="21"/>
          <w:szCs w:val="21"/>
        </w:rPr>
        <w:t xml:space="preserve">. </w:t>
      </w:r>
    </w:p>
    <w:p w14:paraId="6DCEC39F" w14:textId="77777777" w:rsidR="002D7581" w:rsidRPr="00316B49" w:rsidRDefault="002D7581" w:rsidP="002D7581">
      <w:pPr>
        <w:spacing w:after="0" w:line="268" w:lineRule="exact"/>
        <w:jc w:val="both"/>
        <w:rPr>
          <w:rFonts w:ascii="Arial" w:hAnsi="Arial" w:cs="Arial"/>
          <w:color w:val="000000" w:themeColor="text1"/>
          <w:sz w:val="21"/>
          <w:szCs w:val="21"/>
        </w:rPr>
      </w:pPr>
    </w:p>
    <w:p w14:paraId="30339922" w14:textId="4B470446" w:rsidR="002D7581" w:rsidRPr="00316B49" w:rsidRDefault="002D7581" w:rsidP="002D7581">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W świetle powyższych danych nie jest zaskoczeniem występowanie związku pomiędzy zagrożeniem ubóstwem a wiekiem. Rzeczywiście, częściej występuje ono wśród dzieci i młodzieży niż dorosłych. W 2022 r. zasięg skrajnego ubóstwa wśród osób poniżej 18 r.ż. wyniósł 5,7%, wobec 4,5% w przypadku osób w wieku 18-64 lat i 3,9% dla seniorów w wieku 65 i więcej lat</w:t>
      </w:r>
      <w:r w:rsidRPr="00316B49">
        <w:rPr>
          <w:rStyle w:val="Odwoanieprzypisudolnego"/>
          <w:rFonts w:ascii="Arial" w:hAnsi="Arial" w:cs="Arial"/>
          <w:color w:val="000000" w:themeColor="text1"/>
          <w:sz w:val="21"/>
          <w:szCs w:val="21"/>
        </w:rPr>
        <w:footnoteReference w:id="19"/>
      </w:r>
      <w:r w:rsidRPr="00316B49">
        <w:rPr>
          <w:rFonts w:ascii="Arial" w:hAnsi="Arial" w:cs="Arial"/>
          <w:color w:val="000000" w:themeColor="text1"/>
          <w:sz w:val="21"/>
          <w:szCs w:val="21"/>
        </w:rPr>
        <w:t>. Mimo, iż w Polsce ubóstwo częściej dotyczy ludzi młodych, to należy pamiętać o trudnej sytuacji części osób starszych, których dotykają związane z wiekiem choroby wymagające leczenia pochłaniającego znaczną część dochodów</w:t>
      </w:r>
      <w:r w:rsidRPr="00316B49">
        <w:rPr>
          <w:rStyle w:val="Odwoanieprzypisudolnego"/>
          <w:rFonts w:ascii="Arial" w:hAnsi="Arial" w:cs="Arial"/>
          <w:color w:val="000000" w:themeColor="text1"/>
          <w:sz w:val="21"/>
          <w:szCs w:val="21"/>
        </w:rPr>
        <w:footnoteReference w:id="20"/>
      </w:r>
      <w:r w:rsidRPr="00316B49">
        <w:rPr>
          <w:rFonts w:ascii="Arial" w:hAnsi="Arial" w:cs="Arial"/>
          <w:color w:val="000000" w:themeColor="text1"/>
          <w:sz w:val="21"/>
          <w:szCs w:val="21"/>
        </w:rPr>
        <w:t>.</w:t>
      </w:r>
      <w:r w:rsidR="009A03C0" w:rsidRPr="00316B49">
        <w:rPr>
          <w:rFonts w:ascii="Arial" w:hAnsi="Arial" w:cs="Arial"/>
          <w:color w:val="000000" w:themeColor="text1"/>
          <w:sz w:val="21"/>
          <w:szCs w:val="21"/>
        </w:rPr>
        <w:t xml:space="preserve"> Ponadto jest to kategoria osób szczególnie narażona na rodzaje wykluczenia o charakterze horyzontalnym - wykluczeniem cyfrowym / informacyjnym, energetycznym oraz komunikacyjnym.</w:t>
      </w:r>
    </w:p>
    <w:p w14:paraId="413CD1CB" w14:textId="2E0C8685" w:rsidR="00157896" w:rsidRPr="00316B49" w:rsidRDefault="002D7581" w:rsidP="00157896">
      <w:pPr>
        <w:spacing w:after="0"/>
        <w:jc w:val="both"/>
        <w:rPr>
          <w:rFonts w:asciiTheme="minorHAnsi" w:hAnsiTheme="minorHAnsi" w:cstheme="minorHAnsi"/>
          <w:color w:val="000000" w:themeColor="text1"/>
          <w:sz w:val="21"/>
          <w:szCs w:val="21"/>
        </w:rPr>
      </w:pPr>
      <w:r w:rsidRPr="00316B49">
        <w:rPr>
          <w:rFonts w:ascii="Arial" w:hAnsi="Arial" w:cs="Arial"/>
          <w:color w:val="000000" w:themeColor="text1"/>
          <w:sz w:val="21"/>
          <w:szCs w:val="21"/>
        </w:rPr>
        <w:lastRenderedPageBreak/>
        <w:t xml:space="preserve">Obecność w rodzinie osób niepełnosprawnych to kolejny czynnik zwiększający ryzyko popadnięcia </w:t>
      </w:r>
      <w:r w:rsidRPr="00316B49">
        <w:rPr>
          <w:rFonts w:ascii="Arial" w:hAnsi="Arial" w:cs="Arial"/>
          <w:color w:val="000000" w:themeColor="text1"/>
          <w:sz w:val="21"/>
          <w:szCs w:val="21"/>
        </w:rPr>
        <w:br/>
        <w:t>w ubóstwo. Stopa ubóstwa skrajnego wśród osób w gospodarstwach domowych z co najmniej jedną osobą niepełnosprawną wyniosła w 2022 r. 6,7%. W najtrudniejszym położeniu znajdowały się gospodarstwa domowe z przynajmniej 1 dzieckiem do lat 16 posiadającym orzeczenie o niepełnosprawności. W tego rodzaju gospodarstwach stopa ubóstwa skrajnego wyniosła 6,5%. Dla porównania, w rodzinach bez osób niepełnosprawnych wskaźnik ten wyniósł 4,3%, natomiast w rodzinach, w których to głowa gospodarstwa domowego była osobą niepełnosprawną stopa ubóstwa wyniosła 4,9%</w:t>
      </w:r>
      <w:r w:rsidRPr="00316B49">
        <w:rPr>
          <w:rStyle w:val="Odwoanieprzypisudolnego"/>
          <w:rFonts w:ascii="Arial" w:hAnsi="Arial" w:cs="Arial"/>
          <w:color w:val="000000" w:themeColor="text1"/>
          <w:sz w:val="21"/>
          <w:szCs w:val="21"/>
        </w:rPr>
        <w:footnoteReference w:id="21"/>
      </w:r>
      <w:r w:rsidRPr="00316B49">
        <w:rPr>
          <w:rFonts w:ascii="Arial" w:hAnsi="Arial" w:cs="Arial"/>
          <w:color w:val="000000" w:themeColor="text1"/>
          <w:sz w:val="21"/>
          <w:szCs w:val="21"/>
        </w:rPr>
        <w:t>.</w:t>
      </w:r>
    </w:p>
    <w:p w14:paraId="55491FA1" w14:textId="77777777" w:rsidR="00157896" w:rsidRPr="00316B49" w:rsidRDefault="00157896" w:rsidP="00157896">
      <w:pPr>
        <w:spacing w:after="0"/>
        <w:jc w:val="both"/>
        <w:rPr>
          <w:rFonts w:asciiTheme="minorHAnsi" w:hAnsiTheme="minorHAnsi" w:cstheme="minorHAnsi"/>
          <w:color w:val="000000" w:themeColor="text1"/>
          <w:sz w:val="21"/>
          <w:szCs w:val="21"/>
        </w:rPr>
      </w:pPr>
    </w:p>
    <w:p w14:paraId="714F36E1" w14:textId="33D9A33E" w:rsidR="00157896" w:rsidRPr="00316B49" w:rsidRDefault="002D7581" w:rsidP="00157896">
      <w:pPr>
        <w:spacing w:after="0"/>
        <w:jc w:val="both"/>
        <w:rPr>
          <w:rFonts w:asciiTheme="minorHAnsi" w:hAnsiTheme="minorHAnsi" w:cstheme="minorHAnsi"/>
          <w:color w:val="000000" w:themeColor="text1"/>
          <w:sz w:val="21"/>
          <w:szCs w:val="21"/>
        </w:rPr>
      </w:pPr>
      <w:r w:rsidRPr="00316B49">
        <w:rPr>
          <w:rFonts w:ascii="Arial" w:hAnsi="Arial" w:cs="Arial"/>
          <w:color w:val="000000" w:themeColor="text1"/>
          <w:sz w:val="21"/>
          <w:szCs w:val="21"/>
        </w:rPr>
        <w:t xml:space="preserve">Ogólnie rzecz biorąc zagrożenie wszystkimi rodzajami ubóstwa jest znacznie wyższe na wsi niż </w:t>
      </w:r>
      <w:r w:rsidRPr="00316B49">
        <w:rPr>
          <w:rFonts w:ascii="Arial" w:hAnsi="Arial" w:cs="Arial"/>
          <w:color w:val="000000" w:themeColor="text1"/>
          <w:sz w:val="21"/>
          <w:szCs w:val="21"/>
        </w:rPr>
        <w:br/>
        <w:t>w miastach, choć zasada ta wydaje się nie dotyczyć województwa śląskiego. W 2022 r. w całym kraju wskaźnik zagrożenia ubóstwem skrajnym na obszarach wiejskich był blisko czterokrotnie wyższy niż w miastach i wynosił 8,3%. W tych ostatnich jego wartość kształtowała się na poziomie 2,3% i była silnie związana z ich wielkością – daje się zauważyć tendencja, według której im miejscowość mniejsza, tym poziom ubóstwa skrajnego większy</w:t>
      </w:r>
      <w:r w:rsidRPr="00316B49">
        <w:rPr>
          <w:rStyle w:val="Odwoanieprzypisudolnego"/>
          <w:rFonts w:ascii="Arial" w:hAnsi="Arial" w:cs="Arial"/>
          <w:color w:val="000000" w:themeColor="text1"/>
          <w:sz w:val="21"/>
          <w:szCs w:val="21"/>
        </w:rPr>
        <w:footnoteReference w:id="22"/>
      </w:r>
      <w:r w:rsidRPr="00316B49">
        <w:rPr>
          <w:rFonts w:ascii="Arial" w:hAnsi="Arial" w:cs="Arial"/>
          <w:color w:val="000000" w:themeColor="text1"/>
          <w:sz w:val="21"/>
          <w:szCs w:val="21"/>
        </w:rPr>
        <w:t xml:space="preserve">. Mimo, iż zagrożenie ubóstwem było i jest znacznie wyższe na wsi, trzeba pamiętać, iż w miastach, także tych największych i najbardziej rozwiniętych, znajdują się dzielnice biedy, zdegradowane obszary oraz miejsca, które pilnie wymagają zintegrowanych działań rewitalizacyjnych. </w:t>
      </w:r>
      <w:r w:rsidR="0075128B" w:rsidRPr="00316B49">
        <w:rPr>
          <w:rFonts w:asciiTheme="minorHAnsi" w:hAnsiTheme="minorHAnsi" w:cstheme="minorHAnsi"/>
          <w:color w:val="000000" w:themeColor="text1"/>
          <w:sz w:val="21"/>
          <w:szCs w:val="21"/>
        </w:rPr>
        <w:t xml:space="preserve">Ponadto z obserwacji pracowników socjalnych i asystentów rodziny wynika, że do zwiększenia ryzyka wystąpienia ubóstwa przyczynia się wykluczenie cyfrowe. </w:t>
      </w:r>
    </w:p>
    <w:p w14:paraId="5784034F" w14:textId="77777777" w:rsidR="002F145B" w:rsidRPr="00316B49" w:rsidRDefault="002F145B" w:rsidP="00157896">
      <w:pPr>
        <w:spacing w:after="0"/>
        <w:jc w:val="both"/>
        <w:rPr>
          <w:rFonts w:asciiTheme="minorHAnsi" w:hAnsiTheme="minorHAnsi" w:cstheme="minorHAnsi"/>
          <w:color w:val="000000" w:themeColor="text1"/>
          <w:sz w:val="21"/>
          <w:szCs w:val="21"/>
        </w:rPr>
      </w:pPr>
    </w:p>
    <w:p w14:paraId="0ED9B5AF" w14:textId="0DDE0DEA" w:rsidR="00B72766" w:rsidRPr="00316B49" w:rsidRDefault="002F145B" w:rsidP="00157896">
      <w:pPr>
        <w:pStyle w:val="Legenda"/>
        <w:spacing w:after="0" w:line="268" w:lineRule="exact"/>
        <w:jc w:val="both"/>
        <w:rPr>
          <w:rFonts w:ascii="Arial" w:hAnsi="Arial" w:cs="Arial"/>
          <w:b w:val="0"/>
          <w:bCs w:val="0"/>
          <w:color w:val="000000" w:themeColor="text1"/>
          <w:sz w:val="21"/>
          <w:szCs w:val="21"/>
        </w:rPr>
      </w:pPr>
      <w:r w:rsidRPr="00316B49">
        <w:rPr>
          <w:rFonts w:ascii="Arial" w:hAnsi="Arial" w:cs="Arial"/>
          <w:b w:val="0"/>
          <w:bCs w:val="0"/>
          <w:color w:val="000000" w:themeColor="text1"/>
          <w:sz w:val="21"/>
          <w:szCs w:val="21"/>
        </w:rPr>
        <w:t>Mimo, że rok 2020 przyniósł wzrost zasięgu ubóstwa skrajnego, co było związane m. in. z ograniczeniem (a często nawet zamrożeniem) działalności wielu branż gospodarki ze względu na pandemię COVID-19, generalnie pandemia nie przełożyła się na wzrost ubóstwa jako trendu</w:t>
      </w:r>
      <w:r w:rsidRPr="00316B49">
        <w:rPr>
          <w:rStyle w:val="Odwoanieprzypisudolnego"/>
          <w:rFonts w:ascii="Arial" w:hAnsi="Arial" w:cs="Arial"/>
          <w:b w:val="0"/>
          <w:bCs w:val="0"/>
          <w:color w:val="000000" w:themeColor="text1"/>
          <w:sz w:val="21"/>
          <w:szCs w:val="21"/>
        </w:rPr>
        <w:footnoteReference w:id="23"/>
      </w:r>
      <w:r w:rsidRPr="00316B49">
        <w:rPr>
          <w:rFonts w:ascii="Arial" w:hAnsi="Arial" w:cs="Arial"/>
          <w:b w:val="0"/>
          <w:bCs w:val="0"/>
          <w:color w:val="000000" w:themeColor="text1"/>
          <w:sz w:val="21"/>
          <w:szCs w:val="21"/>
        </w:rPr>
        <w:t>. Po nieznacznym wzroście poziomu ubóstwa, z jakim mieliśmy do czynienia w 2020 roku, w 2021</w:t>
      </w:r>
      <w:r w:rsidR="00B72766" w:rsidRPr="00316B49">
        <w:rPr>
          <w:rFonts w:ascii="Arial" w:hAnsi="Arial" w:cs="Arial"/>
          <w:b w:val="0"/>
          <w:bCs w:val="0"/>
          <w:color w:val="000000" w:themeColor="text1"/>
          <w:sz w:val="21"/>
          <w:szCs w:val="21"/>
        </w:rPr>
        <w:t> </w:t>
      </w:r>
      <w:r w:rsidRPr="00316B49">
        <w:rPr>
          <w:rFonts w:ascii="Arial" w:hAnsi="Arial" w:cs="Arial"/>
          <w:b w:val="0"/>
          <w:bCs w:val="0"/>
          <w:color w:val="000000" w:themeColor="text1"/>
          <w:sz w:val="21"/>
          <w:szCs w:val="21"/>
        </w:rPr>
        <w:t>r. zanotowano ponowny spadek odsetka osób w gospodarstwach domowych żyjących poniżej granic</w:t>
      </w:r>
      <w:r w:rsidR="003F371F" w:rsidRPr="00316B49">
        <w:rPr>
          <w:rFonts w:ascii="Arial" w:hAnsi="Arial" w:cs="Arial"/>
          <w:b w:val="0"/>
          <w:bCs w:val="0"/>
          <w:color w:val="000000" w:themeColor="text1"/>
          <w:sz w:val="21"/>
          <w:szCs w:val="21"/>
        </w:rPr>
        <w:t>:</w:t>
      </w:r>
      <w:r w:rsidRPr="00316B49">
        <w:rPr>
          <w:rFonts w:ascii="Arial" w:hAnsi="Arial" w:cs="Arial"/>
          <w:b w:val="0"/>
          <w:bCs w:val="0"/>
          <w:color w:val="000000" w:themeColor="text1"/>
          <w:sz w:val="21"/>
          <w:szCs w:val="21"/>
        </w:rPr>
        <w:t xml:space="preserve"> minimum egzystencji oraz ustawowej (odpowiednio o 0,5 i 1,7 p. proc.). Natomiast w 2022 r. odsetek osób w gospodarstwach domowych żyjących poniżej granicy minimum egzystencji utrzymał się na takim samym poziomie jak w 2021 r., a poniżej granicy relatywnej i ustawowej zmniejszył się (odpowiednio o 0,4 i 0,3 p. proc.). </w:t>
      </w:r>
    </w:p>
    <w:p w14:paraId="2DDCDB4D" w14:textId="77777777" w:rsidR="00B72766" w:rsidRPr="00316B49" w:rsidRDefault="00B72766" w:rsidP="00157896">
      <w:pPr>
        <w:pStyle w:val="Legenda"/>
        <w:spacing w:after="0" w:line="268" w:lineRule="exact"/>
        <w:jc w:val="both"/>
        <w:rPr>
          <w:rFonts w:ascii="Arial" w:hAnsi="Arial" w:cs="Arial"/>
          <w:b w:val="0"/>
          <w:bCs w:val="0"/>
          <w:color w:val="000000" w:themeColor="text1"/>
          <w:sz w:val="21"/>
          <w:szCs w:val="21"/>
        </w:rPr>
      </w:pPr>
    </w:p>
    <w:p w14:paraId="2757253B" w14:textId="52C0847B" w:rsidR="00157896" w:rsidRPr="00316B49" w:rsidRDefault="00B72766" w:rsidP="00157896">
      <w:pPr>
        <w:pStyle w:val="Legenda"/>
        <w:spacing w:after="0" w:line="268" w:lineRule="exact"/>
        <w:jc w:val="both"/>
        <w:rPr>
          <w:rFonts w:ascii="Arial" w:hAnsi="Arial" w:cs="Arial"/>
          <w:b w:val="0"/>
          <w:bCs w:val="0"/>
          <w:color w:val="000000" w:themeColor="text1"/>
          <w:sz w:val="21"/>
          <w:szCs w:val="21"/>
        </w:rPr>
      </w:pPr>
      <w:r w:rsidRPr="00316B49">
        <w:rPr>
          <w:rFonts w:ascii="Arial" w:hAnsi="Arial" w:cs="Arial"/>
          <w:b w:val="0"/>
          <w:bCs w:val="0"/>
          <w:color w:val="000000" w:themeColor="text1"/>
          <w:sz w:val="21"/>
          <w:szCs w:val="21"/>
        </w:rPr>
        <w:t>Wprawdzie odsetek osób w gospodarstwach domowych żyjących poniżej granicy minimum egzystencji w 2022 r. utrzymał się na takim samym poziomie jak w 2021 r., lecz w ramach  tego rodzaju ubóstwa odnotowano zmiany: największy spadek poziomu ubóstwa skrajnego zanotowano wśród gospodarstw domowych rolników (spadek o 3,3 p. proc.) oraz gospodarstw domowych utrzymujących się z „innych niezarobkowych źródeł”</w:t>
      </w:r>
      <w:r w:rsidRPr="00316B49">
        <w:rPr>
          <w:rStyle w:val="Odwoanieprzypisudolnego"/>
          <w:rFonts w:ascii="Arial" w:hAnsi="Arial" w:cs="Arial"/>
          <w:b w:val="0"/>
          <w:color w:val="000000" w:themeColor="text1"/>
          <w:sz w:val="21"/>
          <w:szCs w:val="21"/>
        </w:rPr>
        <w:t xml:space="preserve"> </w:t>
      </w:r>
      <w:r w:rsidRPr="00316B49">
        <w:rPr>
          <w:rFonts w:ascii="Arial" w:hAnsi="Arial" w:cs="Arial"/>
          <w:b w:val="0"/>
          <w:bCs w:val="0"/>
          <w:color w:val="000000" w:themeColor="text1"/>
          <w:sz w:val="21"/>
          <w:szCs w:val="21"/>
        </w:rPr>
        <w:t>(spadek o 2,5 p. proc.)</w:t>
      </w:r>
      <w:r w:rsidRPr="00316B49">
        <w:rPr>
          <w:rStyle w:val="Odwoanieprzypisudolnego"/>
          <w:rFonts w:ascii="Arial" w:hAnsi="Arial" w:cs="Arial"/>
          <w:b w:val="0"/>
          <w:color w:val="000000" w:themeColor="text1"/>
          <w:sz w:val="21"/>
          <w:szCs w:val="21"/>
        </w:rPr>
        <w:footnoteReference w:id="24"/>
      </w:r>
      <w:r w:rsidRPr="00316B49">
        <w:rPr>
          <w:rFonts w:ascii="Arial" w:hAnsi="Arial" w:cs="Arial"/>
          <w:b w:val="0"/>
          <w:bCs w:val="0"/>
          <w:color w:val="000000" w:themeColor="text1"/>
          <w:sz w:val="21"/>
          <w:szCs w:val="21"/>
        </w:rPr>
        <w:t xml:space="preserve">. </w:t>
      </w:r>
      <w:r w:rsidR="003F371F" w:rsidRPr="00316B49">
        <w:rPr>
          <w:rFonts w:asciiTheme="minorHAnsi" w:hAnsiTheme="minorHAnsi" w:cstheme="minorHAnsi"/>
          <w:b w:val="0"/>
          <w:color w:val="000000" w:themeColor="text1"/>
          <w:sz w:val="21"/>
          <w:szCs w:val="21"/>
        </w:rPr>
        <w:t>W wyżej wymienionych grupach p</w:t>
      </w:r>
      <w:r w:rsidRPr="00316B49">
        <w:rPr>
          <w:rFonts w:asciiTheme="minorHAnsi" w:hAnsiTheme="minorHAnsi" w:cstheme="minorHAnsi"/>
          <w:b w:val="0"/>
          <w:color w:val="000000" w:themeColor="text1"/>
          <w:sz w:val="21"/>
          <w:szCs w:val="21"/>
        </w:rPr>
        <w:t>omimo tych istotnych spadków stopy ubóstwa</w:t>
      </w:r>
      <w:r w:rsidR="003F371F" w:rsidRPr="00316B49">
        <w:rPr>
          <w:rFonts w:asciiTheme="minorHAnsi" w:hAnsiTheme="minorHAnsi" w:cstheme="minorHAnsi"/>
          <w:b w:val="0"/>
          <w:color w:val="000000" w:themeColor="text1"/>
          <w:sz w:val="21"/>
          <w:szCs w:val="21"/>
        </w:rPr>
        <w:t xml:space="preserve"> </w:t>
      </w:r>
      <w:r w:rsidRPr="00316B49">
        <w:rPr>
          <w:rFonts w:asciiTheme="minorHAnsi" w:hAnsiTheme="minorHAnsi" w:cstheme="minorHAnsi"/>
          <w:b w:val="0"/>
          <w:color w:val="000000" w:themeColor="text1"/>
          <w:sz w:val="21"/>
          <w:szCs w:val="21"/>
        </w:rPr>
        <w:t>nadal należały</w:t>
      </w:r>
      <w:r w:rsidR="003F371F" w:rsidRPr="00316B49">
        <w:rPr>
          <w:rFonts w:asciiTheme="minorHAnsi" w:hAnsiTheme="minorHAnsi" w:cstheme="minorHAnsi"/>
          <w:b w:val="0"/>
          <w:color w:val="000000" w:themeColor="text1"/>
          <w:sz w:val="21"/>
          <w:szCs w:val="21"/>
        </w:rPr>
        <w:t xml:space="preserve"> </w:t>
      </w:r>
      <w:r w:rsidRPr="00316B49">
        <w:rPr>
          <w:rFonts w:asciiTheme="minorHAnsi" w:hAnsiTheme="minorHAnsi" w:cstheme="minorHAnsi"/>
          <w:b w:val="0"/>
          <w:color w:val="000000" w:themeColor="text1"/>
          <w:sz w:val="21"/>
          <w:szCs w:val="21"/>
        </w:rPr>
        <w:t>do najbardziej zagrożonych ubóstwem skrajnym.</w:t>
      </w:r>
      <w:r w:rsidR="003F371F" w:rsidRPr="00316B49">
        <w:rPr>
          <w:rFonts w:asciiTheme="minorHAnsi" w:hAnsiTheme="minorHAnsi" w:cstheme="minorHAnsi"/>
          <w:b w:val="0"/>
          <w:color w:val="000000" w:themeColor="text1"/>
          <w:sz w:val="21"/>
          <w:szCs w:val="21"/>
        </w:rPr>
        <w:t xml:space="preserve"> </w:t>
      </w:r>
      <w:r w:rsidRPr="00316B49">
        <w:rPr>
          <w:rFonts w:asciiTheme="minorHAnsi" w:hAnsiTheme="minorHAnsi" w:cstheme="minorHAnsi"/>
          <w:b w:val="0"/>
          <w:color w:val="000000" w:themeColor="text1"/>
          <w:sz w:val="21"/>
          <w:szCs w:val="21"/>
        </w:rPr>
        <w:t>Szczególnie trudna sytuacja występ</w:t>
      </w:r>
      <w:r w:rsidR="003F371F" w:rsidRPr="00316B49">
        <w:rPr>
          <w:rFonts w:asciiTheme="minorHAnsi" w:hAnsiTheme="minorHAnsi" w:cstheme="minorHAnsi"/>
          <w:b w:val="0"/>
          <w:color w:val="000000" w:themeColor="text1"/>
          <w:sz w:val="21"/>
          <w:szCs w:val="21"/>
        </w:rPr>
        <w:t>owała</w:t>
      </w:r>
      <w:r w:rsidRPr="00316B49">
        <w:rPr>
          <w:rFonts w:asciiTheme="minorHAnsi" w:hAnsiTheme="minorHAnsi" w:cstheme="minorHAnsi"/>
          <w:b w:val="0"/>
          <w:color w:val="000000" w:themeColor="text1"/>
          <w:sz w:val="21"/>
          <w:szCs w:val="21"/>
        </w:rPr>
        <w:t xml:space="preserve"> w gospodarstwach domowych, w których nakłada</w:t>
      </w:r>
      <w:r w:rsidR="003F371F" w:rsidRPr="00316B49">
        <w:rPr>
          <w:rFonts w:asciiTheme="minorHAnsi" w:hAnsiTheme="minorHAnsi" w:cstheme="minorHAnsi"/>
          <w:b w:val="0"/>
          <w:color w:val="000000" w:themeColor="text1"/>
          <w:sz w:val="21"/>
          <w:szCs w:val="21"/>
        </w:rPr>
        <w:t>ły</w:t>
      </w:r>
      <w:r w:rsidRPr="00316B49">
        <w:rPr>
          <w:rFonts w:asciiTheme="minorHAnsi" w:hAnsiTheme="minorHAnsi" w:cstheme="minorHAnsi"/>
          <w:b w:val="0"/>
          <w:color w:val="000000" w:themeColor="text1"/>
          <w:sz w:val="21"/>
          <w:szCs w:val="21"/>
        </w:rPr>
        <w:t xml:space="preserve"> się na siebie ww. czynniki ryzyka, np. w gospodarstwach domowych posiadających w swoim składzie dzieci z niepełnosprawnościami.</w:t>
      </w:r>
      <w:r w:rsidRPr="00316B49">
        <w:rPr>
          <w:rFonts w:asciiTheme="minorHAnsi" w:hAnsiTheme="minorHAnsi" w:cstheme="minorHAnsi"/>
          <w:b w:val="0"/>
          <w:bCs w:val="0"/>
          <w:color w:val="000000" w:themeColor="text1"/>
          <w:sz w:val="21"/>
          <w:szCs w:val="21"/>
        </w:rPr>
        <w:t xml:space="preserve"> </w:t>
      </w:r>
      <w:r w:rsidR="002F145B" w:rsidRPr="00316B49">
        <w:rPr>
          <w:rFonts w:ascii="Arial" w:hAnsi="Arial" w:cs="Arial"/>
          <w:b w:val="0"/>
          <w:bCs w:val="0"/>
          <w:color w:val="000000" w:themeColor="text1"/>
          <w:sz w:val="21"/>
          <w:szCs w:val="21"/>
        </w:rPr>
        <w:t>W przypadku ubóstwa relatywnego największy spadek jego poziomu zanotowano wśród gospodarstw domowych zamieszkujących na wsiach (spadek o 1,4 p. proc.), natomiast w przypadku ubóstwa ustawowego w miastach liczących 100-500 tys. mieszkańców</w:t>
      </w:r>
      <w:r w:rsidR="002F145B" w:rsidRPr="00316B49">
        <w:rPr>
          <w:rStyle w:val="Odwoanieprzypisudolnego"/>
          <w:rFonts w:ascii="Arial" w:hAnsi="Arial" w:cs="Arial"/>
          <w:b w:val="0"/>
          <w:color w:val="000000" w:themeColor="text1"/>
          <w:sz w:val="21"/>
          <w:szCs w:val="21"/>
        </w:rPr>
        <w:t xml:space="preserve"> </w:t>
      </w:r>
      <w:r w:rsidR="002F145B" w:rsidRPr="00316B49">
        <w:rPr>
          <w:rFonts w:ascii="Arial" w:hAnsi="Arial" w:cs="Arial"/>
          <w:b w:val="0"/>
          <w:bCs w:val="0"/>
          <w:color w:val="000000" w:themeColor="text1"/>
          <w:sz w:val="21"/>
          <w:szCs w:val="21"/>
        </w:rPr>
        <w:t>(spadek o 1,2 p. proc.)</w:t>
      </w:r>
      <w:r w:rsidR="002F145B" w:rsidRPr="00316B49">
        <w:rPr>
          <w:rStyle w:val="Odwoanieprzypisudolnego"/>
          <w:rFonts w:ascii="Arial" w:hAnsi="Arial" w:cs="Arial"/>
          <w:b w:val="0"/>
          <w:color w:val="000000" w:themeColor="text1"/>
          <w:sz w:val="21"/>
          <w:szCs w:val="21"/>
        </w:rPr>
        <w:footnoteReference w:id="25"/>
      </w:r>
      <w:r w:rsidR="002F145B" w:rsidRPr="00316B49">
        <w:rPr>
          <w:rFonts w:ascii="Arial" w:hAnsi="Arial" w:cs="Arial"/>
          <w:b w:val="0"/>
          <w:bCs w:val="0"/>
          <w:color w:val="000000" w:themeColor="text1"/>
          <w:sz w:val="21"/>
          <w:szCs w:val="21"/>
        </w:rPr>
        <w:t>.</w:t>
      </w:r>
      <w:bookmarkEnd w:id="5"/>
      <w:r w:rsidRPr="00316B49">
        <w:rPr>
          <w:rFonts w:ascii="Arial" w:hAnsi="Arial" w:cs="Arial"/>
          <w:b w:val="0"/>
          <w:bCs w:val="0"/>
          <w:color w:val="000000" w:themeColor="text1"/>
          <w:sz w:val="21"/>
          <w:szCs w:val="21"/>
        </w:rPr>
        <w:t xml:space="preserve"> </w:t>
      </w:r>
    </w:p>
    <w:bookmarkEnd w:id="6"/>
    <w:p w14:paraId="39AB03AB" w14:textId="43329C6E" w:rsidR="00157896" w:rsidRPr="00316B49" w:rsidRDefault="00157896" w:rsidP="00157896">
      <w:pPr>
        <w:spacing w:after="0" w:line="240" w:lineRule="auto"/>
        <w:rPr>
          <w:rFonts w:asciiTheme="minorHAnsi" w:hAnsiTheme="minorHAnsi" w:cstheme="minorHAnsi"/>
          <w:bCs/>
          <w:color w:val="000000" w:themeColor="text1"/>
          <w:sz w:val="21"/>
          <w:szCs w:val="21"/>
        </w:rPr>
      </w:pPr>
      <w:r w:rsidRPr="00316B49">
        <w:rPr>
          <w:rFonts w:asciiTheme="minorHAnsi" w:hAnsiTheme="minorHAnsi" w:cstheme="minorHAnsi"/>
          <w:b/>
          <w:color w:val="000000" w:themeColor="text1"/>
          <w:sz w:val="21"/>
          <w:szCs w:val="21"/>
        </w:rPr>
        <w:lastRenderedPageBreak/>
        <w:t xml:space="preserve">Wykres </w:t>
      </w:r>
      <w:r w:rsidRPr="00316B49">
        <w:rPr>
          <w:rFonts w:asciiTheme="minorHAnsi" w:hAnsiTheme="minorHAnsi" w:cstheme="minorHAnsi"/>
          <w:b/>
          <w:color w:val="000000" w:themeColor="text1"/>
          <w:sz w:val="21"/>
          <w:szCs w:val="21"/>
        </w:rPr>
        <w:fldChar w:fldCharType="begin"/>
      </w:r>
      <w:r w:rsidRPr="00316B49">
        <w:rPr>
          <w:rFonts w:asciiTheme="minorHAnsi" w:hAnsiTheme="minorHAnsi" w:cstheme="minorHAnsi"/>
          <w:b/>
          <w:color w:val="000000" w:themeColor="text1"/>
          <w:sz w:val="21"/>
          <w:szCs w:val="21"/>
        </w:rPr>
        <w:instrText xml:space="preserve"> SEQ Wykres \* ARABIC </w:instrText>
      </w:r>
      <w:r w:rsidRPr="00316B49">
        <w:rPr>
          <w:rFonts w:asciiTheme="minorHAnsi" w:hAnsiTheme="minorHAnsi" w:cstheme="minorHAnsi"/>
          <w:b/>
          <w:color w:val="000000" w:themeColor="text1"/>
          <w:sz w:val="21"/>
          <w:szCs w:val="21"/>
        </w:rPr>
        <w:fldChar w:fldCharType="separate"/>
      </w:r>
      <w:r w:rsidR="00ED768A">
        <w:rPr>
          <w:rFonts w:asciiTheme="minorHAnsi" w:hAnsiTheme="minorHAnsi" w:cstheme="minorHAnsi"/>
          <w:b/>
          <w:noProof/>
          <w:color w:val="000000" w:themeColor="text1"/>
          <w:sz w:val="21"/>
          <w:szCs w:val="21"/>
        </w:rPr>
        <w:t>1</w:t>
      </w:r>
      <w:r w:rsidRPr="00316B49">
        <w:rPr>
          <w:rFonts w:asciiTheme="minorHAnsi" w:hAnsiTheme="minorHAnsi" w:cstheme="minorHAnsi"/>
          <w:b/>
          <w:color w:val="000000" w:themeColor="text1"/>
          <w:sz w:val="21"/>
          <w:szCs w:val="21"/>
        </w:rPr>
        <w:fldChar w:fldCharType="end"/>
      </w:r>
      <w:r w:rsidRPr="00316B49">
        <w:rPr>
          <w:rFonts w:asciiTheme="minorHAnsi" w:hAnsiTheme="minorHAnsi" w:cstheme="minorHAnsi"/>
          <w:b/>
          <w:color w:val="000000" w:themeColor="text1"/>
          <w:sz w:val="21"/>
          <w:szCs w:val="21"/>
        </w:rPr>
        <w:t xml:space="preserve">. </w:t>
      </w:r>
      <w:r w:rsidRPr="00316B49">
        <w:rPr>
          <w:rFonts w:asciiTheme="minorHAnsi" w:hAnsiTheme="minorHAnsi" w:cstheme="minorHAnsi"/>
          <w:bCs/>
          <w:color w:val="000000" w:themeColor="text1"/>
          <w:sz w:val="21"/>
          <w:szCs w:val="21"/>
        </w:rPr>
        <w:t>Zagrożenie ubóstwem w Polsce w latach 201</w:t>
      </w:r>
      <w:r w:rsidR="00E21BAA" w:rsidRPr="00316B49">
        <w:rPr>
          <w:rFonts w:asciiTheme="minorHAnsi" w:hAnsiTheme="minorHAnsi" w:cstheme="minorHAnsi"/>
          <w:bCs/>
          <w:color w:val="000000" w:themeColor="text1"/>
          <w:sz w:val="21"/>
          <w:szCs w:val="21"/>
        </w:rPr>
        <w:t>2</w:t>
      </w:r>
      <w:r w:rsidRPr="00316B49">
        <w:rPr>
          <w:rFonts w:asciiTheme="minorHAnsi" w:hAnsiTheme="minorHAnsi" w:cstheme="minorHAnsi"/>
          <w:bCs/>
          <w:color w:val="000000" w:themeColor="text1"/>
          <w:sz w:val="21"/>
          <w:szCs w:val="21"/>
        </w:rPr>
        <w:t>-202</w:t>
      </w:r>
      <w:r w:rsidR="00E21BAA" w:rsidRPr="00316B49">
        <w:rPr>
          <w:rFonts w:asciiTheme="minorHAnsi" w:hAnsiTheme="minorHAnsi" w:cstheme="minorHAnsi"/>
          <w:bCs/>
          <w:color w:val="000000" w:themeColor="text1"/>
          <w:sz w:val="21"/>
          <w:szCs w:val="21"/>
        </w:rPr>
        <w:t>2</w:t>
      </w:r>
      <w:r w:rsidRPr="00316B49">
        <w:rPr>
          <w:rFonts w:asciiTheme="minorHAnsi" w:hAnsiTheme="minorHAnsi" w:cstheme="minorHAnsi"/>
          <w:bCs/>
          <w:color w:val="000000" w:themeColor="text1"/>
          <w:sz w:val="21"/>
          <w:szCs w:val="21"/>
        </w:rPr>
        <w:t xml:space="preserve"> (według przyjętych w danym roku granic ubóstwa*).</w:t>
      </w:r>
    </w:p>
    <w:p w14:paraId="4A4ED4DE" w14:textId="77777777" w:rsidR="00E21BAA" w:rsidRPr="00316B49" w:rsidRDefault="00E21BAA" w:rsidP="00157896">
      <w:pPr>
        <w:spacing w:after="0" w:line="240" w:lineRule="auto"/>
        <w:rPr>
          <w:rFonts w:asciiTheme="minorHAnsi" w:hAnsiTheme="minorHAnsi" w:cstheme="minorHAnsi"/>
          <w:bCs/>
          <w:color w:val="000000" w:themeColor="text1"/>
          <w:sz w:val="21"/>
          <w:szCs w:val="21"/>
        </w:rPr>
      </w:pPr>
    </w:p>
    <w:p w14:paraId="08CB71F3" w14:textId="5027CE00" w:rsidR="00E21BAA" w:rsidRPr="00316B49" w:rsidRDefault="00316B49" w:rsidP="00157896">
      <w:pPr>
        <w:spacing w:after="0" w:line="240" w:lineRule="auto"/>
        <w:rPr>
          <w:rFonts w:asciiTheme="minorHAnsi" w:hAnsiTheme="minorHAnsi" w:cstheme="minorHAnsi"/>
          <w:bCs/>
          <w:color w:val="000000" w:themeColor="text1"/>
          <w:sz w:val="21"/>
          <w:szCs w:val="21"/>
        </w:rPr>
      </w:pPr>
      <w:r w:rsidRPr="00316B49">
        <w:rPr>
          <w:noProof/>
          <w:color w:val="000000" w:themeColor="text1"/>
        </w:rPr>
        <w:drawing>
          <wp:inline distT="0" distB="0" distL="0" distR="0" wp14:anchorId="2216C7AB" wp14:editId="5EF6B3A6">
            <wp:extent cx="5314950" cy="3743325"/>
            <wp:effectExtent l="0" t="0" r="0" b="0"/>
            <wp:docPr id="98019763" name="Wykres 1">
              <a:extLst xmlns:a="http://schemas.openxmlformats.org/drawingml/2006/main">
                <a:ext uri="{FF2B5EF4-FFF2-40B4-BE49-F238E27FC236}">
                  <a16:creationId xmlns:a16="http://schemas.microsoft.com/office/drawing/2014/main" id="{00000000-0008-0000-0C00-00001B1801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F893F03" w14:textId="7E7E0A68" w:rsidR="00E21BAA" w:rsidRPr="00316B49" w:rsidRDefault="00E21BAA" w:rsidP="00157896">
      <w:pPr>
        <w:spacing w:after="0" w:line="240" w:lineRule="auto"/>
        <w:rPr>
          <w:rFonts w:asciiTheme="minorHAnsi" w:hAnsiTheme="minorHAnsi" w:cstheme="minorHAnsi"/>
          <w:bCs/>
          <w:color w:val="000000" w:themeColor="text1"/>
          <w:sz w:val="21"/>
          <w:szCs w:val="21"/>
        </w:rPr>
      </w:pPr>
    </w:p>
    <w:p w14:paraId="0BCCBA97" w14:textId="77777777" w:rsidR="00E21BAA" w:rsidRPr="00316B49" w:rsidRDefault="00E21BAA" w:rsidP="00157896">
      <w:pPr>
        <w:spacing w:after="0" w:line="240" w:lineRule="auto"/>
        <w:rPr>
          <w:rFonts w:asciiTheme="minorHAnsi" w:hAnsiTheme="minorHAnsi" w:cstheme="minorHAnsi"/>
          <w:bCs/>
          <w:color w:val="000000" w:themeColor="text1"/>
          <w:sz w:val="21"/>
          <w:szCs w:val="21"/>
        </w:rPr>
      </w:pPr>
    </w:p>
    <w:p w14:paraId="64EFD71E" w14:textId="77777777" w:rsidR="00E21BAA" w:rsidRPr="00316B49" w:rsidRDefault="00E21BAA" w:rsidP="00157896">
      <w:pPr>
        <w:spacing w:after="0" w:line="240" w:lineRule="auto"/>
        <w:rPr>
          <w:rFonts w:asciiTheme="minorHAnsi" w:hAnsiTheme="minorHAnsi" w:cstheme="minorHAnsi"/>
          <w:bCs/>
          <w:color w:val="000000" w:themeColor="text1"/>
          <w:sz w:val="21"/>
          <w:szCs w:val="21"/>
        </w:rPr>
      </w:pPr>
    </w:p>
    <w:p w14:paraId="659FAC26" w14:textId="77777777" w:rsidR="00E21BAA" w:rsidRPr="00316B49" w:rsidRDefault="00E21BAA" w:rsidP="00157896">
      <w:pPr>
        <w:spacing w:after="0" w:line="240" w:lineRule="auto"/>
        <w:rPr>
          <w:rFonts w:asciiTheme="minorHAnsi" w:hAnsiTheme="minorHAnsi" w:cstheme="minorHAnsi"/>
          <w:bCs/>
          <w:color w:val="000000" w:themeColor="text1"/>
          <w:sz w:val="21"/>
          <w:szCs w:val="21"/>
        </w:rPr>
      </w:pPr>
    </w:p>
    <w:p w14:paraId="580F4710" w14:textId="77777777" w:rsidR="00157896" w:rsidRPr="00316B49" w:rsidRDefault="00157896" w:rsidP="00157896">
      <w:pPr>
        <w:spacing w:after="0" w:line="240" w:lineRule="auto"/>
        <w:rPr>
          <w:rFonts w:asciiTheme="minorHAnsi" w:hAnsiTheme="minorHAnsi" w:cstheme="minorHAnsi"/>
          <w:color w:val="000000" w:themeColor="text1"/>
          <w:sz w:val="18"/>
          <w:szCs w:val="18"/>
        </w:rPr>
      </w:pPr>
      <w:r w:rsidRPr="00316B49">
        <w:rPr>
          <w:rFonts w:asciiTheme="minorHAnsi" w:hAnsiTheme="minorHAnsi" w:cstheme="minorHAnsi"/>
          <w:color w:val="000000" w:themeColor="text1"/>
          <w:sz w:val="18"/>
          <w:szCs w:val="18"/>
        </w:rPr>
        <w:t>* Odsetek osób w gospodarstwach domowych zagrożonych ubóstwem wg rodzajów granic ubóstwa.</w:t>
      </w:r>
    </w:p>
    <w:p w14:paraId="355EE8BE" w14:textId="77777777" w:rsidR="00E21BAA" w:rsidRPr="00316B49" w:rsidRDefault="00E21BAA" w:rsidP="00157896">
      <w:pPr>
        <w:spacing w:after="0" w:line="240" w:lineRule="auto"/>
        <w:rPr>
          <w:rFonts w:asciiTheme="minorHAnsi" w:hAnsiTheme="minorHAnsi" w:cstheme="minorHAnsi"/>
          <w:color w:val="000000" w:themeColor="text1"/>
          <w:sz w:val="18"/>
          <w:szCs w:val="18"/>
        </w:rPr>
      </w:pPr>
    </w:p>
    <w:p w14:paraId="5D2615AA" w14:textId="61DB2D7D" w:rsidR="00157896" w:rsidRPr="00316B49" w:rsidRDefault="00157896" w:rsidP="00157896">
      <w:pPr>
        <w:spacing w:after="0" w:line="240" w:lineRule="auto"/>
        <w:rPr>
          <w:rFonts w:asciiTheme="minorHAnsi" w:hAnsiTheme="minorHAnsi" w:cstheme="minorHAnsi"/>
          <w:b/>
          <w:color w:val="000000" w:themeColor="text1"/>
          <w:sz w:val="21"/>
          <w:szCs w:val="21"/>
        </w:rPr>
      </w:pPr>
      <w:r w:rsidRPr="00316B49">
        <w:rPr>
          <w:rFonts w:asciiTheme="minorHAnsi" w:hAnsiTheme="minorHAnsi" w:cstheme="minorHAnsi"/>
          <w:color w:val="000000" w:themeColor="text1"/>
          <w:sz w:val="18"/>
          <w:szCs w:val="18"/>
        </w:rPr>
        <w:t xml:space="preserve">Źródło: </w:t>
      </w:r>
      <w:r w:rsidR="00E21BAA" w:rsidRPr="00316B49">
        <w:rPr>
          <w:rFonts w:ascii="Arial" w:hAnsi="Arial" w:cs="Arial"/>
          <w:color w:val="000000" w:themeColor="text1"/>
          <w:sz w:val="18"/>
          <w:szCs w:val="18"/>
        </w:rPr>
        <w:t xml:space="preserve">Główny Urząd Statystyczny, </w:t>
      </w:r>
      <w:r w:rsidR="00E21BAA" w:rsidRPr="00316B49">
        <w:rPr>
          <w:rFonts w:ascii="Arial" w:hAnsi="Arial" w:cs="Arial"/>
          <w:i/>
          <w:iCs/>
          <w:color w:val="000000" w:themeColor="text1"/>
          <w:sz w:val="18"/>
          <w:szCs w:val="18"/>
        </w:rPr>
        <w:t>Zasięg ubóstwa ekonomicznego w Polsce w 2022 r</w:t>
      </w:r>
      <w:r w:rsidR="00E21BAA" w:rsidRPr="00316B49">
        <w:rPr>
          <w:rFonts w:ascii="Arial" w:hAnsi="Arial" w:cs="Arial"/>
          <w:color w:val="000000" w:themeColor="text1"/>
          <w:sz w:val="18"/>
          <w:szCs w:val="18"/>
        </w:rPr>
        <w:t xml:space="preserve">. Informacje sygnalne, 30.06.2023 r., https://stat.gov.pl/obszary-tematyczne/warunki-zycia/ubostwo-pomoc-spoleczna/zasieg-ubostwa-ekonomicznego-w-polsce-w-2022-roku,14,10.html [odczyt: 05.10.2023 r.], </w:t>
      </w:r>
      <w:r w:rsidRPr="00316B49">
        <w:rPr>
          <w:rFonts w:asciiTheme="minorHAnsi" w:hAnsiTheme="minorHAnsi" w:cstheme="minorHAnsi"/>
          <w:color w:val="000000" w:themeColor="text1"/>
          <w:sz w:val="18"/>
          <w:szCs w:val="18"/>
        </w:rPr>
        <w:t xml:space="preserve">s. </w:t>
      </w:r>
      <w:r w:rsidR="00E21BAA" w:rsidRPr="00316B49">
        <w:rPr>
          <w:rFonts w:asciiTheme="minorHAnsi" w:hAnsiTheme="minorHAnsi" w:cstheme="minorHAnsi"/>
          <w:color w:val="000000" w:themeColor="text1"/>
          <w:sz w:val="18"/>
          <w:szCs w:val="18"/>
        </w:rPr>
        <w:t>2</w:t>
      </w:r>
      <w:r w:rsidRPr="00316B49">
        <w:rPr>
          <w:rFonts w:asciiTheme="minorHAnsi" w:hAnsiTheme="minorHAnsi" w:cstheme="minorHAnsi"/>
          <w:color w:val="000000" w:themeColor="text1"/>
          <w:sz w:val="18"/>
          <w:szCs w:val="18"/>
        </w:rPr>
        <w:t>.</w:t>
      </w:r>
    </w:p>
    <w:p w14:paraId="191A0755" w14:textId="77777777" w:rsidR="00157896" w:rsidRPr="00316B49" w:rsidRDefault="00157896" w:rsidP="00157896">
      <w:pPr>
        <w:spacing w:after="0" w:line="268" w:lineRule="exact"/>
        <w:rPr>
          <w:rFonts w:asciiTheme="minorHAnsi" w:hAnsiTheme="minorHAnsi" w:cstheme="minorHAnsi"/>
          <w:b/>
          <w:color w:val="000000" w:themeColor="text1"/>
          <w:sz w:val="21"/>
          <w:szCs w:val="21"/>
        </w:rPr>
      </w:pPr>
    </w:p>
    <w:p w14:paraId="169802ED" w14:textId="77777777" w:rsidR="00157896" w:rsidRPr="00316B49" w:rsidRDefault="00157896" w:rsidP="00157896">
      <w:pPr>
        <w:spacing w:after="0" w:line="268" w:lineRule="exact"/>
        <w:rPr>
          <w:rFonts w:asciiTheme="minorHAnsi" w:hAnsiTheme="minorHAnsi" w:cstheme="minorHAnsi"/>
          <w:b/>
          <w:color w:val="000000" w:themeColor="text1"/>
          <w:sz w:val="21"/>
          <w:szCs w:val="21"/>
        </w:rPr>
      </w:pPr>
    </w:p>
    <w:p w14:paraId="60B4F6AB" w14:textId="77777777" w:rsidR="00157896" w:rsidRPr="00316B49" w:rsidRDefault="00157896" w:rsidP="00157896">
      <w:pPr>
        <w:spacing w:after="0" w:line="268" w:lineRule="exact"/>
        <w:rPr>
          <w:rFonts w:asciiTheme="minorHAnsi" w:hAnsiTheme="minorHAnsi" w:cstheme="minorHAnsi"/>
          <w:b/>
          <w:color w:val="000000" w:themeColor="text1"/>
          <w:sz w:val="21"/>
          <w:szCs w:val="21"/>
        </w:rPr>
      </w:pPr>
    </w:p>
    <w:p w14:paraId="6CA5D6CE" w14:textId="77777777" w:rsidR="00B72766" w:rsidRPr="00316B49" w:rsidRDefault="00B72766" w:rsidP="00157896">
      <w:pPr>
        <w:spacing w:after="0" w:line="268" w:lineRule="exact"/>
        <w:rPr>
          <w:rFonts w:asciiTheme="minorHAnsi" w:hAnsiTheme="minorHAnsi" w:cstheme="minorHAnsi"/>
          <w:b/>
          <w:color w:val="000000" w:themeColor="text1"/>
          <w:sz w:val="21"/>
          <w:szCs w:val="21"/>
        </w:rPr>
      </w:pPr>
    </w:p>
    <w:p w14:paraId="6348A604" w14:textId="77777777" w:rsidR="00B72766" w:rsidRPr="00316B49" w:rsidRDefault="00B72766" w:rsidP="00157896">
      <w:pPr>
        <w:spacing w:after="0" w:line="268" w:lineRule="exact"/>
        <w:rPr>
          <w:rFonts w:asciiTheme="minorHAnsi" w:hAnsiTheme="minorHAnsi" w:cstheme="minorHAnsi"/>
          <w:b/>
          <w:color w:val="000000" w:themeColor="text1"/>
          <w:sz w:val="21"/>
          <w:szCs w:val="21"/>
        </w:rPr>
      </w:pPr>
    </w:p>
    <w:p w14:paraId="6376546F" w14:textId="77777777" w:rsidR="00B72766" w:rsidRPr="00316B49" w:rsidRDefault="00B72766" w:rsidP="00157896">
      <w:pPr>
        <w:spacing w:after="0" w:line="268" w:lineRule="exact"/>
        <w:rPr>
          <w:rFonts w:asciiTheme="minorHAnsi" w:hAnsiTheme="minorHAnsi" w:cstheme="minorHAnsi"/>
          <w:b/>
          <w:color w:val="000000" w:themeColor="text1"/>
          <w:sz w:val="21"/>
          <w:szCs w:val="21"/>
        </w:rPr>
      </w:pPr>
    </w:p>
    <w:p w14:paraId="7A52E0EB" w14:textId="77777777" w:rsidR="00B72766" w:rsidRPr="00316B49" w:rsidRDefault="00B72766" w:rsidP="00157896">
      <w:pPr>
        <w:spacing w:after="0" w:line="268" w:lineRule="exact"/>
        <w:rPr>
          <w:rFonts w:asciiTheme="minorHAnsi" w:hAnsiTheme="minorHAnsi" w:cstheme="minorHAnsi"/>
          <w:b/>
          <w:color w:val="000000" w:themeColor="text1"/>
          <w:sz w:val="21"/>
          <w:szCs w:val="21"/>
        </w:rPr>
      </w:pPr>
    </w:p>
    <w:p w14:paraId="7F176A93" w14:textId="77777777" w:rsidR="00B72766" w:rsidRPr="00316B49" w:rsidRDefault="00B72766" w:rsidP="00157896">
      <w:pPr>
        <w:spacing w:after="0" w:line="268" w:lineRule="exact"/>
        <w:rPr>
          <w:rFonts w:asciiTheme="minorHAnsi" w:hAnsiTheme="minorHAnsi" w:cstheme="minorHAnsi"/>
          <w:b/>
          <w:color w:val="000000" w:themeColor="text1"/>
          <w:sz w:val="21"/>
          <w:szCs w:val="21"/>
        </w:rPr>
      </w:pPr>
    </w:p>
    <w:p w14:paraId="3346B5EE" w14:textId="77777777" w:rsidR="00B72766" w:rsidRPr="00316B49" w:rsidRDefault="00B72766" w:rsidP="00157896">
      <w:pPr>
        <w:spacing w:after="0" w:line="268" w:lineRule="exact"/>
        <w:rPr>
          <w:rFonts w:asciiTheme="minorHAnsi" w:hAnsiTheme="minorHAnsi" w:cstheme="minorHAnsi"/>
          <w:b/>
          <w:color w:val="000000" w:themeColor="text1"/>
          <w:sz w:val="21"/>
          <w:szCs w:val="21"/>
        </w:rPr>
      </w:pPr>
    </w:p>
    <w:p w14:paraId="2EC0804E" w14:textId="77777777" w:rsidR="00B72766" w:rsidRPr="00316B49" w:rsidRDefault="00B72766" w:rsidP="00157896">
      <w:pPr>
        <w:spacing w:after="0" w:line="268" w:lineRule="exact"/>
        <w:rPr>
          <w:rFonts w:asciiTheme="minorHAnsi" w:hAnsiTheme="minorHAnsi" w:cstheme="minorHAnsi"/>
          <w:b/>
          <w:color w:val="000000" w:themeColor="text1"/>
          <w:sz w:val="21"/>
          <w:szCs w:val="21"/>
        </w:rPr>
      </w:pPr>
    </w:p>
    <w:p w14:paraId="2504EF83" w14:textId="77777777" w:rsidR="00B72766" w:rsidRPr="00316B49" w:rsidRDefault="00B72766" w:rsidP="00157896">
      <w:pPr>
        <w:spacing w:after="0" w:line="268" w:lineRule="exact"/>
        <w:rPr>
          <w:rFonts w:asciiTheme="minorHAnsi" w:hAnsiTheme="minorHAnsi" w:cstheme="minorHAnsi"/>
          <w:b/>
          <w:color w:val="000000" w:themeColor="text1"/>
          <w:sz w:val="21"/>
          <w:szCs w:val="21"/>
        </w:rPr>
      </w:pPr>
    </w:p>
    <w:p w14:paraId="55437A82" w14:textId="77777777" w:rsidR="00FF6863" w:rsidRPr="00316B49" w:rsidRDefault="00FF6863" w:rsidP="00157896">
      <w:pPr>
        <w:spacing w:after="0" w:line="268" w:lineRule="exact"/>
        <w:rPr>
          <w:rFonts w:asciiTheme="minorHAnsi" w:hAnsiTheme="minorHAnsi" w:cstheme="minorHAnsi"/>
          <w:b/>
          <w:color w:val="000000" w:themeColor="text1"/>
          <w:sz w:val="21"/>
          <w:szCs w:val="21"/>
        </w:rPr>
      </w:pPr>
    </w:p>
    <w:p w14:paraId="0F8C79E8" w14:textId="77777777" w:rsidR="00FF6863" w:rsidRPr="00316B49" w:rsidRDefault="00FF6863" w:rsidP="00157896">
      <w:pPr>
        <w:spacing w:after="0" w:line="268" w:lineRule="exact"/>
        <w:rPr>
          <w:rFonts w:asciiTheme="minorHAnsi" w:hAnsiTheme="minorHAnsi" w:cstheme="minorHAnsi"/>
          <w:b/>
          <w:color w:val="000000" w:themeColor="text1"/>
          <w:sz w:val="21"/>
          <w:szCs w:val="21"/>
        </w:rPr>
      </w:pPr>
    </w:p>
    <w:p w14:paraId="38A9808A" w14:textId="77777777" w:rsidR="00FF6863" w:rsidRPr="00316B49" w:rsidRDefault="00FF6863" w:rsidP="00157896">
      <w:pPr>
        <w:spacing w:after="0" w:line="268" w:lineRule="exact"/>
        <w:rPr>
          <w:rFonts w:asciiTheme="minorHAnsi" w:hAnsiTheme="minorHAnsi" w:cstheme="minorHAnsi"/>
          <w:b/>
          <w:color w:val="000000" w:themeColor="text1"/>
          <w:sz w:val="21"/>
          <w:szCs w:val="21"/>
        </w:rPr>
      </w:pPr>
    </w:p>
    <w:p w14:paraId="0D08FAC9" w14:textId="77777777" w:rsidR="00FF6863" w:rsidRPr="00316B49" w:rsidRDefault="00FF6863" w:rsidP="00157896">
      <w:pPr>
        <w:spacing w:after="0" w:line="268" w:lineRule="exact"/>
        <w:rPr>
          <w:rFonts w:asciiTheme="minorHAnsi" w:hAnsiTheme="minorHAnsi" w:cstheme="minorHAnsi"/>
          <w:b/>
          <w:color w:val="000000" w:themeColor="text1"/>
          <w:sz w:val="21"/>
          <w:szCs w:val="21"/>
        </w:rPr>
      </w:pPr>
    </w:p>
    <w:p w14:paraId="36F153E3" w14:textId="77777777" w:rsidR="00FF6863" w:rsidRPr="00316B49" w:rsidRDefault="00FF6863" w:rsidP="00157896">
      <w:pPr>
        <w:spacing w:after="0" w:line="268" w:lineRule="exact"/>
        <w:rPr>
          <w:rFonts w:asciiTheme="minorHAnsi" w:hAnsiTheme="minorHAnsi" w:cstheme="minorHAnsi"/>
          <w:b/>
          <w:color w:val="000000" w:themeColor="text1"/>
          <w:sz w:val="21"/>
          <w:szCs w:val="21"/>
        </w:rPr>
      </w:pPr>
    </w:p>
    <w:p w14:paraId="2B0AF08D" w14:textId="77777777" w:rsidR="00FF6863" w:rsidRPr="00316B49" w:rsidRDefault="00FF6863" w:rsidP="00157896">
      <w:pPr>
        <w:spacing w:after="0" w:line="268" w:lineRule="exact"/>
        <w:rPr>
          <w:rFonts w:asciiTheme="minorHAnsi" w:hAnsiTheme="minorHAnsi" w:cstheme="minorHAnsi"/>
          <w:b/>
          <w:color w:val="000000" w:themeColor="text1"/>
          <w:sz w:val="21"/>
          <w:szCs w:val="21"/>
        </w:rPr>
      </w:pPr>
    </w:p>
    <w:p w14:paraId="5EEE540F" w14:textId="77777777" w:rsidR="00E21BAA" w:rsidRPr="00316B49" w:rsidRDefault="00E21BAA" w:rsidP="00157896">
      <w:pPr>
        <w:spacing w:after="0" w:line="268" w:lineRule="exact"/>
        <w:rPr>
          <w:rFonts w:asciiTheme="minorHAnsi" w:hAnsiTheme="minorHAnsi" w:cstheme="minorHAnsi"/>
          <w:b/>
          <w:color w:val="000000" w:themeColor="text1"/>
          <w:sz w:val="21"/>
          <w:szCs w:val="21"/>
        </w:rPr>
      </w:pPr>
    </w:p>
    <w:p w14:paraId="563A33E2" w14:textId="77777777" w:rsidR="00E21BAA" w:rsidRPr="00316B49" w:rsidRDefault="00E21BAA" w:rsidP="00157896">
      <w:pPr>
        <w:spacing w:after="0" w:line="268" w:lineRule="exact"/>
        <w:rPr>
          <w:rFonts w:asciiTheme="minorHAnsi" w:hAnsiTheme="minorHAnsi" w:cstheme="minorHAnsi"/>
          <w:b/>
          <w:color w:val="000000" w:themeColor="text1"/>
          <w:sz w:val="21"/>
          <w:szCs w:val="21"/>
        </w:rPr>
      </w:pPr>
    </w:p>
    <w:p w14:paraId="40A0E0DB" w14:textId="77777777" w:rsidR="00157896" w:rsidRPr="00316B49" w:rsidRDefault="00157896" w:rsidP="00157896">
      <w:pPr>
        <w:spacing w:after="0" w:line="268" w:lineRule="exact"/>
        <w:rPr>
          <w:rFonts w:asciiTheme="minorHAnsi" w:hAnsiTheme="minorHAnsi" w:cstheme="minorHAnsi"/>
          <w:b/>
          <w:color w:val="000000" w:themeColor="text1"/>
          <w:sz w:val="21"/>
          <w:szCs w:val="21"/>
        </w:rPr>
      </w:pPr>
    </w:p>
    <w:p w14:paraId="00166BBB" w14:textId="5BA19C70" w:rsidR="00157896" w:rsidRPr="00316B49" w:rsidRDefault="00157896" w:rsidP="00363904">
      <w:pPr>
        <w:spacing w:after="0"/>
        <w:rPr>
          <w:rFonts w:asciiTheme="minorHAnsi" w:hAnsiTheme="minorHAnsi" w:cstheme="minorHAnsi"/>
          <w:color w:val="000000" w:themeColor="text1"/>
          <w:sz w:val="21"/>
          <w:szCs w:val="21"/>
        </w:rPr>
      </w:pPr>
      <w:bookmarkStart w:id="7" w:name="_Hlk126057075"/>
      <w:r w:rsidRPr="00316B49">
        <w:rPr>
          <w:rFonts w:asciiTheme="minorHAnsi" w:hAnsiTheme="minorHAnsi" w:cstheme="minorHAnsi"/>
          <w:b/>
          <w:color w:val="000000" w:themeColor="text1"/>
          <w:sz w:val="21"/>
          <w:szCs w:val="21"/>
        </w:rPr>
        <w:lastRenderedPageBreak/>
        <w:t xml:space="preserve">Wykres </w:t>
      </w:r>
      <w:r w:rsidRPr="00316B49">
        <w:rPr>
          <w:rFonts w:asciiTheme="minorHAnsi" w:hAnsiTheme="minorHAnsi" w:cstheme="minorHAnsi"/>
          <w:b/>
          <w:color w:val="000000" w:themeColor="text1"/>
          <w:sz w:val="21"/>
          <w:szCs w:val="21"/>
        </w:rPr>
        <w:fldChar w:fldCharType="begin"/>
      </w:r>
      <w:r w:rsidRPr="00316B49">
        <w:rPr>
          <w:rFonts w:asciiTheme="minorHAnsi" w:hAnsiTheme="minorHAnsi" w:cstheme="minorHAnsi"/>
          <w:b/>
          <w:color w:val="000000" w:themeColor="text1"/>
          <w:sz w:val="21"/>
          <w:szCs w:val="21"/>
        </w:rPr>
        <w:instrText xml:space="preserve"> SEQ Wykres \* ARABIC </w:instrText>
      </w:r>
      <w:r w:rsidRPr="00316B49">
        <w:rPr>
          <w:rFonts w:asciiTheme="minorHAnsi" w:hAnsiTheme="minorHAnsi" w:cstheme="minorHAnsi"/>
          <w:b/>
          <w:color w:val="000000" w:themeColor="text1"/>
          <w:sz w:val="21"/>
          <w:szCs w:val="21"/>
        </w:rPr>
        <w:fldChar w:fldCharType="separate"/>
      </w:r>
      <w:r w:rsidR="00ED768A">
        <w:rPr>
          <w:rFonts w:asciiTheme="minorHAnsi" w:hAnsiTheme="minorHAnsi" w:cstheme="minorHAnsi"/>
          <w:b/>
          <w:noProof/>
          <w:color w:val="000000" w:themeColor="text1"/>
          <w:sz w:val="21"/>
          <w:szCs w:val="21"/>
        </w:rPr>
        <w:t>2</w:t>
      </w:r>
      <w:r w:rsidRPr="00316B49">
        <w:rPr>
          <w:rFonts w:asciiTheme="minorHAnsi" w:hAnsiTheme="minorHAnsi" w:cstheme="minorHAnsi"/>
          <w:b/>
          <w:color w:val="000000" w:themeColor="text1"/>
          <w:sz w:val="21"/>
          <w:szCs w:val="21"/>
        </w:rPr>
        <w:fldChar w:fldCharType="end"/>
      </w:r>
      <w:r w:rsidRPr="00316B49">
        <w:rPr>
          <w:rFonts w:asciiTheme="minorHAnsi" w:hAnsiTheme="minorHAnsi" w:cstheme="minorHAnsi"/>
          <w:b/>
          <w:color w:val="000000" w:themeColor="text1"/>
          <w:sz w:val="21"/>
          <w:szCs w:val="21"/>
        </w:rPr>
        <w:t xml:space="preserve">. </w:t>
      </w:r>
      <w:r w:rsidRPr="00316B49">
        <w:rPr>
          <w:rFonts w:asciiTheme="minorHAnsi" w:hAnsiTheme="minorHAnsi" w:cstheme="minorHAnsi"/>
          <w:color w:val="000000" w:themeColor="text1"/>
          <w:sz w:val="21"/>
          <w:szCs w:val="21"/>
        </w:rPr>
        <w:t>Wskaźnik zagrożenia ubóstwem skrajnym wg wybranych cech społeczno-ekonomicznych gospodarstw domowych w Polsce w 202</w:t>
      </w:r>
      <w:r w:rsidR="00E21BAA" w:rsidRPr="00316B49">
        <w:rPr>
          <w:rFonts w:asciiTheme="minorHAnsi" w:hAnsiTheme="minorHAnsi" w:cstheme="minorHAnsi"/>
          <w:color w:val="000000" w:themeColor="text1"/>
          <w:sz w:val="21"/>
          <w:szCs w:val="21"/>
        </w:rPr>
        <w:t>2</w:t>
      </w:r>
      <w:r w:rsidRPr="00316B49">
        <w:rPr>
          <w:rFonts w:asciiTheme="minorHAnsi" w:hAnsiTheme="minorHAnsi" w:cstheme="minorHAnsi"/>
          <w:color w:val="000000" w:themeColor="text1"/>
          <w:sz w:val="21"/>
          <w:szCs w:val="21"/>
        </w:rPr>
        <w:t xml:space="preserve"> roku.</w:t>
      </w:r>
    </w:p>
    <w:p w14:paraId="772F90C3" w14:textId="7D01FAB5" w:rsidR="00157896" w:rsidRPr="00316B49" w:rsidRDefault="00B05468" w:rsidP="00157896">
      <w:pPr>
        <w:spacing w:after="0" w:line="268" w:lineRule="exact"/>
        <w:rPr>
          <w:rFonts w:asciiTheme="minorHAnsi" w:hAnsiTheme="minorHAnsi" w:cstheme="minorHAnsi"/>
          <w:color w:val="000000" w:themeColor="text1"/>
          <w:sz w:val="21"/>
          <w:szCs w:val="21"/>
        </w:rPr>
      </w:pPr>
      <w:r w:rsidRPr="00316B49">
        <w:rPr>
          <w:noProof/>
          <w:color w:val="000000" w:themeColor="text1"/>
        </w:rPr>
        <w:drawing>
          <wp:anchor distT="0" distB="0" distL="114300" distR="114300" simplePos="0" relativeHeight="251854848" behindDoc="1" locked="0" layoutInCell="1" allowOverlap="1" wp14:anchorId="402BFF38" wp14:editId="28397718">
            <wp:simplePos x="0" y="0"/>
            <wp:positionH relativeFrom="margin">
              <wp:align>left</wp:align>
            </wp:positionH>
            <wp:positionV relativeFrom="paragraph">
              <wp:posOffset>74240</wp:posOffset>
            </wp:positionV>
            <wp:extent cx="6003235" cy="7616549"/>
            <wp:effectExtent l="0" t="0" r="0" b="0"/>
            <wp:wrapNone/>
            <wp:docPr id="944973495" name="Wykres 1">
              <a:extLst xmlns:a="http://schemas.openxmlformats.org/drawingml/2006/main">
                <a:ext uri="{FF2B5EF4-FFF2-40B4-BE49-F238E27FC236}">
                  <a16:creationId xmlns:a16="http://schemas.microsoft.com/office/drawing/2014/main" id="{8F3695C6-BA38-4047-ACDF-305932F0BB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76D19302" w14:textId="7A2BCA6F" w:rsidR="00157896" w:rsidRPr="00316B49" w:rsidRDefault="00157896" w:rsidP="00157896">
      <w:pPr>
        <w:spacing w:after="0" w:line="268" w:lineRule="exact"/>
        <w:rPr>
          <w:rFonts w:asciiTheme="minorHAnsi" w:hAnsiTheme="minorHAnsi" w:cstheme="minorHAnsi"/>
          <w:color w:val="000000" w:themeColor="text1"/>
          <w:sz w:val="21"/>
          <w:szCs w:val="21"/>
        </w:rPr>
      </w:pPr>
    </w:p>
    <w:p w14:paraId="61019941" w14:textId="58CAD833" w:rsidR="00157896" w:rsidRPr="00316B49" w:rsidRDefault="00157896" w:rsidP="00157896">
      <w:pPr>
        <w:spacing w:after="0" w:line="268" w:lineRule="exact"/>
        <w:rPr>
          <w:rFonts w:asciiTheme="minorHAnsi" w:hAnsiTheme="minorHAnsi" w:cstheme="minorHAnsi"/>
          <w:color w:val="000000" w:themeColor="text1"/>
          <w:sz w:val="21"/>
          <w:szCs w:val="21"/>
        </w:rPr>
      </w:pPr>
    </w:p>
    <w:p w14:paraId="15613140" w14:textId="4F23ECB2" w:rsidR="00157896" w:rsidRPr="00316B49" w:rsidRDefault="00157896" w:rsidP="00157896">
      <w:pPr>
        <w:spacing w:after="0" w:line="268" w:lineRule="exact"/>
        <w:rPr>
          <w:rFonts w:asciiTheme="minorHAnsi" w:hAnsiTheme="minorHAnsi" w:cstheme="minorHAnsi"/>
          <w:color w:val="000000" w:themeColor="text1"/>
          <w:sz w:val="21"/>
          <w:szCs w:val="21"/>
        </w:rPr>
      </w:pPr>
    </w:p>
    <w:p w14:paraId="4CAB2789"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5D1890F4" w14:textId="1427D3FD" w:rsidR="00157896" w:rsidRPr="00316B49" w:rsidRDefault="00157896" w:rsidP="00157896">
      <w:pPr>
        <w:spacing w:after="0" w:line="268" w:lineRule="exact"/>
        <w:rPr>
          <w:rFonts w:asciiTheme="minorHAnsi" w:hAnsiTheme="minorHAnsi" w:cstheme="minorHAnsi"/>
          <w:color w:val="000000" w:themeColor="text1"/>
          <w:sz w:val="21"/>
          <w:szCs w:val="21"/>
        </w:rPr>
      </w:pPr>
    </w:p>
    <w:p w14:paraId="127DC6D9" w14:textId="6C397AFF" w:rsidR="00157896" w:rsidRPr="00316B49" w:rsidRDefault="00157896" w:rsidP="00157896">
      <w:pPr>
        <w:spacing w:after="0" w:line="268" w:lineRule="exact"/>
        <w:rPr>
          <w:rFonts w:asciiTheme="minorHAnsi" w:hAnsiTheme="minorHAnsi" w:cstheme="minorHAnsi"/>
          <w:color w:val="000000" w:themeColor="text1"/>
          <w:sz w:val="21"/>
          <w:szCs w:val="21"/>
        </w:rPr>
      </w:pPr>
    </w:p>
    <w:p w14:paraId="7E421D03" w14:textId="10061C98" w:rsidR="00157896" w:rsidRPr="00316B49" w:rsidRDefault="00157896" w:rsidP="00157896">
      <w:pPr>
        <w:spacing w:after="0" w:line="268" w:lineRule="exact"/>
        <w:rPr>
          <w:rFonts w:asciiTheme="minorHAnsi" w:hAnsiTheme="minorHAnsi" w:cstheme="minorHAnsi"/>
          <w:color w:val="000000" w:themeColor="text1"/>
          <w:sz w:val="21"/>
          <w:szCs w:val="21"/>
        </w:rPr>
      </w:pPr>
    </w:p>
    <w:p w14:paraId="49600668" w14:textId="16DA4B75" w:rsidR="00157896" w:rsidRPr="00316B49" w:rsidRDefault="00157896" w:rsidP="00157896">
      <w:pPr>
        <w:spacing w:after="0" w:line="268" w:lineRule="exact"/>
        <w:rPr>
          <w:rFonts w:asciiTheme="minorHAnsi" w:hAnsiTheme="minorHAnsi" w:cstheme="minorHAnsi"/>
          <w:color w:val="000000" w:themeColor="text1"/>
          <w:sz w:val="21"/>
          <w:szCs w:val="21"/>
        </w:rPr>
      </w:pPr>
    </w:p>
    <w:p w14:paraId="03E2A99D" w14:textId="126CE979" w:rsidR="00157896" w:rsidRPr="00316B49" w:rsidRDefault="00157896" w:rsidP="00157896">
      <w:pPr>
        <w:spacing w:after="0" w:line="268" w:lineRule="exact"/>
        <w:rPr>
          <w:rFonts w:asciiTheme="minorHAnsi" w:hAnsiTheme="minorHAnsi" w:cstheme="minorHAnsi"/>
          <w:color w:val="000000" w:themeColor="text1"/>
          <w:sz w:val="21"/>
          <w:szCs w:val="21"/>
        </w:rPr>
      </w:pPr>
    </w:p>
    <w:p w14:paraId="299199BE" w14:textId="115F645F" w:rsidR="00157896" w:rsidRPr="00316B49" w:rsidRDefault="002D5301" w:rsidP="00157896">
      <w:pPr>
        <w:spacing w:after="0" w:line="268" w:lineRule="exact"/>
        <w:rPr>
          <w:rFonts w:asciiTheme="minorHAnsi" w:hAnsiTheme="minorHAnsi" w:cstheme="minorHAnsi"/>
          <w:color w:val="000000" w:themeColor="text1"/>
          <w:sz w:val="21"/>
          <w:szCs w:val="21"/>
        </w:rPr>
      </w:pPr>
      <w:r w:rsidRPr="00316B49">
        <w:rPr>
          <w:noProof/>
          <w:color w:val="000000" w:themeColor="text1"/>
        </w:rPr>
        <w:drawing>
          <wp:anchor distT="0" distB="0" distL="114300" distR="114300" simplePos="0" relativeHeight="251731968" behindDoc="1" locked="0" layoutInCell="1" allowOverlap="1" wp14:anchorId="7BAD42C5" wp14:editId="6786889E">
            <wp:simplePos x="0" y="0"/>
            <wp:positionH relativeFrom="margin">
              <wp:align>right</wp:align>
            </wp:positionH>
            <wp:positionV relativeFrom="paragraph">
              <wp:posOffset>6808</wp:posOffset>
            </wp:positionV>
            <wp:extent cx="5760720" cy="7562850"/>
            <wp:effectExtent l="0" t="0" r="0" b="0"/>
            <wp:wrapNone/>
            <wp:docPr id="5" name="Wykres 5">
              <a:extLst xmlns:a="http://schemas.openxmlformats.org/drawingml/2006/main">
                <a:ext uri="{FF2B5EF4-FFF2-40B4-BE49-F238E27FC236}">
                  <a16:creationId xmlns:a16="http://schemas.microsoft.com/office/drawing/2014/main" id="{8F3695C6-BA38-4047-ACDF-305932F0BB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51C3E038" w14:textId="067BBFF3" w:rsidR="00157896" w:rsidRPr="00316B49" w:rsidRDefault="00157896" w:rsidP="00157896">
      <w:pPr>
        <w:spacing w:after="0" w:line="268" w:lineRule="exact"/>
        <w:rPr>
          <w:rFonts w:asciiTheme="minorHAnsi" w:hAnsiTheme="minorHAnsi" w:cstheme="minorHAnsi"/>
          <w:color w:val="000000" w:themeColor="text1"/>
          <w:sz w:val="21"/>
          <w:szCs w:val="21"/>
        </w:rPr>
      </w:pPr>
    </w:p>
    <w:p w14:paraId="627DA825"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09A8918D" w14:textId="3C505639" w:rsidR="00157896" w:rsidRPr="00316B49" w:rsidRDefault="00157896" w:rsidP="00157896">
      <w:pPr>
        <w:spacing w:after="0" w:line="268" w:lineRule="exact"/>
        <w:rPr>
          <w:rFonts w:asciiTheme="minorHAnsi" w:hAnsiTheme="minorHAnsi" w:cstheme="minorHAnsi"/>
          <w:color w:val="000000" w:themeColor="text1"/>
          <w:sz w:val="21"/>
          <w:szCs w:val="21"/>
        </w:rPr>
      </w:pPr>
    </w:p>
    <w:p w14:paraId="22E4763D" w14:textId="125A519A" w:rsidR="00157896" w:rsidRPr="00316B49" w:rsidRDefault="00157896" w:rsidP="00157896">
      <w:pPr>
        <w:spacing w:after="0" w:line="268" w:lineRule="exact"/>
        <w:rPr>
          <w:rFonts w:asciiTheme="minorHAnsi" w:hAnsiTheme="minorHAnsi" w:cstheme="minorHAnsi"/>
          <w:color w:val="000000" w:themeColor="text1"/>
          <w:sz w:val="21"/>
          <w:szCs w:val="21"/>
        </w:rPr>
      </w:pPr>
    </w:p>
    <w:p w14:paraId="3198B57D" w14:textId="4203E3B5" w:rsidR="00157896" w:rsidRPr="00316B49" w:rsidRDefault="00157896" w:rsidP="00157896">
      <w:pPr>
        <w:spacing w:after="0" w:line="268" w:lineRule="exact"/>
        <w:rPr>
          <w:rFonts w:asciiTheme="minorHAnsi" w:hAnsiTheme="minorHAnsi" w:cstheme="minorHAnsi"/>
          <w:color w:val="000000" w:themeColor="text1"/>
          <w:sz w:val="21"/>
          <w:szCs w:val="21"/>
        </w:rPr>
      </w:pPr>
    </w:p>
    <w:p w14:paraId="4A774025" w14:textId="6F4DB90C" w:rsidR="00157896" w:rsidRPr="00316B49" w:rsidRDefault="00157896" w:rsidP="00157896">
      <w:pPr>
        <w:spacing w:after="0" w:line="268" w:lineRule="exact"/>
        <w:rPr>
          <w:rFonts w:asciiTheme="minorHAnsi" w:hAnsiTheme="minorHAnsi" w:cstheme="minorHAnsi"/>
          <w:color w:val="000000" w:themeColor="text1"/>
          <w:sz w:val="21"/>
          <w:szCs w:val="21"/>
        </w:rPr>
      </w:pPr>
    </w:p>
    <w:p w14:paraId="5BE4AD12" w14:textId="63C056D6" w:rsidR="00157896" w:rsidRPr="00316B49" w:rsidRDefault="00157896" w:rsidP="00157896">
      <w:pPr>
        <w:spacing w:after="0" w:line="268" w:lineRule="exact"/>
        <w:rPr>
          <w:rFonts w:asciiTheme="minorHAnsi" w:hAnsiTheme="minorHAnsi" w:cstheme="minorHAnsi"/>
          <w:color w:val="000000" w:themeColor="text1"/>
          <w:sz w:val="21"/>
          <w:szCs w:val="21"/>
        </w:rPr>
      </w:pPr>
    </w:p>
    <w:p w14:paraId="6ED07F60"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4FB37F09"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341D4B2C"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62D994B9"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502B70D2"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2D940C8B"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23B20BB0"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00771497"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735D9A6D"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68FA42EE"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63E68916"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1E260F06"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351B2096"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6CBDF84D"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4EEB8BB2"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3D5B10E5"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69A3E3E0"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4F69FB8A"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2FE3BDF1"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4EFA941A"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7E108335"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5A867952"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73E91C5F"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50F263B1"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7DE76ED0"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329328E2"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529441BD" w14:textId="77777777" w:rsidR="00157896" w:rsidRPr="00316B49" w:rsidRDefault="00157896" w:rsidP="00157896">
      <w:pPr>
        <w:spacing w:after="0"/>
        <w:rPr>
          <w:rFonts w:asciiTheme="minorHAnsi" w:hAnsiTheme="minorHAnsi" w:cstheme="minorHAnsi"/>
          <w:color w:val="000000" w:themeColor="text1"/>
          <w:sz w:val="21"/>
          <w:szCs w:val="21"/>
        </w:rPr>
      </w:pPr>
    </w:p>
    <w:p w14:paraId="1CAACF1F" w14:textId="77777777" w:rsidR="00157896" w:rsidRPr="00316B49" w:rsidRDefault="00157896" w:rsidP="00157896">
      <w:pPr>
        <w:spacing w:after="0"/>
        <w:rPr>
          <w:rFonts w:asciiTheme="minorHAnsi" w:hAnsiTheme="minorHAnsi" w:cstheme="minorHAnsi"/>
          <w:color w:val="000000" w:themeColor="text1"/>
          <w:sz w:val="18"/>
          <w:szCs w:val="18"/>
        </w:rPr>
      </w:pPr>
    </w:p>
    <w:p w14:paraId="60BF78AF" w14:textId="77777777" w:rsidR="00213F0D" w:rsidRPr="00316B49" w:rsidRDefault="00213F0D" w:rsidP="00157896">
      <w:pPr>
        <w:spacing w:after="0" w:line="240" w:lineRule="auto"/>
        <w:rPr>
          <w:rFonts w:asciiTheme="minorHAnsi" w:hAnsiTheme="minorHAnsi" w:cstheme="minorHAnsi"/>
          <w:color w:val="000000" w:themeColor="text1"/>
          <w:sz w:val="18"/>
          <w:szCs w:val="18"/>
        </w:rPr>
      </w:pPr>
    </w:p>
    <w:p w14:paraId="5FD89B79" w14:textId="46E9FD9D" w:rsidR="00157896" w:rsidRPr="00316B49" w:rsidRDefault="00157896" w:rsidP="00157896">
      <w:pPr>
        <w:spacing w:after="0" w:line="240" w:lineRule="auto"/>
        <w:rPr>
          <w:rFonts w:asciiTheme="minorHAnsi" w:hAnsiTheme="minorHAnsi" w:cstheme="minorHAnsi"/>
          <w:color w:val="000000" w:themeColor="text1"/>
          <w:sz w:val="18"/>
          <w:szCs w:val="18"/>
        </w:rPr>
      </w:pPr>
      <w:r w:rsidRPr="00316B49">
        <w:rPr>
          <w:rFonts w:asciiTheme="minorHAnsi" w:hAnsiTheme="minorHAnsi" w:cstheme="minorHAnsi"/>
          <w:color w:val="000000" w:themeColor="text1"/>
          <w:sz w:val="18"/>
          <w:szCs w:val="18"/>
        </w:rPr>
        <w:t xml:space="preserve">Źródło: </w:t>
      </w:r>
      <w:r w:rsidR="00213F0D" w:rsidRPr="00316B49">
        <w:rPr>
          <w:rFonts w:ascii="Arial" w:hAnsi="Arial" w:cs="Arial"/>
          <w:color w:val="000000" w:themeColor="text1"/>
          <w:sz w:val="18"/>
          <w:szCs w:val="18"/>
          <w:lang w:eastAsia="pl-PL"/>
        </w:rPr>
        <w:t xml:space="preserve">Główny Urząd Statystyczny, </w:t>
      </w:r>
      <w:r w:rsidR="00213F0D" w:rsidRPr="00316B49">
        <w:rPr>
          <w:rFonts w:ascii="Arial" w:hAnsi="Arial" w:cs="Arial"/>
          <w:i/>
          <w:color w:val="000000" w:themeColor="text1"/>
          <w:sz w:val="18"/>
          <w:szCs w:val="18"/>
          <w:lang w:eastAsia="pl-PL"/>
        </w:rPr>
        <w:t xml:space="preserve">Aneks do opracowania sygnalnego „Zasięg ubóstwa ekonomicznego </w:t>
      </w:r>
      <w:r w:rsidR="008B76F2">
        <w:rPr>
          <w:rFonts w:ascii="Arial" w:hAnsi="Arial" w:cs="Arial"/>
          <w:i/>
          <w:color w:val="000000" w:themeColor="text1"/>
          <w:sz w:val="18"/>
          <w:szCs w:val="18"/>
          <w:lang w:eastAsia="pl-PL"/>
        </w:rPr>
        <w:br/>
      </w:r>
      <w:r w:rsidR="00213F0D" w:rsidRPr="00316B49">
        <w:rPr>
          <w:rFonts w:ascii="Arial" w:hAnsi="Arial" w:cs="Arial"/>
          <w:i/>
          <w:color w:val="000000" w:themeColor="text1"/>
          <w:sz w:val="18"/>
          <w:szCs w:val="18"/>
          <w:lang w:eastAsia="pl-PL"/>
        </w:rPr>
        <w:t xml:space="preserve">w Polsce </w:t>
      </w:r>
      <w:r w:rsidR="00213F0D" w:rsidRPr="00316B49">
        <w:rPr>
          <w:rFonts w:ascii="Arial" w:hAnsi="Arial" w:cs="Arial"/>
          <w:i/>
          <w:color w:val="000000" w:themeColor="text1"/>
          <w:sz w:val="18"/>
          <w:szCs w:val="16"/>
          <w:lang w:eastAsia="pl-PL"/>
        </w:rPr>
        <w:t>2022 r.”</w:t>
      </w:r>
      <w:r w:rsidR="00213F0D" w:rsidRPr="00316B49">
        <w:rPr>
          <w:rFonts w:ascii="Arial" w:hAnsi="Arial" w:cs="Arial"/>
          <w:color w:val="000000" w:themeColor="text1"/>
          <w:sz w:val="18"/>
          <w:szCs w:val="16"/>
          <w:lang w:eastAsia="pl-PL"/>
        </w:rPr>
        <w:t xml:space="preserve">, </w:t>
      </w:r>
      <w:r w:rsidR="00213F0D" w:rsidRPr="00316B49">
        <w:rPr>
          <w:rFonts w:ascii="Arial" w:hAnsi="Arial" w:cs="Arial"/>
          <w:color w:val="000000" w:themeColor="text1"/>
          <w:sz w:val="18"/>
          <w:szCs w:val="18"/>
        </w:rPr>
        <w:t>Informacje sygnalne, 30.06.2023 r., https://stat.gov.pl/obszary-tematyczne/warunki-zycia/ubostwo-pomoc-spoleczna/zasieg-ubostwa-ekonomicznego-w-polsce-w-2022-roku,14,10.html [odczyt: 05.10.2023 r.]</w:t>
      </w:r>
    </w:p>
    <w:bookmarkEnd w:id="7"/>
    <w:p w14:paraId="5ECAAA4E"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316EE539" w14:textId="7B032BA7" w:rsidR="00157896" w:rsidRPr="00316B49" w:rsidRDefault="00157896" w:rsidP="00157896">
      <w:p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lastRenderedPageBreak/>
        <w:t>W przeciwieństwie do poziomu kraju na niższych poziomach podziału terytorialnego istnieje niewiele danych pozwalających na mierzenie poziomu ubóstwa. Głównym źródłem informacji w</w:t>
      </w:r>
      <w:r w:rsidR="008E0A46" w:rsidRPr="00316B49">
        <w:rPr>
          <w:rFonts w:asciiTheme="minorHAnsi" w:hAnsiTheme="minorHAnsi" w:cstheme="minorHAnsi"/>
          <w:color w:val="000000" w:themeColor="text1"/>
          <w:sz w:val="21"/>
          <w:szCs w:val="21"/>
        </w:rPr>
        <w:t> </w:t>
      </w:r>
      <w:r w:rsidRPr="00316B49">
        <w:rPr>
          <w:rFonts w:asciiTheme="minorHAnsi" w:hAnsiTheme="minorHAnsi" w:cstheme="minorHAnsi"/>
          <w:color w:val="000000" w:themeColor="text1"/>
          <w:sz w:val="21"/>
          <w:szCs w:val="21"/>
        </w:rPr>
        <w:t xml:space="preserve">tym względzie są statystyki pomocy społecznej. Do danych dotyczących ubóstwa, podawanych z dokładnością do poziomu gminy, należy publikowana przez Główny Urząd Statystyczny </w:t>
      </w:r>
      <w:r w:rsidRPr="00316B49">
        <w:rPr>
          <w:rFonts w:asciiTheme="minorHAnsi" w:hAnsiTheme="minorHAnsi" w:cstheme="minorHAnsi"/>
          <w:i/>
          <w:color w:val="000000" w:themeColor="text1"/>
          <w:sz w:val="21"/>
          <w:szCs w:val="21"/>
        </w:rPr>
        <w:t>liczba osób w gospodarstwach domowych korzystających ze środowiskowej pomocy społecznej, znajdujących się poniżej kryterium dochodowego</w:t>
      </w:r>
      <w:r w:rsidRPr="00316B49">
        <w:rPr>
          <w:rFonts w:asciiTheme="minorHAnsi" w:hAnsiTheme="minorHAnsi" w:cstheme="minorHAnsi"/>
          <w:color w:val="000000" w:themeColor="text1"/>
          <w:sz w:val="21"/>
          <w:szCs w:val="21"/>
        </w:rPr>
        <w:t xml:space="preserve">. Wyżej wymieniona zmienna, odniesiona do liczby ludności, została na potrzeby niniejszego opracowania nazwana </w:t>
      </w:r>
      <w:r w:rsidRPr="00316B49">
        <w:rPr>
          <w:rFonts w:asciiTheme="minorHAnsi" w:hAnsiTheme="minorHAnsi" w:cstheme="minorHAnsi"/>
          <w:i/>
          <w:color w:val="000000" w:themeColor="text1"/>
          <w:sz w:val="21"/>
          <w:szCs w:val="21"/>
        </w:rPr>
        <w:t xml:space="preserve">wskaźnikiem </w:t>
      </w:r>
      <w:r w:rsidR="008E0A46" w:rsidRPr="00316B49">
        <w:rPr>
          <w:rFonts w:asciiTheme="minorHAnsi" w:hAnsiTheme="minorHAnsi" w:cstheme="minorHAnsi"/>
          <w:i/>
          <w:color w:val="000000" w:themeColor="text1"/>
          <w:sz w:val="21"/>
          <w:szCs w:val="21"/>
        </w:rPr>
        <w:t>UKPS</w:t>
      </w:r>
      <w:r w:rsidR="008E0A46" w:rsidRPr="00316B49">
        <w:rPr>
          <w:rStyle w:val="Odwoanieprzypisudolnego"/>
          <w:rFonts w:asciiTheme="minorHAnsi" w:hAnsiTheme="minorHAnsi" w:cstheme="minorHAnsi"/>
          <w:i/>
          <w:color w:val="000000" w:themeColor="text1"/>
          <w:sz w:val="21"/>
          <w:szCs w:val="21"/>
        </w:rPr>
        <w:footnoteReference w:id="26"/>
      </w:r>
      <w:r w:rsidRPr="00316B49">
        <w:rPr>
          <w:rFonts w:asciiTheme="minorHAnsi" w:hAnsiTheme="minorHAnsi" w:cstheme="minorHAnsi"/>
          <w:i/>
          <w:color w:val="000000" w:themeColor="text1"/>
          <w:sz w:val="21"/>
          <w:szCs w:val="21"/>
        </w:rPr>
        <w:t xml:space="preserve">. </w:t>
      </w:r>
      <w:r w:rsidRPr="00316B49">
        <w:rPr>
          <w:rFonts w:asciiTheme="minorHAnsi" w:hAnsiTheme="minorHAnsi" w:cstheme="minorHAnsi"/>
          <w:color w:val="000000" w:themeColor="text1"/>
          <w:sz w:val="21"/>
          <w:szCs w:val="21"/>
        </w:rPr>
        <w:t>Obrazuje ona jaki odsetek ogółu ludności stanowią klienci pomocy społecznej, żyjący w</w:t>
      </w:r>
      <w:r w:rsidR="008E0A46" w:rsidRPr="00316B49">
        <w:rPr>
          <w:rFonts w:asciiTheme="minorHAnsi" w:hAnsiTheme="minorHAnsi" w:cstheme="minorHAnsi"/>
          <w:color w:val="000000" w:themeColor="text1"/>
          <w:sz w:val="21"/>
          <w:szCs w:val="21"/>
        </w:rPr>
        <w:t> </w:t>
      </w:r>
      <w:r w:rsidRPr="00316B49">
        <w:rPr>
          <w:rFonts w:asciiTheme="minorHAnsi" w:hAnsiTheme="minorHAnsi" w:cstheme="minorHAnsi"/>
          <w:color w:val="000000" w:themeColor="text1"/>
          <w:sz w:val="21"/>
          <w:szCs w:val="21"/>
        </w:rPr>
        <w:t>gospodarstwach domowych o dochodach poniżej kryterium dochodowego.</w:t>
      </w:r>
    </w:p>
    <w:p w14:paraId="065C8909"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p>
    <w:p w14:paraId="0E73400F" w14:textId="44AC6FD6" w:rsidR="00157896" w:rsidRPr="00316B49" w:rsidRDefault="00D64B86" w:rsidP="00157896">
      <w:pPr>
        <w:spacing w:after="0" w:line="268" w:lineRule="exact"/>
        <w:jc w:val="both"/>
        <w:rPr>
          <w:rFonts w:ascii="Arial" w:hAnsi="Arial" w:cs="Arial"/>
          <w:color w:val="000000" w:themeColor="text1"/>
          <w:sz w:val="21"/>
          <w:szCs w:val="21"/>
        </w:rPr>
      </w:pPr>
      <w:r w:rsidRPr="00316B49">
        <w:rPr>
          <w:rFonts w:asciiTheme="minorHAnsi" w:hAnsiTheme="minorHAnsi" w:cstheme="minorHAnsi"/>
          <w:color w:val="000000" w:themeColor="text1"/>
          <w:sz w:val="21"/>
          <w:szCs w:val="21"/>
        </w:rPr>
        <w:t>W 202</w:t>
      </w:r>
      <w:r w:rsidR="008E0A46" w:rsidRPr="00316B49">
        <w:rPr>
          <w:rFonts w:asciiTheme="minorHAnsi" w:hAnsiTheme="minorHAnsi" w:cstheme="minorHAnsi"/>
          <w:color w:val="000000" w:themeColor="text1"/>
          <w:sz w:val="21"/>
          <w:szCs w:val="21"/>
        </w:rPr>
        <w:t>2</w:t>
      </w:r>
      <w:r w:rsidRPr="00316B49">
        <w:rPr>
          <w:rFonts w:asciiTheme="minorHAnsi" w:hAnsiTheme="minorHAnsi" w:cstheme="minorHAnsi"/>
          <w:color w:val="000000" w:themeColor="text1"/>
          <w:sz w:val="21"/>
          <w:szCs w:val="21"/>
        </w:rPr>
        <w:t xml:space="preserve"> r. wartość wskaźnika </w:t>
      </w:r>
      <w:r w:rsidR="008E0A46" w:rsidRPr="00316B49">
        <w:rPr>
          <w:rFonts w:asciiTheme="minorHAnsi" w:hAnsiTheme="minorHAnsi" w:cstheme="minorHAnsi"/>
          <w:color w:val="000000" w:themeColor="text1"/>
          <w:sz w:val="21"/>
          <w:szCs w:val="21"/>
        </w:rPr>
        <w:t>UKPS</w:t>
      </w:r>
      <w:r w:rsidRPr="00316B49">
        <w:rPr>
          <w:rFonts w:asciiTheme="minorHAnsi" w:hAnsiTheme="minorHAnsi" w:cstheme="minorHAnsi"/>
          <w:color w:val="000000" w:themeColor="text1"/>
          <w:sz w:val="21"/>
          <w:szCs w:val="21"/>
        </w:rPr>
        <w:t xml:space="preserve"> wyniosła w województwie śląskim 1,</w:t>
      </w:r>
      <w:r w:rsidR="008E0A46" w:rsidRPr="00316B49">
        <w:rPr>
          <w:rFonts w:asciiTheme="minorHAnsi" w:hAnsiTheme="minorHAnsi" w:cstheme="minorHAnsi"/>
          <w:color w:val="000000" w:themeColor="text1"/>
          <w:sz w:val="21"/>
          <w:szCs w:val="21"/>
        </w:rPr>
        <w:t>6</w:t>
      </w:r>
      <w:r w:rsidRPr="00316B49">
        <w:rPr>
          <w:rFonts w:asciiTheme="minorHAnsi" w:hAnsiTheme="minorHAnsi" w:cstheme="minorHAnsi"/>
          <w:color w:val="000000" w:themeColor="text1"/>
          <w:sz w:val="21"/>
          <w:szCs w:val="21"/>
        </w:rPr>
        <w:t xml:space="preserve"> (w Polsce 2,2). W tym czasie województwo śląskie</w:t>
      </w:r>
      <w:r w:rsidR="00780E63" w:rsidRPr="00316B49">
        <w:rPr>
          <w:rFonts w:asciiTheme="minorHAnsi" w:hAnsiTheme="minorHAnsi" w:cstheme="minorHAnsi"/>
          <w:color w:val="000000" w:themeColor="text1"/>
          <w:sz w:val="21"/>
          <w:szCs w:val="21"/>
        </w:rPr>
        <w:t xml:space="preserve"> </w:t>
      </w:r>
      <w:r w:rsidR="00780E63" w:rsidRPr="00316B49">
        <w:rPr>
          <w:rFonts w:ascii="Arial" w:hAnsi="Arial" w:cs="Arial"/>
          <w:color w:val="000000" w:themeColor="text1"/>
          <w:sz w:val="21"/>
          <w:szCs w:val="21"/>
        </w:rPr>
        <w:t>wraz z małopolskim</w:t>
      </w:r>
      <w:r w:rsidRPr="00316B49">
        <w:rPr>
          <w:rFonts w:asciiTheme="minorHAnsi" w:hAnsiTheme="minorHAnsi" w:cstheme="minorHAnsi"/>
          <w:color w:val="000000" w:themeColor="text1"/>
          <w:sz w:val="21"/>
          <w:szCs w:val="21"/>
        </w:rPr>
        <w:t xml:space="preserve"> </w:t>
      </w:r>
      <w:r w:rsidR="00780E63" w:rsidRPr="00316B49">
        <w:rPr>
          <w:rFonts w:ascii="Arial" w:hAnsi="Arial" w:cs="Arial"/>
          <w:color w:val="000000" w:themeColor="text1"/>
          <w:sz w:val="21"/>
          <w:szCs w:val="21"/>
        </w:rPr>
        <w:t xml:space="preserve">należały do regionów o najniższym </w:t>
      </w:r>
      <w:r w:rsidR="00780E63" w:rsidRPr="00316B49">
        <w:rPr>
          <w:rFonts w:ascii="Arial" w:hAnsi="Arial" w:cs="Arial"/>
          <w:bCs/>
          <w:color w:val="000000" w:themeColor="text1"/>
          <w:sz w:val="21"/>
          <w:szCs w:val="21"/>
        </w:rPr>
        <w:t xml:space="preserve">wskaźniku </w:t>
      </w:r>
      <w:r w:rsidR="00780E63" w:rsidRPr="00316B49">
        <w:rPr>
          <w:rFonts w:ascii="Arial" w:hAnsi="Arial" w:cs="Arial"/>
          <w:color w:val="000000" w:themeColor="text1"/>
          <w:sz w:val="21"/>
          <w:szCs w:val="21"/>
        </w:rPr>
        <w:t>UKPS</w:t>
      </w:r>
      <w:r w:rsidR="00780E63" w:rsidRPr="00316B49">
        <w:rPr>
          <w:rFonts w:asciiTheme="minorHAnsi" w:hAnsiTheme="minorHAnsi" w:cstheme="minorHAnsi"/>
          <w:color w:val="000000" w:themeColor="text1"/>
          <w:sz w:val="21"/>
          <w:szCs w:val="21"/>
        </w:rPr>
        <w:t xml:space="preserve"> </w:t>
      </w:r>
      <w:r w:rsidRPr="00316B49">
        <w:rPr>
          <w:rFonts w:asciiTheme="minorHAnsi" w:hAnsiTheme="minorHAnsi" w:cstheme="minorHAnsi"/>
          <w:color w:val="000000" w:themeColor="text1"/>
          <w:sz w:val="21"/>
          <w:szCs w:val="21"/>
        </w:rPr>
        <w:t xml:space="preserve">wśród innych województw. </w:t>
      </w:r>
      <w:r w:rsidR="00780E63" w:rsidRPr="00316B49">
        <w:rPr>
          <w:rFonts w:asciiTheme="minorHAnsi" w:hAnsiTheme="minorHAnsi" w:cstheme="minorHAnsi"/>
          <w:color w:val="000000" w:themeColor="text1"/>
          <w:sz w:val="21"/>
          <w:szCs w:val="21"/>
        </w:rPr>
        <w:t>W województwie śląskim o</w:t>
      </w:r>
      <w:r w:rsidRPr="00316B49">
        <w:rPr>
          <w:rFonts w:asciiTheme="minorHAnsi" w:hAnsiTheme="minorHAnsi" w:cstheme="minorHAnsi"/>
          <w:color w:val="000000" w:themeColor="text1"/>
          <w:sz w:val="21"/>
          <w:szCs w:val="21"/>
        </w:rPr>
        <w:t xml:space="preserve">d roku 2013, kiedy to wartość </w:t>
      </w:r>
      <w:r w:rsidR="00780E63" w:rsidRPr="00316B49">
        <w:rPr>
          <w:rFonts w:asciiTheme="minorHAnsi" w:hAnsiTheme="minorHAnsi" w:cstheme="minorHAnsi"/>
          <w:color w:val="000000" w:themeColor="text1"/>
          <w:sz w:val="21"/>
          <w:szCs w:val="21"/>
        </w:rPr>
        <w:t xml:space="preserve">ww. wskaźnika </w:t>
      </w:r>
      <w:r w:rsidRPr="00316B49">
        <w:rPr>
          <w:rFonts w:asciiTheme="minorHAnsi" w:hAnsiTheme="minorHAnsi" w:cstheme="minorHAnsi"/>
          <w:color w:val="000000" w:themeColor="text1"/>
          <w:sz w:val="21"/>
          <w:szCs w:val="21"/>
        </w:rPr>
        <w:t xml:space="preserve">wynosiła 3,9 mamy do czynienia ze stałą tendencją spadkową. </w:t>
      </w:r>
      <w:r w:rsidR="00780E63" w:rsidRPr="00316B49">
        <w:rPr>
          <w:rFonts w:asciiTheme="minorHAnsi" w:hAnsiTheme="minorHAnsi" w:cstheme="minorHAnsi"/>
          <w:color w:val="000000" w:themeColor="text1"/>
          <w:sz w:val="21"/>
          <w:szCs w:val="21"/>
        </w:rPr>
        <w:t>P</w:t>
      </w:r>
      <w:r w:rsidR="00157896" w:rsidRPr="00316B49">
        <w:rPr>
          <w:rFonts w:asciiTheme="minorHAnsi" w:hAnsiTheme="minorHAnsi" w:cstheme="minorHAnsi"/>
          <w:color w:val="000000" w:themeColor="text1"/>
          <w:sz w:val="21"/>
          <w:szCs w:val="21"/>
        </w:rPr>
        <w:t xml:space="preserve">odobnie jak w skali całego kraju, </w:t>
      </w:r>
      <w:r w:rsidR="00780E63" w:rsidRPr="00316B49">
        <w:rPr>
          <w:rFonts w:asciiTheme="minorHAnsi" w:hAnsiTheme="minorHAnsi" w:cstheme="minorHAnsi"/>
          <w:color w:val="000000" w:themeColor="text1"/>
          <w:sz w:val="21"/>
          <w:szCs w:val="21"/>
        </w:rPr>
        <w:t xml:space="preserve">w śląskim </w:t>
      </w:r>
      <w:r w:rsidR="00157896" w:rsidRPr="00316B49">
        <w:rPr>
          <w:rFonts w:asciiTheme="minorHAnsi" w:hAnsiTheme="minorHAnsi" w:cstheme="minorHAnsi"/>
          <w:color w:val="000000" w:themeColor="text1"/>
          <w:sz w:val="21"/>
          <w:szCs w:val="21"/>
        </w:rPr>
        <w:t xml:space="preserve">mamy do czynienia z silnym zróżnicowaniem przestrzennym </w:t>
      </w:r>
      <w:r w:rsidRPr="00316B49">
        <w:rPr>
          <w:rFonts w:asciiTheme="minorHAnsi" w:hAnsiTheme="minorHAnsi" w:cstheme="minorHAnsi"/>
          <w:color w:val="000000" w:themeColor="text1"/>
          <w:sz w:val="21"/>
          <w:szCs w:val="21"/>
        </w:rPr>
        <w:t>poziomu analizowanego wskaźnika</w:t>
      </w:r>
      <w:r w:rsidR="00157896" w:rsidRPr="00316B49">
        <w:rPr>
          <w:rFonts w:asciiTheme="minorHAnsi" w:hAnsiTheme="minorHAnsi" w:cstheme="minorHAnsi"/>
          <w:color w:val="000000" w:themeColor="text1"/>
          <w:sz w:val="21"/>
          <w:szCs w:val="21"/>
        </w:rPr>
        <w:t xml:space="preserve">. </w:t>
      </w:r>
      <w:r w:rsidRPr="00316B49">
        <w:rPr>
          <w:rFonts w:asciiTheme="minorHAnsi" w:hAnsiTheme="minorHAnsi" w:cstheme="minorHAnsi"/>
          <w:color w:val="000000" w:themeColor="text1"/>
          <w:sz w:val="21"/>
          <w:szCs w:val="21"/>
        </w:rPr>
        <w:t>W</w:t>
      </w:r>
      <w:r w:rsidR="008E0A46" w:rsidRPr="00316B49">
        <w:rPr>
          <w:rFonts w:asciiTheme="minorHAnsi" w:hAnsiTheme="minorHAnsi" w:cstheme="minorHAnsi"/>
          <w:color w:val="000000" w:themeColor="text1"/>
          <w:sz w:val="21"/>
          <w:szCs w:val="21"/>
        </w:rPr>
        <w:t> </w:t>
      </w:r>
      <w:r w:rsidR="00157896" w:rsidRPr="00316B49">
        <w:rPr>
          <w:rFonts w:asciiTheme="minorHAnsi" w:hAnsiTheme="minorHAnsi" w:cstheme="minorHAnsi"/>
          <w:color w:val="000000" w:themeColor="text1"/>
          <w:sz w:val="21"/>
          <w:szCs w:val="21"/>
        </w:rPr>
        <w:t xml:space="preserve">poszczególnych podregionach </w:t>
      </w:r>
      <w:r w:rsidRPr="00316B49">
        <w:rPr>
          <w:rFonts w:asciiTheme="minorHAnsi" w:hAnsiTheme="minorHAnsi" w:cstheme="minorHAnsi"/>
          <w:color w:val="000000" w:themeColor="text1"/>
          <w:sz w:val="21"/>
          <w:szCs w:val="21"/>
        </w:rPr>
        <w:t xml:space="preserve">jego wartość </w:t>
      </w:r>
      <w:r w:rsidR="00157896" w:rsidRPr="00316B49">
        <w:rPr>
          <w:rFonts w:asciiTheme="minorHAnsi" w:hAnsiTheme="minorHAnsi" w:cstheme="minorHAnsi"/>
          <w:color w:val="000000" w:themeColor="text1"/>
          <w:sz w:val="21"/>
          <w:szCs w:val="21"/>
        </w:rPr>
        <w:t>wahał</w:t>
      </w:r>
      <w:r w:rsidRPr="00316B49">
        <w:rPr>
          <w:rFonts w:asciiTheme="minorHAnsi" w:hAnsiTheme="minorHAnsi" w:cstheme="minorHAnsi"/>
          <w:color w:val="000000" w:themeColor="text1"/>
          <w:sz w:val="21"/>
          <w:szCs w:val="21"/>
        </w:rPr>
        <w:t>a</w:t>
      </w:r>
      <w:r w:rsidR="00157896" w:rsidRPr="00316B49">
        <w:rPr>
          <w:rFonts w:asciiTheme="minorHAnsi" w:hAnsiTheme="minorHAnsi" w:cstheme="minorHAnsi"/>
          <w:color w:val="000000" w:themeColor="text1"/>
          <w:sz w:val="21"/>
          <w:szCs w:val="21"/>
        </w:rPr>
        <w:t xml:space="preserve"> się w granicach </w:t>
      </w:r>
      <w:r w:rsidR="008E0A46" w:rsidRPr="00316B49">
        <w:rPr>
          <w:rFonts w:ascii="Arial" w:hAnsi="Arial" w:cs="Arial"/>
          <w:color w:val="000000" w:themeColor="text1"/>
          <w:sz w:val="21"/>
          <w:szCs w:val="21"/>
        </w:rPr>
        <w:t>od 1,2% w podregionie tyskim do 2,0% w podregionie katowickim. W miastach na prawach powiatu był wyższy niż w</w:t>
      </w:r>
      <w:r w:rsidR="00EB35C9" w:rsidRPr="00316B49">
        <w:rPr>
          <w:rFonts w:ascii="Arial" w:hAnsi="Arial" w:cs="Arial"/>
          <w:color w:val="000000" w:themeColor="text1"/>
          <w:sz w:val="21"/>
          <w:szCs w:val="21"/>
        </w:rPr>
        <w:t> </w:t>
      </w:r>
      <w:r w:rsidR="008E0A46" w:rsidRPr="00316B49">
        <w:rPr>
          <w:rFonts w:ascii="Arial" w:hAnsi="Arial" w:cs="Arial"/>
          <w:color w:val="000000" w:themeColor="text1"/>
          <w:sz w:val="21"/>
          <w:szCs w:val="21"/>
        </w:rPr>
        <w:t>powiatach ziemskich – 1,8% w stosunku do 1,4%. Rodzaj gminy, a co za tym idzie miejsce zamieszkania (miasto / wieś) także różnicowało wartości analizowanego wskaźnika – w gminach miejskich był on nieco wyższy niż w wiejskich i miejsko-wiejskich.</w:t>
      </w:r>
    </w:p>
    <w:p w14:paraId="465D49AA" w14:textId="77777777" w:rsidR="008E0A46" w:rsidRPr="00316B49" w:rsidRDefault="008E0A46" w:rsidP="00157896">
      <w:pPr>
        <w:spacing w:after="0" w:line="268" w:lineRule="exact"/>
        <w:jc w:val="both"/>
        <w:rPr>
          <w:rFonts w:asciiTheme="minorHAnsi" w:hAnsiTheme="minorHAnsi" w:cstheme="minorHAnsi"/>
          <w:color w:val="000000" w:themeColor="text1"/>
          <w:sz w:val="21"/>
          <w:szCs w:val="21"/>
        </w:rPr>
      </w:pPr>
    </w:p>
    <w:p w14:paraId="4160C329" w14:textId="77777777" w:rsidR="00EB35C9" w:rsidRPr="00316B49" w:rsidRDefault="00EB35C9" w:rsidP="00EB35C9">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 xml:space="preserve">Jeśli chodzi o powiaty województwa śląskiego najwyższy poziom wskaźnika UKPS zanotowano </w:t>
      </w:r>
      <w:r w:rsidRPr="00316B49">
        <w:rPr>
          <w:rFonts w:ascii="Arial" w:hAnsi="Arial" w:cs="Arial"/>
          <w:color w:val="000000" w:themeColor="text1"/>
          <w:sz w:val="21"/>
          <w:szCs w:val="21"/>
        </w:rPr>
        <w:br/>
        <w:t>w m. Ruda Śląska (3,3%), m. Zabrze (3,2%) oraz m. Siemianowice Śląskie (2,9%), natomiast najniższe w powiecie pszczyńskim (0,6%), bielskim (0,7%) oraz w powiecie gliwickim (0,9%).</w:t>
      </w:r>
    </w:p>
    <w:p w14:paraId="56A93B5F"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p>
    <w:p w14:paraId="4C6794E6" w14:textId="316CFF1B" w:rsidR="00EB35C9" w:rsidRPr="00316B49" w:rsidRDefault="00EB35C9" w:rsidP="00EB35C9">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Z kolei na poziomie gmin najwyższe odsetki osób w gospodarstwach domowych korzystających z</w:t>
      </w:r>
      <w:r w:rsidR="00DB4C48" w:rsidRPr="00316B49">
        <w:rPr>
          <w:rFonts w:ascii="Arial" w:hAnsi="Arial" w:cs="Arial"/>
          <w:color w:val="000000" w:themeColor="text1"/>
          <w:sz w:val="21"/>
          <w:szCs w:val="21"/>
        </w:rPr>
        <w:t> </w:t>
      </w:r>
      <w:r w:rsidRPr="00316B49">
        <w:rPr>
          <w:rFonts w:ascii="Arial" w:hAnsi="Arial" w:cs="Arial"/>
          <w:color w:val="000000" w:themeColor="text1"/>
          <w:sz w:val="21"/>
          <w:szCs w:val="21"/>
        </w:rPr>
        <w:t>pomocy społecznej, znajdujących się poniżej kryterium dochodowego, zanotowano w stosunkowo małych gminach tj.: Rajcza (5,8%), Koniecpol (5,5%) oraz Niegowa (4,7%).</w:t>
      </w:r>
    </w:p>
    <w:p w14:paraId="7B92091F"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p>
    <w:p w14:paraId="04D987D2" w14:textId="77777777" w:rsidR="00F16F30" w:rsidRPr="00316B49" w:rsidRDefault="00F16F30" w:rsidP="00157896">
      <w:pPr>
        <w:spacing w:after="0" w:line="268" w:lineRule="exact"/>
        <w:jc w:val="both"/>
        <w:rPr>
          <w:rFonts w:asciiTheme="minorHAnsi" w:hAnsiTheme="minorHAnsi" w:cstheme="minorHAnsi"/>
          <w:color w:val="000000" w:themeColor="text1"/>
          <w:sz w:val="21"/>
          <w:szCs w:val="21"/>
        </w:rPr>
      </w:pPr>
    </w:p>
    <w:p w14:paraId="233A6E7A" w14:textId="77777777" w:rsidR="00F16F30" w:rsidRPr="00316B49" w:rsidRDefault="00F16F30" w:rsidP="00F16F30">
      <w:pPr>
        <w:spacing w:after="0" w:line="240" w:lineRule="auto"/>
        <w:rPr>
          <w:rFonts w:ascii="Arial" w:hAnsi="Arial" w:cs="Arial"/>
          <w:b/>
          <w:color w:val="000000" w:themeColor="text1"/>
          <w:sz w:val="21"/>
          <w:szCs w:val="21"/>
        </w:rPr>
      </w:pPr>
    </w:p>
    <w:p w14:paraId="7F1EBB1D" w14:textId="64DD2174" w:rsidR="00981623" w:rsidRPr="00316B49" w:rsidRDefault="00981623" w:rsidP="00F670D0">
      <w:pPr>
        <w:spacing w:after="0"/>
        <w:rPr>
          <w:rFonts w:ascii="Arial" w:hAnsi="Arial" w:cs="Arial"/>
          <w:bCs/>
          <w:color w:val="000000" w:themeColor="text1"/>
          <w:sz w:val="21"/>
          <w:szCs w:val="21"/>
        </w:rPr>
      </w:pPr>
      <w:r w:rsidRPr="00316B49">
        <w:rPr>
          <w:rFonts w:ascii="Arial" w:hAnsi="Arial" w:cs="Arial"/>
          <w:b/>
          <w:color w:val="000000" w:themeColor="text1"/>
          <w:sz w:val="21"/>
          <w:szCs w:val="21"/>
        </w:rPr>
        <w:t xml:space="preserve">Wykres </w:t>
      </w:r>
      <w:r w:rsidRPr="00316B49">
        <w:rPr>
          <w:rFonts w:ascii="Arial" w:hAnsi="Arial" w:cs="Arial"/>
          <w:b/>
          <w:color w:val="000000" w:themeColor="text1"/>
          <w:sz w:val="21"/>
          <w:szCs w:val="21"/>
        </w:rPr>
        <w:fldChar w:fldCharType="begin"/>
      </w:r>
      <w:r w:rsidRPr="00316B49">
        <w:rPr>
          <w:rFonts w:ascii="Arial" w:hAnsi="Arial" w:cs="Arial"/>
          <w:b/>
          <w:color w:val="000000" w:themeColor="text1"/>
          <w:sz w:val="21"/>
          <w:szCs w:val="21"/>
        </w:rPr>
        <w:instrText xml:space="preserve"> SEQ Wykres \* ARABIC </w:instrText>
      </w:r>
      <w:r w:rsidRPr="00316B49">
        <w:rPr>
          <w:rFonts w:ascii="Arial" w:hAnsi="Arial" w:cs="Arial"/>
          <w:b/>
          <w:color w:val="000000" w:themeColor="text1"/>
          <w:sz w:val="21"/>
          <w:szCs w:val="21"/>
        </w:rPr>
        <w:fldChar w:fldCharType="separate"/>
      </w:r>
      <w:r w:rsidR="00ED768A">
        <w:rPr>
          <w:rFonts w:ascii="Arial" w:hAnsi="Arial" w:cs="Arial"/>
          <w:b/>
          <w:noProof/>
          <w:color w:val="000000" w:themeColor="text1"/>
          <w:sz w:val="21"/>
          <w:szCs w:val="21"/>
        </w:rPr>
        <w:t>3</w:t>
      </w:r>
      <w:r w:rsidRPr="00316B49">
        <w:rPr>
          <w:rFonts w:ascii="Arial" w:hAnsi="Arial" w:cs="Arial"/>
          <w:b/>
          <w:color w:val="000000" w:themeColor="text1"/>
          <w:sz w:val="21"/>
          <w:szCs w:val="21"/>
        </w:rPr>
        <w:fldChar w:fldCharType="end"/>
      </w:r>
      <w:r w:rsidRPr="00316B49">
        <w:rPr>
          <w:rFonts w:ascii="Arial" w:hAnsi="Arial" w:cs="Arial"/>
          <w:b/>
          <w:color w:val="000000" w:themeColor="text1"/>
          <w:sz w:val="21"/>
          <w:szCs w:val="21"/>
        </w:rPr>
        <w:t xml:space="preserve">. </w:t>
      </w:r>
      <w:r w:rsidRPr="00316B49">
        <w:rPr>
          <w:rFonts w:ascii="Arial" w:hAnsi="Arial" w:cs="Arial"/>
          <w:bCs/>
          <w:color w:val="000000" w:themeColor="text1"/>
          <w:sz w:val="21"/>
          <w:szCs w:val="21"/>
        </w:rPr>
        <w:t>Osoby w gospodarstwach domowych korzystające z pomocy społecznej, znajdujące się poniżej kryterium dochodowego jako odsetek ogółu ludności* w latach 20</w:t>
      </w:r>
      <w:r w:rsidR="0056005E" w:rsidRPr="00316B49">
        <w:rPr>
          <w:rFonts w:ascii="Arial" w:hAnsi="Arial" w:cs="Arial"/>
          <w:bCs/>
          <w:color w:val="000000" w:themeColor="text1"/>
          <w:sz w:val="21"/>
          <w:szCs w:val="21"/>
        </w:rPr>
        <w:t>1</w:t>
      </w:r>
      <w:r w:rsidR="00F670D0" w:rsidRPr="00316B49">
        <w:rPr>
          <w:rFonts w:ascii="Arial" w:hAnsi="Arial" w:cs="Arial"/>
          <w:bCs/>
          <w:color w:val="000000" w:themeColor="text1"/>
          <w:sz w:val="21"/>
          <w:szCs w:val="21"/>
        </w:rPr>
        <w:t>2</w:t>
      </w:r>
      <w:r w:rsidRPr="00316B49">
        <w:rPr>
          <w:rFonts w:ascii="Arial" w:hAnsi="Arial" w:cs="Arial"/>
          <w:bCs/>
          <w:color w:val="000000" w:themeColor="text1"/>
          <w:sz w:val="21"/>
          <w:szCs w:val="21"/>
        </w:rPr>
        <w:t>-20</w:t>
      </w:r>
      <w:r w:rsidR="0056005E" w:rsidRPr="00316B49">
        <w:rPr>
          <w:rFonts w:ascii="Arial" w:hAnsi="Arial" w:cs="Arial"/>
          <w:bCs/>
          <w:color w:val="000000" w:themeColor="text1"/>
          <w:sz w:val="21"/>
          <w:szCs w:val="21"/>
        </w:rPr>
        <w:t>2</w:t>
      </w:r>
      <w:r w:rsidR="00F670D0" w:rsidRPr="00316B49">
        <w:rPr>
          <w:rFonts w:ascii="Arial" w:hAnsi="Arial" w:cs="Arial"/>
          <w:bCs/>
          <w:color w:val="000000" w:themeColor="text1"/>
          <w:sz w:val="21"/>
          <w:szCs w:val="21"/>
        </w:rPr>
        <w:t>2</w:t>
      </w:r>
      <w:r w:rsidRPr="00316B49">
        <w:rPr>
          <w:rFonts w:ascii="Arial" w:hAnsi="Arial" w:cs="Arial"/>
          <w:bCs/>
          <w:color w:val="000000" w:themeColor="text1"/>
          <w:sz w:val="21"/>
          <w:szCs w:val="21"/>
        </w:rPr>
        <w:t>.</w:t>
      </w:r>
    </w:p>
    <w:p w14:paraId="3055F80D" w14:textId="2AE8B84C" w:rsidR="00D64B86" w:rsidRPr="00316B49" w:rsidRDefault="005147A4" w:rsidP="00F670D0">
      <w:pPr>
        <w:jc w:val="center"/>
        <w:rPr>
          <w:rFonts w:ascii="Arial" w:hAnsi="Arial" w:cs="Arial"/>
          <w:color w:val="000000" w:themeColor="text1"/>
        </w:rPr>
      </w:pPr>
      <w:r w:rsidRPr="00316B49">
        <w:rPr>
          <w:noProof/>
          <w:color w:val="000000" w:themeColor="text1"/>
        </w:rPr>
        <w:drawing>
          <wp:anchor distT="0" distB="0" distL="114300" distR="114300" simplePos="0" relativeHeight="251853824" behindDoc="1" locked="0" layoutInCell="1" allowOverlap="1" wp14:anchorId="004AE201" wp14:editId="0BBE8D25">
            <wp:simplePos x="0" y="0"/>
            <wp:positionH relativeFrom="column">
              <wp:posOffset>607136</wp:posOffset>
            </wp:positionH>
            <wp:positionV relativeFrom="paragraph">
              <wp:posOffset>166065</wp:posOffset>
            </wp:positionV>
            <wp:extent cx="4484218" cy="2691994"/>
            <wp:effectExtent l="0" t="0" r="0" b="0"/>
            <wp:wrapNone/>
            <wp:docPr id="1031718917" name="Wykres 1">
              <a:extLst xmlns:a="http://schemas.openxmlformats.org/drawingml/2006/main">
                <a:ext uri="{FF2B5EF4-FFF2-40B4-BE49-F238E27FC236}">
                  <a16:creationId xmlns:a16="http://schemas.microsoft.com/office/drawing/2014/main" id="{586E5184-41E9-4756-A58F-A54F4F4A32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10B38FEB" w14:textId="1A9A4228" w:rsidR="00D64B86" w:rsidRPr="00316B49" w:rsidRDefault="00D64B86" w:rsidP="00981623">
      <w:pPr>
        <w:spacing w:after="0" w:line="240" w:lineRule="auto"/>
        <w:rPr>
          <w:rFonts w:ascii="Arial" w:hAnsi="Arial" w:cs="Arial"/>
          <w:bCs/>
          <w:color w:val="000000" w:themeColor="text1"/>
          <w:sz w:val="18"/>
          <w:szCs w:val="14"/>
        </w:rPr>
      </w:pPr>
    </w:p>
    <w:p w14:paraId="657226C4" w14:textId="765A2BFB" w:rsidR="009F66AC" w:rsidRPr="00316B49" w:rsidRDefault="009F66AC" w:rsidP="00981623">
      <w:pPr>
        <w:spacing w:after="0" w:line="240" w:lineRule="auto"/>
        <w:rPr>
          <w:rFonts w:ascii="Arial" w:hAnsi="Arial" w:cs="Arial"/>
          <w:bCs/>
          <w:color w:val="000000" w:themeColor="text1"/>
          <w:sz w:val="18"/>
          <w:szCs w:val="14"/>
        </w:rPr>
      </w:pPr>
    </w:p>
    <w:p w14:paraId="075A8236" w14:textId="77777777" w:rsidR="009F66AC" w:rsidRPr="00316B49" w:rsidRDefault="009F66AC" w:rsidP="00981623">
      <w:pPr>
        <w:spacing w:after="0" w:line="240" w:lineRule="auto"/>
        <w:rPr>
          <w:rFonts w:ascii="Arial" w:hAnsi="Arial" w:cs="Arial"/>
          <w:bCs/>
          <w:color w:val="000000" w:themeColor="text1"/>
          <w:sz w:val="18"/>
          <w:szCs w:val="14"/>
        </w:rPr>
      </w:pPr>
    </w:p>
    <w:p w14:paraId="1DEF99B6" w14:textId="77777777" w:rsidR="009F66AC" w:rsidRPr="00316B49" w:rsidRDefault="009F66AC" w:rsidP="00981623">
      <w:pPr>
        <w:spacing w:after="0" w:line="240" w:lineRule="auto"/>
        <w:rPr>
          <w:rFonts w:ascii="Arial" w:hAnsi="Arial" w:cs="Arial"/>
          <w:bCs/>
          <w:color w:val="000000" w:themeColor="text1"/>
          <w:sz w:val="18"/>
          <w:szCs w:val="14"/>
        </w:rPr>
      </w:pPr>
    </w:p>
    <w:p w14:paraId="771A27B4" w14:textId="77777777" w:rsidR="009F66AC" w:rsidRPr="00316B49" w:rsidRDefault="009F66AC" w:rsidP="00981623">
      <w:pPr>
        <w:spacing w:after="0" w:line="240" w:lineRule="auto"/>
        <w:rPr>
          <w:rFonts w:ascii="Arial" w:hAnsi="Arial" w:cs="Arial"/>
          <w:bCs/>
          <w:color w:val="000000" w:themeColor="text1"/>
          <w:sz w:val="18"/>
          <w:szCs w:val="14"/>
        </w:rPr>
      </w:pPr>
    </w:p>
    <w:p w14:paraId="4FB9B202" w14:textId="77777777" w:rsidR="009F66AC" w:rsidRPr="00316B49" w:rsidRDefault="009F66AC" w:rsidP="00981623">
      <w:pPr>
        <w:spacing w:after="0" w:line="240" w:lineRule="auto"/>
        <w:rPr>
          <w:rFonts w:ascii="Arial" w:hAnsi="Arial" w:cs="Arial"/>
          <w:bCs/>
          <w:color w:val="000000" w:themeColor="text1"/>
          <w:sz w:val="18"/>
          <w:szCs w:val="14"/>
        </w:rPr>
      </w:pPr>
    </w:p>
    <w:p w14:paraId="60B8C860" w14:textId="77777777" w:rsidR="009F66AC" w:rsidRPr="00316B49" w:rsidRDefault="009F66AC" w:rsidP="00981623">
      <w:pPr>
        <w:spacing w:after="0" w:line="240" w:lineRule="auto"/>
        <w:rPr>
          <w:rFonts w:ascii="Arial" w:hAnsi="Arial" w:cs="Arial"/>
          <w:bCs/>
          <w:color w:val="000000" w:themeColor="text1"/>
          <w:sz w:val="18"/>
          <w:szCs w:val="14"/>
        </w:rPr>
      </w:pPr>
    </w:p>
    <w:p w14:paraId="13927394" w14:textId="77777777" w:rsidR="009F66AC" w:rsidRPr="00316B49" w:rsidRDefault="009F66AC" w:rsidP="00981623">
      <w:pPr>
        <w:spacing w:after="0" w:line="240" w:lineRule="auto"/>
        <w:rPr>
          <w:rFonts w:ascii="Arial" w:hAnsi="Arial" w:cs="Arial"/>
          <w:bCs/>
          <w:color w:val="000000" w:themeColor="text1"/>
          <w:sz w:val="18"/>
          <w:szCs w:val="14"/>
        </w:rPr>
      </w:pPr>
    </w:p>
    <w:p w14:paraId="6F0538F1" w14:textId="77777777" w:rsidR="009F66AC" w:rsidRPr="00316B49" w:rsidRDefault="009F66AC" w:rsidP="00981623">
      <w:pPr>
        <w:spacing w:after="0" w:line="240" w:lineRule="auto"/>
        <w:rPr>
          <w:rFonts w:ascii="Arial" w:hAnsi="Arial" w:cs="Arial"/>
          <w:bCs/>
          <w:color w:val="000000" w:themeColor="text1"/>
          <w:sz w:val="18"/>
          <w:szCs w:val="14"/>
        </w:rPr>
      </w:pPr>
    </w:p>
    <w:p w14:paraId="11B51667" w14:textId="77777777" w:rsidR="009F66AC" w:rsidRPr="00316B49" w:rsidRDefault="009F66AC" w:rsidP="00981623">
      <w:pPr>
        <w:spacing w:after="0" w:line="240" w:lineRule="auto"/>
        <w:rPr>
          <w:rFonts w:ascii="Arial" w:hAnsi="Arial" w:cs="Arial"/>
          <w:bCs/>
          <w:color w:val="000000" w:themeColor="text1"/>
          <w:sz w:val="18"/>
          <w:szCs w:val="14"/>
        </w:rPr>
      </w:pPr>
    </w:p>
    <w:p w14:paraId="2244B55C" w14:textId="77777777" w:rsidR="009F66AC" w:rsidRPr="00316B49" w:rsidRDefault="009F66AC" w:rsidP="00981623">
      <w:pPr>
        <w:spacing w:after="0" w:line="240" w:lineRule="auto"/>
        <w:rPr>
          <w:rFonts w:ascii="Arial" w:hAnsi="Arial" w:cs="Arial"/>
          <w:bCs/>
          <w:color w:val="000000" w:themeColor="text1"/>
          <w:sz w:val="18"/>
          <w:szCs w:val="14"/>
        </w:rPr>
      </w:pPr>
    </w:p>
    <w:p w14:paraId="10CEDAF3" w14:textId="77777777" w:rsidR="009F66AC" w:rsidRPr="00316B49" w:rsidRDefault="009F66AC" w:rsidP="00981623">
      <w:pPr>
        <w:spacing w:after="0" w:line="240" w:lineRule="auto"/>
        <w:rPr>
          <w:rFonts w:ascii="Arial" w:hAnsi="Arial" w:cs="Arial"/>
          <w:bCs/>
          <w:color w:val="000000" w:themeColor="text1"/>
          <w:sz w:val="18"/>
          <w:szCs w:val="14"/>
        </w:rPr>
      </w:pPr>
    </w:p>
    <w:p w14:paraId="596A8597" w14:textId="77777777" w:rsidR="009F66AC" w:rsidRPr="00316B49" w:rsidRDefault="009F66AC" w:rsidP="00981623">
      <w:pPr>
        <w:spacing w:after="0" w:line="240" w:lineRule="auto"/>
        <w:rPr>
          <w:rFonts w:ascii="Arial" w:hAnsi="Arial" w:cs="Arial"/>
          <w:bCs/>
          <w:color w:val="000000" w:themeColor="text1"/>
          <w:sz w:val="18"/>
          <w:szCs w:val="14"/>
        </w:rPr>
      </w:pPr>
    </w:p>
    <w:p w14:paraId="4F9B3618" w14:textId="77777777" w:rsidR="009F66AC" w:rsidRPr="00316B49" w:rsidRDefault="009F66AC" w:rsidP="00981623">
      <w:pPr>
        <w:spacing w:after="0" w:line="240" w:lineRule="auto"/>
        <w:rPr>
          <w:rFonts w:ascii="Arial" w:hAnsi="Arial" w:cs="Arial"/>
          <w:bCs/>
          <w:color w:val="000000" w:themeColor="text1"/>
          <w:sz w:val="18"/>
          <w:szCs w:val="14"/>
        </w:rPr>
      </w:pPr>
    </w:p>
    <w:p w14:paraId="429AD16F" w14:textId="77777777" w:rsidR="009F66AC" w:rsidRPr="00316B49" w:rsidRDefault="009F66AC" w:rsidP="00981623">
      <w:pPr>
        <w:spacing w:after="0" w:line="240" w:lineRule="auto"/>
        <w:rPr>
          <w:rFonts w:ascii="Arial" w:hAnsi="Arial" w:cs="Arial"/>
          <w:bCs/>
          <w:color w:val="000000" w:themeColor="text1"/>
          <w:sz w:val="18"/>
          <w:szCs w:val="14"/>
        </w:rPr>
      </w:pPr>
    </w:p>
    <w:p w14:paraId="5920E38E" w14:textId="77777777" w:rsidR="009F66AC" w:rsidRPr="00316B49" w:rsidRDefault="009F66AC" w:rsidP="00981623">
      <w:pPr>
        <w:spacing w:after="0" w:line="240" w:lineRule="auto"/>
        <w:rPr>
          <w:rFonts w:ascii="Arial" w:hAnsi="Arial" w:cs="Arial"/>
          <w:bCs/>
          <w:color w:val="000000" w:themeColor="text1"/>
          <w:sz w:val="18"/>
          <w:szCs w:val="14"/>
        </w:rPr>
      </w:pPr>
    </w:p>
    <w:p w14:paraId="2659A4B4" w14:textId="77777777" w:rsidR="009F66AC" w:rsidRPr="00316B49" w:rsidRDefault="009F66AC" w:rsidP="00981623">
      <w:pPr>
        <w:spacing w:after="0" w:line="240" w:lineRule="auto"/>
        <w:rPr>
          <w:rFonts w:ascii="Arial" w:hAnsi="Arial" w:cs="Arial"/>
          <w:bCs/>
          <w:color w:val="000000" w:themeColor="text1"/>
          <w:sz w:val="18"/>
          <w:szCs w:val="14"/>
        </w:rPr>
      </w:pPr>
    </w:p>
    <w:p w14:paraId="05753537" w14:textId="77777777" w:rsidR="009F66AC" w:rsidRPr="00316B49" w:rsidRDefault="009F66AC" w:rsidP="00981623">
      <w:pPr>
        <w:spacing w:after="0" w:line="240" w:lineRule="auto"/>
        <w:rPr>
          <w:rFonts w:ascii="Arial" w:hAnsi="Arial" w:cs="Arial"/>
          <w:bCs/>
          <w:color w:val="000000" w:themeColor="text1"/>
          <w:sz w:val="18"/>
          <w:szCs w:val="14"/>
        </w:rPr>
      </w:pPr>
    </w:p>
    <w:p w14:paraId="6C7623D8" w14:textId="77777777" w:rsidR="009F66AC" w:rsidRPr="00316B49" w:rsidRDefault="009F66AC" w:rsidP="00981623">
      <w:pPr>
        <w:spacing w:after="0" w:line="240" w:lineRule="auto"/>
        <w:rPr>
          <w:rFonts w:ascii="Arial" w:hAnsi="Arial" w:cs="Arial"/>
          <w:bCs/>
          <w:color w:val="000000" w:themeColor="text1"/>
          <w:sz w:val="18"/>
          <w:szCs w:val="14"/>
        </w:rPr>
      </w:pPr>
    </w:p>
    <w:p w14:paraId="24F897C9" w14:textId="0B49F468" w:rsidR="00981623" w:rsidRPr="00316B49" w:rsidRDefault="00981623" w:rsidP="00F97241">
      <w:pPr>
        <w:spacing w:after="0"/>
        <w:rPr>
          <w:rFonts w:ascii="Arial" w:hAnsi="Arial" w:cs="Arial"/>
          <w:bCs/>
          <w:color w:val="000000" w:themeColor="text1"/>
          <w:sz w:val="18"/>
          <w:szCs w:val="14"/>
        </w:rPr>
      </w:pPr>
      <w:r w:rsidRPr="00316B49">
        <w:rPr>
          <w:rFonts w:ascii="Arial" w:hAnsi="Arial" w:cs="Arial"/>
          <w:bCs/>
          <w:color w:val="000000" w:themeColor="text1"/>
          <w:sz w:val="18"/>
          <w:szCs w:val="14"/>
        </w:rPr>
        <w:t xml:space="preserve">* Wskaźnik </w:t>
      </w:r>
      <w:r w:rsidR="00F670D0" w:rsidRPr="00316B49">
        <w:rPr>
          <w:rFonts w:ascii="Arial" w:hAnsi="Arial" w:cs="Arial"/>
          <w:bCs/>
          <w:color w:val="000000" w:themeColor="text1"/>
          <w:sz w:val="18"/>
          <w:szCs w:val="14"/>
        </w:rPr>
        <w:t>UKPS</w:t>
      </w:r>
      <w:r w:rsidRPr="00316B49">
        <w:rPr>
          <w:rFonts w:ascii="Arial" w:hAnsi="Arial" w:cs="Arial"/>
          <w:bCs/>
          <w:color w:val="000000" w:themeColor="text1"/>
          <w:sz w:val="18"/>
          <w:szCs w:val="14"/>
        </w:rPr>
        <w:t>.</w:t>
      </w:r>
    </w:p>
    <w:p w14:paraId="4F54E67B" w14:textId="39718E0F" w:rsidR="00F16F30" w:rsidRPr="00316B49" w:rsidRDefault="0071080B" w:rsidP="00F97241">
      <w:pPr>
        <w:spacing w:after="0"/>
        <w:rPr>
          <w:rFonts w:ascii="Arial" w:hAnsi="Arial" w:cs="Arial"/>
          <w:b/>
          <w:color w:val="000000" w:themeColor="text1"/>
          <w:sz w:val="21"/>
          <w:szCs w:val="21"/>
        </w:rPr>
      </w:pPr>
      <w:r w:rsidRPr="00316B49">
        <w:rPr>
          <w:rFonts w:ascii="Arial" w:hAnsi="Arial" w:cs="Arial"/>
          <w:color w:val="000000" w:themeColor="text1"/>
          <w:sz w:val="18"/>
          <w:szCs w:val="18"/>
        </w:rPr>
        <w:t xml:space="preserve">Źródło: Obliczenia własne na podstawie danych GUS, </w:t>
      </w:r>
      <w:r w:rsidRPr="00316B49">
        <w:rPr>
          <w:rFonts w:ascii="Arial" w:hAnsi="Arial" w:cs="Arial"/>
          <w:i/>
          <w:iCs/>
          <w:color w:val="000000" w:themeColor="text1"/>
          <w:sz w:val="18"/>
          <w:szCs w:val="18"/>
        </w:rPr>
        <w:t>Bank Danych Lokalnych</w:t>
      </w:r>
      <w:r w:rsidRPr="00316B49">
        <w:rPr>
          <w:rFonts w:ascii="Arial" w:hAnsi="Arial" w:cs="Arial"/>
          <w:color w:val="000000" w:themeColor="text1"/>
          <w:sz w:val="18"/>
          <w:szCs w:val="18"/>
        </w:rPr>
        <w:t>, https://bdl.stat.gov.pl/BDL.</w:t>
      </w:r>
    </w:p>
    <w:p w14:paraId="1740DF97" w14:textId="034B2D5B" w:rsidR="00F16F30" w:rsidRPr="00316B49" w:rsidRDefault="00981623" w:rsidP="00363904">
      <w:pPr>
        <w:spacing w:after="0"/>
        <w:rPr>
          <w:rFonts w:ascii="Arial" w:hAnsi="Arial" w:cs="Arial"/>
          <w:bCs/>
          <w:color w:val="000000" w:themeColor="text1"/>
          <w:sz w:val="21"/>
          <w:szCs w:val="21"/>
        </w:rPr>
      </w:pPr>
      <w:r w:rsidRPr="00316B49">
        <w:rPr>
          <w:rFonts w:ascii="Arial" w:hAnsi="Arial" w:cs="Arial"/>
          <w:b/>
          <w:color w:val="000000" w:themeColor="text1"/>
          <w:sz w:val="21"/>
          <w:szCs w:val="21"/>
        </w:rPr>
        <w:lastRenderedPageBreak/>
        <w:t xml:space="preserve">Wykres </w:t>
      </w:r>
      <w:r w:rsidRPr="00316B49">
        <w:rPr>
          <w:rFonts w:ascii="Arial" w:hAnsi="Arial" w:cs="Arial"/>
          <w:b/>
          <w:color w:val="000000" w:themeColor="text1"/>
          <w:sz w:val="21"/>
          <w:szCs w:val="21"/>
        </w:rPr>
        <w:fldChar w:fldCharType="begin"/>
      </w:r>
      <w:r w:rsidRPr="00316B49">
        <w:rPr>
          <w:rFonts w:ascii="Arial" w:hAnsi="Arial" w:cs="Arial"/>
          <w:b/>
          <w:color w:val="000000" w:themeColor="text1"/>
          <w:sz w:val="21"/>
          <w:szCs w:val="21"/>
        </w:rPr>
        <w:instrText xml:space="preserve"> SEQ Wykres \* ARABIC </w:instrText>
      </w:r>
      <w:r w:rsidRPr="00316B49">
        <w:rPr>
          <w:rFonts w:ascii="Arial" w:hAnsi="Arial" w:cs="Arial"/>
          <w:b/>
          <w:color w:val="000000" w:themeColor="text1"/>
          <w:sz w:val="21"/>
          <w:szCs w:val="21"/>
        </w:rPr>
        <w:fldChar w:fldCharType="separate"/>
      </w:r>
      <w:r w:rsidR="00ED768A">
        <w:rPr>
          <w:rFonts w:ascii="Arial" w:hAnsi="Arial" w:cs="Arial"/>
          <w:b/>
          <w:noProof/>
          <w:color w:val="000000" w:themeColor="text1"/>
          <w:sz w:val="21"/>
          <w:szCs w:val="21"/>
        </w:rPr>
        <w:t>4</w:t>
      </w:r>
      <w:r w:rsidRPr="00316B49">
        <w:rPr>
          <w:rFonts w:ascii="Arial" w:hAnsi="Arial" w:cs="Arial"/>
          <w:b/>
          <w:color w:val="000000" w:themeColor="text1"/>
          <w:sz w:val="21"/>
          <w:szCs w:val="21"/>
        </w:rPr>
        <w:fldChar w:fldCharType="end"/>
      </w:r>
      <w:r w:rsidRPr="00316B49">
        <w:rPr>
          <w:rFonts w:ascii="Arial" w:hAnsi="Arial" w:cs="Arial"/>
          <w:b/>
          <w:color w:val="000000" w:themeColor="text1"/>
          <w:sz w:val="21"/>
          <w:szCs w:val="21"/>
        </w:rPr>
        <w:t xml:space="preserve">. </w:t>
      </w:r>
      <w:r w:rsidR="00F16F30" w:rsidRPr="00316B49">
        <w:rPr>
          <w:rFonts w:ascii="Arial" w:hAnsi="Arial" w:cs="Arial"/>
          <w:bCs/>
          <w:color w:val="000000" w:themeColor="text1"/>
          <w:sz w:val="21"/>
          <w:szCs w:val="21"/>
        </w:rPr>
        <w:t>Osoby w gospodarstwach domowych korzystające z pomocy społecznej, znajdujące się poniżej kryterium dochodowego* jako odsetek ogółu ludności województw w 202</w:t>
      </w:r>
      <w:r w:rsidR="00363904" w:rsidRPr="00316B49">
        <w:rPr>
          <w:rFonts w:ascii="Arial" w:hAnsi="Arial" w:cs="Arial"/>
          <w:bCs/>
          <w:color w:val="000000" w:themeColor="text1"/>
          <w:sz w:val="21"/>
          <w:szCs w:val="21"/>
        </w:rPr>
        <w:t>2</w:t>
      </w:r>
      <w:r w:rsidR="00F16F30" w:rsidRPr="00316B49">
        <w:rPr>
          <w:rFonts w:ascii="Arial" w:hAnsi="Arial" w:cs="Arial"/>
          <w:bCs/>
          <w:color w:val="000000" w:themeColor="text1"/>
          <w:sz w:val="21"/>
          <w:szCs w:val="21"/>
        </w:rPr>
        <w:t xml:space="preserve"> r.</w:t>
      </w:r>
    </w:p>
    <w:p w14:paraId="46ED56CE" w14:textId="535E1EBF" w:rsidR="00F16F30" w:rsidRPr="00316B49" w:rsidRDefault="00B95161" w:rsidP="00B95161">
      <w:pPr>
        <w:rPr>
          <w:rFonts w:ascii="Arial" w:hAnsi="Arial" w:cs="Arial"/>
          <w:color w:val="000000" w:themeColor="text1"/>
        </w:rPr>
      </w:pPr>
      <w:r w:rsidRPr="00316B49">
        <w:rPr>
          <w:noProof/>
          <w:color w:val="000000" w:themeColor="text1"/>
        </w:rPr>
        <w:drawing>
          <wp:inline distT="0" distB="0" distL="0" distR="0" wp14:anchorId="0DE3F8A1" wp14:editId="5B973877">
            <wp:extent cx="5033010" cy="3228202"/>
            <wp:effectExtent l="0" t="0" r="0" b="0"/>
            <wp:docPr id="512825169" name="Wykres 1">
              <a:extLst xmlns:a="http://schemas.openxmlformats.org/drawingml/2006/main">
                <a:ext uri="{FF2B5EF4-FFF2-40B4-BE49-F238E27FC236}">
                  <a16:creationId xmlns:a16="http://schemas.microsoft.com/office/drawing/2014/main" id="{EA47D836-2F1F-4097-A08F-462819464F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28067D" w14:textId="622479E6" w:rsidR="00F16F30" w:rsidRPr="00316B49" w:rsidRDefault="00F16F30" w:rsidP="00F97241">
      <w:pPr>
        <w:spacing w:after="0"/>
        <w:rPr>
          <w:rFonts w:ascii="Arial" w:hAnsi="Arial" w:cs="Arial"/>
          <w:bCs/>
          <w:color w:val="000000" w:themeColor="text1"/>
          <w:sz w:val="18"/>
          <w:szCs w:val="14"/>
        </w:rPr>
      </w:pPr>
      <w:r w:rsidRPr="00316B49">
        <w:rPr>
          <w:rFonts w:ascii="Arial" w:hAnsi="Arial" w:cs="Arial"/>
          <w:bCs/>
          <w:color w:val="000000" w:themeColor="text1"/>
          <w:sz w:val="18"/>
          <w:szCs w:val="14"/>
        </w:rPr>
        <w:t xml:space="preserve">* Wskaźnik </w:t>
      </w:r>
      <w:r w:rsidR="00363904" w:rsidRPr="00316B49">
        <w:rPr>
          <w:rFonts w:ascii="Arial" w:hAnsi="Arial" w:cs="Arial"/>
          <w:bCs/>
          <w:color w:val="000000" w:themeColor="text1"/>
          <w:sz w:val="18"/>
          <w:szCs w:val="14"/>
        </w:rPr>
        <w:t>UKPS</w:t>
      </w:r>
      <w:r w:rsidRPr="00316B49">
        <w:rPr>
          <w:rFonts w:ascii="Arial" w:hAnsi="Arial" w:cs="Arial"/>
          <w:bCs/>
          <w:color w:val="000000" w:themeColor="text1"/>
          <w:sz w:val="18"/>
          <w:szCs w:val="14"/>
        </w:rPr>
        <w:t>.</w:t>
      </w:r>
    </w:p>
    <w:p w14:paraId="0C8DA13C" w14:textId="0F7F56CA" w:rsidR="00F16F30" w:rsidRPr="00316B49" w:rsidRDefault="00F16F30" w:rsidP="00F97241">
      <w:pPr>
        <w:spacing w:after="0"/>
        <w:rPr>
          <w:rFonts w:ascii="Arial" w:hAnsi="Arial" w:cs="Arial"/>
          <w:color w:val="000000" w:themeColor="text1"/>
          <w:sz w:val="18"/>
          <w:szCs w:val="18"/>
        </w:rPr>
      </w:pPr>
      <w:r w:rsidRPr="00316B49">
        <w:rPr>
          <w:rFonts w:ascii="Arial" w:hAnsi="Arial" w:cs="Arial"/>
          <w:color w:val="000000" w:themeColor="text1"/>
          <w:sz w:val="18"/>
          <w:szCs w:val="18"/>
        </w:rPr>
        <w:t xml:space="preserve">Źródło: </w:t>
      </w:r>
      <w:r w:rsidR="000B4B50" w:rsidRPr="00316B49">
        <w:rPr>
          <w:rFonts w:ascii="Arial" w:hAnsi="Arial" w:cs="Arial"/>
          <w:color w:val="000000" w:themeColor="text1"/>
          <w:sz w:val="18"/>
          <w:szCs w:val="18"/>
        </w:rPr>
        <w:t xml:space="preserve">Obliczenia własne na podstawie danych GUS, </w:t>
      </w:r>
      <w:r w:rsidR="000B4B50" w:rsidRPr="00316B49">
        <w:rPr>
          <w:rFonts w:ascii="Arial" w:hAnsi="Arial" w:cs="Arial"/>
          <w:i/>
          <w:color w:val="000000" w:themeColor="text1"/>
          <w:sz w:val="18"/>
          <w:szCs w:val="18"/>
        </w:rPr>
        <w:t>Bank Danych Lokalnych</w:t>
      </w:r>
      <w:r w:rsidR="000B4B50" w:rsidRPr="00316B49">
        <w:rPr>
          <w:rFonts w:ascii="Arial" w:hAnsi="Arial" w:cs="Arial"/>
          <w:color w:val="000000" w:themeColor="text1"/>
          <w:sz w:val="18"/>
          <w:szCs w:val="18"/>
        </w:rPr>
        <w:t>, https://bdl.stat.gov.pl/BDL</w:t>
      </w:r>
    </w:p>
    <w:p w14:paraId="25474145" w14:textId="42B9012B" w:rsidR="00F16F30" w:rsidRPr="00316B49" w:rsidRDefault="00F16F30" w:rsidP="00157896">
      <w:pPr>
        <w:spacing w:after="0" w:line="268" w:lineRule="exact"/>
        <w:jc w:val="both"/>
        <w:rPr>
          <w:rFonts w:asciiTheme="minorHAnsi" w:hAnsiTheme="minorHAnsi" w:cstheme="minorHAnsi"/>
          <w:color w:val="000000" w:themeColor="text1"/>
          <w:sz w:val="21"/>
          <w:szCs w:val="21"/>
        </w:rPr>
      </w:pPr>
    </w:p>
    <w:p w14:paraId="15EEF012" w14:textId="22EBC8ED" w:rsidR="00D64B86" w:rsidRPr="00316B49" w:rsidRDefault="00D64B86" w:rsidP="00157896">
      <w:pPr>
        <w:spacing w:after="0" w:line="268" w:lineRule="exact"/>
        <w:jc w:val="both"/>
        <w:rPr>
          <w:rFonts w:asciiTheme="minorHAnsi" w:hAnsiTheme="minorHAnsi" w:cstheme="minorHAnsi"/>
          <w:color w:val="000000" w:themeColor="text1"/>
          <w:sz w:val="21"/>
          <w:szCs w:val="21"/>
        </w:rPr>
      </w:pPr>
    </w:p>
    <w:p w14:paraId="41ED577D" w14:textId="1861CFD7" w:rsidR="00F16F30" w:rsidRPr="00316B49" w:rsidRDefault="00F16F30" w:rsidP="00157896">
      <w:pPr>
        <w:spacing w:after="0" w:line="268" w:lineRule="exact"/>
        <w:jc w:val="both"/>
        <w:rPr>
          <w:rFonts w:asciiTheme="minorHAnsi" w:hAnsiTheme="minorHAnsi" w:cstheme="minorHAnsi"/>
          <w:color w:val="000000" w:themeColor="text1"/>
          <w:sz w:val="21"/>
          <w:szCs w:val="21"/>
        </w:rPr>
      </w:pPr>
    </w:p>
    <w:p w14:paraId="1FC2F684" w14:textId="37FEC926" w:rsidR="00157896" w:rsidRPr="00316B49" w:rsidRDefault="00B95161" w:rsidP="00B95161">
      <w:pPr>
        <w:spacing w:after="0"/>
        <w:rPr>
          <w:rFonts w:ascii="Arial" w:hAnsi="Arial" w:cs="Arial"/>
          <w:bCs/>
          <w:color w:val="000000" w:themeColor="text1"/>
          <w:sz w:val="21"/>
          <w:szCs w:val="21"/>
        </w:rPr>
      </w:pPr>
      <w:r w:rsidRPr="00316B49">
        <w:rPr>
          <w:noProof/>
          <w:color w:val="000000" w:themeColor="text1"/>
          <w:sz w:val="20"/>
        </w:rPr>
        <w:drawing>
          <wp:anchor distT="0" distB="0" distL="114300" distR="114300" simplePos="0" relativeHeight="251821056" behindDoc="0" locked="0" layoutInCell="1" allowOverlap="1" wp14:anchorId="41FA98FD" wp14:editId="301CFBA3">
            <wp:simplePos x="0" y="0"/>
            <wp:positionH relativeFrom="margin">
              <wp:align>left</wp:align>
            </wp:positionH>
            <wp:positionV relativeFrom="paragraph">
              <wp:posOffset>487210</wp:posOffset>
            </wp:positionV>
            <wp:extent cx="5724525" cy="3848432"/>
            <wp:effectExtent l="0" t="0" r="0" b="0"/>
            <wp:wrapNone/>
            <wp:docPr id="960662103" name="Wykres 1">
              <a:extLst xmlns:a="http://schemas.openxmlformats.org/drawingml/2006/main">
                <a:ext uri="{FF2B5EF4-FFF2-40B4-BE49-F238E27FC236}">
                  <a16:creationId xmlns:a16="http://schemas.microsoft.com/office/drawing/2014/main" id="{BA9318FF-B1BE-4D25-95CE-B78350AA83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157896" w:rsidRPr="00316B49">
        <w:rPr>
          <w:rFonts w:ascii="Arial" w:hAnsi="Arial" w:cs="Arial"/>
          <w:b/>
          <w:color w:val="000000" w:themeColor="text1"/>
          <w:sz w:val="21"/>
          <w:szCs w:val="21"/>
        </w:rPr>
        <w:t xml:space="preserve">Wykres </w:t>
      </w:r>
      <w:r w:rsidR="00157896" w:rsidRPr="00316B49">
        <w:rPr>
          <w:rFonts w:ascii="Arial" w:hAnsi="Arial" w:cs="Arial"/>
          <w:b/>
          <w:color w:val="000000" w:themeColor="text1"/>
          <w:sz w:val="21"/>
          <w:szCs w:val="21"/>
        </w:rPr>
        <w:fldChar w:fldCharType="begin"/>
      </w:r>
      <w:r w:rsidR="00157896" w:rsidRPr="00316B49">
        <w:rPr>
          <w:rFonts w:ascii="Arial" w:hAnsi="Arial" w:cs="Arial"/>
          <w:b/>
          <w:color w:val="000000" w:themeColor="text1"/>
          <w:sz w:val="21"/>
          <w:szCs w:val="21"/>
        </w:rPr>
        <w:instrText xml:space="preserve"> SEQ Wykres \* ARABIC </w:instrText>
      </w:r>
      <w:r w:rsidR="00157896" w:rsidRPr="00316B49">
        <w:rPr>
          <w:rFonts w:ascii="Arial" w:hAnsi="Arial" w:cs="Arial"/>
          <w:b/>
          <w:color w:val="000000" w:themeColor="text1"/>
          <w:sz w:val="21"/>
          <w:szCs w:val="21"/>
        </w:rPr>
        <w:fldChar w:fldCharType="separate"/>
      </w:r>
      <w:r w:rsidR="00ED768A">
        <w:rPr>
          <w:rFonts w:ascii="Arial" w:hAnsi="Arial" w:cs="Arial"/>
          <w:b/>
          <w:noProof/>
          <w:color w:val="000000" w:themeColor="text1"/>
          <w:sz w:val="21"/>
          <w:szCs w:val="21"/>
        </w:rPr>
        <w:t>5</w:t>
      </w:r>
      <w:r w:rsidR="00157896" w:rsidRPr="00316B49">
        <w:rPr>
          <w:rFonts w:ascii="Arial" w:hAnsi="Arial" w:cs="Arial"/>
          <w:b/>
          <w:color w:val="000000" w:themeColor="text1"/>
          <w:sz w:val="21"/>
          <w:szCs w:val="21"/>
        </w:rPr>
        <w:fldChar w:fldCharType="end"/>
      </w:r>
      <w:r w:rsidR="00157896" w:rsidRPr="00316B49">
        <w:rPr>
          <w:rFonts w:ascii="Arial" w:hAnsi="Arial" w:cs="Arial"/>
          <w:b/>
          <w:color w:val="000000" w:themeColor="text1"/>
          <w:sz w:val="21"/>
          <w:szCs w:val="21"/>
        </w:rPr>
        <w:t xml:space="preserve">. </w:t>
      </w:r>
      <w:r w:rsidR="00157896" w:rsidRPr="00316B49">
        <w:rPr>
          <w:rFonts w:ascii="Arial" w:hAnsi="Arial" w:cs="Arial"/>
          <w:bCs/>
          <w:color w:val="000000" w:themeColor="text1"/>
          <w:sz w:val="21"/>
          <w:szCs w:val="21"/>
        </w:rPr>
        <w:t>Osoby w gospodarstwach domowych korzystające z pomocy społecznej, znajdujące się poniżej kryterium dochodowego jako odsetek ogółu ludności w województwie śląskim w</w:t>
      </w:r>
      <w:r w:rsidRPr="00316B49">
        <w:rPr>
          <w:rFonts w:ascii="Arial" w:hAnsi="Arial" w:cs="Arial"/>
          <w:bCs/>
          <w:color w:val="000000" w:themeColor="text1"/>
          <w:sz w:val="21"/>
          <w:szCs w:val="21"/>
        </w:rPr>
        <w:t> </w:t>
      </w:r>
      <w:r w:rsidR="00157896" w:rsidRPr="00316B49">
        <w:rPr>
          <w:rFonts w:ascii="Arial" w:hAnsi="Arial" w:cs="Arial"/>
          <w:bCs/>
          <w:color w:val="000000" w:themeColor="text1"/>
          <w:sz w:val="21"/>
          <w:szCs w:val="21"/>
        </w:rPr>
        <w:t>202</w:t>
      </w:r>
      <w:r w:rsidRPr="00316B49">
        <w:rPr>
          <w:rFonts w:ascii="Arial" w:hAnsi="Arial" w:cs="Arial"/>
          <w:bCs/>
          <w:color w:val="000000" w:themeColor="text1"/>
          <w:sz w:val="21"/>
          <w:szCs w:val="21"/>
        </w:rPr>
        <w:t>2 </w:t>
      </w:r>
      <w:r w:rsidR="00157896" w:rsidRPr="00316B49">
        <w:rPr>
          <w:rFonts w:ascii="Arial" w:hAnsi="Arial" w:cs="Arial"/>
          <w:bCs/>
          <w:color w:val="000000" w:themeColor="text1"/>
          <w:sz w:val="21"/>
          <w:szCs w:val="21"/>
        </w:rPr>
        <w:t>r.</w:t>
      </w:r>
    </w:p>
    <w:p w14:paraId="1577DF20" w14:textId="5EF6CEF9" w:rsidR="00157896" w:rsidRPr="00316B49" w:rsidRDefault="00157896" w:rsidP="00157896">
      <w:pPr>
        <w:spacing w:before="240" w:after="0" w:line="268" w:lineRule="exact"/>
        <w:jc w:val="center"/>
        <w:rPr>
          <w:rFonts w:ascii="Arial" w:hAnsi="Arial" w:cs="Arial"/>
          <w:noProof/>
          <w:color w:val="000000" w:themeColor="text1"/>
          <w:sz w:val="21"/>
          <w:szCs w:val="21"/>
          <w:lang w:eastAsia="pl-PL"/>
        </w:rPr>
      </w:pPr>
    </w:p>
    <w:p w14:paraId="32B798CE" w14:textId="77777777" w:rsidR="00157896" w:rsidRPr="00316B49" w:rsidRDefault="00157896" w:rsidP="00157896">
      <w:pPr>
        <w:spacing w:before="240" w:after="0" w:line="268" w:lineRule="exact"/>
        <w:jc w:val="center"/>
        <w:rPr>
          <w:rFonts w:ascii="Arial" w:hAnsi="Arial" w:cs="Arial"/>
          <w:noProof/>
          <w:color w:val="000000" w:themeColor="text1"/>
          <w:sz w:val="21"/>
          <w:szCs w:val="21"/>
          <w:lang w:eastAsia="pl-PL"/>
        </w:rPr>
      </w:pPr>
    </w:p>
    <w:p w14:paraId="486DE9EE" w14:textId="033C8C03" w:rsidR="00157896" w:rsidRPr="00316B49" w:rsidRDefault="00B95161" w:rsidP="00B95161">
      <w:pPr>
        <w:tabs>
          <w:tab w:val="left" w:pos="3005"/>
        </w:tabs>
        <w:spacing w:before="240" w:after="0" w:line="268" w:lineRule="exact"/>
        <w:rPr>
          <w:rFonts w:ascii="Arial" w:hAnsi="Arial" w:cs="Arial"/>
          <w:noProof/>
          <w:color w:val="000000" w:themeColor="text1"/>
          <w:sz w:val="22"/>
          <w:szCs w:val="22"/>
          <w:lang w:eastAsia="pl-PL"/>
        </w:rPr>
      </w:pPr>
      <w:r w:rsidRPr="00316B49">
        <w:rPr>
          <w:rFonts w:ascii="Arial" w:hAnsi="Arial" w:cs="Arial"/>
          <w:noProof/>
          <w:color w:val="000000" w:themeColor="text1"/>
          <w:sz w:val="22"/>
          <w:szCs w:val="22"/>
          <w:lang w:eastAsia="pl-PL"/>
        </w:rPr>
        <w:tab/>
      </w:r>
    </w:p>
    <w:p w14:paraId="3BB43A29" w14:textId="77777777" w:rsidR="00157896" w:rsidRPr="00316B49" w:rsidRDefault="00157896" w:rsidP="00157896">
      <w:pPr>
        <w:spacing w:before="240" w:after="0" w:line="268" w:lineRule="exact"/>
        <w:jc w:val="center"/>
        <w:rPr>
          <w:rFonts w:ascii="Arial" w:hAnsi="Arial" w:cs="Arial"/>
          <w:noProof/>
          <w:color w:val="000000" w:themeColor="text1"/>
          <w:sz w:val="21"/>
          <w:szCs w:val="21"/>
          <w:lang w:eastAsia="pl-PL"/>
        </w:rPr>
      </w:pPr>
    </w:p>
    <w:p w14:paraId="0C28038D" w14:textId="77777777" w:rsidR="00157896" w:rsidRPr="00316B49" w:rsidRDefault="00157896" w:rsidP="00B95161">
      <w:pPr>
        <w:spacing w:before="240" w:after="0" w:line="268" w:lineRule="exact"/>
        <w:rPr>
          <w:rFonts w:ascii="Arial" w:hAnsi="Arial" w:cs="Arial"/>
          <w:noProof/>
          <w:color w:val="000000" w:themeColor="text1"/>
          <w:sz w:val="21"/>
          <w:szCs w:val="21"/>
          <w:lang w:eastAsia="pl-PL"/>
        </w:rPr>
      </w:pPr>
    </w:p>
    <w:p w14:paraId="761CE4BA" w14:textId="77777777" w:rsidR="00157896" w:rsidRPr="00316B49" w:rsidRDefault="00157896" w:rsidP="00157896">
      <w:pPr>
        <w:spacing w:before="240" w:after="0" w:line="268" w:lineRule="exact"/>
        <w:jc w:val="center"/>
        <w:rPr>
          <w:rFonts w:ascii="Arial" w:hAnsi="Arial" w:cs="Arial"/>
          <w:noProof/>
          <w:color w:val="000000" w:themeColor="text1"/>
          <w:sz w:val="21"/>
          <w:szCs w:val="21"/>
          <w:lang w:eastAsia="pl-PL"/>
        </w:rPr>
      </w:pPr>
    </w:p>
    <w:p w14:paraId="4D7FAFBA" w14:textId="77777777" w:rsidR="00157896" w:rsidRPr="00316B49" w:rsidRDefault="00157896" w:rsidP="00157896">
      <w:pPr>
        <w:spacing w:before="240" w:after="0" w:line="268" w:lineRule="exact"/>
        <w:jc w:val="center"/>
        <w:rPr>
          <w:rFonts w:ascii="Arial" w:hAnsi="Arial" w:cs="Arial"/>
          <w:noProof/>
          <w:color w:val="000000" w:themeColor="text1"/>
          <w:sz w:val="21"/>
          <w:szCs w:val="21"/>
          <w:lang w:eastAsia="pl-PL"/>
        </w:rPr>
      </w:pPr>
    </w:p>
    <w:p w14:paraId="36854BA9" w14:textId="77777777" w:rsidR="00157896" w:rsidRPr="00316B49" w:rsidRDefault="00157896" w:rsidP="00157896">
      <w:pPr>
        <w:spacing w:before="240" w:after="0" w:line="268" w:lineRule="exact"/>
        <w:jc w:val="center"/>
        <w:rPr>
          <w:rFonts w:ascii="Arial" w:hAnsi="Arial" w:cs="Arial"/>
          <w:noProof/>
          <w:color w:val="000000" w:themeColor="text1"/>
          <w:sz w:val="21"/>
          <w:szCs w:val="21"/>
          <w:lang w:eastAsia="pl-PL"/>
        </w:rPr>
      </w:pPr>
    </w:p>
    <w:p w14:paraId="32B46B1C" w14:textId="77777777" w:rsidR="00157896" w:rsidRPr="00316B49" w:rsidRDefault="00157896" w:rsidP="00157896">
      <w:pPr>
        <w:spacing w:after="0" w:line="268" w:lineRule="exact"/>
        <w:rPr>
          <w:rFonts w:ascii="Arial" w:hAnsi="Arial" w:cs="Arial"/>
          <w:color w:val="000000" w:themeColor="text1"/>
          <w:sz w:val="18"/>
          <w:szCs w:val="18"/>
        </w:rPr>
      </w:pPr>
    </w:p>
    <w:p w14:paraId="2D25DB6C" w14:textId="77777777" w:rsidR="00B95161" w:rsidRPr="00316B49" w:rsidRDefault="00B95161" w:rsidP="00157896">
      <w:pPr>
        <w:spacing w:after="0" w:line="240" w:lineRule="auto"/>
        <w:rPr>
          <w:rFonts w:ascii="Arial" w:hAnsi="Arial" w:cs="Arial"/>
          <w:color w:val="000000" w:themeColor="text1"/>
          <w:sz w:val="18"/>
          <w:szCs w:val="18"/>
        </w:rPr>
      </w:pPr>
    </w:p>
    <w:p w14:paraId="0CC494D0" w14:textId="77777777" w:rsidR="00B95161" w:rsidRPr="00316B49" w:rsidRDefault="00B95161" w:rsidP="00157896">
      <w:pPr>
        <w:spacing w:after="0" w:line="240" w:lineRule="auto"/>
        <w:rPr>
          <w:rFonts w:ascii="Arial" w:hAnsi="Arial" w:cs="Arial"/>
          <w:color w:val="000000" w:themeColor="text1"/>
          <w:sz w:val="18"/>
          <w:szCs w:val="18"/>
        </w:rPr>
      </w:pPr>
    </w:p>
    <w:p w14:paraId="1CF931E0" w14:textId="77777777" w:rsidR="00B95161" w:rsidRPr="00316B49" w:rsidRDefault="00B95161" w:rsidP="00B95161">
      <w:pPr>
        <w:spacing w:after="0" w:line="240" w:lineRule="auto"/>
        <w:rPr>
          <w:rFonts w:ascii="Arial" w:hAnsi="Arial" w:cs="Arial"/>
          <w:color w:val="000000" w:themeColor="text1"/>
          <w:sz w:val="18"/>
          <w:szCs w:val="18"/>
        </w:rPr>
      </w:pPr>
    </w:p>
    <w:p w14:paraId="252A18DB" w14:textId="77777777" w:rsidR="00B95161" w:rsidRPr="00316B49" w:rsidRDefault="00B95161" w:rsidP="00B95161">
      <w:pPr>
        <w:spacing w:after="0" w:line="240" w:lineRule="auto"/>
        <w:rPr>
          <w:rFonts w:ascii="Arial" w:hAnsi="Arial" w:cs="Arial"/>
          <w:color w:val="000000" w:themeColor="text1"/>
          <w:sz w:val="18"/>
          <w:szCs w:val="18"/>
        </w:rPr>
      </w:pPr>
    </w:p>
    <w:p w14:paraId="67AFA1B4" w14:textId="77777777" w:rsidR="00B95161" w:rsidRPr="00316B49" w:rsidRDefault="00B95161" w:rsidP="00B95161">
      <w:pPr>
        <w:spacing w:after="0" w:line="240" w:lineRule="auto"/>
        <w:rPr>
          <w:rFonts w:ascii="Arial" w:hAnsi="Arial" w:cs="Arial"/>
          <w:color w:val="000000" w:themeColor="text1"/>
          <w:sz w:val="18"/>
          <w:szCs w:val="18"/>
        </w:rPr>
      </w:pPr>
    </w:p>
    <w:p w14:paraId="1878A15E" w14:textId="77777777" w:rsidR="00B95161" w:rsidRPr="00316B49" w:rsidRDefault="00B95161" w:rsidP="00B95161">
      <w:pPr>
        <w:spacing w:after="0" w:line="240" w:lineRule="auto"/>
        <w:rPr>
          <w:rFonts w:ascii="Arial" w:hAnsi="Arial" w:cs="Arial"/>
          <w:color w:val="000000" w:themeColor="text1"/>
          <w:sz w:val="18"/>
          <w:szCs w:val="18"/>
        </w:rPr>
      </w:pPr>
    </w:p>
    <w:p w14:paraId="563FEC25" w14:textId="77777777" w:rsidR="00B95161" w:rsidRPr="00316B49" w:rsidRDefault="00B95161" w:rsidP="00B95161">
      <w:pPr>
        <w:spacing w:after="0" w:line="240" w:lineRule="auto"/>
        <w:rPr>
          <w:rFonts w:ascii="Arial" w:hAnsi="Arial" w:cs="Arial"/>
          <w:color w:val="000000" w:themeColor="text1"/>
          <w:sz w:val="18"/>
          <w:szCs w:val="18"/>
        </w:rPr>
      </w:pPr>
    </w:p>
    <w:p w14:paraId="6FFA1A96" w14:textId="77777777" w:rsidR="00B95161" w:rsidRPr="00316B49" w:rsidRDefault="00B95161" w:rsidP="00B95161">
      <w:pPr>
        <w:spacing w:after="0" w:line="240" w:lineRule="auto"/>
        <w:rPr>
          <w:rFonts w:ascii="Arial" w:hAnsi="Arial" w:cs="Arial"/>
          <w:color w:val="000000" w:themeColor="text1"/>
          <w:sz w:val="18"/>
          <w:szCs w:val="18"/>
        </w:rPr>
      </w:pPr>
    </w:p>
    <w:p w14:paraId="68120EDB" w14:textId="4EC1AAA8" w:rsidR="00B95161" w:rsidRPr="00316B49" w:rsidRDefault="00157896" w:rsidP="00B95161">
      <w:pPr>
        <w:spacing w:after="0" w:line="240" w:lineRule="auto"/>
        <w:rPr>
          <w:rFonts w:ascii="Arial" w:hAnsi="Arial" w:cs="Arial"/>
          <w:color w:val="000000" w:themeColor="text1"/>
          <w:sz w:val="18"/>
          <w:szCs w:val="18"/>
        </w:rPr>
      </w:pPr>
      <w:r w:rsidRPr="00316B49">
        <w:rPr>
          <w:rFonts w:ascii="Arial" w:hAnsi="Arial" w:cs="Arial"/>
          <w:color w:val="000000" w:themeColor="text1"/>
          <w:sz w:val="18"/>
          <w:szCs w:val="18"/>
        </w:rPr>
        <w:t xml:space="preserve">Źródło: Obliczenia własne na podstawie danych GUS, </w:t>
      </w:r>
      <w:r w:rsidRPr="00316B49">
        <w:rPr>
          <w:rFonts w:ascii="Arial" w:hAnsi="Arial" w:cs="Arial"/>
          <w:i/>
          <w:color w:val="000000" w:themeColor="text1"/>
          <w:sz w:val="18"/>
          <w:szCs w:val="18"/>
        </w:rPr>
        <w:t>Bank Danych Lokalnych</w:t>
      </w:r>
      <w:r w:rsidRPr="00316B49">
        <w:rPr>
          <w:rFonts w:ascii="Arial" w:hAnsi="Arial" w:cs="Arial"/>
          <w:color w:val="000000" w:themeColor="text1"/>
          <w:sz w:val="18"/>
          <w:szCs w:val="18"/>
        </w:rPr>
        <w:t xml:space="preserve">, https://bdl.stat.gov.pl/BDL </w:t>
      </w:r>
    </w:p>
    <w:p w14:paraId="6DB3E29A" w14:textId="47B2E3C6" w:rsidR="00682F8F" w:rsidRPr="00316B49" w:rsidRDefault="00682F8F" w:rsidP="00075C4E">
      <w:pPr>
        <w:pStyle w:val="Nagwek2"/>
        <w:rPr>
          <w:b w:val="0"/>
          <w:bCs w:val="0"/>
          <w:sz w:val="28"/>
          <w:szCs w:val="28"/>
        </w:rPr>
      </w:pPr>
      <w:bookmarkStart w:id="8" w:name="_Toc161149392"/>
      <w:r w:rsidRPr="00316B49">
        <w:rPr>
          <w:b w:val="0"/>
          <w:bCs w:val="0"/>
          <w:sz w:val="28"/>
          <w:szCs w:val="28"/>
        </w:rPr>
        <w:lastRenderedPageBreak/>
        <w:t xml:space="preserve">3.2. </w:t>
      </w:r>
      <w:r w:rsidR="000B4B50" w:rsidRPr="00316B49">
        <w:rPr>
          <w:b w:val="0"/>
          <w:bCs w:val="0"/>
          <w:sz w:val="28"/>
          <w:szCs w:val="28"/>
        </w:rPr>
        <w:t>Osoby starsze</w:t>
      </w:r>
      <w:bookmarkEnd w:id="8"/>
    </w:p>
    <w:p w14:paraId="290931D2" w14:textId="19B35737" w:rsidR="00682F8F" w:rsidRPr="00316B49" w:rsidRDefault="000B4B50" w:rsidP="00682F8F">
      <w:pPr>
        <w:pStyle w:val="NormalnyWeb"/>
        <w:spacing w:line="268" w:lineRule="exact"/>
        <w:jc w:val="both"/>
        <w:rPr>
          <w:rFonts w:ascii="Arial" w:hAnsi="Arial" w:cs="Arial"/>
          <w:sz w:val="21"/>
          <w:szCs w:val="21"/>
        </w:rPr>
      </w:pPr>
      <w:r w:rsidRPr="00316B49">
        <w:rPr>
          <w:rFonts w:ascii="Arial" w:hAnsi="Arial" w:cs="Arial"/>
          <w:sz w:val="21"/>
          <w:szCs w:val="21"/>
        </w:rPr>
        <w:t>O</w:t>
      </w:r>
      <w:r w:rsidR="00682F8F" w:rsidRPr="00316B49">
        <w:rPr>
          <w:rFonts w:ascii="Arial" w:hAnsi="Arial" w:cs="Arial"/>
          <w:sz w:val="21"/>
          <w:szCs w:val="21"/>
        </w:rPr>
        <w:t xml:space="preserve">soby starsze, odgrywają istotną rolę w społeczeństwie, wnosząc swoje bogate doświadczenie </w:t>
      </w:r>
      <w:r w:rsidR="008B76F2">
        <w:rPr>
          <w:rFonts w:ascii="Arial" w:hAnsi="Arial" w:cs="Arial"/>
          <w:sz w:val="21"/>
          <w:szCs w:val="21"/>
        </w:rPr>
        <w:br/>
      </w:r>
      <w:r w:rsidR="00682F8F" w:rsidRPr="00316B49">
        <w:rPr>
          <w:rFonts w:ascii="Arial" w:hAnsi="Arial" w:cs="Arial"/>
          <w:sz w:val="21"/>
          <w:szCs w:val="21"/>
        </w:rPr>
        <w:t>i mądrość życiową. Często to właśnie oni pełnią rolę stabilizatorów społeczeństwa, przyczyniając się do utrzymania spójności społecznej i tożsamości poprzez kontynuację i przekazywanie młodszym pokoleniom tradycji, wartości kulturowych i społecznych.</w:t>
      </w:r>
    </w:p>
    <w:p w14:paraId="60C91323" w14:textId="10259108" w:rsidR="00682F8F" w:rsidRPr="00316B49" w:rsidRDefault="00682F8F" w:rsidP="00682F8F">
      <w:pPr>
        <w:pStyle w:val="NormalnyWeb"/>
        <w:spacing w:line="268" w:lineRule="exact"/>
        <w:jc w:val="both"/>
        <w:rPr>
          <w:rFonts w:ascii="Arial" w:hAnsi="Arial" w:cs="Arial"/>
          <w:sz w:val="21"/>
          <w:szCs w:val="21"/>
        </w:rPr>
      </w:pPr>
      <w:r w:rsidRPr="00316B49">
        <w:rPr>
          <w:rFonts w:ascii="Arial" w:hAnsi="Arial" w:cs="Arial"/>
          <w:sz w:val="21"/>
          <w:szCs w:val="21"/>
        </w:rPr>
        <w:t xml:space="preserve">W miarę starzenia się ludności, zjawisko to staje się coraz bardziej istotne dla społeczeństw na całym świecie. </w:t>
      </w:r>
      <w:r w:rsidR="00D059A3" w:rsidRPr="00D059A3">
        <w:rPr>
          <w:rFonts w:ascii="Arial" w:hAnsi="Arial" w:cs="Arial"/>
          <w:sz w:val="21"/>
          <w:szCs w:val="21"/>
        </w:rPr>
        <w:t>W ostatnich kilkudziesięciu</w:t>
      </w:r>
      <w:r w:rsidR="00D059A3">
        <w:rPr>
          <w:rFonts w:ascii="Arial" w:hAnsi="Arial" w:cs="Arial"/>
          <w:sz w:val="21"/>
          <w:szCs w:val="21"/>
        </w:rPr>
        <w:t xml:space="preserve"> </w:t>
      </w:r>
      <w:r w:rsidR="00D059A3" w:rsidRPr="00D059A3">
        <w:rPr>
          <w:rFonts w:ascii="Arial" w:hAnsi="Arial" w:cs="Arial"/>
          <w:sz w:val="21"/>
          <w:szCs w:val="21"/>
        </w:rPr>
        <w:t>latach przeciętna długość trwania życia znacząco wzrosła, co niesie ze sobą zarówno wyzwania, jak i możliwości</w:t>
      </w:r>
      <w:r w:rsidRPr="00316B49">
        <w:rPr>
          <w:rFonts w:ascii="Arial" w:hAnsi="Arial" w:cs="Arial"/>
          <w:sz w:val="21"/>
          <w:szCs w:val="21"/>
        </w:rPr>
        <w:t xml:space="preserve">. </w:t>
      </w:r>
      <w:r w:rsidR="00497FD7" w:rsidRPr="00316B49">
        <w:rPr>
          <w:rFonts w:ascii="Arial" w:hAnsi="Arial" w:cs="Arial"/>
          <w:sz w:val="21"/>
          <w:szCs w:val="21"/>
        </w:rPr>
        <w:t>Osoby starsze</w:t>
      </w:r>
      <w:r w:rsidRPr="00316B49">
        <w:rPr>
          <w:rFonts w:ascii="Arial" w:hAnsi="Arial" w:cs="Arial"/>
          <w:sz w:val="21"/>
          <w:szCs w:val="21"/>
        </w:rPr>
        <w:t xml:space="preserve"> są nie tylko świadkami dynamicznych zmian, ale także aktywnymi uczestnikami procesów kulturowych </w:t>
      </w:r>
      <w:r w:rsidR="008B76F2">
        <w:rPr>
          <w:rFonts w:ascii="Arial" w:hAnsi="Arial" w:cs="Arial"/>
          <w:sz w:val="21"/>
          <w:szCs w:val="21"/>
        </w:rPr>
        <w:br/>
      </w:r>
      <w:r w:rsidRPr="00316B49">
        <w:rPr>
          <w:rFonts w:ascii="Arial" w:hAnsi="Arial" w:cs="Arial"/>
          <w:sz w:val="21"/>
          <w:szCs w:val="21"/>
        </w:rPr>
        <w:t xml:space="preserve">i społecznych. Wielu seniorów prowadzi aktywny tryb życia, angażując się w różnorodne działania społeczne, kulturalne czy edukacyjne i/lub pozostaje aktywnych zawodowo. Ich doświadczenie zawodowe może przynieść korzyści gospodarce poprzez mentorowanie młodszych pracowników oraz udział w różnych projektach i inicjatywach społeczno-ekonomicznych. Ponadto </w:t>
      </w:r>
      <w:r w:rsidR="00170010" w:rsidRPr="00316B49">
        <w:rPr>
          <w:rFonts w:ascii="Arial" w:hAnsi="Arial" w:cs="Arial"/>
          <w:sz w:val="21"/>
          <w:szCs w:val="21"/>
        </w:rPr>
        <w:t>osoby starsze</w:t>
      </w:r>
      <w:r w:rsidRPr="00316B49">
        <w:rPr>
          <w:rFonts w:ascii="Arial" w:hAnsi="Arial" w:cs="Arial"/>
          <w:sz w:val="21"/>
          <w:szCs w:val="21"/>
        </w:rPr>
        <w:t xml:space="preserve"> niejednokrotnie pełnią rolę opiekunów w rodzinie, oferując emocjonalne wsparcie i doświadczenie, dlatego ich obecność jest kluczowa dla rozwoju i stabilności rodzin. </w:t>
      </w:r>
    </w:p>
    <w:p w14:paraId="1CF01B5B" w14:textId="346E0EB1" w:rsidR="00682F8F" w:rsidRPr="00316B49" w:rsidRDefault="00682F8F" w:rsidP="00682F8F">
      <w:pPr>
        <w:pStyle w:val="NormalnyWeb"/>
        <w:spacing w:line="268" w:lineRule="exact"/>
        <w:jc w:val="both"/>
        <w:rPr>
          <w:rFonts w:ascii="Arial" w:hAnsi="Arial" w:cs="Arial"/>
          <w:sz w:val="21"/>
          <w:szCs w:val="21"/>
        </w:rPr>
      </w:pPr>
      <w:r w:rsidRPr="00316B49">
        <w:rPr>
          <w:rFonts w:ascii="Arial" w:hAnsi="Arial" w:cs="Arial"/>
          <w:sz w:val="21"/>
          <w:szCs w:val="21"/>
        </w:rPr>
        <w:t>Niestety jednak</w:t>
      </w:r>
      <w:r w:rsidR="002E7244" w:rsidRPr="00316B49">
        <w:rPr>
          <w:rFonts w:ascii="Arial" w:hAnsi="Arial" w:cs="Arial"/>
          <w:sz w:val="21"/>
          <w:szCs w:val="21"/>
        </w:rPr>
        <w:t xml:space="preserve"> </w:t>
      </w:r>
      <w:r w:rsidRPr="00316B49">
        <w:rPr>
          <w:rFonts w:ascii="Arial" w:hAnsi="Arial" w:cs="Arial"/>
          <w:sz w:val="21"/>
          <w:szCs w:val="21"/>
        </w:rPr>
        <w:t>seniorzy równie często zmagają się z różnorodnymi problemami. Najczęściej dotyczą one kwestii zdrowotnych, które znacząco utrudniają ich codzienne funkcjonowanie. To właśnie wraz z wiekiem wzrasta ryzyko występowania różnych chorób i schorzeń (np. choroby serca, cukrzyca, osteoporoza czy demencja</w:t>
      </w:r>
      <w:r w:rsidRPr="00316B49">
        <w:rPr>
          <w:rFonts w:ascii="Arial" w:hAnsi="Arial" w:cs="Arial"/>
          <w:b/>
          <w:bCs/>
          <w:sz w:val="21"/>
          <w:szCs w:val="21"/>
        </w:rPr>
        <w:t>)</w:t>
      </w:r>
      <w:r w:rsidRPr="00316B49">
        <w:rPr>
          <w:rStyle w:val="Pogrubienie"/>
          <w:rFonts w:ascii="Arial" w:hAnsi="Arial" w:cs="Arial"/>
          <w:b w:val="0"/>
          <w:bCs w:val="0"/>
          <w:sz w:val="21"/>
          <w:szCs w:val="21"/>
        </w:rPr>
        <w:t>. Ponadto</w:t>
      </w:r>
      <w:r w:rsidRPr="00316B49">
        <w:rPr>
          <w:rFonts w:ascii="Arial" w:hAnsi="Arial" w:cs="Arial"/>
          <w:sz w:val="21"/>
          <w:szCs w:val="21"/>
        </w:rPr>
        <w:t xml:space="preserve"> często pojawiają się problemy związane z mobilnością, utrudniające korzystanie z transportu publicznego czy samodzielne poruszanie się – dużym problemem </w:t>
      </w:r>
      <w:r w:rsidR="000506F8" w:rsidRPr="00316B49">
        <w:rPr>
          <w:rFonts w:ascii="Arial" w:hAnsi="Arial" w:cs="Arial"/>
          <w:sz w:val="21"/>
          <w:szCs w:val="21"/>
        </w:rPr>
        <w:t>staje się</w:t>
      </w:r>
      <w:r w:rsidRPr="00316B49">
        <w:rPr>
          <w:rFonts w:ascii="Arial" w:hAnsi="Arial" w:cs="Arial"/>
          <w:sz w:val="21"/>
          <w:szCs w:val="21"/>
        </w:rPr>
        <w:t xml:space="preserve"> wówczas np. dotarcie do lekarzy. Starzenie</w:t>
      </w:r>
      <w:r w:rsidR="000506F8" w:rsidRPr="00316B49">
        <w:rPr>
          <w:rFonts w:ascii="Arial" w:hAnsi="Arial" w:cs="Arial"/>
          <w:sz w:val="21"/>
          <w:szCs w:val="21"/>
        </w:rPr>
        <w:t xml:space="preserve"> </w:t>
      </w:r>
      <w:r w:rsidRPr="00316B49">
        <w:rPr>
          <w:rFonts w:ascii="Arial" w:hAnsi="Arial" w:cs="Arial"/>
          <w:sz w:val="21"/>
          <w:szCs w:val="21"/>
        </w:rPr>
        <w:t xml:space="preserve">wiąże się </w:t>
      </w:r>
      <w:r w:rsidR="000506F8" w:rsidRPr="00316B49">
        <w:rPr>
          <w:rFonts w:ascii="Arial" w:hAnsi="Arial" w:cs="Arial"/>
          <w:sz w:val="21"/>
          <w:szCs w:val="21"/>
        </w:rPr>
        <w:t>również</w:t>
      </w:r>
      <w:r w:rsidRPr="00316B49">
        <w:rPr>
          <w:rFonts w:ascii="Arial" w:hAnsi="Arial" w:cs="Arial"/>
          <w:sz w:val="21"/>
          <w:szCs w:val="21"/>
        </w:rPr>
        <w:t xml:space="preserve"> niejednokrotnie z utratą bliskich osób, przyjaciół czy partnerów życiowych. Często powoduje to izolację społeczną </w:t>
      </w:r>
      <w:r w:rsidR="00720792" w:rsidRPr="00316B49">
        <w:rPr>
          <w:rFonts w:ascii="Arial" w:hAnsi="Arial" w:cs="Arial"/>
          <w:sz w:val="21"/>
          <w:szCs w:val="21"/>
        </w:rPr>
        <w:t>osób starszych</w:t>
      </w:r>
      <w:r w:rsidRPr="00316B49">
        <w:rPr>
          <w:rFonts w:ascii="Arial" w:hAnsi="Arial" w:cs="Arial"/>
          <w:sz w:val="21"/>
          <w:szCs w:val="21"/>
        </w:rPr>
        <w:t>, wywołującą u nich ogromne poczucie osamotnienia, a to negatywnie wpływa na ich zdrowie psychiczne. Pojawiają się także problemy finansowe ze względu na ich ograniczoną zdolność do pracy, niewystarczającą emeryturę czy też wzrost kosztów życia, co może prowadzić np. do zaniechania zakupu leków niezbędnych do zachowania optymalnego stanu zdrowia.</w:t>
      </w:r>
      <w:r w:rsidRPr="00316B49">
        <w:rPr>
          <w:rStyle w:val="Pogrubienie"/>
          <w:rFonts w:ascii="Arial" w:hAnsi="Arial" w:cs="Arial"/>
          <w:sz w:val="21"/>
          <w:szCs w:val="21"/>
        </w:rPr>
        <w:t xml:space="preserve"> </w:t>
      </w:r>
      <w:r w:rsidRPr="00316B49">
        <w:rPr>
          <w:rFonts w:ascii="Arial" w:hAnsi="Arial" w:cs="Arial"/>
          <w:sz w:val="21"/>
          <w:szCs w:val="21"/>
        </w:rPr>
        <w:t xml:space="preserve">Osoby starsze, zwłaszcza jeśli nie miały wcześniej doświadczenia z nowymi technologiami, mogą mieć również trudności w dostosowaniu się do szybko zmieniającego się świata cyfrowego. To może </w:t>
      </w:r>
      <w:r w:rsidR="00720792" w:rsidRPr="00316B49">
        <w:rPr>
          <w:rFonts w:ascii="Arial" w:hAnsi="Arial" w:cs="Arial"/>
          <w:sz w:val="21"/>
          <w:szCs w:val="21"/>
        </w:rPr>
        <w:t>z kolei</w:t>
      </w:r>
      <w:r w:rsidRPr="00316B49">
        <w:rPr>
          <w:rFonts w:ascii="Arial" w:hAnsi="Arial" w:cs="Arial"/>
          <w:sz w:val="21"/>
          <w:szCs w:val="21"/>
        </w:rPr>
        <w:t xml:space="preserve"> prowadzić do izolacji społecznej i trudności w dostępie do informacji czy usług online.</w:t>
      </w:r>
    </w:p>
    <w:p w14:paraId="42562C47" w14:textId="377166F3" w:rsidR="00682F8F" w:rsidRPr="00316B49" w:rsidRDefault="00682F8F" w:rsidP="00682F8F">
      <w:pPr>
        <w:pStyle w:val="NormalnyWeb"/>
        <w:spacing w:after="0" w:afterAutospacing="0" w:line="268" w:lineRule="exact"/>
        <w:jc w:val="both"/>
        <w:rPr>
          <w:rFonts w:ascii="Arial" w:hAnsi="Arial" w:cs="Arial"/>
          <w:sz w:val="21"/>
          <w:szCs w:val="21"/>
        </w:rPr>
      </w:pPr>
      <w:r w:rsidRPr="00316B49">
        <w:rPr>
          <w:rFonts w:ascii="Arial" w:hAnsi="Arial" w:cs="Arial"/>
          <w:sz w:val="21"/>
          <w:szCs w:val="21"/>
        </w:rPr>
        <w:t xml:space="preserve">W związku z powyższym bardzo ważne jest zrozumienie potrzeb seniorów, poszanowanie ich godności oraz stworzenie warunków sprzyjających aktywnemu i zdrowemu starzeniu się. Warto podkreślić, że społeczne zaangażowanie i odpowiednie wsparcie dla </w:t>
      </w:r>
      <w:r w:rsidR="007909B4" w:rsidRPr="00316B49">
        <w:rPr>
          <w:rFonts w:ascii="Arial" w:hAnsi="Arial" w:cs="Arial"/>
          <w:sz w:val="21"/>
          <w:szCs w:val="21"/>
        </w:rPr>
        <w:t>osób starszych</w:t>
      </w:r>
      <w:r w:rsidRPr="00316B49">
        <w:rPr>
          <w:rFonts w:ascii="Arial" w:hAnsi="Arial" w:cs="Arial"/>
          <w:sz w:val="21"/>
          <w:szCs w:val="21"/>
        </w:rPr>
        <w:t xml:space="preserve"> stanowią kluczowe elementy budowania społeczeństwa, w którym osoby </w:t>
      </w:r>
      <w:r w:rsidR="007909B4" w:rsidRPr="00316B49">
        <w:rPr>
          <w:rFonts w:ascii="Arial" w:hAnsi="Arial" w:cs="Arial"/>
          <w:sz w:val="21"/>
          <w:szCs w:val="21"/>
        </w:rPr>
        <w:t>takie</w:t>
      </w:r>
      <w:r w:rsidRPr="00316B49">
        <w:rPr>
          <w:rFonts w:ascii="Arial" w:hAnsi="Arial" w:cs="Arial"/>
          <w:sz w:val="21"/>
          <w:szCs w:val="21"/>
        </w:rPr>
        <w:t xml:space="preserve"> mogą cieszyć się pełnią życia i przyczyniać się do rozwoju społecznego.</w:t>
      </w:r>
    </w:p>
    <w:p w14:paraId="7EED7ECC" w14:textId="77777777" w:rsidR="00682F8F" w:rsidRPr="00316B49" w:rsidRDefault="00682F8F" w:rsidP="00682F8F">
      <w:pPr>
        <w:pStyle w:val="NormalnyWeb"/>
        <w:spacing w:after="0" w:afterAutospacing="0" w:line="268" w:lineRule="exact"/>
        <w:jc w:val="both"/>
        <w:rPr>
          <w:rFonts w:ascii="Arial" w:hAnsi="Arial" w:cs="Arial"/>
          <w:sz w:val="21"/>
          <w:szCs w:val="21"/>
        </w:rPr>
      </w:pPr>
      <w:r w:rsidRPr="00316B49">
        <w:rPr>
          <w:rFonts w:ascii="Arial" w:hAnsi="Arial" w:cs="Arial"/>
          <w:sz w:val="21"/>
          <w:szCs w:val="21"/>
        </w:rPr>
        <w:t>W Polsce, podobnie jak w innych krajach Europy, obserwuje się wyraźny trend starzenia się ludności. Wydłużenie oczekiwanej długości życia, spadek dzietności oraz zmiany w strukturze demograficznej są czynnikami, które wpływają na przekształcenie profilu wiekowego społeczeństwa. Już od wielu lat w Polsce charakterystyczne jest zmniejszanie się liczby osób w wieku przedprodukcyjnym i produkcyjnym, przy jednoczesnym wzroście populacji osób w wieku poprodukcyjnym.</w:t>
      </w:r>
    </w:p>
    <w:p w14:paraId="78266499" w14:textId="77777777" w:rsidR="00682F8F" w:rsidRPr="00316B49" w:rsidRDefault="00682F8F" w:rsidP="00682F8F">
      <w:pPr>
        <w:pStyle w:val="NormalnyWeb"/>
        <w:spacing w:after="0" w:afterAutospacing="0" w:line="268" w:lineRule="exact"/>
        <w:jc w:val="both"/>
        <w:rPr>
          <w:rFonts w:ascii="Arial" w:hAnsi="Arial" w:cs="Arial"/>
          <w:sz w:val="21"/>
          <w:szCs w:val="21"/>
        </w:rPr>
      </w:pPr>
      <w:r w:rsidRPr="00316B49">
        <w:rPr>
          <w:rFonts w:ascii="Arial" w:hAnsi="Arial" w:cs="Arial"/>
          <w:sz w:val="21"/>
          <w:szCs w:val="21"/>
        </w:rPr>
        <w:t>W 2022 roku odsetek osób w wieku poprodukcyjnym (60+/65+ lat) osiągnął w Polsce poziom 22,9%. Wśród województw o najwyższym odsetku osób w wieku poprodukcyjnym, czyli wśród „najstarszych” województw znajdowały się: świętokrzyskie (25,5%), łódzkie (25,4%) oraz śląskie (24,4%). Natomiast najniższe wartości prezentowanego wskaźnika uzyskały województwa: małopolskie (21,0%), pomorskie (21,2%) i wielkopolskie (21,4%).</w:t>
      </w:r>
    </w:p>
    <w:p w14:paraId="73EE3199" w14:textId="04996814" w:rsidR="00682F8F" w:rsidRPr="00316B49" w:rsidRDefault="00682F8F" w:rsidP="00682F8F">
      <w:pPr>
        <w:pStyle w:val="NormalnyWeb"/>
        <w:spacing w:after="0" w:afterAutospacing="0" w:line="268" w:lineRule="exact"/>
        <w:jc w:val="both"/>
        <w:rPr>
          <w:rFonts w:ascii="Arial" w:hAnsi="Arial" w:cs="Arial"/>
          <w:sz w:val="21"/>
          <w:szCs w:val="21"/>
        </w:rPr>
      </w:pPr>
      <w:r w:rsidRPr="00316B49">
        <w:rPr>
          <w:rFonts w:ascii="Arial" w:hAnsi="Arial" w:cs="Arial"/>
          <w:sz w:val="21"/>
          <w:szCs w:val="21"/>
        </w:rPr>
        <w:lastRenderedPageBreak/>
        <w:t xml:space="preserve">Podobnie jak </w:t>
      </w:r>
      <w:r w:rsidR="00C12F69" w:rsidRPr="00316B49">
        <w:rPr>
          <w:rFonts w:ascii="Arial" w:hAnsi="Arial" w:cs="Arial"/>
          <w:sz w:val="21"/>
          <w:szCs w:val="21"/>
        </w:rPr>
        <w:t>w</w:t>
      </w:r>
      <w:r w:rsidRPr="00316B49">
        <w:rPr>
          <w:rFonts w:ascii="Arial" w:hAnsi="Arial" w:cs="Arial"/>
          <w:sz w:val="21"/>
          <w:szCs w:val="21"/>
        </w:rPr>
        <w:t xml:space="preserve"> całej Pols</w:t>
      </w:r>
      <w:r w:rsidR="00C12F69" w:rsidRPr="00316B49">
        <w:rPr>
          <w:rFonts w:ascii="Arial" w:hAnsi="Arial" w:cs="Arial"/>
          <w:sz w:val="21"/>
          <w:szCs w:val="21"/>
        </w:rPr>
        <w:t>ce również</w:t>
      </w:r>
      <w:r w:rsidRPr="00316B49">
        <w:rPr>
          <w:rFonts w:ascii="Arial" w:hAnsi="Arial" w:cs="Arial"/>
          <w:sz w:val="21"/>
          <w:szCs w:val="21"/>
        </w:rPr>
        <w:t xml:space="preserve"> w województwie śląskim zmniejsza się liczba osób w wieku przedprodukcyjnym i produkcyjnym, natomiast rośnie populacja osób w wieku poprodukcyjnym. </w:t>
      </w:r>
      <w:bookmarkStart w:id="9" w:name="_Hlk118462019"/>
      <w:r w:rsidRPr="00316B49">
        <w:rPr>
          <w:rFonts w:ascii="Arial" w:hAnsi="Arial" w:cs="Arial"/>
          <w:sz w:val="21"/>
          <w:szCs w:val="21"/>
        </w:rPr>
        <w:t xml:space="preserve"> W ciągu ostatnich lat </w:t>
      </w:r>
      <w:r w:rsidR="00C12F69" w:rsidRPr="00316B49">
        <w:rPr>
          <w:rFonts w:ascii="Arial" w:hAnsi="Arial" w:cs="Arial"/>
          <w:sz w:val="21"/>
          <w:szCs w:val="21"/>
        </w:rPr>
        <w:t>na terenie województwa</w:t>
      </w:r>
      <w:r w:rsidRPr="00316B49">
        <w:rPr>
          <w:rFonts w:ascii="Arial" w:hAnsi="Arial" w:cs="Arial"/>
          <w:sz w:val="21"/>
          <w:szCs w:val="21"/>
        </w:rPr>
        <w:t xml:space="preserve"> nastąpił znaczny wzrost zarówno liczby osób w wieku poprodukcyjnym, jak i udziału tej kategorii ludności. W latach 2012-2022 liczba ta wzrosła o 196 007 (z 863 066 do 1 059 073), tj. o 22,7%, a udział zwiększył się o 5,7 punktów procentowych</w:t>
      </w:r>
      <w:r w:rsidRPr="00316B49">
        <w:rPr>
          <w:rStyle w:val="Odwoanieprzypisudolnego"/>
          <w:rFonts w:ascii="Arial" w:eastAsiaTheme="majorEastAsia" w:hAnsi="Arial"/>
          <w:sz w:val="21"/>
          <w:szCs w:val="21"/>
        </w:rPr>
        <w:footnoteReference w:id="27"/>
      </w:r>
      <w:r w:rsidRPr="00316B49">
        <w:rPr>
          <w:rFonts w:ascii="Arial" w:hAnsi="Arial" w:cs="Arial"/>
          <w:sz w:val="21"/>
          <w:szCs w:val="21"/>
        </w:rPr>
        <w:t>. Prognoza ludności do 2060 roku</w:t>
      </w:r>
      <w:r w:rsidRPr="00316B49">
        <w:rPr>
          <w:rStyle w:val="Odwoanieprzypisudolnego"/>
          <w:rFonts w:ascii="Arial" w:eastAsiaTheme="majorEastAsia" w:hAnsi="Arial"/>
          <w:sz w:val="21"/>
          <w:szCs w:val="21"/>
        </w:rPr>
        <w:footnoteReference w:id="28"/>
      </w:r>
      <w:r w:rsidRPr="00316B49">
        <w:rPr>
          <w:rFonts w:ascii="Arial" w:hAnsi="Arial" w:cs="Arial"/>
          <w:sz w:val="21"/>
          <w:szCs w:val="21"/>
        </w:rPr>
        <w:t xml:space="preserve"> przewiduje zwiększenie liczby osób należących do kategorii wiekowych 60+/65+ o 154 995 (do poziomu 1 214 068) oraz zwiększenie ich udziału w ogólnej populacji do 37,3%, co oznacza wzrost o 12,9 punktu proc. w odniesieniu do roku 2022.</w:t>
      </w:r>
    </w:p>
    <w:bookmarkEnd w:id="9"/>
    <w:p w14:paraId="13F1A9B4" w14:textId="77777777" w:rsidR="00682F8F" w:rsidRPr="00316B49" w:rsidRDefault="00682F8F" w:rsidP="00682F8F">
      <w:pPr>
        <w:spacing w:after="0" w:line="268" w:lineRule="exact"/>
        <w:jc w:val="both"/>
        <w:rPr>
          <w:rFonts w:ascii="Arial" w:hAnsi="Arial" w:cs="Arial"/>
          <w:sz w:val="21"/>
          <w:szCs w:val="21"/>
        </w:rPr>
      </w:pPr>
    </w:p>
    <w:p w14:paraId="39082041" w14:textId="77777777" w:rsidR="00682F8F" w:rsidRPr="00316B49" w:rsidRDefault="00682F8F" w:rsidP="00682F8F">
      <w:pPr>
        <w:spacing w:after="0" w:line="268" w:lineRule="exact"/>
        <w:jc w:val="both"/>
        <w:rPr>
          <w:rFonts w:ascii="Arial" w:hAnsi="Arial" w:cs="Arial"/>
          <w:sz w:val="21"/>
          <w:szCs w:val="21"/>
        </w:rPr>
      </w:pPr>
      <w:r w:rsidRPr="00316B49">
        <w:rPr>
          <w:rFonts w:ascii="Arial" w:hAnsi="Arial" w:cs="Arial"/>
          <w:sz w:val="21"/>
          <w:szCs w:val="21"/>
        </w:rPr>
        <w:t>Najwyższym udziałem seniorów w 2022 roku charakteryzowały się podregiony: sosnowiecki (27,3%), częstochowski (26,0%) i katowicki (24,9%). Na poziomie powiatów do liderów pod tym względem należały: m. Sosnowiec (29,2%), m. Częstochowa (28,8%) i m. Dąbrowa Górnicza (28,0%). W miastach na prawach powiatu analizowany wskaźnik był wyższy niż w powiatach ziemskich (odpowiednio 25,7% i 22,7%). W przypadku gmin najwyższym jego poziomem charakteryzowały się gminy miejskie (25,5%). Dla porównania w gminach miejsko-wiejskich wyniósł on 22,7%, a w wiejskich 21,0%. Najwyższymi odsetkami osób w wieku poprodukcyjnym wśród gmin charakteryzowały się: Sosnowiec (29,2%), Częstochowa (28,8%) i Czeladź (28,7%)</w:t>
      </w:r>
      <w:r w:rsidRPr="00316B49">
        <w:rPr>
          <w:rStyle w:val="Odwoanieprzypisudolnego"/>
          <w:rFonts w:ascii="Arial" w:hAnsi="Arial" w:cs="Arial"/>
          <w:sz w:val="21"/>
          <w:szCs w:val="21"/>
        </w:rPr>
        <w:footnoteReference w:id="29"/>
      </w:r>
      <w:r w:rsidRPr="00316B49">
        <w:rPr>
          <w:rFonts w:ascii="Arial" w:hAnsi="Arial" w:cs="Arial"/>
          <w:sz w:val="21"/>
          <w:szCs w:val="21"/>
        </w:rPr>
        <w:t xml:space="preserve">. </w:t>
      </w:r>
    </w:p>
    <w:p w14:paraId="07CA2A7E" w14:textId="77777777" w:rsidR="00682F8F" w:rsidRPr="00316B49" w:rsidRDefault="00682F8F" w:rsidP="00682F8F">
      <w:pPr>
        <w:spacing w:after="0" w:line="268" w:lineRule="exact"/>
        <w:jc w:val="both"/>
        <w:rPr>
          <w:rFonts w:ascii="Arial" w:hAnsi="Arial" w:cs="Arial"/>
          <w:sz w:val="21"/>
          <w:szCs w:val="21"/>
        </w:rPr>
      </w:pPr>
    </w:p>
    <w:p w14:paraId="71CCE52F" w14:textId="77777777" w:rsidR="00682F8F" w:rsidRPr="003D633D" w:rsidRDefault="00682F8F" w:rsidP="00682F8F">
      <w:pPr>
        <w:spacing w:after="0" w:line="268" w:lineRule="exact"/>
        <w:jc w:val="both"/>
        <w:rPr>
          <w:rFonts w:ascii="Arial" w:hAnsi="Arial" w:cs="Arial"/>
          <w:sz w:val="21"/>
          <w:szCs w:val="21"/>
        </w:rPr>
      </w:pPr>
      <w:r w:rsidRPr="00316B49">
        <w:rPr>
          <w:rFonts w:ascii="Arial" w:hAnsi="Arial" w:cs="Arial"/>
          <w:sz w:val="21"/>
          <w:szCs w:val="21"/>
        </w:rPr>
        <w:t>Opisane powyżej tendencje będą skutkowały w przyszłości wzrostem wskaźnika obciążenia demograficznego</w:t>
      </w:r>
      <w:r w:rsidRPr="00316B49">
        <w:rPr>
          <w:rStyle w:val="Odwoanieprzypisudolnego"/>
          <w:rFonts w:ascii="Arial" w:hAnsi="Arial" w:cs="Arial"/>
          <w:sz w:val="21"/>
          <w:szCs w:val="21"/>
        </w:rPr>
        <w:footnoteReference w:id="30"/>
      </w:r>
      <w:r w:rsidRPr="00316B49">
        <w:rPr>
          <w:rFonts w:ascii="Arial" w:hAnsi="Arial" w:cs="Arial"/>
          <w:sz w:val="21"/>
          <w:szCs w:val="21"/>
        </w:rPr>
        <w:t>. Jego wartość, która w 2022 roku wyniosła w województwie śląskim 71,8 (w Polsce 70,4), zgodnie z obliczeniami</w:t>
      </w:r>
      <w:r w:rsidRPr="00316B49">
        <w:rPr>
          <w:rStyle w:val="Odwoanieprzypisudolnego"/>
          <w:rFonts w:ascii="Arial" w:hAnsi="Arial"/>
          <w:sz w:val="21"/>
          <w:szCs w:val="21"/>
        </w:rPr>
        <w:footnoteReference w:id="31"/>
      </w:r>
      <w:r w:rsidRPr="00316B49">
        <w:rPr>
          <w:rFonts w:ascii="Arial" w:hAnsi="Arial" w:cs="Arial"/>
          <w:sz w:val="21"/>
          <w:szCs w:val="21"/>
        </w:rPr>
        <w:t xml:space="preserve"> w 2040 roku ma wynieść 80,6 (w Polsce 77,4), zaś w 2060 roku szacuje się, że osiągnie 108,3 (w Polsce 104,8). Skutkiem tego mogą być m.in. poważne problemy z zapewnieniem właściwej opieki rosnącej zbiorowości osób w podeszłym wieku.</w:t>
      </w:r>
      <w:r w:rsidRPr="003D633D">
        <w:rPr>
          <w:rFonts w:ascii="Arial" w:hAnsi="Arial" w:cs="Arial"/>
          <w:sz w:val="21"/>
          <w:szCs w:val="21"/>
        </w:rPr>
        <w:t xml:space="preserve"> </w:t>
      </w:r>
    </w:p>
    <w:p w14:paraId="5C812BDE" w14:textId="77777777" w:rsidR="00682F8F" w:rsidRDefault="00682F8F" w:rsidP="00682F8F">
      <w:pPr>
        <w:pStyle w:val="Legenda"/>
        <w:spacing w:after="0" w:line="268" w:lineRule="exact"/>
        <w:rPr>
          <w:rFonts w:ascii="Arial" w:hAnsi="Arial" w:cs="Arial"/>
          <w:color w:val="00B050"/>
          <w:sz w:val="21"/>
          <w:szCs w:val="21"/>
        </w:rPr>
      </w:pPr>
    </w:p>
    <w:p w14:paraId="627CBDC9" w14:textId="77777777" w:rsidR="00682F8F" w:rsidRDefault="00682F8F" w:rsidP="00682F8F">
      <w:pPr>
        <w:spacing w:after="0" w:line="268" w:lineRule="exact"/>
      </w:pPr>
    </w:p>
    <w:p w14:paraId="6689B590" w14:textId="77777777" w:rsidR="00682F8F" w:rsidRDefault="00682F8F" w:rsidP="00682F8F">
      <w:pPr>
        <w:spacing w:after="0" w:line="268" w:lineRule="exact"/>
      </w:pPr>
    </w:p>
    <w:p w14:paraId="4C074495" w14:textId="77777777" w:rsidR="00682F8F" w:rsidRDefault="00682F8F" w:rsidP="00682F8F">
      <w:pPr>
        <w:spacing w:after="0" w:line="268" w:lineRule="exact"/>
      </w:pPr>
    </w:p>
    <w:p w14:paraId="4DDED7DA" w14:textId="77777777" w:rsidR="00682F8F" w:rsidRDefault="00682F8F" w:rsidP="00682F8F">
      <w:pPr>
        <w:spacing w:after="0" w:line="268" w:lineRule="exact"/>
      </w:pPr>
    </w:p>
    <w:p w14:paraId="790BAA39" w14:textId="77777777" w:rsidR="00682F8F" w:rsidRDefault="00682F8F" w:rsidP="00682F8F">
      <w:pPr>
        <w:spacing w:after="0" w:line="268" w:lineRule="exact"/>
      </w:pPr>
    </w:p>
    <w:p w14:paraId="4F8E395A" w14:textId="77777777" w:rsidR="00682F8F" w:rsidRDefault="00682F8F" w:rsidP="00682F8F">
      <w:pPr>
        <w:spacing w:after="0" w:line="268" w:lineRule="exact"/>
      </w:pPr>
    </w:p>
    <w:p w14:paraId="1E3B1A39" w14:textId="77777777" w:rsidR="00682F8F" w:rsidRDefault="00682F8F" w:rsidP="00682F8F">
      <w:pPr>
        <w:spacing w:after="0" w:line="268" w:lineRule="exact"/>
      </w:pPr>
    </w:p>
    <w:p w14:paraId="5C69BF18" w14:textId="77777777" w:rsidR="00682F8F" w:rsidRDefault="00682F8F" w:rsidP="00682F8F">
      <w:pPr>
        <w:spacing w:after="0" w:line="268" w:lineRule="exact"/>
      </w:pPr>
    </w:p>
    <w:p w14:paraId="5FD4D302" w14:textId="77777777" w:rsidR="00682F8F" w:rsidRDefault="00682F8F" w:rsidP="00682F8F">
      <w:pPr>
        <w:spacing w:after="0" w:line="268" w:lineRule="exact"/>
      </w:pPr>
    </w:p>
    <w:p w14:paraId="02AFE506" w14:textId="77777777" w:rsidR="00682F8F" w:rsidRDefault="00682F8F" w:rsidP="00682F8F">
      <w:pPr>
        <w:spacing w:after="0" w:line="268" w:lineRule="exact"/>
      </w:pPr>
    </w:p>
    <w:p w14:paraId="30F1BCDF" w14:textId="77777777" w:rsidR="00682F8F" w:rsidRDefault="00682F8F" w:rsidP="00682F8F">
      <w:pPr>
        <w:spacing w:after="0" w:line="268" w:lineRule="exact"/>
      </w:pPr>
    </w:p>
    <w:p w14:paraId="44E77880" w14:textId="77777777" w:rsidR="00682F8F" w:rsidRDefault="00682F8F" w:rsidP="00682F8F">
      <w:pPr>
        <w:spacing w:after="0" w:line="268" w:lineRule="exact"/>
      </w:pPr>
    </w:p>
    <w:p w14:paraId="7F06ADE6" w14:textId="77777777" w:rsidR="00682F8F" w:rsidRDefault="00682F8F" w:rsidP="00682F8F">
      <w:pPr>
        <w:spacing w:after="0" w:line="268" w:lineRule="exact"/>
      </w:pPr>
    </w:p>
    <w:p w14:paraId="3E4A43DF" w14:textId="77777777" w:rsidR="00682F8F" w:rsidRDefault="00682F8F" w:rsidP="00682F8F">
      <w:pPr>
        <w:spacing w:after="0" w:line="268" w:lineRule="exact"/>
      </w:pPr>
    </w:p>
    <w:p w14:paraId="421A8A78" w14:textId="77777777" w:rsidR="00682F8F" w:rsidRDefault="00682F8F" w:rsidP="00682F8F">
      <w:pPr>
        <w:spacing w:after="0" w:line="268" w:lineRule="exact"/>
      </w:pPr>
    </w:p>
    <w:p w14:paraId="0F3EE9E0" w14:textId="77777777" w:rsidR="00682F8F" w:rsidRDefault="00682F8F" w:rsidP="00682F8F">
      <w:pPr>
        <w:spacing w:after="0" w:line="268" w:lineRule="exact"/>
      </w:pPr>
    </w:p>
    <w:p w14:paraId="061A6006" w14:textId="77777777" w:rsidR="00682F8F" w:rsidRDefault="00682F8F" w:rsidP="00682F8F">
      <w:pPr>
        <w:spacing w:after="0" w:line="268" w:lineRule="exact"/>
      </w:pPr>
    </w:p>
    <w:p w14:paraId="5511CE58" w14:textId="77777777" w:rsidR="00682F8F" w:rsidRDefault="00682F8F" w:rsidP="00682F8F">
      <w:pPr>
        <w:spacing w:after="0" w:line="268" w:lineRule="exact"/>
      </w:pPr>
    </w:p>
    <w:p w14:paraId="73B4521C" w14:textId="77777777" w:rsidR="00682F8F" w:rsidRDefault="00682F8F" w:rsidP="00682F8F">
      <w:pPr>
        <w:spacing w:after="0" w:line="268" w:lineRule="exact"/>
      </w:pPr>
    </w:p>
    <w:p w14:paraId="7B9EE667" w14:textId="77777777" w:rsidR="00682F8F" w:rsidRDefault="00682F8F" w:rsidP="00682F8F">
      <w:pPr>
        <w:spacing w:after="0" w:line="268" w:lineRule="exact"/>
      </w:pPr>
    </w:p>
    <w:p w14:paraId="19F9E7D2" w14:textId="77777777" w:rsidR="00682F8F" w:rsidRPr="00A52DCE" w:rsidRDefault="00682F8F" w:rsidP="00682F8F">
      <w:pPr>
        <w:spacing w:after="0" w:line="268" w:lineRule="exact"/>
      </w:pPr>
    </w:p>
    <w:p w14:paraId="233F1412" w14:textId="21396027" w:rsidR="00682F8F" w:rsidRPr="00316B49" w:rsidRDefault="00682F8F" w:rsidP="00682F8F">
      <w:pPr>
        <w:pStyle w:val="Legenda"/>
        <w:spacing w:after="0" w:line="268" w:lineRule="exact"/>
        <w:rPr>
          <w:rFonts w:ascii="Arial" w:hAnsi="Arial" w:cs="Arial"/>
          <w:b w:val="0"/>
          <w:color w:val="auto"/>
          <w:sz w:val="21"/>
          <w:szCs w:val="21"/>
        </w:rPr>
      </w:pPr>
      <w:r w:rsidRPr="00316B49">
        <w:rPr>
          <w:rFonts w:ascii="Arial" w:hAnsi="Arial" w:cs="Arial"/>
          <w:color w:val="auto"/>
          <w:sz w:val="21"/>
          <w:szCs w:val="21"/>
        </w:rPr>
        <w:lastRenderedPageBreak/>
        <w:t xml:space="preserve">Wykres </w:t>
      </w:r>
      <w:r w:rsidRPr="00316B49">
        <w:rPr>
          <w:rFonts w:ascii="Arial" w:hAnsi="Arial" w:cs="Arial"/>
          <w:color w:val="auto"/>
          <w:sz w:val="21"/>
          <w:szCs w:val="21"/>
        </w:rPr>
        <w:fldChar w:fldCharType="begin"/>
      </w:r>
      <w:r w:rsidRPr="00316B49">
        <w:rPr>
          <w:rFonts w:ascii="Arial" w:hAnsi="Arial" w:cs="Arial"/>
          <w:color w:val="auto"/>
          <w:sz w:val="21"/>
          <w:szCs w:val="21"/>
        </w:rPr>
        <w:instrText xml:space="preserve"> SEQ Wykres \* ARABIC </w:instrText>
      </w:r>
      <w:r w:rsidRPr="00316B49">
        <w:rPr>
          <w:rFonts w:ascii="Arial" w:hAnsi="Arial" w:cs="Arial"/>
          <w:color w:val="auto"/>
          <w:sz w:val="21"/>
          <w:szCs w:val="21"/>
        </w:rPr>
        <w:fldChar w:fldCharType="separate"/>
      </w:r>
      <w:r w:rsidR="00ED768A">
        <w:rPr>
          <w:rFonts w:ascii="Arial" w:hAnsi="Arial" w:cs="Arial"/>
          <w:noProof/>
          <w:color w:val="auto"/>
          <w:sz w:val="21"/>
          <w:szCs w:val="21"/>
        </w:rPr>
        <w:t>6</w:t>
      </w:r>
      <w:r w:rsidRPr="00316B49">
        <w:rPr>
          <w:rFonts w:ascii="Arial" w:hAnsi="Arial" w:cs="Arial"/>
          <w:color w:val="auto"/>
          <w:sz w:val="21"/>
          <w:szCs w:val="21"/>
        </w:rPr>
        <w:fldChar w:fldCharType="end"/>
      </w:r>
      <w:r w:rsidRPr="00316B49">
        <w:rPr>
          <w:rFonts w:ascii="Arial" w:hAnsi="Arial" w:cs="Arial"/>
          <w:color w:val="auto"/>
          <w:sz w:val="21"/>
          <w:szCs w:val="21"/>
        </w:rPr>
        <w:t xml:space="preserve">. </w:t>
      </w:r>
      <w:bookmarkStart w:id="10" w:name="_Hlk110243999"/>
      <w:r w:rsidRPr="00316B49">
        <w:rPr>
          <w:rFonts w:ascii="Arial" w:hAnsi="Arial" w:cs="Arial"/>
          <w:b w:val="0"/>
          <w:color w:val="auto"/>
          <w:sz w:val="21"/>
          <w:szCs w:val="21"/>
        </w:rPr>
        <w:t>Struktura wiekowa mieszkańców* województwa śląskiego w latach 2012-2022</w:t>
      </w:r>
      <w:r w:rsidR="00236CAE" w:rsidRPr="00316B49">
        <w:rPr>
          <w:rFonts w:ascii="Arial" w:hAnsi="Arial" w:cs="Arial"/>
          <w:b w:val="0"/>
          <w:color w:val="auto"/>
          <w:sz w:val="21"/>
          <w:szCs w:val="21"/>
        </w:rPr>
        <w:t xml:space="preserve"> (</w:t>
      </w:r>
      <w:r w:rsidR="000F72B4" w:rsidRPr="00316B49">
        <w:rPr>
          <w:rFonts w:ascii="Arial" w:hAnsi="Arial" w:cs="Arial"/>
          <w:b w:val="0"/>
          <w:bCs w:val="0"/>
          <w:color w:val="auto"/>
          <w:sz w:val="21"/>
          <w:szCs w:val="21"/>
        </w:rPr>
        <w:t>wg stanu</w:t>
      </w:r>
      <w:r w:rsidR="00236CAE" w:rsidRPr="00316B49">
        <w:rPr>
          <w:rFonts w:ascii="Arial" w:hAnsi="Arial" w:cs="Arial"/>
          <w:b w:val="0"/>
          <w:color w:val="000000" w:themeColor="text1"/>
          <w:sz w:val="21"/>
          <w:szCs w:val="21"/>
        </w:rPr>
        <w:t xml:space="preserve"> na koniec danego roku)</w:t>
      </w:r>
      <w:r w:rsidRPr="00316B49">
        <w:rPr>
          <w:rFonts w:ascii="Arial" w:hAnsi="Arial" w:cs="Arial"/>
          <w:b w:val="0"/>
          <w:color w:val="auto"/>
          <w:sz w:val="21"/>
          <w:szCs w:val="21"/>
        </w:rPr>
        <w:t xml:space="preserve"> oraz prognoza na lata 2025-2060.</w:t>
      </w:r>
    </w:p>
    <w:bookmarkEnd w:id="10"/>
    <w:p w14:paraId="45F1B388" w14:textId="77777777" w:rsidR="00682F8F" w:rsidRPr="00316B49" w:rsidRDefault="00682F8F" w:rsidP="00682F8F">
      <w:pPr>
        <w:spacing w:after="0" w:line="268" w:lineRule="exact"/>
        <w:jc w:val="center"/>
        <w:rPr>
          <w:rFonts w:ascii="Arial" w:hAnsi="Arial" w:cs="Arial"/>
          <w:sz w:val="21"/>
          <w:szCs w:val="21"/>
        </w:rPr>
      </w:pPr>
      <w:r w:rsidRPr="00316B49">
        <w:rPr>
          <w:noProof/>
          <w14:ligatures w14:val="standardContextual"/>
        </w:rPr>
        <w:drawing>
          <wp:anchor distT="0" distB="0" distL="114300" distR="114300" simplePos="0" relativeHeight="251844608" behindDoc="1" locked="0" layoutInCell="1" allowOverlap="1" wp14:anchorId="374C6A08" wp14:editId="45837427">
            <wp:simplePos x="0" y="0"/>
            <wp:positionH relativeFrom="margin">
              <wp:align>center</wp:align>
            </wp:positionH>
            <wp:positionV relativeFrom="paragraph">
              <wp:posOffset>151158</wp:posOffset>
            </wp:positionV>
            <wp:extent cx="4786685" cy="3681454"/>
            <wp:effectExtent l="0" t="0" r="0" b="0"/>
            <wp:wrapNone/>
            <wp:docPr id="1135221093" name="Wykres 1">
              <a:extLst xmlns:a="http://schemas.openxmlformats.org/drawingml/2006/main">
                <a:ext uri="{FF2B5EF4-FFF2-40B4-BE49-F238E27FC236}">
                  <a16:creationId xmlns:a16="http://schemas.microsoft.com/office/drawing/2014/main" id="{1FB62196-6440-4268-90E9-DE5255DC4C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64813CB3" w14:textId="77777777" w:rsidR="00682F8F" w:rsidRPr="00316B49" w:rsidRDefault="00682F8F" w:rsidP="00682F8F">
      <w:pPr>
        <w:spacing w:after="0" w:line="268" w:lineRule="exact"/>
        <w:jc w:val="both"/>
        <w:rPr>
          <w:rFonts w:ascii="Arial" w:hAnsi="Arial" w:cs="Arial"/>
          <w:color w:val="000000" w:themeColor="text1"/>
          <w:sz w:val="21"/>
          <w:szCs w:val="21"/>
        </w:rPr>
      </w:pPr>
    </w:p>
    <w:p w14:paraId="4D028621" w14:textId="77777777" w:rsidR="00682F8F" w:rsidRPr="00316B49" w:rsidRDefault="00682F8F" w:rsidP="00682F8F">
      <w:pPr>
        <w:spacing w:after="0" w:line="268" w:lineRule="exact"/>
        <w:jc w:val="both"/>
        <w:rPr>
          <w:rFonts w:ascii="Arial" w:hAnsi="Arial" w:cs="Arial"/>
          <w:color w:val="000000" w:themeColor="text1"/>
          <w:sz w:val="21"/>
          <w:szCs w:val="21"/>
        </w:rPr>
      </w:pPr>
    </w:p>
    <w:p w14:paraId="74E0776D" w14:textId="77777777" w:rsidR="00682F8F" w:rsidRPr="00316B49" w:rsidRDefault="00682F8F" w:rsidP="00682F8F">
      <w:pPr>
        <w:spacing w:after="0" w:line="268" w:lineRule="exact"/>
        <w:jc w:val="both"/>
        <w:rPr>
          <w:rFonts w:ascii="Arial" w:hAnsi="Arial" w:cs="Arial"/>
          <w:color w:val="000000" w:themeColor="text1"/>
          <w:sz w:val="21"/>
          <w:szCs w:val="21"/>
        </w:rPr>
      </w:pPr>
    </w:p>
    <w:p w14:paraId="62528FD3" w14:textId="77777777" w:rsidR="00682F8F" w:rsidRPr="00316B49" w:rsidRDefault="00682F8F" w:rsidP="00682F8F">
      <w:pPr>
        <w:spacing w:after="0" w:line="268" w:lineRule="exact"/>
        <w:jc w:val="both"/>
        <w:rPr>
          <w:rFonts w:ascii="Arial" w:hAnsi="Arial" w:cs="Arial"/>
          <w:color w:val="000000" w:themeColor="text1"/>
          <w:sz w:val="21"/>
          <w:szCs w:val="21"/>
        </w:rPr>
      </w:pPr>
    </w:p>
    <w:p w14:paraId="14647BFB" w14:textId="77777777" w:rsidR="00682F8F" w:rsidRPr="00316B49" w:rsidRDefault="00682F8F" w:rsidP="00682F8F">
      <w:pPr>
        <w:spacing w:after="0" w:line="268" w:lineRule="exact"/>
        <w:jc w:val="both"/>
        <w:rPr>
          <w:rFonts w:ascii="Arial" w:hAnsi="Arial" w:cs="Arial"/>
          <w:color w:val="000000" w:themeColor="text1"/>
          <w:sz w:val="21"/>
          <w:szCs w:val="21"/>
        </w:rPr>
      </w:pPr>
    </w:p>
    <w:p w14:paraId="6DF4F5FE" w14:textId="77777777" w:rsidR="00682F8F" w:rsidRPr="00316B49" w:rsidRDefault="00682F8F" w:rsidP="00682F8F">
      <w:pPr>
        <w:spacing w:after="0" w:line="268" w:lineRule="exact"/>
        <w:jc w:val="both"/>
        <w:rPr>
          <w:rFonts w:ascii="Arial" w:hAnsi="Arial" w:cs="Arial"/>
          <w:color w:val="000000" w:themeColor="text1"/>
          <w:sz w:val="21"/>
          <w:szCs w:val="21"/>
        </w:rPr>
      </w:pPr>
    </w:p>
    <w:p w14:paraId="698DF8BF" w14:textId="77777777" w:rsidR="00682F8F" w:rsidRPr="00316B49" w:rsidRDefault="00682F8F" w:rsidP="00682F8F">
      <w:pPr>
        <w:spacing w:after="0" w:line="268" w:lineRule="exact"/>
        <w:jc w:val="both"/>
        <w:rPr>
          <w:rFonts w:ascii="Arial" w:hAnsi="Arial" w:cs="Arial"/>
          <w:color w:val="000000" w:themeColor="text1"/>
          <w:sz w:val="21"/>
          <w:szCs w:val="21"/>
        </w:rPr>
      </w:pPr>
    </w:p>
    <w:p w14:paraId="068CB1C0" w14:textId="77777777" w:rsidR="00682F8F" w:rsidRPr="00316B49" w:rsidRDefault="00682F8F" w:rsidP="00682F8F">
      <w:pPr>
        <w:spacing w:after="0" w:line="268" w:lineRule="exact"/>
        <w:jc w:val="both"/>
        <w:rPr>
          <w:rFonts w:ascii="Arial" w:hAnsi="Arial" w:cs="Arial"/>
          <w:color w:val="000000" w:themeColor="text1"/>
          <w:sz w:val="21"/>
          <w:szCs w:val="21"/>
        </w:rPr>
      </w:pPr>
    </w:p>
    <w:p w14:paraId="5E8BB79D" w14:textId="77777777" w:rsidR="00682F8F" w:rsidRPr="00316B49" w:rsidRDefault="00682F8F" w:rsidP="00682F8F">
      <w:pPr>
        <w:spacing w:after="0" w:line="268" w:lineRule="exact"/>
        <w:jc w:val="both"/>
        <w:rPr>
          <w:rFonts w:ascii="Arial" w:hAnsi="Arial" w:cs="Arial"/>
          <w:color w:val="000000" w:themeColor="text1"/>
          <w:sz w:val="18"/>
          <w:szCs w:val="18"/>
        </w:rPr>
      </w:pPr>
    </w:p>
    <w:p w14:paraId="310FE9F6" w14:textId="77777777" w:rsidR="00682F8F" w:rsidRPr="00316B49" w:rsidRDefault="00682F8F" w:rsidP="00682F8F">
      <w:pPr>
        <w:spacing w:after="0" w:line="268" w:lineRule="exact"/>
        <w:jc w:val="both"/>
        <w:rPr>
          <w:rFonts w:ascii="Arial" w:hAnsi="Arial" w:cs="Arial"/>
          <w:color w:val="000000" w:themeColor="text1"/>
          <w:sz w:val="18"/>
          <w:szCs w:val="18"/>
        </w:rPr>
      </w:pPr>
    </w:p>
    <w:p w14:paraId="4A8F59BC" w14:textId="77777777" w:rsidR="00682F8F" w:rsidRPr="00316B49" w:rsidRDefault="00682F8F" w:rsidP="00682F8F">
      <w:pPr>
        <w:spacing w:after="0" w:line="268" w:lineRule="exact"/>
        <w:jc w:val="both"/>
        <w:rPr>
          <w:rFonts w:ascii="Arial" w:hAnsi="Arial" w:cs="Arial"/>
          <w:color w:val="000000" w:themeColor="text1"/>
          <w:sz w:val="18"/>
          <w:szCs w:val="18"/>
        </w:rPr>
      </w:pPr>
    </w:p>
    <w:p w14:paraId="78725331" w14:textId="77777777" w:rsidR="00682F8F" w:rsidRPr="00316B49" w:rsidRDefault="00682F8F" w:rsidP="00682F8F">
      <w:pPr>
        <w:spacing w:after="0" w:line="268" w:lineRule="exact"/>
        <w:jc w:val="both"/>
        <w:rPr>
          <w:rFonts w:ascii="Arial" w:hAnsi="Arial" w:cs="Arial"/>
          <w:color w:val="000000" w:themeColor="text1"/>
          <w:sz w:val="18"/>
          <w:szCs w:val="18"/>
        </w:rPr>
      </w:pPr>
    </w:p>
    <w:p w14:paraId="54EE6D18" w14:textId="77777777" w:rsidR="00682F8F" w:rsidRPr="00316B49" w:rsidRDefault="00682F8F" w:rsidP="00682F8F">
      <w:pPr>
        <w:spacing w:after="0" w:line="268" w:lineRule="exact"/>
        <w:jc w:val="both"/>
        <w:rPr>
          <w:rFonts w:ascii="Arial" w:hAnsi="Arial" w:cs="Arial"/>
          <w:color w:val="000000" w:themeColor="text1"/>
          <w:sz w:val="18"/>
          <w:szCs w:val="18"/>
        </w:rPr>
      </w:pPr>
    </w:p>
    <w:p w14:paraId="59DC19F1" w14:textId="77777777" w:rsidR="00682F8F" w:rsidRPr="00316B49" w:rsidRDefault="00682F8F" w:rsidP="00682F8F">
      <w:pPr>
        <w:spacing w:after="0" w:line="268" w:lineRule="exact"/>
        <w:jc w:val="both"/>
        <w:rPr>
          <w:rFonts w:ascii="Arial" w:hAnsi="Arial" w:cs="Arial"/>
          <w:color w:val="000000" w:themeColor="text1"/>
          <w:sz w:val="18"/>
          <w:szCs w:val="18"/>
        </w:rPr>
      </w:pPr>
    </w:p>
    <w:p w14:paraId="6BDC25CA" w14:textId="77777777" w:rsidR="00682F8F" w:rsidRPr="00316B49" w:rsidRDefault="00682F8F" w:rsidP="00682F8F">
      <w:pPr>
        <w:spacing w:after="0" w:line="268" w:lineRule="exact"/>
        <w:jc w:val="both"/>
        <w:rPr>
          <w:rFonts w:ascii="Arial" w:hAnsi="Arial" w:cs="Arial"/>
          <w:color w:val="000000" w:themeColor="text1"/>
          <w:sz w:val="18"/>
          <w:szCs w:val="18"/>
        </w:rPr>
      </w:pPr>
    </w:p>
    <w:p w14:paraId="77A29E28" w14:textId="77777777" w:rsidR="00682F8F" w:rsidRPr="00316B49" w:rsidRDefault="00682F8F" w:rsidP="00682F8F">
      <w:pPr>
        <w:spacing w:after="0" w:line="268" w:lineRule="exact"/>
        <w:jc w:val="both"/>
        <w:rPr>
          <w:rFonts w:ascii="Arial" w:hAnsi="Arial" w:cs="Arial"/>
          <w:color w:val="000000" w:themeColor="text1"/>
          <w:sz w:val="18"/>
          <w:szCs w:val="18"/>
        </w:rPr>
      </w:pPr>
    </w:p>
    <w:p w14:paraId="349A5466" w14:textId="77777777" w:rsidR="00682F8F" w:rsidRPr="00316B49" w:rsidRDefault="00682F8F" w:rsidP="00682F8F">
      <w:pPr>
        <w:spacing w:after="0" w:line="268" w:lineRule="exact"/>
        <w:jc w:val="both"/>
        <w:rPr>
          <w:rFonts w:ascii="Arial" w:hAnsi="Arial" w:cs="Arial"/>
          <w:color w:val="000000" w:themeColor="text1"/>
          <w:sz w:val="18"/>
          <w:szCs w:val="18"/>
        </w:rPr>
      </w:pPr>
    </w:p>
    <w:p w14:paraId="1FA4AE3D" w14:textId="77777777" w:rsidR="00682F8F" w:rsidRPr="00316B49" w:rsidRDefault="00682F8F" w:rsidP="00682F8F">
      <w:pPr>
        <w:spacing w:after="0" w:line="268" w:lineRule="exact"/>
        <w:jc w:val="both"/>
        <w:rPr>
          <w:rFonts w:ascii="Arial" w:hAnsi="Arial" w:cs="Arial"/>
          <w:color w:val="000000" w:themeColor="text1"/>
          <w:sz w:val="18"/>
          <w:szCs w:val="18"/>
        </w:rPr>
      </w:pPr>
    </w:p>
    <w:p w14:paraId="0BBD2431" w14:textId="77777777" w:rsidR="00682F8F" w:rsidRPr="00316B49" w:rsidRDefault="00682F8F" w:rsidP="00682F8F">
      <w:pPr>
        <w:spacing w:after="0" w:line="268" w:lineRule="exact"/>
        <w:jc w:val="both"/>
        <w:rPr>
          <w:rFonts w:ascii="Arial" w:hAnsi="Arial" w:cs="Arial"/>
          <w:color w:val="000000" w:themeColor="text1"/>
          <w:sz w:val="18"/>
          <w:szCs w:val="18"/>
        </w:rPr>
      </w:pPr>
    </w:p>
    <w:p w14:paraId="722230F5" w14:textId="77777777" w:rsidR="00682F8F" w:rsidRPr="00316B49" w:rsidRDefault="00682F8F" w:rsidP="00682F8F">
      <w:pPr>
        <w:spacing w:after="0" w:line="268" w:lineRule="exact"/>
        <w:jc w:val="both"/>
        <w:rPr>
          <w:rFonts w:ascii="Arial" w:hAnsi="Arial" w:cs="Arial"/>
          <w:color w:val="000000" w:themeColor="text1"/>
          <w:sz w:val="18"/>
          <w:szCs w:val="18"/>
        </w:rPr>
      </w:pPr>
    </w:p>
    <w:p w14:paraId="24BD19F2" w14:textId="77777777" w:rsidR="00682F8F" w:rsidRPr="00316B49" w:rsidRDefault="00682F8F" w:rsidP="00682F8F">
      <w:pPr>
        <w:spacing w:after="0" w:line="268" w:lineRule="exact"/>
        <w:jc w:val="both"/>
        <w:rPr>
          <w:rFonts w:ascii="Arial" w:hAnsi="Arial" w:cs="Arial"/>
          <w:color w:val="000000" w:themeColor="text1"/>
          <w:sz w:val="18"/>
          <w:szCs w:val="18"/>
        </w:rPr>
      </w:pPr>
    </w:p>
    <w:p w14:paraId="059924F8" w14:textId="712515BC" w:rsidR="00682F8F" w:rsidRPr="00316B49" w:rsidRDefault="00682F8F" w:rsidP="00682F8F">
      <w:pPr>
        <w:spacing w:after="0" w:line="268" w:lineRule="exact"/>
        <w:jc w:val="both"/>
        <w:rPr>
          <w:rFonts w:ascii="Arial" w:hAnsi="Arial" w:cs="Arial"/>
          <w:color w:val="388600"/>
          <w:sz w:val="18"/>
          <w:szCs w:val="18"/>
        </w:rPr>
      </w:pPr>
      <w:r w:rsidRPr="00316B49">
        <w:rPr>
          <w:rFonts w:ascii="Arial" w:hAnsi="Arial" w:cs="Arial"/>
          <w:color w:val="000000" w:themeColor="text1"/>
          <w:sz w:val="18"/>
          <w:szCs w:val="18"/>
        </w:rPr>
        <w:t>* Mieszkańcy w wieku przedprodukcyjnym (0-17 lat), produkcyjnym (18-59/6</w:t>
      </w:r>
      <w:r w:rsidR="004E72BC" w:rsidRPr="00316B49">
        <w:rPr>
          <w:rFonts w:ascii="Arial" w:hAnsi="Arial" w:cs="Arial"/>
          <w:color w:val="000000" w:themeColor="text1"/>
          <w:sz w:val="18"/>
          <w:szCs w:val="18"/>
        </w:rPr>
        <w:t>4</w:t>
      </w:r>
      <w:r w:rsidRPr="00316B49">
        <w:rPr>
          <w:rFonts w:ascii="Arial" w:hAnsi="Arial" w:cs="Arial"/>
          <w:color w:val="000000" w:themeColor="text1"/>
          <w:sz w:val="18"/>
          <w:szCs w:val="18"/>
        </w:rPr>
        <w:t>) i poprodukcyjnym (60+/65+</w:t>
      </w:r>
      <w:r w:rsidRPr="00316B49">
        <w:rPr>
          <w:rFonts w:ascii="Arial" w:hAnsi="Arial" w:cs="Arial"/>
          <w:color w:val="388600"/>
          <w:sz w:val="18"/>
          <w:szCs w:val="18"/>
        </w:rPr>
        <w:t>).</w:t>
      </w:r>
    </w:p>
    <w:p w14:paraId="5F2BFF94" w14:textId="77777777" w:rsidR="00682F8F" w:rsidRPr="00316B49" w:rsidRDefault="00682F8F" w:rsidP="00682F8F">
      <w:pPr>
        <w:spacing w:after="0" w:line="268" w:lineRule="exact"/>
        <w:jc w:val="both"/>
        <w:rPr>
          <w:rFonts w:ascii="Arial" w:hAnsi="Arial" w:cs="Arial"/>
          <w:color w:val="388600"/>
          <w:sz w:val="18"/>
          <w:szCs w:val="18"/>
        </w:rPr>
      </w:pPr>
      <w:r w:rsidRPr="00316B49">
        <w:rPr>
          <w:rFonts w:ascii="Arial" w:hAnsi="Arial" w:cs="Arial"/>
          <w:color w:val="000000" w:themeColor="text1"/>
          <w:sz w:val="18"/>
          <w:szCs w:val="18"/>
        </w:rPr>
        <w:t xml:space="preserve">Źródło: Główny Urząd Statystyczny, </w:t>
      </w:r>
      <w:r w:rsidRPr="00316B49">
        <w:rPr>
          <w:rFonts w:ascii="Arial" w:hAnsi="Arial" w:cs="Arial"/>
          <w:i/>
          <w:color w:val="000000" w:themeColor="text1"/>
          <w:sz w:val="18"/>
          <w:szCs w:val="18"/>
        </w:rPr>
        <w:t>Bank Danych Lokalnyc</w:t>
      </w:r>
      <w:r w:rsidRPr="00316B49">
        <w:rPr>
          <w:rFonts w:ascii="Arial" w:hAnsi="Arial" w:cs="Arial"/>
          <w:i/>
          <w:sz w:val="18"/>
          <w:szCs w:val="18"/>
        </w:rPr>
        <w:t>h</w:t>
      </w:r>
      <w:r w:rsidRPr="00316B49">
        <w:rPr>
          <w:rFonts w:ascii="Arial" w:hAnsi="Arial" w:cs="Arial"/>
          <w:sz w:val="18"/>
          <w:szCs w:val="18"/>
        </w:rPr>
        <w:t xml:space="preserve">, </w:t>
      </w:r>
      <w:hyperlink r:id="rId20" w:history="1">
        <w:r w:rsidRPr="00316B49">
          <w:rPr>
            <w:rStyle w:val="Hipercze"/>
            <w:rFonts w:ascii="Arial" w:hAnsi="Arial" w:cs="Arial"/>
            <w:color w:val="auto"/>
            <w:sz w:val="18"/>
            <w:szCs w:val="18"/>
            <w:u w:val="none"/>
          </w:rPr>
          <w:t>http://www.stat.gov.pl/bdl</w:t>
        </w:r>
      </w:hyperlink>
      <w:r w:rsidRPr="00316B49">
        <w:rPr>
          <w:rFonts w:ascii="Arial" w:hAnsi="Arial" w:cs="Arial"/>
          <w:sz w:val="18"/>
          <w:szCs w:val="18"/>
        </w:rPr>
        <w:t xml:space="preserve"> [odczyt 24.01.2024 r.].</w:t>
      </w:r>
      <w:bookmarkStart w:id="11" w:name="_Toc327959603"/>
      <w:bookmarkStart w:id="12" w:name="_Toc327960003"/>
      <w:bookmarkStart w:id="13" w:name="_Toc327960820"/>
      <w:bookmarkStart w:id="14" w:name="_Toc328373767"/>
      <w:bookmarkStart w:id="15" w:name="_Toc417460426"/>
    </w:p>
    <w:p w14:paraId="35F8C787" w14:textId="77777777" w:rsidR="00682F8F" w:rsidRPr="00316B49" w:rsidRDefault="00682F8F" w:rsidP="00682F8F">
      <w:pPr>
        <w:spacing w:after="0" w:line="268" w:lineRule="exact"/>
        <w:jc w:val="both"/>
        <w:rPr>
          <w:rFonts w:ascii="Arial" w:hAnsi="Arial" w:cs="Arial"/>
          <w:color w:val="388600"/>
          <w:sz w:val="18"/>
          <w:szCs w:val="18"/>
        </w:rPr>
      </w:pPr>
    </w:p>
    <w:p w14:paraId="240B5C10" w14:textId="77777777" w:rsidR="00682F8F" w:rsidRPr="00316B49" w:rsidRDefault="00682F8F" w:rsidP="00682F8F">
      <w:pPr>
        <w:spacing w:after="0" w:line="268" w:lineRule="exact"/>
        <w:jc w:val="both"/>
        <w:rPr>
          <w:rFonts w:ascii="Arial" w:hAnsi="Arial" w:cs="Arial"/>
          <w:color w:val="388600"/>
          <w:sz w:val="18"/>
          <w:szCs w:val="18"/>
        </w:rPr>
      </w:pPr>
    </w:p>
    <w:p w14:paraId="62D7995E" w14:textId="77777777" w:rsidR="00682F8F" w:rsidRPr="00316B49" w:rsidRDefault="00682F8F" w:rsidP="00682F8F">
      <w:pPr>
        <w:spacing w:after="0" w:line="268" w:lineRule="exact"/>
        <w:jc w:val="both"/>
        <w:rPr>
          <w:rFonts w:ascii="Arial" w:hAnsi="Arial" w:cs="Arial"/>
          <w:color w:val="000000" w:themeColor="text1"/>
          <w:sz w:val="21"/>
          <w:szCs w:val="21"/>
        </w:rPr>
      </w:pPr>
    </w:p>
    <w:p w14:paraId="042396E6" w14:textId="19B30868" w:rsidR="00682F8F" w:rsidRPr="00316B49" w:rsidRDefault="00682F8F" w:rsidP="00682F8F">
      <w:pPr>
        <w:pStyle w:val="Legenda"/>
        <w:spacing w:after="0" w:line="268" w:lineRule="exact"/>
        <w:rPr>
          <w:rFonts w:ascii="Arial" w:hAnsi="Arial" w:cs="Arial"/>
          <w:b w:val="0"/>
          <w:color w:val="auto"/>
          <w:sz w:val="21"/>
          <w:szCs w:val="21"/>
        </w:rPr>
      </w:pPr>
      <w:r w:rsidRPr="00316B49">
        <w:rPr>
          <w:rFonts w:ascii="Arial" w:hAnsi="Arial" w:cs="Arial"/>
          <w:color w:val="auto"/>
          <w:sz w:val="21"/>
          <w:szCs w:val="21"/>
        </w:rPr>
        <w:t xml:space="preserve">Wykres </w:t>
      </w:r>
      <w:r w:rsidRPr="00316B49">
        <w:rPr>
          <w:rFonts w:ascii="Arial" w:hAnsi="Arial" w:cs="Arial"/>
          <w:color w:val="auto"/>
          <w:sz w:val="21"/>
          <w:szCs w:val="21"/>
        </w:rPr>
        <w:fldChar w:fldCharType="begin"/>
      </w:r>
      <w:r w:rsidRPr="00316B49">
        <w:rPr>
          <w:rFonts w:ascii="Arial" w:hAnsi="Arial" w:cs="Arial"/>
          <w:color w:val="auto"/>
          <w:sz w:val="21"/>
          <w:szCs w:val="21"/>
        </w:rPr>
        <w:instrText xml:space="preserve"> SEQ Wykres \* ARABIC </w:instrText>
      </w:r>
      <w:r w:rsidRPr="00316B49">
        <w:rPr>
          <w:rFonts w:ascii="Arial" w:hAnsi="Arial" w:cs="Arial"/>
          <w:color w:val="auto"/>
          <w:sz w:val="21"/>
          <w:szCs w:val="21"/>
        </w:rPr>
        <w:fldChar w:fldCharType="separate"/>
      </w:r>
      <w:r w:rsidR="00ED768A">
        <w:rPr>
          <w:rFonts w:ascii="Arial" w:hAnsi="Arial" w:cs="Arial"/>
          <w:noProof/>
          <w:color w:val="auto"/>
          <w:sz w:val="21"/>
          <w:szCs w:val="21"/>
        </w:rPr>
        <w:t>7</w:t>
      </w:r>
      <w:r w:rsidRPr="00316B49">
        <w:rPr>
          <w:rFonts w:ascii="Arial" w:hAnsi="Arial" w:cs="Arial"/>
          <w:color w:val="auto"/>
          <w:sz w:val="21"/>
          <w:szCs w:val="21"/>
        </w:rPr>
        <w:fldChar w:fldCharType="end"/>
      </w:r>
      <w:r w:rsidRPr="00316B49">
        <w:rPr>
          <w:rFonts w:ascii="Arial" w:hAnsi="Arial" w:cs="Arial"/>
          <w:color w:val="auto"/>
          <w:sz w:val="21"/>
          <w:szCs w:val="21"/>
        </w:rPr>
        <w:t xml:space="preserve">. </w:t>
      </w:r>
      <w:r w:rsidRPr="00316B49">
        <w:rPr>
          <w:rFonts w:ascii="Arial" w:hAnsi="Arial" w:cs="Arial"/>
          <w:b w:val="0"/>
          <w:color w:val="auto"/>
          <w:sz w:val="21"/>
          <w:szCs w:val="21"/>
        </w:rPr>
        <w:t>Udział mieszkańców w wieku poprodukcyjnym w latach 2012-2022 oraz prognoza* na lata 2025-2060 dla Polski i województwa śląskiego.</w:t>
      </w:r>
    </w:p>
    <w:p w14:paraId="6460B0AC" w14:textId="77777777" w:rsidR="00682F8F" w:rsidRPr="00316B49" w:rsidRDefault="00682F8F" w:rsidP="00682F8F">
      <w:pPr>
        <w:spacing w:after="0" w:line="268" w:lineRule="exact"/>
        <w:rPr>
          <w:rFonts w:ascii="Arial" w:hAnsi="Arial" w:cs="Arial"/>
          <w:sz w:val="21"/>
          <w:szCs w:val="21"/>
        </w:rPr>
      </w:pPr>
      <w:r w:rsidRPr="00316B49">
        <w:rPr>
          <w:noProof/>
          <w14:ligatures w14:val="standardContextual"/>
        </w:rPr>
        <w:drawing>
          <wp:anchor distT="0" distB="0" distL="114300" distR="114300" simplePos="0" relativeHeight="251848704" behindDoc="1" locked="0" layoutInCell="1" allowOverlap="1" wp14:anchorId="71DF74F3" wp14:editId="71982A3A">
            <wp:simplePos x="0" y="0"/>
            <wp:positionH relativeFrom="margin">
              <wp:align>center</wp:align>
            </wp:positionH>
            <wp:positionV relativeFrom="paragraph">
              <wp:posOffset>129430</wp:posOffset>
            </wp:positionV>
            <wp:extent cx="4802588" cy="3037398"/>
            <wp:effectExtent l="0" t="0" r="0" b="0"/>
            <wp:wrapNone/>
            <wp:docPr id="1636815978" name="Wykres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6C669C62" w14:textId="77777777" w:rsidR="00682F8F" w:rsidRPr="00316B49" w:rsidRDefault="00682F8F" w:rsidP="00682F8F">
      <w:pPr>
        <w:spacing w:after="0" w:line="268" w:lineRule="exact"/>
        <w:jc w:val="both"/>
        <w:rPr>
          <w:rFonts w:ascii="Arial" w:hAnsi="Arial" w:cs="Arial"/>
          <w:color w:val="000000" w:themeColor="text1"/>
          <w:sz w:val="21"/>
          <w:szCs w:val="21"/>
        </w:rPr>
      </w:pPr>
    </w:p>
    <w:p w14:paraId="378A5D01" w14:textId="77777777" w:rsidR="00682F8F" w:rsidRPr="00316B49" w:rsidRDefault="00682F8F" w:rsidP="00682F8F">
      <w:pPr>
        <w:spacing w:after="0" w:line="268" w:lineRule="exact"/>
        <w:jc w:val="both"/>
        <w:rPr>
          <w:rFonts w:ascii="Arial" w:hAnsi="Arial" w:cs="Arial"/>
          <w:color w:val="000000" w:themeColor="text1"/>
          <w:sz w:val="21"/>
          <w:szCs w:val="21"/>
        </w:rPr>
      </w:pPr>
    </w:p>
    <w:p w14:paraId="521EBD83" w14:textId="77777777" w:rsidR="00682F8F" w:rsidRPr="00316B49" w:rsidRDefault="00682F8F" w:rsidP="00682F8F">
      <w:pPr>
        <w:spacing w:after="0" w:line="268" w:lineRule="exact"/>
        <w:jc w:val="both"/>
        <w:rPr>
          <w:rFonts w:ascii="Arial" w:hAnsi="Arial" w:cs="Arial"/>
          <w:color w:val="000000" w:themeColor="text1"/>
          <w:sz w:val="21"/>
          <w:szCs w:val="21"/>
        </w:rPr>
      </w:pPr>
    </w:p>
    <w:p w14:paraId="005935BE" w14:textId="77777777" w:rsidR="00682F8F" w:rsidRPr="00316B49" w:rsidRDefault="00682F8F" w:rsidP="00682F8F">
      <w:pPr>
        <w:spacing w:after="0" w:line="268" w:lineRule="exact"/>
        <w:jc w:val="both"/>
        <w:rPr>
          <w:rFonts w:ascii="Arial" w:hAnsi="Arial" w:cs="Arial"/>
          <w:color w:val="000000" w:themeColor="text1"/>
          <w:sz w:val="21"/>
          <w:szCs w:val="21"/>
        </w:rPr>
      </w:pPr>
    </w:p>
    <w:p w14:paraId="796F63C1" w14:textId="77777777" w:rsidR="00682F8F" w:rsidRPr="00316B49" w:rsidRDefault="00682F8F" w:rsidP="00682F8F">
      <w:pPr>
        <w:spacing w:after="0" w:line="268" w:lineRule="exact"/>
        <w:jc w:val="both"/>
        <w:rPr>
          <w:rFonts w:ascii="Arial" w:hAnsi="Arial" w:cs="Arial"/>
          <w:color w:val="000000" w:themeColor="text1"/>
          <w:sz w:val="21"/>
          <w:szCs w:val="21"/>
        </w:rPr>
      </w:pPr>
    </w:p>
    <w:p w14:paraId="4152E9FC" w14:textId="77777777" w:rsidR="00682F8F" w:rsidRPr="00316B49" w:rsidRDefault="00682F8F" w:rsidP="00682F8F">
      <w:pPr>
        <w:spacing w:after="0" w:line="268" w:lineRule="exact"/>
        <w:jc w:val="both"/>
        <w:rPr>
          <w:rFonts w:ascii="Arial" w:hAnsi="Arial" w:cs="Arial"/>
          <w:color w:val="000000" w:themeColor="text1"/>
          <w:sz w:val="21"/>
          <w:szCs w:val="21"/>
        </w:rPr>
      </w:pPr>
    </w:p>
    <w:p w14:paraId="24E74EFA" w14:textId="77777777" w:rsidR="00682F8F" w:rsidRPr="00316B49" w:rsidRDefault="00682F8F" w:rsidP="00682F8F">
      <w:pPr>
        <w:spacing w:after="0" w:line="268" w:lineRule="exact"/>
        <w:jc w:val="both"/>
        <w:rPr>
          <w:rFonts w:ascii="Arial" w:hAnsi="Arial" w:cs="Arial"/>
          <w:color w:val="000000" w:themeColor="text1"/>
          <w:sz w:val="21"/>
          <w:szCs w:val="21"/>
        </w:rPr>
      </w:pPr>
    </w:p>
    <w:p w14:paraId="58CD8BE9" w14:textId="77777777" w:rsidR="00682F8F" w:rsidRPr="00316B49" w:rsidRDefault="00682F8F" w:rsidP="00682F8F">
      <w:pPr>
        <w:spacing w:after="0" w:line="268" w:lineRule="exact"/>
        <w:jc w:val="both"/>
        <w:rPr>
          <w:rFonts w:ascii="Arial" w:hAnsi="Arial" w:cs="Arial"/>
          <w:color w:val="000000" w:themeColor="text1"/>
          <w:sz w:val="21"/>
          <w:szCs w:val="21"/>
        </w:rPr>
      </w:pPr>
    </w:p>
    <w:p w14:paraId="607D413C" w14:textId="77777777" w:rsidR="00682F8F" w:rsidRPr="00316B49" w:rsidRDefault="00682F8F" w:rsidP="00682F8F">
      <w:pPr>
        <w:spacing w:after="0" w:line="268" w:lineRule="exact"/>
        <w:jc w:val="both"/>
        <w:rPr>
          <w:rFonts w:ascii="Arial" w:hAnsi="Arial" w:cs="Arial"/>
          <w:color w:val="000000" w:themeColor="text1"/>
          <w:sz w:val="21"/>
          <w:szCs w:val="21"/>
        </w:rPr>
      </w:pPr>
    </w:p>
    <w:p w14:paraId="403C8199" w14:textId="77777777" w:rsidR="00682F8F" w:rsidRPr="00316B49" w:rsidRDefault="00682F8F" w:rsidP="00682F8F">
      <w:pPr>
        <w:spacing w:after="0" w:line="268" w:lineRule="exact"/>
        <w:jc w:val="both"/>
        <w:rPr>
          <w:rFonts w:ascii="Arial" w:hAnsi="Arial" w:cs="Arial"/>
          <w:color w:val="000000" w:themeColor="text1"/>
          <w:sz w:val="21"/>
          <w:szCs w:val="21"/>
        </w:rPr>
      </w:pPr>
    </w:p>
    <w:p w14:paraId="6C44AC83" w14:textId="77777777" w:rsidR="00682F8F" w:rsidRPr="00316B49" w:rsidRDefault="00682F8F" w:rsidP="00682F8F">
      <w:pPr>
        <w:spacing w:after="0" w:line="268" w:lineRule="exact"/>
        <w:jc w:val="both"/>
        <w:rPr>
          <w:rFonts w:ascii="Arial" w:hAnsi="Arial" w:cs="Arial"/>
          <w:color w:val="000000" w:themeColor="text1"/>
          <w:sz w:val="21"/>
          <w:szCs w:val="21"/>
        </w:rPr>
      </w:pPr>
    </w:p>
    <w:p w14:paraId="219B06F1" w14:textId="77777777" w:rsidR="00682F8F" w:rsidRPr="00316B49" w:rsidRDefault="00682F8F" w:rsidP="00682F8F">
      <w:pPr>
        <w:spacing w:after="0" w:line="268" w:lineRule="exact"/>
        <w:jc w:val="both"/>
        <w:rPr>
          <w:rFonts w:ascii="Arial" w:hAnsi="Arial" w:cs="Arial"/>
          <w:color w:val="000000" w:themeColor="text1"/>
          <w:sz w:val="21"/>
          <w:szCs w:val="21"/>
        </w:rPr>
      </w:pPr>
    </w:p>
    <w:p w14:paraId="53660E03" w14:textId="77777777" w:rsidR="00682F8F" w:rsidRPr="00316B49" w:rsidRDefault="00682F8F" w:rsidP="00682F8F">
      <w:pPr>
        <w:spacing w:after="0" w:line="268" w:lineRule="exact"/>
        <w:jc w:val="both"/>
        <w:rPr>
          <w:rFonts w:ascii="Arial" w:hAnsi="Arial" w:cs="Arial"/>
          <w:color w:val="000000" w:themeColor="text1"/>
          <w:sz w:val="21"/>
          <w:szCs w:val="21"/>
        </w:rPr>
      </w:pPr>
    </w:p>
    <w:p w14:paraId="0D34675A" w14:textId="77777777" w:rsidR="00682F8F" w:rsidRPr="00316B49" w:rsidRDefault="00682F8F" w:rsidP="00682F8F">
      <w:pPr>
        <w:spacing w:after="0" w:line="268" w:lineRule="exact"/>
        <w:jc w:val="both"/>
        <w:rPr>
          <w:rFonts w:ascii="Arial" w:hAnsi="Arial" w:cs="Arial"/>
          <w:color w:val="000000" w:themeColor="text1"/>
          <w:sz w:val="21"/>
          <w:szCs w:val="21"/>
        </w:rPr>
      </w:pPr>
    </w:p>
    <w:p w14:paraId="2E6DAE81" w14:textId="77777777" w:rsidR="00682F8F" w:rsidRPr="00316B49" w:rsidRDefault="00682F8F" w:rsidP="00682F8F">
      <w:pPr>
        <w:spacing w:after="0" w:line="268" w:lineRule="exact"/>
        <w:jc w:val="both"/>
        <w:rPr>
          <w:rFonts w:ascii="Arial" w:hAnsi="Arial" w:cs="Arial"/>
          <w:color w:val="000000" w:themeColor="text1"/>
          <w:sz w:val="21"/>
          <w:szCs w:val="21"/>
        </w:rPr>
      </w:pPr>
    </w:p>
    <w:p w14:paraId="40CC574A" w14:textId="77777777" w:rsidR="00682F8F" w:rsidRPr="00316B49" w:rsidRDefault="00682F8F" w:rsidP="00682F8F">
      <w:pPr>
        <w:spacing w:after="0" w:line="268" w:lineRule="exact"/>
        <w:jc w:val="both"/>
        <w:rPr>
          <w:rFonts w:ascii="Arial" w:hAnsi="Arial" w:cs="Arial"/>
          <w:color w:val="000000" w:themeColor="text1"/>
          <w:sz w:val="21"/>
          <w:szCs w:val="21"/>
        </w:rPr>
      </w:pPr>
    </w:p>
    <w:p w14:paraId="7A3D9635" w14:textId="77777777" w:rsidR="00682F8F" w:rsidRPr="00316B49" w:rsidRDefault="00682F8F" w:rsidP="00682F8F">
      <w:pPr>
        <w:spacing w:after="0" w:line="268" w:lineRule="exact"/>
        <w:jc w:val="both"/>
        <w:rPr>
          <w:rFonts w:ascii="Arial" w:hAnsi="Arial" w:cs="Arial"/>
          <w:color w:val="388600"/>
          <w:sz w:val="18"/>
          <w:szCs w:val="18"/>
        </w:rPr>
      </w:pPr>
    </w:p>
    <w:p w14:paraId="27B877C6" w14:textId="77777777" w:rsidR="00682F8F" w:rsidRPr="00316B49" w:rsidRDefault="00682F8F" w:rsidP="00682F8F">
      <w:pPr>
        <w:spacing w:after="0" w:line="268" w:lineRule="exact"/>
        <w:jc w:val="both"/>
        <w:rPr>
          <w:rFonts w:ascii="Arial" w:hAnsi="Arial" w:cs="Arial"/>
          <w:color w:val="388600"/>
          <w:sz w:val="18"/>
          <w:szCs w:val="18"/>
        </w:rPr>
      </w:pPr>
    </w:p>
    <w:p w14:paraId="6AD7BEF8" w14:textId="77777777" w:rsidR="00682F8F" w:rsidRPr="00316B49" w:rsidRDefault="00682F8F" w:rsidP="00682F8F">
      <w:pPr>
        <w:spacing w:after="0" w:line="268" w:lineRule="exact"/>
        <w:jc w:val="both"/>
        <w:rPr>
          <w:rFonts w:ascii="Arial" w:hAnsi="Arial" w:cs="Arial"/>
          <w:sz w:val="18"/>
          <w:szCs w:val="18"/>
        </w:rPr>
      </w:pPr>
      <w:r w:rsidRPr="00316B49">
        <w:rPr>
          <w:rFonts w:ascii="Arial" w:hAnsi="Arial" w:cs="Arial"/>
          <w:sz w:val="18"/>
          <w:szCs w:val="18"/>
        </w:rPr>
        <w:t xml:space="preserve">* Prognoza opracowana przez GUS na bazie </w:t>
      </w:r>
      <w:r w:rsidRPr="00316B49">
        <w:rPr>
          <w:rFonts w:ascii="Arial" w:hAnsi="Arial" w:cs="Arial"/>
          <w:i/>
          <w:iCs/>
          <w:sz w:val="18"/>
          <w:szCs w:val="18"/>
        </w:rPr>
        <w:t>NSP 2021</w:t>
      </w:r>
      <w:r w:rsidRPr="00316B49">
        <w:rPr>
          <w:rFonts w:ascii="Arial" w:hAnsi="Arial" w:cs="Arial"/>
          <w:sz w:val="18"/>
          <w:szCs w:val="18"/>
        </w:rPr>
        <w:t>.</w:t>
      </w:r>
    </w:p>
    <w:p w14:paraId="71C61A57" w14:textId="77777777" w:rsidR="00682F8F" w:rsidRPr="00316B49" w:rsidRDefault="00682F8F" w:rsidP="00682F8F">
      <w:pPr>
        <w:spacing w:after="0" w:line="268" w:lineRule="exact"/>
        <w:jc w:val="both"/>
        <w:rPr>
          <w:rFonts w:ascii="Arial" w:hAnsi="Arial" w:cs="Arial"/>
          <w:sz w:val="18"/>
          <w:szCs w:val="18"/>
        </w:rPr>
      </w:pPr>
      <w:r w:rsidRPr="00316B49">
        <w:rPr>
          <w:rFonts w:ascii="Arial" w:hAnsi="Arial" w:cs="Arial"/>
          <w:sz w:val="18"/>
          <w:szCs w:val="18"/>
        </w:rPr>
        <w:t xml:space="preserve">Źródło: Główny Urząd Statystyczny, </w:t>
      </w:r>
      <w:r w:rsidRPr="00316B49">
        <w:rPr>
          <w:rFonts w:ascii="Arial" w:hAnsi="Arial" w:cs="Arial"/>
          <w:i/>
          <w:sz w:val="18"/>
          <w:szCs w:val="18"/>
        </w:rPr>
        <w:t>Bank Danych Lokalnych</w:t>
      </w:r>
      <w:r w:rsidRPr="00316B49">
        <w:rPr>
          <w:rFonts w:ascii="Arial" w:hAnsi="Arial" w:cs="Arial"/>
          <w:sz w:val="18"/>
          <w:szCs w:val="18"/>
        </w:rPr>
        <w:t>, http://www.stat.gov.pl/bdl [odczyt 24.01.2024 r.].</w:t>
      </w:r>
    </w:p>
    <w:bookmarkEnd w:id="11"/>
    <w:bookmarkEnd w:id="12"/>
    <w:bookmarkEnd w:id="13"/>
    <w:bookmarkEnd w:id="14"/>
    <w:bookmarkEnd w:id="15"/>
    <w:p w14:paraId="57ED6B53" w14:textId="221F967C" w:rsidR="00682F8F" w:rsidRPr="00316B49" w:rsidRDefault="00682F8F" w:rsidP="00682F8F">
      <w:pPr>
        <w:pStyle w:val="Legenda"/>
        <w:spacing w:after="0" w:line="268" w:lineRule="exact"/>
        <w:rPr>
          <w:rFonts w:ascii="Arial" w:hAnsi="Arial" w:cs="Arial"/>
          <w:b w:val="0"/>
          <w:color w:val="auto"/>
          <w:sz w:val="21"/>
          <w:szCs w:val="21"/>
        </w:rPr>
      </w:pPr>
      <w:r w:rsidRPr="00316B49">
        <w:rPr>
          <w:rFonts w:ascii="Arial" w:hAnsi="Arial" w:cs="Arial"/>
          <w:color w:val="000000" w:themeColor="text1"/>
          <w:sz w:val="21"/>
          <w:szCs w:val="21"/>
        </w:rPr>
        <w:lastRenderedPageBreak/>
        <w:t xml:space="preserve">Wykres </w:t>
      </w:r>
      <w:r w:rsidRPr="00316B49">
        <w:rPr>
          <w:rFonts w:ascii="Arial" w:hAnsi="Arial" w:cs="Arial"/>
          <w:color w:val="000000" w:themeColor="text1"/>
          <w:sz w:val="21"/>
          <w:szCs w:val="21"/>
        </w:rPr>
        <w:fldChar w:fldCharType="begin"/>
      </w:r>
      <w:r w:rsidRPr="00316B49">
        <w:rPr>
          <w:rFonts w:ascii="Arial" w:hAnsi="Arial" w:cs="Arial"/>
          <w:color w:val="000000" w:themeColor="text1"/>
          <w:sz w:val="21"/>
          <w:szCs w:val="21"/>
        </w:rPr>
        <w:instrText xml:space="preserve"> SEQ Wykres \* ARABIC </w:instrText>
      </w:r>
      <w:r w:rsidRPr="00316B49">
        <w:rPr>
          <w:rFonts w:ascii="Arial" w:hAnsi="Arial" w:cs="Arial"/>
          <w:color w:val="000000" w:themeColor="text1"/>
          <w:sz w:val="21"/>
          <w:szCs w:val="21"/>
        </w:rPr>
        <w:fldChar w:fldCharType="separate"/>
      </w:r>
      <w:r w:rsidR="00ED768A">
        <w:rPr>
          <w:rFonts w:ascii="Arial" w:hAnsi="Arial" w:cs="Arial"/>
          <w:noProof/>
          <w:color w:val="000000" w:themeColor="text1"/>
          <w:sz w:val="21"/>
          <w:szCs w:val="21"/>
        </w:rPr>
        <w:t>8</w:t>
      </w:r>
      <w:r w:rsidRPr="00316B49">
        <w:rPr>
          <w:rFonts w:ascii="Arial" w:hAnsi="Arial" w:cs="Arial"/>
          <w:color w:val="000000" w:themeColor="text1"/>
          <w:sz w:val="21"/>
          <w:szCs w:val="21"/>
        </w:rPr>
        <w:fldChar w:fldCharType="end"/>
      </w:r>
      <w:r w:rsidRPr="00316B49">
        <w:rPr>
          <w:rFonts w:ascii="Arial" w:hAnsi="Arial" w:cs="Arial"/>
          <w:color w:val="auto"/>
          <w:sz w:val="21"/>
          <w:szCs w:val="21"/>
        </w:rPr>
        <w:t>.</w:t>
      </w:r>
      <w:r w:rsidRPr="00316B49">
        <w:rPr>
          <w:rFonts w:ascii="Arial" w:hAnsi="Arial" w:cs="Arial"/>
          <w:b w:val="0"/>
          <w:color w:val="auto"/>
          <w:sz w:val="21"/>
          <w:szCs w:val="21"/>
        </w:rPr>
        <w:t xml:space="preserve"> Wskaźnik obciążenia demograficznego* w latach 2012-2022 oraz prognoza na lata 2025-2060.</w:t>
      </w:r>
    </w:p>
    <w:p w14:paraId="4A3B2266" w14:textId="77777777" w:rsidR="00682F8F" w:rsidRPr="00316B49" w:rsidRDefault="00682F8F" w:rsidP="00682F8F">
      <w:pPr>
        <w:spacing w:after="0" w:line="268" w:lineRule="exact"/>
        <w:rPr>
          <w:rFonts w:ascii="Arial" w:hAnsi="Arial" w:cs="Arial"/>
          <w:sz w:val="21"/>
          <w:szCs w:val="21"/>
        </w:rPr>
      </w:pPr>
    </w:p>
    <w:p w14:paraId="59A37553" w14:textId="77777777" w:rsidR="00682F8F" w:rsidRPr="00316B49" w:rsidRDefault="00682F8F" w:rsidP="00682F8F">
      <w:pPr>
        <w:spacing w:after="0" w:line="268" w:lineRule="exact"/>
        <w:rPr>
          <w:rFonts w:ascii="Arial" w:hAnsi="Arial" w:cs="Arial"/>
          <w:sz w:val="21"/>
          <w:szCs w:val="21"/>
        </w:rPr>
      </w:pPr>
      <w:r w:rsidRPr="00316B49">
        <w:rPr>
          <w:noProof/>
          <w14:ligatures w14:val="standardContextual"/>
        </w:rPr>
        <w:drawing>
          <wp:anchor distT="0" distB="0" distL="114300" distR="114300" simplePos="0" relativeHeight="251846656" behindDoc="1" locked="0" layoutInCell="1" allowOverlap="1" wp14:anchorId="3E9A19CB" wp14:editId="6343663A">
            <wp:simplePos x="0" y="0"/>
            <wp:positionH relativeFrom="margin">
              <wp:posOffset>237243</wp:posOffset>
            </wp:positionH>
            <wp:positionV relativeFrom="paragraph">
              <wp:posOffset>4997</wp:posOffset>
            </wp:positionV>
            <wp:extent cx="5247860" cy="2989691"/>
            <wp:effectExtent l="0" t="0" r="0" b="0"/>
            <wp:wrapNone/>
            <wp:docPr id="1578176093" name="Wykres 1">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6ED8DBEC" w14:textId="77777777" w:rsidR="00682F8F" w:rsidRPr="00316B49" w:rsidRDefault="00682F8F" w:rsidP="00682F8F">
      <w:pPr>
        <w:spacing w:after="0" w:line="268" w:lineRule="exact"/>
        <w:rPr>
          <w:rFonts w:ascii="Arial" w:hAnsi="Arial" w:cs="Arial"/>
          <w:sz w:val="21"/>
          <w:szCs w:val="21"/>
        </w:rPr>
      </w:pPr>
    </w:p>
    <w:p w14:paraId="1079E6B9" w14:textId="77777777" w:rsidR="00682F8F" w:rsidRPr="00316B49" w:rsidRDefault="00682F8F" w:rsidP="00682F8F">
      <w:pPr>
        <w:spacing w:after="0" w:line="268" w:lineRule="exact"/>
        <w:jc w:val="both"/>
        <w:rPr>
          <w:rFonts w:ascii="Arial" w:hAnsi="Arial" w:cs="Arial"/>
          <w:color w:val="000000" w:themeColor="text1"/>
          <w:sz w:val="18"/>
          <w:szCs w:val="18"/>
        </w:rPr>
      </w:pPr>
    </w:p>
    <w:p w14:paraId="2F94EF98" w14:textId="77777777" w:rsidR="00682F8F" w:rsidRPr="00316B49" w:rsidRDefault="00682F8F" w:rsidP="00682F8F">
      <w:pPr>
        <w:spacing w:after="0" w:line="268" w:lineRule="exact"/>
        <w:jc w:val="both"/>
        <w:rPr>
          <w:rFonts w:ascii="Arial" w:hAnsi="Arial" w:cs="Arial"/>
          <w:color w:val="000000" w:themeColor="text1"/>
          <w:sz w:val="18"/>
          <w:szCs w:val="18"/>
        </w:rPr>
      </w:pPr>
    </w:p>
    <w:p w14:paraId="7FB87062" w14:textId="77777777" w:rsidR="00682F8F" w:rsidRPr="00316B49" w:rsidRDefault="00682F8F" w:rsidP="00682F8F">
      <w:pPr>
        <w:spacing w:after="0" w:line="268" w:lineRule="exact"/>
        <w:jc w:val="both"/>
        <w:rPr>
          <w:rFonts w:ascii="Arial" w:hAnsi="Arial" w:cs="Arial"/>
          <w:color w:val="000000" w:themeColor="text1"/>
          <w:sz w:val="18"/>
          <w:szCs w:val="18"/>
        </w:rPr>
      </w:pPr>
    </w:p>
    <w:p w14:paraId="61BC5B75" w14:textId="77777777" w:rsidR="00682F8F" w:rsidRPr="00316B49" w:rsidRDefault="00682F8F" w:rsidP="00682F8F">
      <w:pPr>
        <w:spacing w:after="0" w:line="268" w:lineRule="exact"/>
        <w:jc w:val="both"/>
        <w:rPr>
          <w:rFonts w:ascii="Arial" w:hAnsi="Arial" w:cs="Arial"/>
          <w:color w:val="000000" w:themeColor="text1"/>
          <w:sz w:val="18"/>
          <w:szCs w:val="18"/>
        </w:rPr>
      </w:pPr>
    </w:p>
    <w:p w14:paraId="120D7B16" w14:textId="77777777" w:rsidR="00682F8F" w:rsidRPr="00316B49" w:rsidRDefault="00682F8F" w:rsidP="00682F8F">
      <w:pPr>
        <w:spacing w:after="0" w:line="268" w:lineRule="exact"/>
        <w:jc w:val="both"/>
        <w:rPr>
          <w:rFonts w:ascii="Arial" w:hAnsi="Arial" w:cs="Arial"/>
          <w:color w:val="000000" w:themeColor="text1"/>
          <w:sz w:val="18"/>
          <w:szCs w:val="18"/>
        </w:rPr>
      </w:pPr>
    </w:p>
    <w:p w14:paraId="2A37BDD4" w14:textId="77777777" w:rsidR="00682F8F" w:rsidRPr="00316B49" w:rsidRDefault="00682F8F" w:rsidP="00682F8F">
      <w:pPr>
        <w:spacing w:after="0" w:line="268" w:lineRule="exact"/>
        <w:jc w:val="both"/>
        <w:rPr>
          <w:rFonts w:ascii="Arial" w:hAnsi="Arial" w:cs="Arial"/>
          <w:color w:val="000000" w:themeColor="text1"/>
          <w:sz w:val="18"/>
          <w:szCs w:val="18"/>
        </w:rPr>
      </w:pPr>
    </w:p>
    <w:p w14:paraId="377A48C1" w14:textId="77777777" w:rsidR="00682F8F" w:rsidRPr="00316B49" w:rsidRDefault="00682F8F" w:rsidP="00682F8F">
      <w:pPr>
        <w:spacing w:after="0" w:line="268" w:lineRule="exact"/>
        <w:jc w:val="both"/>
        <w:rPr>
          <w:rFonts w:ascii="Arial" w:hAnsi="Arial" w:cs="Arial"/>
          <w:color w:val="000000" w:themeColor="text1"/>
          <w:sz w:val="18"/>
          <w:szCs w:val="18"/>
        </w:rPr>
      </w:pPr>
    </w:p>
    <w:p w14:paraId="6945ECAD" w14:textId="77777777" w:rsidR="00682F8F" w:rsidRPr="00316B49" w:rsidRDefault="00682F8F" w:rsidP="00682F8F">
      <w:pPr>
        <w:spacing w:after="0" w:line="268" w:lineRule="exact"/>
        <w:jc w:val="both"/>
        <w:rPr>
          <w:rFonts w:ascii="Arial" w:hAnsi="Arial" w:cs="Arial"/>
          <w:color w:val="000000" w:themeColor="text1"/>
          <w:sz w:val="18"/>
          <w:szCs w:val="18"/>
        </w:rPr>
      </w:pPr>
    </w:p>
    <w:p w14:paraId="3A959D83" w14:textId="77777777" w:rsidR="00682F8F" w:rsidRPr="00316B49" w:rsidRDefault="00682F8F" w:rsidP="00682F8F">
      <w:pPr>
        <w:spacing w:after="0" w:line="268" w:lineRule="exact"/>
        <w:jc w:val="both"/>
        <w:rPr>
          <w:rFonts w:ascii="Arial" w:hAnsi="Arial" w:cs="Arial"/>
          <w:color w:val="000000" w:themeColor="text1"/>
          <w:sz w:val="18"/>
          <w:szCs w:val="18"/>
        </w:rPr>
      </w:pPr>
    </w:p>
    <w:p w14:paraId="18C87D50" w14:textId="77777777" w:rsidR="00682F8F" w:rsidRPr="00316B49" w:rsidRDefault="00682F8F" w:rsidP="00682F8F">
      <w:pPr>
        <w:spacing w:after="0" w:line="268" w:lineRule="exact"/>
        <w:jc w:val="both"/>
        <w:rPr>
          <w:rFonts w:ascii="Arial" w:hAnsi="Arial" w:cs="Arial"/>
          <w:color w:val="000000" w:themeColor="text1"/>
          <w:sz w:val="18"/>
          <w:szCs w:val="18"/>
        </w:rPr>
      </w:pPr>
    </w:p>
    <w:p w14:paraId="5E7C2DEB" w14:textId="77777777" w:rsidR="00682F8F" w:rsidRPr="00316B49" w:rsidRDefault="00682F8F" w:rsidP="00682F8F">
      <w:pPr>
        <w:spacing w:after="0" w:line="268" w:lineRule="exact"/>
        <w:jc w:val="both"/>
        <w:rPr>
          <w:rFonts w:ascii="Arial" w:hAnsi="Arial" w:cs="Arial"/>
          <w:color w:val="000000" w:themeColor="text1"/>
          <w:sz w:val="18"/>
          <w:szCs w:val="18"/>
        </w:rPr>
      </w:pPr>
    </w:p>
    <w:p w14:paraId="5CFA71A0" w14:textId="77777777" w:rsidR="00682F8F" w:rsidRPr="00316B49" w:rsidRDefault="00682F8F" w:rsidP="00682F8F">
      <w:pPr>
        <w:spacing w:after="0" w:line="268" w:lineRule="exact"/>
        <w:jc w:val="both"/>
        <w:rPr>
          <w:rFonts w:ascii="Arial" w:hAnsi="Arial" w:cs="Arial"/>
          <w:color w:val="000000" w:themeColor="text1"/>
          <w:sz w:val="18"/>
          <w:szCs w:val="18"/>
        </w:rPr>
      </w:pPr>
    </w:p>
    <w:p w14:paraId="0EE5FE7D" w14:textId="77777777" w:rsidR="00682F8F" w:rsidRPr="00316B49" w:rsidRDefault="00682F8F" w:rsidP="00682F8F">
      <w:pPr>
        <w:spacing w:after="0" w:line="268" w:lineRule="exact"/>
        <w:jc w:val="both"/>
        <w:rPr>
          <w:rFonts w:ascii="Arial" w:hAnsi="Arial" w:cs="Arial"/>
          <w:color w:val="000000" w:themeColor="text1"/>
          <w:sz w:val="18"/>
          <w:szCs w:val="18"/>
        </w:rPr>
      </w:pPr>
    </w:p>
    <w:p w14:paraId="2860C273" w14:textId="77777777" w:rsidR="00682F8F" w:rsidRPr="00316B49" w:rsidRDefault="00682F8F" w:rsidP="00682F8F">
      <w:pPr>
        <w:spacing w:after="0" w:line="268" w:lineRule="exact"/>
        <w:jc w:val="both"/>
        <w:rPr>
          <w:rFonts w:ascii="Arial" w:hAnsi="Arial" w:cs="Arial"/>
          <w:color w:val="000000" w:themeColor="text1"/>
          <w:sz w:val="18"/>
          <w:szCs w:val="18"/>
        </w:rPr>
      </w:pPr>
    </w:p>
    <w:p w14:paraId="231082BB" w14:textId="77777777" w:rsidR="00682F8F" w:rsidRPr="00316B49" w:rsidRDefault="00682F8F" w:rsidP="00682F8F">
      <w:pPr>
        <w:spacing w:after="0" w:line="268" w:lineRule="exact"/>
        <w:jc w:val="both"/>
        <w:rPr>
          <w:rFonts w:ascii="Arial" w:hAnsi="Arial" w:cs="Arial"/>
          <w:color w:val="000000" w:themeColor="text1"/>
          <w:sz w:val="18"/>
          <w:szCs w:val="18"/>
        </w:rPr>
      </w:pPr>
    </w:p>
    <w:p w14:paraId="4B740850" w14:textId="77777777" w:rsidR="00682F8F" w:rsidRPr="00316B49" w:rsidRDefault="00682F8F" w:rsidP="00682F8F">
      <w:pPr>
        <w:spacing w:after="0" w:line="268" w:lineRule="exact"/>
        <w:jc w:val="both"/>
        <w:rPr>
          <w:rFonts w:ascii="Arial" w:hAnsi="Arial" w:cs="Arial"/>
          <w:color w:val="000000" w:themeColor="text1"/>
          <w:sz w:val="18"/>
          <w:szCs w:val="18"/>
        </w:rPr>
      </w:pPr>
    </w:p>
    <w:p w14:paraId="3D6FD0BC" w14:textId="77777777" w:rsidR="00682F8F" w:rsidRPr="00316B49" w:rsidRDefault="00682F8F" w:rsidP="00682F8F">
      <w:pPr>
        <w:spacing w:after="0" w:line="268" w:lineRule="exact"/>
        <w:jc w:val="both"/>
        <w:rPr>
          <w:rFonts w:ascii="Arial" w:hAnsi="Arial" w:cs="Arial"/>
          <w:color w:val="000000" w:themeColor="text1"/>
          <w:sz w:val="18"/>
          <w:szCs w:val="18"/>
        </w:rPr>
      </w:pPr>
    </w:p>
    <w:p w14:paraId="05A796D0" w14:textId="77777777" w:rsidR="00682F8F" w:rsidRPr="00316B49" w:rsidRDefault="00682F8F" w:rsidP="00682F8F">
      <w:pPr>
        <w:spacing w:after="0"/>
        <w:jc w:val="both"/>
        <w:rPr>
          <w:rFonts w:ascii="Arial" w:hAnsi="Arial" w:cs="Arial"/>
          <w:sz w:val="18"/>
          <w:szCs w:val="18"/>
        </w:rPr>
      </w:pPr>
      <w:r w:rsidRPr="00316B49">
        <w:rPr>
          <w:rFonts w:ascii="Arial" w:hAnsi="Arial" w:cs="Arial"/>
          <w:color w:val="000000" w:themeColor="text1"/>
          <w:sz w:val="18"/>
          <w:szCs w:val="18"/>
        </w:rPr>
        <w:t xml:space="preserve">* </w:t>
      </w:r>
      <w:r w:rsidRPr="00316B49">
        <w:rPr>
          <w:rFonts w:ascii="Arial" w:hAnsi="Arial" w:cs="Arial"/>
          <w:sz w:val="18"/>
          <w:szCs w:val="18"/>
        </w:rPr>
        <w:t xml:space="preserve">Mieszkańcy w wieku nieprodukcyjnym (przedprodukcyjnym oraz poprodukcyjnym) na 100 osób w wieku produkcyjnym. Prognoza na lata 2025-2060 została opracowana przez GUS na bazie </w:t>
      </w:r>
      <w:r w:rsidRPr="00316B49">
        <w:rPr>
          <w:rFonts w:ascii="Arial" w:hAnsi="Arial" w:cs="Arial"/>
          <w:i/>
          <w:iCs/>
          <w:sz w:val="18"/>
          <w:szCs w:val="18"/>
        </w:rPr>
        <w:t>NSP 2021</w:t>
      </w:r>
      <w:r w:rsidRPr="00316B49">
        <w:rPr>
          <w:rFonts w:ascii="Arial" w:hAnsi="Arial" w:cs="Arial"/>
          <w:sz w:val="18"/>
          <w:szCs w:val="18"/>
        </w:rPr>
        <w:t>.</w:t>
      </w:r>
      <w:r w:rsidRPr="00316B49">
        <w:rPr>
          <w:rFonts w:ascii="Arial" w:hAnsi="Arial" w:cs="Arial"/>
          <w:sz w:val="18"/>
          <w:szCs w:val="18"/>
        </w:rPr>
        <w:tab/>
      </w:r>
      <w:r w:rsidRPr="00316B49">
        <w:rPr>
          <w:rFonts w:ascii="Arial" w:hAnsi="Arial" w:cs="Arial"/>
          <w:sz w:val="18"/>
          <w:szCs w:val="18"/>
        </w:rPr>
        <w:tab/>
      </w:r>
    </w:p>
    <w:p w14:paraId="09516D3A" w14:textId="77777777" w:rsidR="00682F8F" w:rsidRPr="00316B49" w:rsidRDefault="00682F8F" w:rsidP="00682F8F">
      <w:pPr>
        <w:spacing w:after="0"/>
        <w:jc w:val="both"/>
        <w:rPr>
          <w:rFonts w:ascii="Arial" w:hAnsi="Arial" w:cs="Arial"/>
          <w:sz w:val="18"/>
          <w:szCs w:val="18"/>
        </w:rPr>
      </w:pPr>
      <w:r w:rsidRPr="00316B49">
        <w:rPr>
          <w:rFonts w:ascii="Arial" w:hAnsi="Arial" w:cs="Arial"/>
          <w:sz w:val="18"/>
          <w:szCs w:val="18"/>
        </w:rPr>
        <w:t xml:space="preserve">Źródło: Główny Urząd Statystyczny, </w:t>
      </w:r>
      <w:r w:rsidRPr="00316B49">
        <w:rPr>
          <w:rFonts w:ascii="Arial" w:hAnsi="Arial" w:cs="Arial"/>
          <w:i/>
          <w:sz w:val="18"/>
          <w:szCs w:val="18"/>
        </w:rPr>
        <w:t>Bank Danych Lokalnych</w:t>
      </w:r>
      <w:r w:rsidRPr="00316B49">
        <w:rPr>
          <w:rFonts w:ascii="Arial" w:hAnsi="Arial" w:cs="Arial"/>
          <w:sz w:val="18"/>
          <w:szCs w:val="18"/>
        </w:rPr>
        <w:t>, http://www.stat.gov.pl/bdl [odczyt 24.01.2024 r.].</w:t>
      </w:r>
    </w:p>
    <w:p w14:paraId="13D7FE60" w14:textId="77777777" w:rsidR="00682F8F" w:rsidRPr="00316B49" w:rsidRDefault="00682F8F" w:rsidP="00682F8F">
      <w:pPr>
        <w:spacing w:after="0" w:line="268" w:lineRule="exact"/>
        <w:jc w:val="both"/>
        <w:rPr>
          <w:rFonts w:ascii="Arial" w:hAnsi="Arial" w:cs="Arial"/>
          <w:sz w:val="18"/>
          <w:szCs w:val="18"/>
        </w:rPr>
      </w:pPr>
    </w:p>
    <w:p w14:paraId="6046541B" w14:textId="77777777" w:rsidR="00682F8F" w:rsidRPr="00316B49" w:rsidRDefault="00682F8F" w:rsidP="00682F8F">
      <w:pPr>
        <w:spacing w:after="0" w:line="268" w:lineRule="exact"/>
        <w:jc w:val="both"/>
        <w:rPr>
          <w:rFonts w:ascii="Arial" w:hAnsi="Arial" w:cs="Arial"/>
          <w:color w:val="388600"/>
          <w:sz w:val="18"/>
          <w:szCs w:val="18"/>
        </w:rPr>
      </w:pPr>
    </w:p>
    <w:p w14:paraId="05158899" w14:textId="77777777" w:rsidR="00682F8F" w:rsidRPr="00316B49" w:rsidRDefault="00682F8F" w:rsidP="00682F8F">
      <w:pPr>
        <w:spacing w:after="0" w:line="268" w:lineRule="exact"/>
        <w:jc w:val="both"/>
        <w:rPr>
          <w:rFonts w:ascii="Arial" w:hAnsi="Arial" w:cs="Arial"/>
          <w:sz w:val="18"/>
          <w:szCs w:val="18"/>
        </w:rPr>
      </w:pPr>
    </w:p>
    <w:p w14:paraId="26260191" w14:textId="14BA81C0" w:rsidR="00682F8F" w:rsidRPr="00316B49" w:rsidRDefault="00682F8F" w:rsidP="00682F8F">
      <w:pPr>
        <w:pStyle w:val="Legenda"/>
        <w:spacing w:after="0" w:line="268" w:lineRule="exact"/>
        <w:jc w:val="both"/>
        <w:rPr>
          <w:rFonts w:ascii="Arial" w:hAnsi="Arial" w:cs="Arial"/>
          <w:b w:val="0"/>
          <w:bCs w:val="0"/>
          <w:color w:val="auto"/>
          <w:sz w:val="21"/>
          <w:szCs w:val="21"/>
        </w:rPr>
      </w:pPr>
      <w:bookmarkStart w:id="16" w:name="_Toc417460436"/>
      <w:r w:rsidRPr="00316B49">
        <w:rPr>
          <w:rFonts w:ascii="Arial" w:hAnsi="Arial" w:cs="Arial"/>
          <w:color w:val="auto"/>
          <w:sz w:val="21"/>
          <w:szCs w:val="21"/>
        </w:rPr>
        <w:t xml:space="preserve">Wykres </w:t>
      </w:r>
      <w:r w:rsidRPr="00316B49">
        <w:rPr>
          <w:rFonts w:ascii="Arial" w:hAnsi="Arial" w:cs="Arial"/>
          <w:color w:val="auto"/>
          <w:sz w:val="21"/>
          <w:szCs w:val="21"/>
        </w:rPr>
        <w:fldChar w:fldCharType="begin"/>
      </w:r>
      <w:r w:rsidRPr="00316B49">
        <w:rPr>
          <w:rFonts w:ascii="Arial" w:hAnsi="Arial" w:cs="Arial"/>
          <w:color w:val="auto"/>
          <w:sz w:val="21"/>
          <w:szCs w:val="21"/>
        </w:rPr>
        <w:instrText xml:space="preserve"> SEQ Wykres \* ARABIC </w:instrText>
      </w:r>
      <w:r w:rsidRPr="00316B49">
        <w:rPr>
          <w:rFonts w:ascii="Arial" w:hAnsi="Arial" w:cs="Arial"/>
          <w:color w:val="auto"/>
          <w:sz w:val="21"/>
          <w:szCs w:val="21"/>
        </w:rPr>
        <w:fldChar w:fldCharType="separate"/>
      </w:r>
      <w:r w:rsidR="00ED768A">
        <w:rPr>
          <w:rFonts w:ascii="Arial" w:hAnsi="Arial" w:cs="Arial"/>
          <w:noProof/>
          <w:color w:val="auto"/>
          <w:sz w:val="21"/>
          <w:szCs w:val="21"/>
        </w:rPr>
        <w:t>9</w:t>
      </w:r>
      <w:r w:rsidRPr="00316B49">
        <w:rPr>
          <w:rFonts w:ascii="Arial" w:hAnsi="Arial" w:cs="Arial"/>
          <w:color w:val="auto"/>
          <w:sz w:val="21"/>
          <w:szCs w:val="21"/>
        </w:rPr>
        <w:fldChar w:fldCharType="end"/>
      </w:r>
      <w:r w:rsidRPr="00316B49">
        <w:rPr>
          <w:rFonts w:ascii="Arial" w:hAnsi="Arial" w:cs="Arial"/>
          <w:color w:val="auto"/>
          <w:sz w:val="21"/>
          <w:szCs w:val="21"/>
        </w:rPr>
        <w:t xml:space="preserve">. </w:t>
      </w:r>
      <w:bookmarkEnd w:id="16"/>
      <w:r w:rsidRPr="00316B49">
        <w:rPr>
          <w:rFonts w:ascii="Arial" w:hAnsi="Arial" w:cs="Arial"/>
          <w:b w:val="0"/>
          <w:bCs w:val="0"/>
          <w:color w:val="auto"/>
          <w:sz w:val="21"/>
          <w:szCs w:val="21"/>
        </w:rPr>
        <w:t xml:space="preserve">Osoby w wieku poprodukcyjnym jako odsetek mieszkańców – województwo śląskie wg terytoriów, </w:t>
      </w:r>
      <w:r w:rsidR="000F72B4" w:rsidRPr="00316B49">
        <w:rPr>
          <w:rFonts w:ascii="Arial" w:hAnsi="Arial" w:cs="Arial"/>
          <w:b w:val="0"/>
          <w:bCs w:val="0"/>
          <w:color w:val="auto"/>
          <w:sz w:val="21"/>
          <w:szCs w:val="21"/>
        </w:rPr>
        <w:t>wg stanu</w:t>
      </w:r>
      <w:r w:rsidR="008C7D01" w:rsidRPr="00316B49">
        <w:rPr>
          <w:rFonts w:ascii="Arial" w:hAnsi="Arial" w:cs="Arial"/>
          <w:b w:val="0"/>
          <w:bCs w:val="0"/>
          <w:color w:val="auto"/>
          <w:sz w:val="21"/>
          <w:szCs w:val="21"/>
        </w:rPr>
        <w:t xml:space="preserve"> na 31.12. </w:t>
      </w:r>
      <w:r w:rsidRPr="00316B49">
        <w:rPr>
          <w:rFonts w:ascii="Arial" w:hAnsi="Arial" w:cs="Arial"/>
          <w:b w:val="0"/>
          <w:bCs w:val="0"/>
          <w:color w:val="auto"/>
          <w:sz w:val="21"/>
          <w:szCs w:val="21"/>
        </w:rPr>
        <w:t>2022 rok.</w:t>
      </w:r>
    </w:p>
    <w:p w14:paraId="1B16E30E" w14:textId="77777777" w:rsidR="00682F8F" w:rsidRPr="00316B49" w:rsidRDefault="00682F8F" w:rsidP="00682F8F">
      <w:r w:rsidRPr="00316B49">
        <w:rPr>
          <w:noProof/>
        </w:rPr>
        <w:drawing>
          <wp:anchor distT="0" distB="0" distL="114300" distR="114300" simplePos="0" relativeHeight="251843584" behindDoc="1" locked="0" layoutInCell="1" allowOverlap="1" wp14:anchorId="7855609E" wp14:editId="1F70CD5F">
            <wp:simplePos x="0" y="0"/>
            <wp:positionH relativeFrom="column">
              <wp:posOffset>-1767</wp:posOffset>
            </wp:positionH>
            <wp:positionV relativeFrom="paragraph">
              <wp:posOffset>172831</wp:posOffset>
            </wp:positionV>
            <wp:extent cx="5661025" cy="3172570"/>
            <wp:effectExtent l="0" t="0" r="0" b="0"/>
            <wp:wrapNone/>
            <wp:docPr id="123345323" name="Wykres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58115F95" w14:textId="77777777" w:rsidR="00682F8F" w:rsidRPr="00316B49" w:rsidRDefault="00682F8F" w:rsidP="00682F8F"/>
    <w:p w14:paraId="2D8CCC9E" w14:textId="77777777" w:rsidR="00682F8F" w:rsidRPr="00316B49" w:rsidRDefault="00682F8F" w:rsidP="00682F8F"/>
    <w:p w14:paraId="0D929C0C" w14:textId="77777777" w:rsidR="00682F8F" w:rsidRPr="00316B49" w:rsidRDefault="00682F8F" w:rsidP="00682F8F">
      <w:pPr>
        <w:spacing w:after="0" w:line="268" w:lineRule="exact"/>
        <w:rPr>
          <w:rFonts w:ascii="Arial" w:hAnsi="Arial" w:cs="Arial"/>
          <w:sz w:val="21"/>
          <w:szCs w:val="21"/>
        </w:rPr>
      </w:pPr>
    </w:p>
    <w:p w14:paraId="4C79393F" w14:textId="77777777" w:rsidR="00682F8F" w:rsidRPr="00316B49" w:rsidRDefault="00682F8F" w:rsidP="00682F8F">
      <w:pPr>
        <w:spacing w:after="0" w:line="268" w:lineRule="exact"/>
        <w:rPr>
          <w:rFonts w:ascii="Arial" w:hAnsi="Arial" w:cs="Arial"/>
          <w:sz w:val="21"/>
          <w:szCs w:val="21"/>
        </w:rPr>
      </w:pPr>
    </w:p>
    <w:p w14:paraId="61960B43" w14:textId="77777777" w:rsidR="00682F8F" w:rsidRPr="00316B49" w:rsidRDefault="00682F8F" w:rsidP="00682F8F">
      <w:pPr>
        <w:tabs>
          <w:tab w:val="left" w:pos="567"/>
        </w:tabs>
        <w:spacing w:after="0" w:line="268" w:lineRule="exact"/>
        <w:rPr>
          <w:rFonts w:ascii="Arial" w:hAnsi="Arial" w:cs="Arial"/>
          <w:sz w:val="21"/>
          <w:szCs w:val="21"/>
        </w:rPr>
      </w:pPr>
    </w:p>
    <w:p w14:paraId="543B0053" w14:textId="77777777" w:rsidR="00682F8F" w:rsidRPr="00316B49" w:rsidRDefault="00682F8F" w:rsidP="00682F8F">
      <w:pPr>
        <w:tabs>
          <w:tab w:val="left" w:pos="567"/>
        </w:tabs>
        <w:spacing w:after="0" w:line="268" w:lineRule="exact"/>
        <w:rPr>
          <w:rFonts w:ascii="Arial" w:hAnsi="Arial" w:cs="Arial"/>
          <w:color w:val="000000" w:themeColor="text1"/>
          <w:sz w:val="21"/>
          <w:szCs w:val="21"/>
        </w:rPr>
      </w:pPr>
    </w:p>
    <w:p w14:paraId="76885B12" w14:textId="77777777" w:rsidR="00682F8F" w:rsidRPr="00316B49" w:rsidRDefault="00682F8F" w:rsidP="00682F8F">
      <w:pPr>
        <w:tabs>
          <w:tab w:val="left" w:pos="567"/>
        </w:tabs>
        <w:spacing w:after="0" w:line="268" w:lineRule="exact"/>
        <w:rPr>
          <w:rFonts w:ascii="Arial" w:hAnsi="Arial" w:cs="Arial"/>
          <w:color w:val="000000" w:themeColor="text1"/>
          <w:sz w:val="21"/>
          <w:szCs w:val="21"/>
        </w:rPr>
      </w:pPr>
    </w:p>
    <w:p w14:paraId="681AC975" w14:textId="77777777" w:rsidR="00682F8F" w:rsidRPr="00316B49" w:rsidRDefault="00682F8F" w:rsidP="00682F8F">
      <w:pPr>
        <w:tabs>
          <w:tab w:val="left" w:pos="567"/>
        </w:tabs>
        <w:spacing w:after="0" w:line="268" w:lineRule="exact"/>
        <w:rPr>
          <w:rFonts w:ascii="Arial" w:hAnsi="Arial" w:cs="Arial"/>
          <w:color w:val="000000" w:themeColor="text1"/>
          <w:sz w:val="21"/>
          <w:szCs w:val="21"/>
        </w:rPr>
      </w:pPr>
    </w:p>
    <w:p w14:paraId="66AF7A86" w14:textId="77777777" w:rsidR="00682F8F" w:rsidRPr="00316B49" w:rsidRDefault="00682F8F" w:rsidP="00682F8F">
      <w:pPr>
        <w:tabs>
          <w:tab w:val="left" w:pos="567"/>
        </w:tabs>
        <w:spacing w:after="0" w:line="268" w:lineRule="exact"/>
        <w:rPr>
          <w:rFonts w:ascii="Arial" w:hAnsi="Arial" w:cs="Arial"/>
          <w:color w:val="000000" w:themeColor="text1"/>
          <w:sz w:val="21"/>
          <w:szCs w:val="21"/>
        </w:rPr>
      </w:pPr>
    </w:p>
    <w:p w14:paraId="74FC4B88" w14:textId="77777777" w:rsidR="00682F8F" w:rsidRPr="00316B49" w:rsidRDefault="00682F8F" w:rsidP="00682F8F">
      <w:pPr>
        <w:tabs>
          <w:tab w:val="left" w:pos="567"/>
        </w:tabs>
        <w:spacing w:after="0" w:line="268" w:lineRule="exact"/>
        <w:rPr>
          <w:rFonts w:ascii="Arial" w:hAnsi="Arial" w:cs="Arial"/>
          <w:color w:val="000000" w:themeColor="text1"/>
          <w:sz w:val="21"/>
          <w:szCs w:val="21"/>
        </w:rPr>
      </w:pPr>
    </w:p>
    <w:p w14:paraId="0DEA8CFB" w14:textId="77777777" w:rsidR="00682F8F" w:rsidRPr="00316B49" w:rsidRDefault="00682F8F" w:rsidP="00682F8F">
      <w:pPr>
        <w:tabs>
          <w:tab w:val="left" w:pos="567"/>
        </w:tabs>
        <w:spacing w:after="0" w:line="268" w:lineRule="exact"/>
        <w:rPr>
          <w:rFonts w:ascii="Arial" w:hAnsi="Arial" w:cs="Arial"/>
          <w:color w:val="000000" w:themeColor="text1"/>
          <w:sz w:val="21"/>
          <w:szCs w:val="21"/>
        </w:rPr>
      </w:pPr>
    </w:p>
    <w:p w14:paraId="7A2F344C" w14:textId="77777777" w:rsidR="00682F8F" w:rsidRPr="00316B49" w:rsidRDefault="00682F8F" w:rsidP="00682F8F">
      <w:pPr>
        <w:tabs>
          <w:tab w:val="left" w:pos="567"/>
        </w:tabs>
        <w:spacing w:after="0" w:line="268" w:lineRule="exact"/>
        <w:rPr>
          <w:rFonts w:ascii="Arial" w:hAnsi="Arial" w:cs="Arial"/>
          <w:color w:val="000000" w:themeColor="text1"/>
          <w:sz w:val="21"/>
          <w:szCs w:val="21"/>
        </w:rPr>
      </w:pPr>
    </w:p>
    <w:p w14:paraId="7FF653DF" w14:textId="77777777" w:rsidR="00682F8F" w:rsidRPr="00316B49" w:rsidRDefault="00682F8F" w:rsidP="00682F8F">
      <w:pPr>
        <w:tabs>
          <w:tab w:val="left" w:pos="567"/>
        </w:tabs>
        <w:spacing w:after="0" w:line="268" w:lineRule="exact"/>
        <w:rPr>
          <w:rFonts w:ascii="Arial" w:hAnsi="Arial" w:cs="Arial"/>
          <w:color w:val="000000" w:themeColor="text1"/>
          <w:sz w:val="21"/>
          <w:szCs w:val="21"/>
        </w:rPr>
      </w:pPr>
    </w:p>
    <w:p w14:paraId="27FC936A" w14:textId="77777777" w:rsidR="00682F8F" w:rsidRPr="00316B49" w:rsidRDefault="00682F8F" w:rsidP="00682F8F">
      <w:pPr>
        <w:tabs>
          <w:tab w:val="left" w:pos="567"/>
        </w:tabs>
        <w:spacing w:after="0" w:line="268" w:lineRule="exact"/>
        <w:rPr>
          <w:rFonts w:ascii="Arial" w:hAnsi="Arial" w:cs="Arial"/>
          <w:color w:val="000000" w:themeColor="text1"/>
          <w:sz w:val="21"/>
          <w:szCs w:val="21"/>
        </w:rPr>
      </w:pPr>
    </w:p>
    <w:p w14:paraId="1FB017A9" w14:textId="77777777" w:rsidR="00682F8F" w:rsidRPr="00316B49" w:rsidRDefault="00682F8F" w:rsidP="00682F8F">
      <w:pPr>
        <w:tabs>
          <w:tab w:val="left" w:pos="567"/>
        </w:tabs>
        <w:spacing w:after="0" w:line="268" w:lineRule="exact"/>
        <w:rPr>
          <w:rFonts w:ascii="Arial" w:hAnsi="Arial" w:cs="Arial"/>
          <w:color w:val="000000" w:themeColor="text1"/>
          <w:sz w:val="18"/>
          <w:szCs w:val="18"/>
        </w:rPr>
      </w:pPr>
    </w:p>
    <w:p w14:paraId="4188732E" w14:textId="77777777" w:rsidR="00682F8F" w:rsidRPr="00316B49" w:rsidRDefault="00682F8F" w:rsidP="00682F8F">
      <w:pPr>
        <w:tabs>
          <w:tab w:val="left" w:pos="567"/>
        </w:tabs>
        <w:spacing w:after="0" w:line="268" w:lineRule="exact"/>
        <w:rPr>
          <w:rFonts w:ascii="Arial" w:hAnsi="Arial" w:cs="Arial"/>
          <w:color w:val="000000" w:themeColor="text1"/>
          <w:sz w:val="18"/>
          <w:szCs w:val="18"/>
        </w:rPr>
      </w:pPr>
    </w:p>
    <w:p w14:paraId="2AB77BD0" w14:textId="77777777" w:rsidR="00682F8F" w:rsidRPr="00316B49" w:rsidRDefault="00682F8F" w:rsidP="00682F8F">
      <w:pPr>
        <w:tabs>
          <w:tab w:val="left" w:pos="567"/>
        </w:tabs>
        <w:spacing w:after="0" w:line="268" w:lineRule="exact"/>
        <w:rPr>
          <w:rFonts w:ascii="Arial" w:hAnsi="Arial" w:cs="Arial"/>
          <w:sz w:val="18"/>
          <w:szCs w:val="18"/>
        </w:rPr>
      </w:pPr>
    </w:p>
    <w:p w14:paraId="5C1594B5" w14:textId="77777777" w:rsidR="00682F8F" w:rsidRPr="00316B49" w:rsidRDefault="00682F8F" w:rsidP="00682F8F">
      <w:pPr>
        <w:tabs>
          <w:tab w:val="left" w:pos="567"/>
        </w:tabs>
        <w:spacing w:after="0" w:line="268" w:lineRule="exact"/>
        <w:rPr>
          <w:rFonts w:ascii="Arial" w:hAnsi="Arial" w:cs="Arial"/>
          <w:sz w:val="18"/>
          <w:szCs w:val="18"/>
        </w:rPr>
      </w:pPr>
      <w:r w:rsidRPr="00316B49">
        <w:rPr>
          <w:rFonts w:ascii="Arial" w:hAnsi="Arial" w:cs="Arial"/>
          <w:sz w:val="18"/>
          <w:szCs w:val="18"/>
        </w:rPr>
        <w:t xml:space="preserve">Źródło: Główny Urząd Statystyczny, </w:t>
      </w:r>
      <w:r w:rsidRPr="00316B49">
        <w:rPr>
          <w:rFonts w:ascii="Arial" w:hAnsi="Arial" w:cs="Arial"/>
          <w:i/>
          <w:sz w:val="18"/>
          <w:szCs w:val="18"/>
        </w:rPr>
        <w:t>Bank Danych Lokalnych</w:t>
      </w:r>
      <w:r w:rsidRPr="00316B49">
        <w:rPr>
          <w:rFonts w:ascii="Arial" w:hAnsi="Arial" w:cs="Arial"/>
          <w:sz w:val="18"/>
          <w:szCs w:val="18"/>
        </w:rPr>
        <w:t>, http://www.stat.gov.pl/bdl [odczyt 25.01.2024 r.].</w:t>
      </w:r>
    </w:p>
    <w:p w14:paraId="0E8F44FF" w14:textId="105BE71B" w:rsidR="00682F8F" w:rsidRPr="00316B49" w:rsidRDefault="00682F8F" w:rsidP="00BE6C76">
      <w:pPr>
        <w:pStyle w:val="Legenda"/>
        <w:spacing w:after="0" w:line="268" w:lineRule="exact"/>
        <w:jc w:val="both"/>
        <w:rPr>
          <w:rFonts w:ascii="Arial" w:hAnsi="Arial" w:cs="Arial"/>
          <w:color w:val="000000" w:themeColor="text1"/>
          <w:sz w:val="21"/>
          <w:szCs w:val="21"/>
        </w:rPr>
      </w:pPr>
      <w:r w:rsidRPr="00316B49">
        <w:rPr>
          <w:rFonts w:ascii="Arial" w:hAnsi="Arial" w:cs="Arial"/>
          <w:color w:val="auto"/>
          <w:sz w:val="21"/>
          <w:szCs w:val="21"/>
        </w:rPr>
        <w:lastRenderedPageBreak/>
        <w:t xml:space="preserve">Wykres </w:t>
      </w:r>
      <w:r w:rsidRPr="00316B49">
        <w:rPr>
          <w:rFonts w:ascii="Arial" w:hAnsi="Arial" w:cs="Arial"/>
          <w:color w:val="auto"/>
          <w:sz w:val="21"/>
          <w:szCs w:val="21"/>
        </w:rPr>
        <w:fldChar w:fldCharType="begin"/>
      </w:r>
      <w:r w:rsidRPr="00316B49">
        <w:rPr>
          <w:rFonts w:ascii="Arial" w:hAnsi="Arial" w:cs="Arial"/>
          <w:color w:val="auto"/>
          <w:sz w:val="21"/>
          <w:szCs w:val="21"/>
        </w:rPr>
        <w:instrText xml:space="preserve"> SEQ Wykres \* ARABIC </w:instrText>
      </w:r>
      <w:r w:rsidRPr="00316B49">
        <w:rPr>
          <w:rFonts w:ascii="Arial" w:hAnsi="Arial" w:cs="Arial"/>
          <w:color w:val="auto"/>
          <w:sz w:val="21"/>
          <w:szCs w:val="21"/>
        </w:rPr>
        <w:fldChar w:fldCharType="separate"/>
      </w:r>
      <w:r w:rsidR="00ED768A">
        <w:rPr>
          <w:rFonts w:ascii="Arial" w:hAnsi="Arial" w:cs="Arial"/>
          <w:noProof/>
          <w:color w:val="auto"/>
          <w:sz w:val="21"/>
          <w:szCs w:val="21"/>
        </w:rPr>
        <w:t>10</w:t>
      </w:r>
      <w:r w:rsidRPr="00316B49">
        <w:rPr>
          <w:rFonts w:ascii="Arial" w:hAnsi="Arial" w:cs="Arial"/>
          <w:color w:val="auto"/>
          <w:sz w:val="21"/>
          <w:szCs w:val="21"/>
        </w:rPr>
        <w:fldChar w:fldCharType="end"/>
      </w:r>
      <w:r w:rsidRPr="00316B49">
        <w:rPr>
          <w:rFonts w:ascii="Arial" w:hAnsi="Arial" w:cs="Arial"/>
          <w:color w:val="auto"/>
          <w:sz w:val="21"/>
          <w:szCs w:val="21"/>
        </w:rPr>
        <w:t xml:space="preserve">. </w:t>
      </w:r>
      <w:r w:rsidRPr="00316B49">
        <w:rPr>
          <w:rFonts w:ascii="Arial" w:hAnsi="Arial" w:cs="Arial"/>
          <w:b w:val="0"/>
          <w:bCs w:val="0"/>
          <w:color w:val="auto"/>
          <w:sz w:val="21"/>
          <w:szCs w:val="21"/>
        </w:rPr>
        <w:t xml:space="preserve">Osoby w wieku poprodukcyjnym jako odsetek mieszkańców województw i Polski, </w:t>
      </w:r>
      <w:r w:rsidR="000F72B4" w:rsidRPr="00316B49">
        <w:rPr>
          <w:rFonts w:ascii="Arial" w:hAnsi="Arial" w:cs="Arial"/>
          <w:b w:val="0"/>
          <w:bCs w:val="0"/>
          <w:color w:val="auto"/>
          <w:sz w:val="21"/>
          <w:szCs w:val="21"/>
        </w:rPr>
        <w:t>wg stanu</w:t>
      </w:r>
      <w:r w:rsidR="00BE6C76" w:rsidRPr="00316B49">
        <w:rPr>
          <w:rFonts w:ascii="Arial" w:hAnsi="Arial" w:cs="Arial"/>
          <w:b w:val="0"/>
          <w:bCs w:val="0"/>
          <w:color w:val="auto"/>
          <w:sz w:val="21"/>
          <w:szCs w:val="21"/>
        </w:rPr>
        <w:t xml:space="preserve"> na 31.12. 2022 rok.</w:t>
      </w:r>
    </w:p>
    <w:p w14:paraId="2956B3D8" w14:textId="77777777" w:rsidR="00682F8F" w:rsidRPr="00316B49" w:rsidRDefault="00682F8F" w:rsidP="00682F8F">
      <w:pPr>
        <w:tabs>
          <w:tab w:val="left" w:pos="567"/>
        </w:tabs>
        <w:spacing w:after="0" w:line="268" w:lineRule="exact"/>
        <w:rPr>
          <w:rFonts w:ascii="Arial" w:hAnsi="Arial" w:cs="Arial"/>
          <w:color w:val="000000" w:themeColor="text1"/>
          <w:sz w:val="21"/>
          <w:szCs w:val="21"/>
        </w:rPr>
      </w:pPr>
      <w:r w:rsidRPr="00316B49">
        <w:rPr>
          <w:noProof/>
        </w:rPr>
        <w:drawing>
          <wp:anchor distT="0" distB="0" distL="114300" distR="114300" simplePos="0" relativeHeight="251849728" behindDoc="1" locked="0" layoutInCell="1" allowOverlap="1" wp14:anchorId="0C383CD5" wp14:editId="7598E449">
            <wp:simplePos x="0" y="0"/>
            <wp:positionH relativeFrom="margin">
              <wp:align>center</wp:align>
            </wp:positionH>
            <wp:positionV relativeFrom="paragraph">
              <wp:posOffset>115819</wp:posOffset>
            </wp:positionV>
            <wp:extent cx="5287617" cy="5231958"/>
            <wp:effectExtent l="0" t="0" r="0" b="0"/>
            <wp:wrapNone/>
            <wp:docPr id="207107158" name="Wykres 1">
              <a:extLst xmlns:a="http://schemas.openxmlformats.org/drawingml/2006/main">
                <a:ext uri="{FF2B5EF4-FFF2-40B4-BE49-F238E27FC236}">
                  <a16:creationId xmlns:a16="http://schemas.microsoft.com/office/drawing/2014/main" id="{C03AD7D1-80EE-4677-BB5C-186083CC0E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7E3E2AB3" w14:textId="77777777" w:rsidR="00682F8F" w:rsidRPr="00316B49" w:rsidRDefault="00682F8F" w:rsidP="00682F8F">
      <w:pPr>
        <w:tabs>
          <w:tab w:val="left" w:pos="567"/>
        </w:tabs>
        <w:spacing w:after="0" w:line="268" w:lineRule="exact"/>
        <w:rPr>
          <w:rFonts w:ascii="Arial" w:hAnsi="Arial" w:cs="Arial"/>
          <w:color w:val="000000" w:themeColor="text1"/>
          <w:sz w:val="21"/>
          <w:szCs w:val="21"/>
        </w:rPr>
      </w:pPr>
    </w:p>
    <w:p w14:paraId="31F90EF0" w14:textId="77777777" w:rsidR="00682F8F" w:rsidRPr="00316B49" w:rsidRDefault="00682F8F" w:rsidP="00682F8F">
      <w:pPr>
        <w:tabs>
          <w:tab w:val="left" w:pos="567"/>
        </w:tabs>
        <w:spacing w:after="0" w:line="268" w:lineRule="exact"/>
        <w:rPr>
          <w:rFonts w:ascii="Arial" w:hAnsi="Arial" w:cs="Arial"/>
          <w:color w:val="000000" w:themeColor="text1"/>
          <w:sz w:val="21"/>
          <w:szCs w:val="21"/>
        </w:rPr>
      </w:pPr>
    </w:p>
    <w:p w14:paraId="3ABED50B" w14:textId="77777777" w:rsidR="00682F8F" w:rsidRPr="00316B49" w:rsidRDefault="00682F8F" w:rsidP="00682F8F">
      <w:pPr>
        <w:tabs>
          <w:tab w:val="left" w:pos="567"/>
        </w:tabs>
        <w:spacing w:after="0" w:line="268" w:lineRule="exact"/>
        <w:rPr>
          <w:rFonts w:ascii="Arial" w:hAnsi="Arial" w:cs="Arial"/>
          <w:color w:val="000000" w:themeColor="text1"/>
          <w:sz w:val="21"/>
          <w:szCs w:val="21"/>
        </w:rPr>
      </w:pPr>
    </w:p>
    <w:p w14:paraId="45FFE841" w14:textId="77777777" w:rsidR="00682F8F" w:rsidRPr="00316B49" w:rsidRDefault="00682F8F" w:rsidP="00682F8F">
      <w:pPr>
        <w:tabs>
          <w:tab w:val="left" w:pos="567"/>
        </w:tabs>
        <w:spacing w:after="0" w:line="268" w:lineRule="exact"/>
        <w:rPr>
          <w:rFonts w:ascii="Arial" w:hAnsi="Arial" w:cs="Arial"/>
          <w:color w:val="000000" w:themeColor="text1"/>
          <w:sz w:val="21"/>
          <w:szCs w:val="21"/>
        </w:rPr>
      </w:pPr>
    </w:p>
    <w:p w14:paraId="057DD69D" w14:textId="77777777" w:rsidR="00682F8F" w:rsidRPr="00316B49" w:rsidRDefault="00682F8F" w:rsidP="00682F8F">
      <w:pPr>
        <w:tabs>
          <w:tab w:val="left" w:pos="567"/>
        </w:tabs>
        <w:spacing w:after="0" w:line="268" w:lineRule="exact"/>
        <w:rPr>
          <w:rFonts w:ascii="Arial" w:hAnsi="Arial" w:cs="Arial"/>
          <w:color w:val="000000" w:themeColor="text1"/>
          <w:sz w:val="21"/>
          <w:szCs w:val="21"/>
        </w:rPr>
      </w:pPr>
    </w:p>
    <w:p w14:paraId="479F0613" w14:textId="77777777" w:rsidR="00682F8F" w:rsidRPr="00316B49" w:rsidRDefault="00682F8F" w:rsidP="00682F8F">
      <w:pPr>
        <w:tabs>
          <w:tab w:val="left" w:pos="567"/>
        </w:tabs>
        <w:spacing w:after="0" w:line="268" w:lineRule="exact"/>
        <w:rPr>
          <w:rFonts w:ascii="Arial" w:hAnsi="Arial" w:cs="Arial"/>
          <w:color w:val="000000" w:themeColor="text1"/>
          <w:sz w:val="21"/>
          <w:szCs w:val="21"/>
        </w:rPr>
      </w:pPr>
    </w:p>
    <w:p w14:paraId="3AB8D3DB" w14:textId="77777777" w:rsidR="00682F8F" w:rsidRPr="00316B49" w:rsidRDefault="00682F8F" w:rsidP="00682F8F">
      <w:pPr>
        <w:tabs>
          <w:tab w:val="left" w:pos="567"/>
        </w:tabs>
        <w:spacing w:after="0" w:line="268" w:lineRule="exact"/>
        <w:rPr>
          <w:rFonts w:ascii="Arial" w:hAnsi="Arial" w:cs="Arial"/>
          <w:color w:val="000000" w:themeColor="text1"/>
          <w:sz w:val="21"/>
          <w:szCs w:val="21"/>
        </w:rPr>
      </w:pPr>
    </w:p>
    <w:p w14:paraId="5FA440F0" w14:textId="77777777" w:rsidR="00682F8F" w:rsidRPr="00316B49" w:rsidRDefault="00682F8F" w:rsidP="00682F8F">
      <w:pPr>
        <w:tabs>
          <w:tab w:val="left" w:pos="567"/>
        </w:tabs>
        <w:spacing w:after="0" w:line="268" w:lineRule="exact"/>
        <w:rPr>
          <w:rFonts w:ascii="Arial" w:hAnsi="Arial" w:cs="Arial"/>
          <w:color w:val="000000" w:themeColor="text1"/>
          <w:sz w:val="21"/>
          <w:szCs w:val="21"/>
        </w:rPr>
      </w:pPr>
    </w:p>
    <w:p w14:paraId="3B5C22DC" w14:textId="77777777" w:rsidR="00682F8F" w:rsidRPr="00316B49" w:rsidRDefault="00682F8F" w:rsidP="00682F8F">
      <w:pPr>
        <w:tabs>
          <w:tab w:val="left" w:pos="567"/>
        </w:tabs>
        <w:spacing w:after="0" w:line="268" w:lineRule="exact"/>
        <w:rPr>
          <w:rFonts w:ascii="Arial" w:hAnsi="Arial" w:cs="Arial"/>
          <w:color w:val="000000" w:themeColor="text1"/>
          <w:sz w:val="21"/>
          <w:szCs w:val="21"/>
        </w:rPr>
      </w:pPr>
    </w:p>
    <w:p w14:paraId="58B22C6F" w14:textId="77777777" w:rsidR="00682F8F" w:rsidRPr="00316B49" w:rsidRDefault="00682F8F" w:rsidP="00682F8F">
      <w:pPr>
        <w:tabs>
          <w:tab w:val="left" w:pos="567"/>
        </w:tabs>
        <w:spacing w:after="0" w:line="268" w:lineRule="exact"/>
        <w:rPr>
          <w:rFonts w:ascii="Arial" w:hAnsi="Arial" w:cs="Arial"/>
          <w:color w:val="000000" w:themeColor="text1"/>
          <w:sz w:val="21"/>
          <w:szCs w:val="21"/>
        </w:rPr>
      </w:pPr>
    </w:p>
    <w:p w14:paraId="465F8859" w14:textId="77777777" w:rsidR="00682F8F" w:rsidRPr="00316B49" w:rsidRDefault="00682F8F" w:rsidP="00682F8F">
      <w:pPr>
        <w:tabs>
          <w:tab w:val="left" w:pos="567"/>
        </w:tabs>
        <w:spacing w:after="0" w:line="268" w:lineRule="exact"/>
        <w:rPr>
          <w:rFonts w:ascii="Arial" w:hAnsi="Arial" w:cs="Arial"/>
          <w:color w:val="000000" w:themeColor="text1"/>
          <w:sz w:val="21"/>
          <w:szCs w:val="21"/>
        </w:rPr>
      </w:pPr>
    </w:p>
    <w:p w14:paraId="59FE98FE" w14:textId="77777777" w:rsidR="00682F8F" w:rsidRPr="00316B49" w:rsidRDefault="00682F8F" w:rsidP="00682F8F">
      <w:pPr>
        <w:tabs>
          <w:tab w:val="left" w:pos="567"/>
        </w:tabs>
        <w:spacing w:after="0" w:line="268" w:lineRule="exact"/>
        <w:rPr>
          <w:rFonts w:ascii="Arial" w:hAnsi="Arial" w:cs="Arial"/>
          <w:color w:val="000000" w:themeColor="text1"/>
          <w:sz w:val="21"/>
          <w:szCs w:val="21"/>
        </w:rPr>
      </w:pPr>
    </w:p>
    <w:p w14:paraId="1740403D" w14:textId="77777777" w:rsidR="00682F8F" w:rsidRPr="00316B49" w:rsidRDefault="00682F8F" w:rsidP="00682F8F">
      <w:pPr>
        <w:tabs>
          <w:tab w:val="left" w:pos="567"/>
        </w:tabs>
        <w:spacing w:after="0" w:line="268" w:lineRule="exact"/>
        <w:rPr>
          <w:rFonts w:ascii="Arial" w:hAnsi="Arial" w:cs="Arial"/>
          <w:color w:val="000000" w:themeColor="text1"/>
          <w:sz w:val="21"/>
          <w:szCs w:val="21"/>
        </w:rPr>
      </w:pPr>
    </w:p>
    <w:p w14:paraId="16ED1039" w14:textId="77777777" w:rsidR="00682F8F" w:rsidRPr="00316B49" w:rsidRDefault="00682F8F" w:rsidP="00682F8F">
      <w:pPr>
        <w:tabs>
          <w:tab w:val="left" w:pos="567"/>
        </w:tabs>
        <w:spacing w:after="0" w:line="268" w:lineRule="exact"/>
        <w:rPr>
          <w:rFonts w:ascii="Arial" w:hAnsi="Arial" w:cs="Arial"/>
          <w:color w:val="000000" w:themeColor="text1"/>
          <w:sz w:val="21"/>
          <w:szCs w:val="21"/>
        </w:rPr>
      </w:pPr>
    </w:p>
    <w:p w14:paraId="1F9406B1" w14:textId="77777777" w:rsidR="00682F8F" w:rsidRPr="00316B49" w:rsidRDefault="00682F8F" w:rsidP="00682F8F">
      <w:pPr>
        <w:tabs>
          <w:tab w:val="left" w:pos="567"/>
        </w:tabs>
        <w:spacing w:after="0" w:line="268" w:lineRule="exact"/>
        <w:rPr>
          <w:rFonts w:ascii="Arial" w:hAnsi="Arial" w:cs="Arial"/>
          <w:color w:val="000000" w:themeColor="text1"/>
          <w:sz w:val="21"/>
          <w:szCs w:val="21"/>
        </w:rPr>
      </w:pPr>
    </w:p>
    <w:p w14:paraId="0CD17FAF" w14:textId="77777777" w:rsidR="00682F8F" w:rsidRPr="00316B49" w:rsidRDefault="00682F8F" w:rsidP="00682F8F">
      <w:pPr>
        <w:tabs>
          <w:tab w:val="left" w:pos="567"/>
        </w:tabs>
        <w:spacing w:after="0" w:line="268" w:lineRule="exact"/>
        <w:rPr>
          <w:rFonts w:ascii="Arial" w:hAnsi="Arial" w:cs="Arial"/>
          <w:color w:val="000000" w:themeColor="text1"/>
          <w:sz w:val="21"/>
          <w:szCs w:val="21"/>
        </w:rPr>
      </w:pPr>
    </w:p>
    <w:p w14:paraId="5C1C05B5" w14:textId="77777777" w:rsidR="00682F8F" w:rsidRPr="00316B49" w:rsidRDefault="00682F8F" w:rsidP="00682F8F">
      <w:pPr>
        <w:tabs>
          <w:tab w:val="left" w:pos="567"/>
        </w:tabs>
        <w:spacing w:after="0" w:line="268" w:lineRule="exact"/>
        <w:rPr>
          <w:rFonts w:ascii="Arial" w:hAnsi="Arial" w:cs="Arial"/>
          <w:color w:val="000000" w:themeColor="text1"/>
          <w:sz w:val="18"/>
          <w:szCs w:val="18"/>
        </w:rPr>
      </w:pPr>
    </w:p>
    <w:p w14:paraId="3A13E63E" w14:textId="77777777" w:rsidR="00682F8F" w:rsidRPr="00316B49" w:rsidRDefault="00682F8F" w:rsidP="00682F8F">
      <w:pPr>
        <w:tabs>
          <w:tab w:val="left" w:pos="567"/>
        </w:tabs>
        <w:spacing w:after="0" w:line="268" w:lineRule="exact"/>
        <w:rPr>
          <w:rFonts w:ascii="Arial" w:hAnsi="Arial" w:cs="Arial"/>
          <w:color w:val="000000" w:themeColor="text1"/>
          <w:sz w:val="18"/>
          <w:szCs w:val="18"/>
        </w:rPr>
      </w:pPr>
    </w:p>
    <w:p w14:paraId="2874AB2C" w14:textId="77777777" w:rsidR="00682F8F" w:rsidRPr="00316B49" w:rsidRDefault="00682F8F" w:rsidP="00682F8F">
      <w:pPr>
        <w:tabs>
          <w:tab w:val="left" w:pos="567"/>
        </w:tabs>
        <w:spacing w:after="0" w:line="268" w:lineRule="exact"/>
        <w:rPr>
          <w:rFonts w:ascii="Arial" w:hAnsi="Arial" w:cs="Arial"/>
          <w:color w:val="000000" w:themeColor="text1"/>
          <w:sz w:val="18"/>
          <w:szCs w:val="18"/>
        </w:rPr>
      </w:pPr>
    </w:p>
    <w:p w14:paraId="1ED777E0" w14:textId="77777777" w:rsidR="00682F8F" w:rsidRPr="00316B49" w:rsidRDefault="00682F8F" w:rsidP="00682F8F">
      <w:pPr>
        <w:tabs>
          <w:tab w:val="left" w:pos="567"/>
        </w:tabs>
        <w:spacing w:after="0" w:line="268" w:lineRule="exact"/>
        <w:rPr>
          <w:rFonts w:ascii="Arial" w:hAnsi="Arial" w:cs="Arial"/>
          <w:color w:val="000000" w:themeColor="text1"/>
          <w:sz w:val="18"/>
          <w:szCs w:val="18"/>
        </w:rPr>
      </w:pPr>
    </w:p>
    <w:p w14:paraId="4B1E8B64" w14:textId="77777777" w:rsidR="00682F8F" w:rsidRPr="00316B49" w:rsidRDefault="00682F8F" w:rsidP="00682F8F">
      <w:pPr>
        <w:tabs>
          <w:tab w:val="left" w:pos="567"/>
        </w:tabs>
        <w:spacing w:after="0" w:line="268" w:lineRule="exact"/>
        <w:rPr>
          <w:rFonts w:ascii="Arial" w:hAnsi="Arial" w:cs="Arial"/>
          <w:color w:val="000000" w:themeColor="text1"/>
          <w:sz w:val="18"/>
          <w:szCs w:val="18"/>
        </w:rPr>
      </w:pPr>
    </w:p>
    <w:p w14:paraId="6DD64BF3" w14:textId="77777777" w:rsidR="00682F8F" w:rsidRPr="00316B49" w:rsidRDefault="00682F8F" w:rsidP="00682F8F">
      <w:pPr>
        <w:tabs>
          <w:tab w:val="left" w:pos="567"/>
        </w:tabs>
        <w:spacing w:after="0" w:line="268" w:lineRule="exact"/>
        <w:rPr>
          <w:rFonts w:ascii="Arial" w:hAnsi="Arial" w:cs="Arial"/>
          <w:color w:val="000000" w:themeColor="text1"/>
          <w:sz w:val="18"/>
          <w:szCs w:val="18"/>
        </w:rPr>
      </w:pPr>
    </w:p>
    <w:p w14:paraId="512C9433" w14:textId="77777777" w:rsidR="00682F8F" w:rsidRPr="00316B49" w:rsidRDefault="00682F8F" w:rsidP="00682F8F">
      <w:pPr>
        <w:tabs>
          <w:tab w:val="left" w:pos="567"/>
        </w:tabs>
        <w:spacing w:after="0" w:line="268" w:lineRule="exact"/>
        <w:rPr>
          <w:rFonts w:ascii="Arial" w:hAnsi="Arial" w:cs="Arial"/>
          <w:color w:val="000000" w:themeColor="text1"/>
          <w:sz w:val="18"/>
          <w:szCs w:val="18"/>
        </w:rPr>
      </w:pPr>
    </w:p>
    <w:p w14:paraId="363E4A29" w14:textId="77777777" w:rsidR="00682F8F" w:rsidRPr="00316B49" w:rsidRDefault="00682F8F" w:rsidP="00682F8F">
      <w:pPr>
        <w:tabs>
          <w:tab w:val="left" w:pos="567"/>
        </w:tabs>
        <w:spacing w:after="0" w:line="268" w:lineRule="exact"/>
        <w:rPr>
          <w:rFonts w:ascii="Arial" w:hAnsi="Arial" w:cs="Arial"/>
          <w:color w:val="000000" w:themeColor="text1"/>
          <w:sz w:val="18"/>
          <w:szCs w:val="18"/>
        </w:rPr>
      </w:pPr>
    </w:p>
    <w:p w14:paraId="0EAFD460" w14:textId="77777777" w:rsidR="00682F8F" w:rsidRPr="00316B49" w:rsidRDefault="00682F8F" w:rsidP="00682F8F">
      <w:pPr>
        <w:tabs>
          <w:tab w:val="left" w:pos="567"/>
        </w:tabs>
        <w:spacing w:after="0" w:line="268" w:lineRule="exact"/>
        <w:rPr>
          <w:rFonts w:ascii="Arial" w:hAnsi="Arial" w:cs="Arial"/>
          <w:color w:val="000000" w:themeColor="text1"/>
          <w:sz w:val="18"/>
          <w:szCs w:val="18"/>
        </w:rPr>
      </w:pPr>
    </w:p>
    <w:p w14:paraId="0A731350" w14:textId="77777777" w:rsidR="00682F8F" w:rsidRPr="00316B49" w:rsidRDefault="00682F8F" w:rsidP="00682F8F">
      <w:pPr>
        <w:tabs>
          <w:tab w:val="left" w:pos="567"/>
        </w:tabs>
        <w:spacing w:after="0" w:line="268" w:lineRule="exact"/>
        <w:rPr>
          <w:rFonts w:ascii="Arial" w:hAnsi="Arial" w:cs="Arial"/>
          <w:color w:val="000000" w:themeColor="text1"/>
          <w:sz w:val="18"/>
          <w:szCs w:val="18"/>
        </w:rPr>
      </w:pPr>
    </w:p>
    <w:p w14:paraId="7BB88C85" w14:textId="77777777" w:rsidR="00682F8F" w:rsidRPr="00316B49" w:rsidRDefault="00682F8F" w:rsidP="00682F8F">
      <w:pPr>
        <w:tabs>
          <w:tab w:val="left" w:pos="567"/>
        </w:tabs>
        <w:spacing w:after="0" w:line="268" w:lineRule="exact"/>
        <w:rPr>
          <w:rFonts w:ascii="Arial" w:hAnsi="Arial" w:cs="Arial"/>
          <w:color w:val="000000" w:themeColor="text1"/>
          <w:sz w:val="18"/>
          <w:szCs w:val="18"/>
        </w:rPr>
      </w:pPr>
    </w:p>
    <w:p w14:paraId="71F3CDD0" w14:textId="77777777" w:rsidR="00682F8F" w:rsidRPr="00316B49" w:rsidRDefault="00682F8F" w:rsidP="00682F8F">
      <w:pPr>
        <w:tabs>
          <w:tab w:val="left" w:pos="567"/>
        </w:tabs>
        <w:spacing w:after="0" w:line="268" w:lineRule="exact"/>
        <w:rPr>
          <w:rFonts w:ascii="Arial" w:hAnsi="Arial" w:cs="Arial"/>
          <w:color w:val="000000" w:themeColor="text1"/>
          <w:sz w:val="18"/>
          <w:szCs w:val="18"/>
        </w:rPr>
      </w:pPr>
    </w:p>
    <w:p w14:paraId="312B9C60" w14:textId="77777777" w:rsidR="00682F8F" w:rsidRPr="00316B49" w:rsidRDefault="00682F8F" w:rsidP="00682F8F">
      <w:pPr>
        <w:tabs>
          <w:tab w:val="left" w:pos="567"/>
        </w:tabs>
        <w:spacing w:after="0" w:line="268" w:lineRule="exact"/>
        <w:rPr>
          <w:rFonts w:ascii="Arial" w:hAnsi="Arial" w:cs="Arial"/>
          <w:color w:val="000000" w:themeColor="text1"/>
          <w:sz w:val="18"/>
          <w:szCs w:val="18"/>
        </w:rPr>
      </w:pPr>
    </w:p>
    <w:p w14:paraId="711AD36F" w14:textId="77777777" w:rsidR="00682F8F" w:rsidRPr="00316B49" w:rsidRDefault="00682F8F" w:rsidP="00682F8F">
      <w:pPr>
        <w:tabs>
          <w:tab w:val="left" w:pos="567"/>
        </w:tabs>
        <w:spacing w:after="0" w:line="268" w:lineRule="exact"/>
        <w:rPr>
          <w:rFonts w:ascii="Arial" w:hAnsi="Arial" w:cs="Arial"/>
          <w:color w:val="000000" w:themeColor="text1"/>
          <w:sz w:val="18"/>
          <w:szCs w:val="18"/>
        </w:rPr>
      </w:pPr>
    </w:p>
    <w:p w14:paraId="2D2E2AE2" w14:textId="77777777" w:rsidR="00682F8F" w:rsidRPr="00316B49" w:rsidRDefault="00682F8F" w:rsidP="00682F8F">
      <w:pPr>
        <w:tabs>
          <w:tab w:val="left" w:pos="567"/>
        </w:tabs>
        <w:spacing w:after="0" w:line="268" w:lineRule="exact"/>
        <w:rPr>
          <w:rFonts w:ascii="Arial" w:hAnsi="Arial" w:cs="Arial"/>
          <w:color w:val="000000" w:themeColor="text1"/>
          <w:sz w:val="18"/>
          <w:szCs w:val="18"/>
        </w:rPr>
      </w:pPr>
    </w:p>
    <w:p w14:paraId="5F2FE6C2" w14:textId="77777777" w:rsidR="00682F8F" w:rsidRPr="00316B49" w:rsidRDefault="00682F8F" w:rsidP="00682F8F">
      <w:pPr>
        <w:tabs>
          <w:tab w:val="left" w:pos="567"/>
        </w:tabs>
        <w:spacing w:after="0" w:line="268" w:lineRule="exact"/>
        <w:rPr>
          <w:rFonts w:ascii="Arial" w:hAnsi="Arial" w:cs="Arial"/>
          <w:color w:val="000000" w:themeColor="text1"/>
          <w:sz w:val="18"/>
          <w:szCs w:val="18"/>
        </w:rPr>
      </w:pPr>
    </w:p>
    <w:p w14:paraId="4BB48554" w14:textId="77777777" w:rsidR="00682F8F" w:rsidRPr="00316B49" w:rsidRDefault="00682F8F" w:rsidP="00682F8F">
      <w:pPr>
        <w:tabs>
          <w:tab w:val="left" w:pos="567"/>
        </w:tabs>
        <w:spacing w:after="0" w:line="268" w:lineRule="exact"/>
        <w:rPr>
          <w:rFonts w:ascii="Arial" w:hAnsi="Arial" w:cs="Arial"/>
          <w:color w:val="000000" w:themeColor="text1"/>
          <w:sz w:val="18"/>
          <w:szCs w:val="18"/>
        </w:rPr>
      </w:pPr>
    </w:p>
    <w:p w14:paraId="676BD416" w14:textId="77777777" w:rsidR="00682F8F" w:rsidRPr="00316B49" w:rsidRDefault="00682F8F" w:rsidP="00682F8F">
      <w:pPr>
        <w:tabs>
          <w:tab w:val="left" w:pos="567"/>
        </w:tabs>
        <w:spacing w:after="0" w:line="268" w:lineRule="exact"/>
        <w:rPr>
          <w:rFonts w:ascii="Arial" w:hAnsi="Arial" w:cs="Arial"/>
          <w:color w:val="388600"/>
          <w:sz w:val="18"/>
          <w:szCs w:val="18"/>
        </w:rPr>
      </w:pPr>
      <w:r w:rsidRPr="00316B49">
        <w:rPr>
          <w:rFonts w:ascii="Arial" w:hAnsi="Arial" w:cs="Arial"/>
          <w:color w:val="000000" w:themeColor="text1"/>
          <w:sz w:val="18"/>
          <w:szCs w:val="18"/>
        </w:rPr>
        <w:t xml:space="preserve">Źródło: Główny Urząd Statystyczny, </w:t>
      </w:r>
      <w:r w:rsidRPr="00316B49">
        <w:rPr>
          <w:rFonts w:ascii="Arial" w:hAnsi="Arial" w:cs="Arial"/>
          <w:i/>
          <w:color w:val="000000" w:themeColor="text1"/>
          <w:sz w:val="18"/>
          <w:szCs w:val="18"/>
        </w:rPr>
        <w:t>Bank Danych Lokalnych</w:t>
      </w:r>
      <w:r w:rsidRPr="00316B49">
        <w:rPr>
          <w:rFonts w:ascii="Arial" w:hAnsi="Arial" w:cs="Arial"/>
          <w:color w:val="000000" w:themeColor="text1"/>
          <w:sz w:val="18"/>
          <w:szCs w:val="18"/>
        </w:rPr>
        <w:t>, http://www.stat.gov.pl/</w:t>
      </w:r>
      <w:r w:rsidRPr="00316B49">
        <w:rPr>
          <w:rFonts w:ascii="Arial" w:hAnsi="Arial" w:cs="Arial"/>
          <w:sz w:val="18"/>
          <w:szCs w:val="18"/>
        </w:rPr>
        <w:t>bdl [odczyt 25.01.2024 r.].</w:t>
      </w:r>
      <w:r w:rsidRPr="00316B49">
        <w:rPr>
          <w:rFonts w:ascii="Arial" w:hAnsi="Arial" w:cs="Arial"/>
          <w:sz w:val="18"/>
          <w:szCs w:val="18"/>
        </w:rPr>
        <w:tab/>
      </w:r>
      <w:r w:rsidRPr="00316B49">
        <w:rPr>
          <w:rFonts w:ascii="Arial" w:hAnsi="Arial" w:cs="Arial"/>
          <w:color w:val="000000" w:themeColor="text1"/>
          <w:sz w:val="21"/>
          <w:szCs w:val="21"/>
        </w:rPr>
        <w:tab/>
      </w:r>
      <w:r w:rsidRPr="00316B49">
        <w:rPr>
          <w:rFonts w:ascii="Arial" w:hAnsi="Arial" w:cs="Arial"/>
          <w:color w:val="000000" w:themeColor="text1"/>
          <w:sz w:val="21"/>
          <w:szCs w:val="21"/>
        </w:rPr>
        <w:tab/>
      </w:r>
    </w:p>
    <w:p w14:paraId="2EB43166" w14:textId="77777777" w:rsidR="00682F8F" w:rsidRPr="00316B49" w:rsidRDefault="00682F8F" w:rsidP="00682F8F">
      <w:pPr>
        <w:pStyle w:val="Legenda"/>
        <w:keepNext/>
        <w:spacing w:after="0" w:line="268" w:lineRule="exact"/>
        <w:jc w:val="both"/>
        <w:rPr>
          <w:rFonts w:ascii="Arial" w:hAnsi="Arial" w:cs="Arial"/>
          <w:color w:val="000000" w:themeColor="text1"/>
          <w:sz w:val="21"/>
          <w:szCs w:val="21"/>
        </w:rPr>
      </w:pPr>
    </w:p>
    <w:p w14:paraId="51D7F4FD" w14:textId="77777777" w:rsidR="00682F8F" w:rsidRPr="00316B49" w:rsidRDefault="00682F8F" w:rsidP="00682F8F">
      <w:pPr>
        <w:pStyle w:val="Legenda"/>
        <w:keepNext/>
        <w:spacing w:after="0" w:line="268" w:lineRule="exact"/>
        <w:jc w:val="both"/>
        <w:rPr>
          <w:rFonts w:ascii="Arial" w:hAnsi="Arial" w:cs="Arial"/>
          <w:color w:val="000000" w:themeColor="text1"/>
          <w:sz w:val="21"/>
          <w:szCs w:val="21"/>
        </w:rPr>
      </w:pPr>
    </w:p>
    <w:p w14:paraId="64DE6D11" w14:textId="77777777" w:rsidR="00682F8F" w:rsidRPr="00316B49" w:rsidRDefault="00682F8F" w:rsidP="00682F8F">
      <w:pPr>
        <w:pStyle w:val="Legenda"/>
        <w:keepNext/>
        <w:spacing w:after="0" w:line="268" w:lineRule="exact"/>
        <w:jc w:val="both"/>
        <w:rPr>
          <w:rFonts w:ascii="Arial" w:hAnsi="Arial" w:cs="Arial"/>
          <w:color w:val="000000" w:themeColor="text1"/>
          <w:sz w:val="21"/>
          <w:szCs w:val="21"/>
        </w:rPr>
      </w:pPr>
    </w:p>
    <w:p w14:paraId="440B193D" w14:textId="77777777" w:rsidR="00682F8F" w:rsidRPr="00316B49" w:rsidRDefault="00682F8F" w:rsidP="00682F8F">
      <w:pPr>
        <w:pStyle w:val="Legenda"/>
        <w:keepNext/>
        <w:spacing w:after="0" w:line="268" w:lineRule="exact"/>
        <w:jc w:val="both"/>
        <w:rPr>
          <w:rFonts w:ascii="Arial" w:hAnsi="Arial" w:cs="Arial"/>
          <w:color w:val="000000" w:themeColor="text1"/>
          <w:sz w:val="21"/>
          <w:szCs w:val="21"/>
        </w:rPr>
      </w:pPr>
    </w:p>
    <w:p w14:paraId="78D420DC" w14:textId="77777777" w:rsidR="00682F8F" w:rsidRPr="00316B49" w:rsidRDefault="00682F8F" w:rsidP="00682F8F">
      <w:pPr>
        <w:pStyle w:val="Legenda"/>
        <w:keepNext/>
        <w:spacing w:after="0" w:line="268" w:lineRule="exact"/>
        <w:jc w:val="both"/>
        <w:rPr>
          <w:rFonts w:ascii="Arial" w:hAnsi="Arial" w:cs="Arial"/>
          <w:color w:val="000000" w:themeColor="text1"/>
          <w:sz w:val="21"/>
          <w:szCs w:val="21"/>
        </w:rPr>
      </w:pPr>
    </w:p>
    <w:p w14:paraId="7CFD80BE" w14:textId="77777777" w:rsidR="00682F8F" w:rsidRPr="00316B49" w:rsidRDefault="00682F8F" w:rsidP="00682F8F">
      <w:pPr>
        <w:pStyle w:val="Legenda"/>
        <w:keepNext/>
        <w:spacing w:after="0" w:line="268" w:lineRule="exact"/>
        <w:jc w:val="both"/>
        <w:rPr>
          <w:rFonts w:ascii="Arial" w:hAnsi="Arial" w:cs="Arial"/>
          <w:color w:val="000000" w:themeColor="text1"/>
          <w:sz w:val="21"/>
          <w:szCs w:val="21"/>
        </w:rPr>
      </w:pPr>
    </w:p>
    <w:p w14:paraId="22441EE3" w14:textId="77777777" w:rsidR="00682F8F" w:rsidRPr="00316B49" w:rsidRDefault="00682F8F" w:rsidP="00682F8F"/>
    <w:p w14:paraId="2440FDB9" w14:textId="77777777" w:rsidR="00682F8F" w:rsidRPr="00316B49" w:rsidRDefault="00682F8F" w:rsidP="00682F8F">
      <w:pPr>
        <w:pStyle w:val="Legenda"/>
        <w:keepNext/>
        <w:spacing w:after="0" w:line="268" w:lineRule="exact"/>
        <w:jc w:val="both"/>
        <w:rPr>
          <w:rFonts w:ascii="Arial" w:hAnsi="Arial" w:cs="Arial"/>
          <w:color w:val="000000" w:themeColor="text1"/>
          <w:sz w:val="21"/>
          <w:szCs w:val="21"/>
        </w:rPr>
      </w:pPr>
    </w:p>
    <w:p w14:paraId="6C52700E" w14:textId="77777777" w:rsidR="00682F8F" w:rsidRPr="00316B49" w:rsidRDefault="00682F8F" w:rsidP="00682F8F">
      <w:pPr>
        <w:pStyle w:val="Legenda"/>
        <w:keepNext/>
        <w:spacing w:after="0" w:line="268" w:lineRule="exact"/>
        <w:jc w:val="both"/>
        <w:rPr>
          <w:rFonts w:ascii="Arial" w:hAnsi="Arial" w:cs="Arial"/>
          <w:color w:val="000000" w:themeColor="text1"/>
          <w:sz w:val="21"/>
          <w:szCs w:val="21"/>
        </w:rPr>
      </w:pPr>
    </w:p>
    <w:p w14:paraId="31A1BEB9" w14:textId="77777777" w:rsidR="00682F8F" w:rsidRPr="00316B49" w:rsidRDefault="00682F8F" w:rsidP="00682F8F">
      <w:pPr>
        <w:pStyle w:val="Legenda"/>
        <w:keepNext/>
        <w:spacing w:after="0" w:line="268" w:lineRule="exact"/>
        <w:jc w:val="both"/>
        <w:rPr>
          <w:rFonts w:ascii="Arial" w:hAnsi="Arial" w:cs="Arial"/>
          <w:color w:val="000000" w:themeColor="text1"/>
          <w:sz w:val="21"/>
          <w:szCs w:val="21"/>
        </w:rPr>
      </w:pPr>
    </w:p>
    <w:p w14:paraId="251E9FF1" w14:textId="77777777" w:rsidR="00682F8F" w:rsidRPr="00316B49" w:rsidRDefault="00682F8F" w:rsidP="00682F8F"/>
    <w:p w14:paraId="22EAA723" w14:textId="17D77BA4" w:rsidR="00682F8F" w:rsidRPr="00316B49" w:rsidRDefault="00682F8F" w:rsidP="00682F8F">
      <w:pPr>
        <w:pStyle w:val="Legenda"/>
        <w:keepNext/>
        <w:spacing w:after="0" w:line="268" w:lineRule="exact"/>
        <w:jc w:val="both"/>
        <w:rPr>
          <w:rFonts w:ascii="Arial" w:hAnsi="Arial" w:cs="Arial"/>
          <w:b w:val="0"/>
          <w:bCs w:val="0"/>
          <w:color w:val="auto"/>
          <w:sz w:val="21"/>
          <w:szCs w:val="21"/>
        </w:rPr>
      </w:pPr>
      <w:r w:rsidRPr="00316B49">
        <w:rPr>
          <w:rFonts w:ascii="Arial" w:hAnsi="Arial" w:cs="Arial"/>
          <w:color w:val="auto"/>
          <w:sz w:val="21"/>
          <w:szCs w:val="21"/>
        </w:rPr>
        <w:lastRenderedPageBreak/>
        <w:t xml:space="preserve">Wykres </w:t>
      </w:r>
      <w:r w:rsidRPr="00316B49">
        <w:rPr>
          <w:rFonts w:ascii="Arial" w:hAnsi="Arial" w:cs="Arial"/>
          <w:color w:val="auto"/>
          <w:sz w:val="21"/>
          <w:szCs w:val="21"/>
        </w:rPr>
        <w:fldChar w:fldCharType="begin"/>
      </w:r>
      <w:r w:rsidRPr="00316B49">
        <w:rPr>
          <w:rFonts w:ascii="Arial" w:hAnsi="Arial" w:cs="Arial"/>
          <w:color w:val="auto"/>
          <w:sz w:val="21"/>
          <w:szCs w:val="21"/>
        </w:rPr>
        <w:instrText xml:space="preserve"> SEQ Wykres \* ARABIC </w:instrText>
      </w:r>
      <w:r w:rsidRPr="00316B49">
        <w:rPr>
          <w:rFonts w:ascii="Arial" w:hAnsi="Arial" w:cs="Arial"/>
          <w:color w:val="auto"/>
          <w:sz w:val="21"/>
          <w:szCs w:val="21"/>
        </w:rPr>
        <w:fldChar w:fldCharType="separate"/>
      </w:r>
      <w:r w:rsidR="00ED768A">
        <w:rPr>
          <w:rFonts w:ascii="Arial" w:hAnsi="Arial" w:cs="Arial"/>
          <w:noProof/>
          <w:color w:val="auto"/>
          <w:sz w:val="21"/>
          <w:szCs w:val="21"/>
        </w:rPr>
        <w:t>11</w:t>
      </w:r>
      <w:r w:rsidRPr="00316B49">
        <w:rPr>
          <w:rFonts w:ascii="Arial" w:hAnsi="Arial" w:cs="Arial"/>
          <w:color w:val="auto"/>
          <w:sz w:val="21"/>
          <w:szCs w:val="21"/>
        </w:rPr>
        <w:fldChar w:fldCharType="end"/>
      </w:r>
      <w:r w:rsidRPr="00316B49">
        <w:rPr>
          <w:rFonts w:ascii="Arial" w:hAnsi="Arial" w:cs="Arial"/>
          <w:bCs w:val="0"/>
          <w:color w:val="auto"/>
          <w:sz w:val="21"/>
          <w:szCs w:val="21"/>
        </w:rPr>
        <w:t>.</w:t>
      </w:r>
      <w:r w:rsidRPr="00316B49">
        <w:rPr>
          <w:rFonts w:ascii="Arial" w:hAnsi="Arial" w:cs="Arial"/>
          <w:b w:val="0"/>
          <w:bCs w:val="0"/>
          <w:color w:val="auto"/>
          <w:sz w:val="21"/>
          <w:szCs w:val="21"/>
        </w:rPr>
        <w:t xml:space="preserve"> Osoby w wieku poprodukcyjnym jako odsetek ogółu mieszkańców powiatów – województwo śląskie, </w:t>
      </w:r>
      <w:r w:rsidR="000F72B4" w:rsidRPr="00316B49">
        <w:rPr>
          <w:rFonts w:ascii="Arial" w:hAnsi="Arial" w:cs="Arial"/>
          <w:b w:val="0"/>
          <w:bCs w:val="0"/>
          <w:color w:val="auto"/>
          <w:sz w:val="21"/>
          <w:szCs w:val="21"/>
        </w:rPr>
        <w:t xml:space="preserve">wg </w:t>
      </w:r>
      <w:r w:rsidR="00FF5072" w:rsidRPr="00316B49">
        <w:rPr>
          <w:rFonts w:ascii="Arial" w:hAnsi="Arial" w:cs="Arial"/>
          <w:b w:val="0"/>
          <w:bCs w:val="0"/>
          <w:color w:val="auto"/>
          <w:sz w:val="21"/>
          <w:szCs w:val="21"/>
        </w:rPr>
        <w:t>stan</w:t>
      </w:r>
      <w:r w:rsidR="000F72B4" w:rsidRPr="00316B49">
        <w:rPr>
          <w:rFonts w:ascii="Arial" w:hAnsi="Arial" w:cs="Arial"/>
          <w:b w:val="0"/>
          <w:bCs w:val="0"/>
          <w:color w:val="auto"/>
          <w:sz w:val="21"/>
          <w:szCs w:val="21"/>
        </w:rPr>
        <w:t>u</w:t>
      </w:r>
      <w:r w:rsidR="00FF5072" w:rsidRPr="00316B49">
        <w:rPr>
          <w:rFonts w:ascii="Arial" w:hAnsi="Arial" w:cs="Arial"/>
          <w:b w:val="0"/>
          <w:bCs w:val="0"/>
          <w:color w:val="auto"/>
          <w:sz w:val="21"/>
          <w:szCs w:val="21"/>
        </w:rPr>
        <w:t xml:space="preserve"> na 31.12. 2022 rok.</w:t>
      </w:r>
    </w:p>
    <w:p w14:paraId="1F1AA13D" w14:textId="77777777" w:rsidR="00682F8F" w:rsidRPr="00316B49" w:rsidRDefault="00682F8F" w:rsidP="00682F8F">
      <w:pPr>
        <w:spacing w:after="0" w:line="268" w:lineRule="exact"/>
        <w:rPr>
          <w:rFonts w:ascii="Arial" w:hAnsi="Arial" w:cs="Arial"/>
          <w:sz w:val="21"/>
          <w:szCs w:val="21"/>
        </w:rPr>
      </w:pPr>
    </w:p>
    <w:p w14:paraId="5BA86B7D" w14:textId="77777777" w:rsidR="00682F8F" w:rsidRPr="00316B49" w:rsidRDefault="00682F8F" w:rsidP="00682F8F">
      <w:pPr>
        <w:pStyle w:val="Legenda"/>
        <w:spacing w:after="0" w:line="268" w:lineRule="exact"/>
        <w:rPr>
          <w:rFonts w:ascii="Arial" w:hAnsi="Arial" w:cs="Arial"/>
          <w:b w:val="0"/>
          <w:bCs w:val="0"/>
          <w:color w:val="000000" w:themeColor="text1"/>
          <w:sz w:val="21"/>
          <w:szCs w:val="21"/>
        </w:rPr>
      </w:pPr>
      <w:r w:rsidRPr="00316B49">
        <w:rPr>
          <w:noProof/>
        </w:rPr>
        <w:drawing>
          <wp:anchor distT="0" distB="0" distL="114300" distR="114300" simplePos="0" relativeHeight="251845632" behindDoc="0" locked="0" layoutInCell="1" allowOverlap="1" wp14:anchorId="78CEB64C" wp14:editId="5F0BD050">
            <wp:simplePos x="0" y="0"/>
            <wp:positionH relativeFrom="column">
              <wp:posOffset>109855</wp:posOffset>
            </wp:positionH>
            <wp:positionV relativeFrom="paragraph">
              <wp:posOffset>104002</wp:posOffset>
            </wp:positionV>
            <wp:extent cx="5534108" cy="7593496"/>
            <wp:effectExtent l="0" t="0" r="0" b="0"/>
            <wp:wrapNone/>
            <wp:docPr id="55187643" name="Wykres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316B49">
        <w:rPr>
          <w:rFonts w:ascii="Arial" w:hAnsi="Arial" w:cs="Arial"/>
          <w:b w:val="0"/>
          <w:bCs w:val="0"/>
          <w:sz w:val="21"/>
          <w:szCs w:val="21"/>
        </w:rPr>
        <w:br w:type="textWrapping" w:clear="all"/>
      </w:r>
    </w:p>
    <w:p w14:paraId="67307B71" w14:textId="77777777" w:rsidR="00682F8F" w:rsidRPr="00316B49" w:rsidRDefault="00682F8F" w:rsidP="00682F8F">
      <w:pPr>
        <w:pStyle w:val="Legenda"/>
        <w:spacing w:after="0" w:line="268" w:lineRule="exact"/>
        <w:rPr>
          <w:rFonts w:ascii="Arial" w:hAnsi="Arial" w:cs="Arial"/>
          <w:b w:val="0"/>
          <w:bCs w:val="0"/>
          <w:color w:val="000000" w:themeColor="text1"/>
          <w:sz w:val="21"/>
          <w:szCs w:val="21"/>
        </w:rPr>
      </w:pPr>
    </w:p>
    <w:p w14:paraId="49FC8082" w14:textId="77777777" w:rsidR="00682F8F" w:rsidRPr="00316B49" w:rsidRDefault="00682F8F" w:rsidP="00682F8F">
      <w:pPr>
        <w:pStyle w:val="Legenda"/>
        <w:spacing w:after="0" w:line="268" w:lineRule="exact"/>
        <w:rPr>
          <w:rFonts w:ascii="Arial" w:hAnsi="Arial" w:cs="Arial"/>
          <w:b w:val="0"/>
          <w:bCs w:val="0"/>
          <w:color w:val="000000" w:themeColor="text1"/>
          <w:sz w:val="21"/>
          <w:szCs w:val="21"/>
        </w:rPr>
      </w:pPr>
    </w:p>
    <w:p w14:paraId="76DAC8A0" w14:textId="77777777" w:rsidR="00682F8F" w:rsidRPr="00316B49" w:rsidRDefault="00682F8F" w:rsidP="00682F8F">
      <w:pPr>
        <w:pStyle w:val="Legenda"/>
        <w:spacing w:after="0" w:line="268" w:lineRule="exact"/>
        <w:rPr>
          <w:rFonts w:ascii="Arial" w:hAnsi="Arial" w:cs="Arial"/>
          <w:b w:val="0"/>
          <w:bCs w:val="0"/>
          <w:color w:val="000000" w:themeColor="text1"/>
          <w:sz w:val="21"/>
          <w:szCs w:val="21"/>
        </w:rPr>
      </w:pPr>
    </w:p>
    <w:p w14:paraId="424F9451" w14:textId="77777777" w:rsidR="00682F8F" w:rsidRPr="00316B49" w:rsidRDefault="00682F8F" w:rsidP="00682F8F">
      <w:pPr>
        <w:pStyle w:val="Legenda"/>
        <w:spacing w:after="0" w:line="268" w:lineRule="exact"/>
        <w:rPr>
          <w:rFonts w:ascii="Arial" w:hAnsi="Arial" w:cs="Arial"/>
          <w:b w:val="0"/>
          <w:bCs w:val="0"/>
          <w:color w:val="000000" w:themeColor="text1"/>
          <w:sz w:val="21"/>
          <w:szCs w:val="21"/>
        </w:rPr>
      </w:pPr>
    </w:p>
    <w:p w14:paraId="01F9BA60" w14:textId="77777777" w:rsidR="00682F8F" w:rsidRPr="00316B49" w:rsidRDefault="00682F8F" w:rsidP="00682F8F">
      <w:pPr>
        <w:pStyle w:val="Legenda"/>
        <w:spacing w:after="0" w:line="268" w:lineRule="exact"/>
        <w:rPr>
          <w:rFonts w:ascii="Arial" w:hAnsi="Arial" w:cs="Arial"/>
          <w:b w:val="0"/>
          <w:bCs w:val="0"/>
          <w:color w:val="000000" w:themeColor="text1"/>
          <w:sz w:val="21"/>
          <w:szCs w:val="21"/>
        </w:rPr>
      </w:pPr>
    </w:p>
    <w:p w14:paraId="646FAB45" w14:textId="77777777" w:rsidR="00682F8F" w:rsidRPr="00316B49" w:rsidRDefault="00682F8F" w:rsidP="00682F8F">
      <w:pPr>
        <w:pStyle w:val="Legenda"/>
        <w:spacing w:after="0" w:line="268" w:lineRule="exact"/>
        <w:rPr>
          <w:rFonts w:ascii="Arial" w:hAnsi="Arial" w:cs="Arial"/>
          <w:b w:val="0"/>
          <w:bCs w:val="0"/>
          <w:color w:val="000000" w:themeColor="text1"/>
          <w:sz w:val="21"/>
          <w:szCs w:val="21"/>
        </w:rPr>
      </w:pPr>
    </w:p>
    <w:p w14:paraId="2B0A7154" w14:textId="77777777" w:rsidR="00682F8F" w:rsidRPr="00316B49" w:rsidRDefault="00682F8F" w:rsidP="00682F8F">
      <w:pPr>
        <w:pStyle w:val="Legenda"/>
        <w:spacing w:after="0" w:line="268" w:lineRule="exact"/>
        <w:rPr>
          <w:rFonts w:ascii="Arial" w:hAnsi="Arial" w:cs="Arial"/>
          <w:b w:val="0"/>
          <w:bCs w:val="0"/>
          <w:color w:val="000000" w:themeColor="text1"/>
          <w:sz w:val="21"/>
          <w:szCs w:val="21"/>
        </w:rPr>
      </w:pPr>
    </w:p>
    <w:p w14:paraId="4AAA6647" w14:textId="77777777" w:rsidR="00682F8F" w:rsidRPr="00316B49" w:rsidRDefault="00682F8F" w:rsidP="00682F8F">
      <w:pPr>
        <w:pStyle w:val="Legenda"/>
        <w:spacing w:after="0" w:line="268" w:lineRule="exact"/>
        <w:rPr>
          <w:rFonts w:ascii="Arial" w:hAnsi="Arial" w:cs="Arial"/>
          <w:b w:val="0"/>
          <w:bCs w:val="0"/>
          <w:color w:val="000000" w:themeColor="text1"/>
          <w:sz w:val="21"/>
          <w:szCs w:val="21"/>
        </w:rPr>
      </w:pPr>
    </w:p>
    <w:p w14:paraId="06228591" w14:textId="77777777" w:rsidR="00682F8F" w:rsidRPr="00316B49" w:rsidRDefault="00682F8F" w:rsidP="00682F8F">
      <w:pPr>
        <w:pStyle w:val="Legenda"/>
        <w:spacing w:after="0" w:line="268" w:lineRule="exact"/>
        <w:rPr>
          <w:rFonts w:ascii="Arial" w:hAnsi="Arial" w:cs="Arial"/>
          <w:b w:val="0"/>
          <w:bCs w:val="0"/>
          <w:color w:val="000000" w:themeColor="text1"/>
          <w:sz w:val="21"/>
          <w:szCs w:val="21"/>
        </w:rPr>
      </w:pPr>
    </w:p>
    <w:p w14:paraId="756AC1FF" w14:textId="77777777" w:rsidR="00682F8F" w:rsidRPr="00316B49" w:rsidRDefault="00682F8F" w:rsidP="00682F8F">
      <w:pPr>
        <w:pStyle w:val="Legenda"/>
        <w:spacing w:after="0" w:line="268" w:lineRule="exact"/>
        <w:rPr>
          <w:rFonts w:ascii="Arial" w:hAnsi="Arial" w:cs="Arial"/>
          <w:b w:val="0"/>
          <w:bCs w:val="0"/>
          <w:color w:val="000000" w:themeColor="text1"/>
          <w:sz w:val="21"/>
          <w:szCs w:val="21"/>
        </w:rPr>
      </w:pPr>
    </w:p>
    <w:p w14:paraId="1BA147EE" w14:textId="77777777" w:rsidR="00682F8F" w:rsidRPr="00316B49" w:rsidRDefault="00682F8F" w:rsidP="00682F8F">
      <w:pPr>
        <w:pStyle w:val="Legenda"/>
        <w:spacing w:after="0" w:line="268" w:lineRule="exact"/>
        <w:rPr>
          <w:rFonts w:ascii="Arial" w:hAnsi="Arial" w:cs="Arial"/>
          <w:b w:val="0"/>
          <w:bCs w:val="0"/>
          <w:color w:val="000000" w:themeColor="text1"/>
          <w:sz w:val="21"/>
          <w:szCs w:val="21"/>
        </w:rPr>
      </w:pPr>
    </w:p>
    <w:p w14:paraId="15512558" w14:textId="77777777" w:rsidR="00682F8F" w:rsidRPr="00316B49" w:rsidRDefault="00682F8F" w:rsidP="00682F8F">
      <w:pPr>
        <w:pStyle w:val="Legenda"/>
        <w:spacing w:after="0" w:line="268" w:lineRule="exact"/>
        <w:rPr>
          <w:rFonts w:ascii="Arial" w:hAnsi="Arial" w:cs="Arial"/>
          <w:b w:val="0"/>
          <w:bCs w:val="0"/>
          <w:color w:val="000000" w:themeColor="text1"/>
          <w:sz w:val="21"/>
          <w:szCs w:val="21"/>
        </w:rPr>
      </w:pPr>
    </w:p>
    <w:p w14:paraId="65125711" w14:textId="77777777" w:rsidR="00682F8F" w:rsidRPr="00316B49" w:rsidRDefault="00682F8F" w:rsidP="00682F8F">
      <w:pPr>
        <w:pStyle w:val="Legenda"/>
        <w:spacing w:after="0" w:line="268" w:lineRule="exact"/>
        <w:rPr>
          <w:rFonts w:ascii="Arial" w:hAnsi="Arial" w:cs="Arial"/>
          <w:b w:val="0"/>
          <w:bCs w:val="0"/>
          <w:color w:val="000000" w:themeColor="text1"/>
          <w:sz w:val="21"/>
          <w:szCs w:val="21"/>
        </w:rPr>
      </w:pPr>
    </w:p>
    <w:p w14:paraId="0BA30690" w14:textId="77777777" w:rsidR="00682F8F" w:rsidRPr="00316B49" w:rsidRDefault="00682F8F" w:rsidP="00682F8F">
      <w:pPr>
        <w:pStyle w:val="Legenda"/>
        <w:spacing w:after="0" w:line="268" w:lineRule="exact"/>
        <w:rPr>
          <w:rFonts w:ascii="Arial" w:hAnsi="Arial" w:cs="Arial"/>
          <w:b w:val="0"/>
          <w:bCs w:val="0"/>
          <w:color w:val="000000" w:themeColor="text1"/>
          <w:sz w:val="21"/>
          <w:szCs w:val="21"/>
        </w:rPr>
      </w:pPr>
    </w:p>
    <w:p w14:paraId="083F7E8F" w14:textId="77777777" w:rsidR="00682F8F" w:rsidRPr="00316B49" w:rsidRDefault="00682F8F" w:rsidP="00682F8F">
      <w:pPr>
        <w:pStyle w:val="Legenda"/>
        <w:spacing w:after="0" w:line="268" w:lineRule="exact"/>
        <w:rPr>
          <w:rFonts w:ascii="Arial" w:hAnsi="Arial" w:cs="Arial"/>
          <w:b w:val="0"/>
          <w:bCs w:val="0"/>
          <w:color w:val="000000" w:themeColor="text1"/>
          <w:sz w:val="21"/>
          <w:szCs w:val="21"/>
        </w:rPr>
      </w:pPr>
    </w:p>
    <w:p w14:paraId="06E6E8ED" w14:textId="77777777" w:rsidR="00682F8F" w:rsidRPr="00316B49" w:rsidRDefault="00682F8F" w:rsidP="00682F8F">
      <w:pPr>
        <w:pStyle w:val="Legenda"/>
        <w:spacing w:after="0" w:line="268" w:lineRule="exact"/>
        <w:rPr>
          <w:rFonts w:ascii="Arial" w:hAnsi="Arial" w:cs="Arial"/>
          <w:b w:val="0"/>
          <w:bCs w:val="0"/>
          <w:color w:val="000000" w:themeColor="text1"/>
          <w:sz w:val="21"/>
          <w:szCs w:val="21"/>
        </w:rPr>
      </w:pPr>
    </w:p>
    <w:p w14:paraId="63828FAE" w14:textId="77777777" w:rsidR="00682F8F" w:rsidRPr="00316B49" w:rsidRDefault="00682F8F" w:rsidP="00682F8F">
      <w:pPr>
        <w:pStyle w:val="Legenda"/>
        <w:spacing w:after="0" w:line="268" w:lineRule="exact"/>
        <w:rPr>
          <w:rFonts w:ascii="Arial" w:hAnsi="Arial" w:cs="Arial"/>
          <w:b w:val="0"/>
          <w:bCs w:val="0"/>
          <w:color w:val="000000" w:themeColor="text1"/>
          <w:sz w:val="21"/>
          <w:szCs w:val="21"/>
        </w:rPr>
      </w:pPr>
    </w:p>
    <w:p w14:paraId="22CF0045" w14:textId="77777777" w:rsidR="00682F8F" w:rsidRPr="00316B49" w:rsidRDefault="00682F8F" w:rsidP="00682F8F">
      <w:pPr>
        <w:pStyle w:val="Legenda"/>
        <w:spacing w:after="0" w:line="268" w:lineRule="exact"/>
        <w:rPr>
          <w:rFonts w:ascii="Arial" w:hAnsi="Arial" w:cs="Arial"/>
          <w:b w:val="0"/>
          <w:bCs w:val="0"/>
          <w:color w:val="000000" w:themeColor="text1"/>
          <w:sz w:val="21"/>
          <w:szCs w:val="21"/>
        </w:rPr>
      </w:pPr>
    </w:p>
    <w:p w14:paraId="7A4A2CC8" w14:textId="77777777" w:rsidR="00682F8F" w:rsidRPr="00316B49" w:rsidRDefault="00682F8F" w:rsidP="00682F8F">
      <w:pPr>
        <w:pStyle w:val="Legenda"/>
        <w:spacing w:after="0" w:line="268" w:lineRule="exact"/>
        <w:rPr>
          <w:rFonts w:ascii="Arial" w:hAnsi="Arial" w:cs="Arial"/>
          <w:b w:val="0"/>
          <w:bCs w:val="0"/>
          <w:color w:val="000000" w:themeColor="text1"/>
          <w:sz w:val="21"/>
          <w:szCs w:val="21"/>
        </w:rPr>
      </w:pPr>
    </w:p>
    <w:p w14:paraId="0AA4ED12" w14:textId="77777777" w:rsidR="00682F8F" w:rsidRPr="00316B49" w:rsidRDefault="00682F8F" w:rsidP="00682F8F">
      <w:pPr>
        <w:pStyle w:val="Legenda"/>
        <w:spacing w:after="0" w:line="268" w:lineRule="exact"/>
        <w:rPr>
          <w:rFonts w:ascii="Arial" w:hAnsi="Arial" w:cs="Arial"/>
          <w:b w:val="0"/>
          <w:bCs w:val="0"/>
          <w:color w:val="000000" w:themeColor="text1"/>
          <w:sz w:val="21"/>
          <w:szCs w:val="21"/>
        </w:rPr>
      </w:pPr>
    </w:p>
    <w:p w14:paraId="74277B1E" w14:textId="77777777" w:rsidR="00682F8F" w:rsidRPr="00316B49" w:rsidRDefault="00682F8F" w:rsidP="00682F8F">
      <w:pPr>
        <w:pStyle w:val="Legenda"/>
        <w:spacing w:after="0" w:line="268" w:lineRule="exact"/>
        <w:rPr>
          <w:rFonts w:ascii="Arial" w:hAnsi="Arial" w:cs="Arial"/>
          <w:b w:val="0"/>
          <w:bCs w:val="0"/>
          <w:color w:val="000000" w:themeColor="text1"/>
          <w:sz w:val="21"/>
          <w:szCs w:val="21"/>
        </w:rPr>
      </w:pPr>
    </w:p>
    <w:p w14:paraId="29AB14DA" w14:textId="77777777" w:rsidR="00682F8F" w:rsidRPr="00316B49" w:rsidRDefault="00682F8F" w:rsidP="00682F8F">
      <w:pPr>
        <w:pStyle w:val="Legenda"/>
        <w:spacing w:after="0" w:line="268" w:lineRule="exact"/>
        <w:rPr>
          <w:rFonts w:ascii="Arial" w:hAnsi="Arial" w:cs="Arial"/>
          <w:b w:val="0"/>
          <w:bCs w:val="0"/>
          <w:color w:val="000000" w:themeColor="text1"/>
          <w:sz w:val="21"/>
          <w:szCs w:val="21"/>
        </w:rPr>
      </w:pPr>
    </w:p>
    <w:p w14:paraId="234BB8DA" w14:textId="77777777" w:rsidR="00682F8F" w:rsidRPr="00316B49" w:rsidRDefault="00682F8F" w:rsidP="00682F8F">
      <w:pPr>
        <w:pStyle w:val="Legenda"/>
        <w:spacing w:after="0" w:line="268" w:lineRule="exact"/>
        <w:rPr>
          <w:rFonts w:ascii="Arial" w:hAnsi="Arial" w:cs="Arial"/>
          <w:b w:val="0"/>
          <w:bCs w:val="0"/>
          <w:color w:val="000000" w:themeColor="text1"/>
          <w:sz w:val="21"/>
          <w:szCs w:val="21"/>
        </w:rPr>
      </w:pPr>
    </w:p>
    <w:p w14:paraId="2AFF4BE1" w14:textId="77777777" w:rsidR="00682F8F" w:rsidRPr="00316B49" w:rsidRDefault="00682F8F" w:rsidP="00682F8F">
      <w:pPr>
        <w:pStyle w:val="Legenda"/>
        <w:spacing w:after="0" w:line="268" w:lineRule="exact"/>
        <w:rPr>
          <w:rFonts w:ascii="Arial" w:hAnsi="Arial" w:cs="Arial"/>
          <w:b w:val="0"/>
          <w:bCs w:val="0"/>
          <w:color w:val="000000" w:themeColor="text1"/>
        </w:rPr>
      </w:pPr>
    </w:p>
    <w:p w14:paraId="1F0EB18F" w14:textId="77777777" w:rsidR="00682F8F" w:rsidRPr="00316B49" w:rsidRDefault="00682F8F" w:rsidP="00682F8F">
      <w:pPr>
        <w:pStyle w:val="Legenda"/>
        <w:spacing w:after="0" w:line="268" w:lineRule="exact"/>
        <w:rPr>
          <w:rFonts w:ascii="Arial" w:hAnsi="Arial" w:cs="Arial"/>
          <w:b w:val="0"/>
          <w:bCs w:val="0"/>
          <w:color w:val="000000" w:themeColor="text1"/>
        </w:rPr>
      </w:pPr>
    </w:p>
    <w:p w14:paraId="11BE84FB" w14:textId="77777777" w:rsidR="00682F8F" w:rsidRPr="00316B49" w:rsidRDefault="00682F8F" w:rsidP="00682F8F">
      <w:pPr>
        <w:pStyle w:val="Legenda"/>
        <w:spacing w:after="0" w:line="268" w:lineRule="exact"/>
        <w:rPr>
          <w:rFonts w:ascii="Arial" w:hAnsi="Arial" w:cs="Arial"/>
          <w:b w:val="0"/>
          <w:bCs w:val="0"/>
          <w:color w:val="000000" w:themeColor="text1"/>
        </w:rPr>
      </w:pPr>
    </w:p>
    <w:p w14:paraId="55005657" w14:textId="77777777" w:rsidR="00682F8F" w:rsidRPr="00316B49" w:rsidRDefault="00682F8F" w:rsidP="00682F8F">
      <w:pPr>
        <w:pStyle w:val="Legenda"/>
        <w:spacing w:after="0" w:line="268" w:lineRule="exact"/>
        <w:rPr>
          <w:rFonts w:ascii="Arial" w:hAnsi="Arial" w:cs="Arial"/>
          <w:b w:val="0"/>
          <w:bCs w:val="0"/>
          <w:color w:val="000000" w:themeColor="text1"/>
        </w:rPr>
      </w:pPr>
    </w:p>
    <w:p w14:paraId="08FD3A8D" w14:textId="77777777" w:rsidR="00682F8F" w:rsidRPr="00316B49" w:rsidRDefault="00682F8F" w:rsidP="00682F8F">
      <w:pPr>
        <w:pStyle w:val="Legenda"/>
        <w:spacing w:after="0" w:line="268" w:lineRule="exact"/>
        <w:rPr>
          <w:rFonts w:ascii="Arial" w:hAnsi="Arial" w:cs="Arial"/>
          <w:b w:val="0"/>
          <w:bCs w:val="0"/>
          <w:color w:val="000000" w:themeColor="text1"/>
        </w:rPr>
      </w:pPr>
    </w:p>
    <w:p w14:paraId="75BBD8C2" w14:textId="77777777" w:rsidR="00682F8F" w:rsidRPr="00316B49" w:rsidRDefault="00682F8F" w:rsidP="00682F8F">
      <w:pPr>
        <w:pStyle w:val="Legenda"/>
        <w:spacing w:after="0" w:line="268" w:lineRule="exact"/>
        <w:rPr>
          <w:rFonts w:ascii="Arial" w:hAnsi="Arial" w:cs="Arial"/>
          <w:b w:val="0"/>
          <w:bCs w:val="0"/>
          <w:color w:val="000000" w:themeColor="text1"/>
        </w:rPr>
      </w:pPr>
    </w:p>
    <w:p w14:paraId="42778AC1" w14:textId="77777777" w:rsidR="00682F8F" w:rsidRPr="00316B49" w:rsidRDefault="00682F8F" w:rsidP="00682F8F">
      <w:pPr>
        <w:pStyle w:val="Legenda"/>
        <w:spacing w:after="0" w:line="268" w:lineRule="exact"/>
        <w:rPr>
          <w:rFonts w:ascii="Arial" w:hAnsi="Arial" w:cs="Arial"/>
          <w:b w:val="0"/>
          <w:bCs w:val="0"/>
          <w:color w:val="000000" w:themeColor="text1"/>
        </w:rPr>
      </w:pPr>
    </w:p>
    <w:p w14:paraId="7F12E6C0" w14:textId="77777777" w:rsidR="00682F8F" w:rsidRPr="00316B49" w:rsidRDefault="00682F8F" w:rsidP="00682F8F">
      <w:pPr>
        <w:pStyle w:val="Legenda"/>
        <w:spacing w:after="0" w:line="268" w:lineRule="exact"/>
        <w:rPr>
          <w:rFonts w:ascii="Arial" w:hAnsi="Arial" w:cs="Arial"/>
          <w:b w:val="0"/>
          <w:bCs w:val="0"/>
          <w:color w:val="000000" w:themeColor="text1"/>
        </w:rPr>
      </w:pPr>
    </w:p>
    <w:p w14:paraId="132B4F62" w14:textId="77777777" w:rsidR="00682F8F" w:rsidRPr="00316B49" w:rsidRDefault="00682F8F" w:rsidP="00682F8F">
      <w:pPr>
        <w:pStyle w:val="Legenda"/>
        <w:spacing w:after="0" w:line="268" w:lineRule="exact"/>
        <w:rPr>
          <w:rFonts w:ascii="Arial" w:hAnsi="Arial" w:cs="Arial"/>
          <w:b w:val="0"/>
          <w:bCs w:val="0"/>
          <w:color w:val="000000" w:themeColor="text1"/>
        </w:rPr>
      </w:pPr>
    </w:p>
    <w:p w14:paraId="7F913159" w14:textId="77777777" w:rsidR="00682F8F" w:rsidRPr="00316B49" w:rsidRDefault="00682F8F" w:rsidP="00682F8F">
      <w:pPr>
        <w:pStyle w:val="Legenda"/>
        <w:spacing w:after="0" w:line="268" w:lineRule="exact"/>
        <w:rPr>
          <w:rFonts w:ascii="Arial" w:hAnsi="Arial" w:cs="Arial"/>
          <w:b w:val="0"/>
          <w:bCs w:val="0"/>
          <w:color w:val="000000" w:themeColor="text1"/>
        </w:rPr>
      </w:pPr>
    </w:p>
    <w:p w14:paraId="001F1FDE" w14:textId="77777777" w:rsidR="00682F8F" w:rsidRPr="00316B49" w:rsidRDefault="00682F8F" w:rsidP="00682F8F"/>
    <w:p w14:paraId="451636EE" w14:textId="77777777" w:rsidR="00682F8F" w:rsidRPr="00316B49" w:rsidRDefault="00682F8F" w:rsidP="00682F8F"/>
    <w:p w14:paraId="0046138B" w14:textId="77777777" w:rsidR="00682F8F" w:rsidRPr="00316B49" w:rsidRDefault="00682F8F" w:rsidP="00682F8F">
      <w:pPr>
        <w:pStyle w:val="Legenda"/>
        <w:spacing w:after="0" w:line="268" w:lineRule="exact"/>
        <w:rPr>
          <w:rFonts w:ascii="Arial" w:hAnsi="Arial" w:cs="Arial"/>
          <w:b w:val="0"/>
          <w:bCs w:val="0"/>
          <w:color w:val="000000" w:themeColor="text1"/>
        </w:rPr>
      </w:pPr>
    </w:p>
    <w:p w14:paraId="1B687D83" w14:textId="77777777" w:rsidR="00682F8F" w:rsidRPr="00316B49" w:rsidRDefault="00682F8F" w:rsidP="00682F8F">
      <w:pPr>
        <w:pStyle w:val="Legenda"/>
        <w:spacing w:after="0" w:line="268" w:lineRule="exact"/>
        <w:rPr>
          <w:rFonts w:ascii="Arial" w:hAnsi="Arial" w:cs="Arial"/>
          <w:b w:val="0"/>
          <w:bCs w:val="0"/>
          <w:color w:val="000000" w:themeColor="text1"/>
        </w:rPr>
      </w:pPr>
    </w:p>
    <w:p w14:paraId="12A3BF0B" w14:textId="77777777" w:rsidR="00682F8F" w:rsidRPr="00316B49" w:rsidRDefault="00682F8F" w:rsidP="00682F8F">
      <w:pPr>
        <w:pStyle w:val="Legenda"/>
        <w:spacing w:after="0" w:line="268" w:lineRule="exact"/>
        <w:rPr>
          <w:rFonts w:ascii="Arial" w:hAnsi="Arial" w:cs="Arial"/>
          <w:b w:val="0"/>
          <w:bCs w:val="0"/>
          <w:color w:val="000000" w:themeColor="text1"/>
        </w:rPr>
      </w:pPr>
    </w:p>
    <w:p w14:paraId="2EE4D08E" w14:textId="77777777" w:rsidR="00682F8F" w:rsidRPr="00316B49" w:rsidRDefault="00682F8F" w:rsidP="00682F8F">
      <w:pPr>
        <w:pStyle w:val="Legenda"/>
        <w:spacing w:after="0" w:line="268" w:lineRule="exact"/>
        <w:rPr>
          <w:rFonts w:ascii="Arial" w:hAnsi="Arial" w:cs="Arial"/>
          <w:b w:val="0"/>
          <w:bCs w:val="0"/>
          <w:color w:val="000000" w:themeColor="text1"/>
        </w:rPr>
      </w:pPr>
    </w:p>
    <w:p w14:paraId="1B219CF9" w14:textId="77777777" w:rsidR="00682F8F" w:rsidRPr="00316B49" w:rsidRDefault="00682F8F" w:rsidP="00682F8F">
      <w:pPr>
        <w:pStyle w:val="Legenda"/>
        <w:spacing w:after="0" w:line="268" w:lineRule="exact"/>
        <w:rPr>
          <w:rFonts w:ascii="Arial" w:hAnsi="Arial" w:cs="Arial"/>
          <w:b w:val="0"/>
          <w:bCs w:val="0"/>
          <w:color w:val="000000" w:themeColor="text1"/>
        </w:rPr>
      </w:pPr>
    </w:p>
    <w:p w14:paraId="738FB793" w14:textId="77777777" w:rsidR="00682F8F" w:rsidRPr="00316B49" w:rsidRDefault="00682F8F" w:rsidP="00682F8F">
      <w:pPr>
        <w:pStyle w:val="Legenda"/>
        <w:spacing w:after="0" w:line="268" w:lineRule="exact"/>
        <w:rPr>
          <w:rFonts w:ascii="Arial" w:hAnsi="Arial" w:cs="Arial"/>
          <w:b w:val="0"/>
          <w:bCs w:val="0"/>
          <w:color w:val="000000" w:themeColor="text1"/>
        </w:rPr>
      </w:pPr>
    </w:p>
    <w:p w14:paraId="6B82684D" w14:textId="77777777" w:rsidR="00682F8F" w:rsidRPr="00316B49" w:rsidRDefault="00682F8F" w:rsidP="00682F8F">
      <w:pPr>
        <w:pStyle w:val="Legenda"/>
        <w:spacing w:after="0" w:line="268" w:lineRule="exact"/>
        <w:rPr>
          <w:rFonts w:ascii="Arial" w:hAnsi="Arial" w:cs="Arial"/>
          <w:b w:val="0"/>
          <w:bCs w:val="0"/>
          <w:color w:val="000000" w:themeColor="text1"/>
        </w:rPr>
      </w:pPr>
    </w:p>
    <w:p w14:paraId="04E85361" w14:textId="77777777" w:rsidR="00682F8F" w:rsidRPr="00316B49" w:rsidRDefault="00682F8F" w:rsidP="00682F8F">
      <w:pPr>
        <w:pStyle w:val="Legenda"/>
        <w:spacing w:after="0" w:line="268" w:lineRule="exact"/>
        <w:rPr>
          <w:rFonts w:ascii="Arial" w:hAnsi="Arial" w:cs="Arial"/>
          <w:b w:val="0"/>
          <w:bCs w:val="0"/>
          <w:color w:val="000000" w:themeColor="text1"/>
        </w:rPr>
      </w:pPr>
    </w:p>
    <w:p w14:paraId="5FD35806" w14:textId="77777777" w:rsidR="00682F8F" w:rsidRPr="00316B49" w:rsidRDefault="00682F8F" w:rsidP="00682F8F">
      <w:pPr>
        <w:pStyle w:val="Legenda"/>
        <w:spacing w:after="0" w:line="268" w:lineRule="exact"/>
        <w:rPr>
          <w:rFonts w:ascii="Arial" w:hAnsi="Arial" w:cs="Arial"/>
          <w:b w:val="0"/>
          <w:bCs w:val="0"/>
          <w:color w:val="388600"/>
        </w:rPr>
      </w:pPr>
      <w:r w:rsidRPr="00316B49">
        <w:rPr>
          <w:rFonts w:ascii="Arial" w:hAnsi="Arial" w:cs="Arial"/>
          <w:b w:val="0"/>
          <w:bCs w:val="0"/>
          <w:color w:val="000000" w:themeColor="text1"/>
        </w:rPr>
        <w:t xml:space="preserve">Źródło: Główny Urząd Statystyczny, </w:t>
      </w:r>
      <w:r w:rsidRPr="00316B49">
        <w:rPr>
          <w:rFonts w:ascii="Arial" w:hAnsi="Arial" w:cs="Arial"/>
          <w:b w:val="0"/>
          <w:bCs w:val="0"/>
          <w:i/>
          <w:color w:val="000000" w:themeColor="text1"/>
        </w:rPr>
        <w:t>Bank Danych Lokalnych</w:t>
      </w:r>
      <w:r w:rsidRPr="00316B49">
        <w:rPr>
          <w:rFonts w:ascii="Arial" w:hAnsi="Arial" w:cs="Arial"/>
          <w:b w:val="0"/>
          <w:bCs w:val="0"/>
          <w:color w:val="auto"/>
        </w:rPr>
        <w:t xml:space="preserve">, </w:t>
      </w:r>
      <w:hyperlink r:id="rId26" w:history="1">
        <w:r w:rsidRPr="00316B49">
          <w:rPr>
            <w:rStyle w:val="Hipercze"/>
            <w:rFonts w:ascii="Arial" w:hAnsi="Arial" w:cs="Arial"/>
            <w:b w:val="0"/>
            <w:bCs w:val="0"/>
            <w:color w:val="auto"/>
            <w:u w:val="none"/>
          </w:rPr>
          <w:t>http://www.stat.gov.pl/bdl</w:t>
        </w:r>
      </w:hyperlink>
      <w:r w:rsidRPr="00316B49">
        <w:rPr>
          <w:rFonts w:ascii="Arial" w:hAnsi="Arial" w:cs="Arial"/>
          <w:b w:val="0"/>
          <w:bCs w:val="0"/>
          <w:color w:val="auto"/>
        </w:rPr>
        <w:t xml:space="preserve"> [odczyt 25.01.2024 r.].</w:t>
      </w:r>
    </w:p>
    <w:p w14:paraId="7FB843EA" w14:textId="77777777" w:rsidR="00682F8F" w:rsidRPr="00316B49" w:rsidRDefault="00682F8F" w:rsidP="00682F8F">
      <w:pPr>
        <w:spacing w:after="0" w:line="268" w:lineRule="exact"/>
        <w:rPr>
          <w:rFonts w:ascii="Arial" w:hAnsi="Arial" w:cs="Arial"/>
          <w:b/>
          <w:bCs/>
          <w:sz w:val="21"/>
          <w:szCs w:val="21"/>
        </w:rPr>
      </w:pPr>
    </w:p>
    <w:p w14:paraId="49E4C954" w14:textId="57DED3C5" w:rsidR="00682F8F" w:rsidRPr="00316B49" w:rsidRDefault="00682F8F" w:rsidP="00682F8F">
      <w:pPr>
        <w:spacing w:after="0" w:line="268" w:lineRule="exact"/>
        <w:rPr>
          <w:rFonts w:ascii="Arial" w:hAnsi="Arial" w:cs="Arial"/>
          <w:bCs/>
          <w:sz w:val="21"/>
          <w:szCs w:val="21"/>
        </w:rPr>
      </w:pPr>
      <w:r w:rsidRPr="00316B49">
        <w:rPr>
          <w:rFonts w:ascii="Arial" w:hAnsi="Arial" w:cs="Arial"/>
          <w:b/>
          <w:bCs/>
          <w:sz w:val="21"/>
          <w:szCs w:val="21"/>
        </w:rPr>
        <w:lastRenderedPageBreak/>
        <w:t xml:space="preserve">Wykres </w:t>
      </w:r>
      <w:r w:rsidRPr="00316B49">
        <w:rPr>
          <w:rFonts w:ascii="Arial" w:hAnsi="Arial" w:cs="Arial"/>
          <w:b/>
          <w:bCs/>
          <w:sz w:val="21"/>
          <w:szCs w:val="21"/>
        </w:rPr>
        <w:fldChar w:fldCharType="begin"/>
      </w:r>
      <w:r w:rsidRPr="00316B49">
        <w:rPr>
          <w:rFonts w:ascii="Arial" w:hAnsi="Arial" w:cs="Arial"/>
          <w:b/>
          <w:bCs/>
          <w:sz w:val="21"/>
          <w:szCs w:val="21"/>
        </w:rPr>
        <w:instrText xml:space="preserve"> SEQ Wykres \* ARABIC </w:instrText>
      </w:r>
      <w:r w:rsidRPr="00316B49">
        <w:rPr>
          <w:rFonts w:ascii="Arial" w:hAnsi="Arial" w:cs="Arial"/>
          <w:b/>
          <w:bCs/>
          <w:sz w:val="21"/>
          <w:szCs w:val="21"/>
        </w:rPr>
        <w:fldChar w:fldCharType="separate"/>
      </w:r>
      <w:r w:rsidR="00ED768A">
        <w:rPr>
          <w:rFonts w:ascii="Arial" w:hAnsi="Arial" w:cs="Arial"/>
          <w:b/>
          <w:bCs/>
          <w:noProof/>
          <w:sz w:val="21"/>
          <w:szCs w:val="21"/>
        </w:rPr>
        <w:t>12</w:t>
      </w:r>
      <w:r w:rsidRPr="00316B49">
        <w:rPr>
          <w:rFonts w:ascii="Arial" w:hAnsi="Arial" w:cs="Arial"/>
          <w:b/>
          <w:bCs/>
          <w:sz w:val="21"/>
          <w:szCs w:val="21"/>
        </w:rPr>
        <w:fldChar w:fldCharType="end"/>
      </w:r>
      <w:r w:rsidRPr="00316B49">
        <w:rPr>
          <w:rFonts w:ascii="Arial" w:hAnsi="Arial" w:cs="Arial"/>
          <w:b/>
          <w:bCs/>
          <w:sz w:val="21"/>
          <w:szCs w:val="21"/>
        </w:rPr>
        <w:t xml:space="preserve">. </w:t>
      </w:r>
      <w:r w:rsidRPr="00316B49">
        <w:rPr>
          <w:rFonts w:ascii="Arial" w:hAnsi="Arial" w:cs="Arial"/>
          <w:bCs/>
          <w:sz w:val="21"/>
          <w:szCs w:val="21"/>
        </w:rPr>
        <w:t xml:space="preserve">Gminy o najwyższym odsetku mieszkańców w wieku poprodukcyjnym – województwo śląskie, </w:t>
      </w:r>
      <w:r w:rsidR="000F72B4" w:rsidRPr="00316B49">
        <w:rPr>
          <w:rFonts w:ascii="Arial" w:hAnsi="Arial" w:cs="Arial"/>
          <w:bCs/>
          <w:sz w:val="21"/>
          <w:szCs w:val="21"/>
        </w:rPr>
        <w:t xml:space="preserve">wg </w:t>
      </w:r>
      <w:r w:rsidR="00DC0DB9" w:rsidRPr="00316B49">
        <w:rPr>
          <w:rFonts w:ascii="Arial" w:hAnsi="Arial" w:cs="Arial"/>
          <w:sz w:val="21"/>
          <w:szCs w:val="21"/>
        </w:rPr>
        <w:t>stan</w:t>
      </w:r>
      <w:r w:rsidR="000F72B4" w:rsidRPr="00316B49">
        <w:rPr>
          <w:rFonts w:ascii="Arial" w:hAnsi="Arial" w:cs="Arial"/>
          <w:sz w:val="21"/>
          <w:szCs w:val="21"/>
        </w:rPr>
        <w:t>u</w:t>
      </w:r>
      <w:r w:rsidR="00DC0DB9" w:rsidRPr="00316B49">
        <w:rPr>
          <w:rFonts w:ascii="Arial" w:hAnsi="Arial" w:cs="Arial"/>
          <w:sz w:val="21"/>
          <w:szCs w:val="21"/>
        </w:rPr>
        <w:t xml:space="preserve"> na 31.12. 2022 rok.</w:t>
      </w:r>
    </w:p>
    <w:p w14:paraId="690C6B9D" w14:textId="77777777" w:rsidR="00682F8F" w:rsidRPr="00316B49" w:rsidRDefault="00682F8F" w:rsidP="00682F8F">
      <w:pPr>
        <w:spacing w:after="0" w:line="268" w:lineRule="exact"/>
        <w:rPr>
          <w:rFonts w:ascii="Arial" w:hAnsi="Arial" w:cs="Arial"/>
          <w:noProof/>
          <w:sz w:val="21"/>
          <w:szCs w:val="21"/>
        </w:rPr>
      </w:pPr>
    </w:p>
    <w:p w14:paraId="1C89468C" w14:textId="77777777" w:rsidR="00682F8F" w:rsidRPr="00316B49" w:rsidRDefault="00682F8F" w:rsidP="00682F8F">
      <w:pPr>
        <w:spacing w:after="0" w:line="268" w:lineRule="exact"/>
        <w:rPr>
          <w:rFonts w:ascii="Arial" w:hAnsi="Arial" w:cs="Arial"/>
          <w:bCs/>
          <w:color w:val="000000" w:themeColor="text1"/>
          <w:sz w:val="21"/>
          <w:szCs w:val="21"/>
        </w:rPr>
      </w:pPr>
      <w:r w:rsidRPr="00316B49">
        <w:rPr>
          <w:noProof/>
        </w:rPr>
        <w:drawing>
          <wp:anchor distT="0" distB="0" distL="114300" distR="114300" simplePos="0" relativeHeight="251847680" behindDoc="1" locked="0" layoutInCell="1" allowOverlap="1" wp14:anchorId="535C0F30" wp14:editId="2BB59EC1">
            <wp:simplePos x="0" y="0"/>
            <wp:positionH relativeFrom="column">
              <wp:posOffset>299085</wp:posOffset>
            </wp:positionH>
            <wp:positionV relativeFrom="paragraph">
              <wp:posOffset>37465</wp:posOffset>
            </wp:positionV>
            <wp:extent cx="5141595" cy="7778115"/>
            <wp:effectExtent l="0" t="0" r="0" b="0"/>
            <wp:wrapNone/>
            <wp:docPr id="556967711" name="Wykres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59641A89" w14:textId="77777777" w:rsidR="00682F8F" w:rsidRPr="00316B49" w:rsidRDefault="00682F8F" w:rsidP="00682F8F">
      <w:pPr>
        <w:spacing w:after="0" w:line="268" w:lineRule="exact"/>
        <w:rPr>
          <w:rFonts w:ascii="Arial" w:hAnsi="Arial" w:cs="Arial"/>
          <w:color w:val="000000" w:themeColor="text1"/>
          <w:sz w:val="21"/>
          <w:szCs w:val="21"/>
        </w:rPr>
      </w:pPr>
    </w:p>
    <w:p w14:paraId="705AE404" w14:textId="77777777" w:rsidR="00682F8F" w:rsidRPr="00316B49" w:rsidRDefault="00682F8F" w:rsidP="00682F8F">
      <w:pPr>
        <w:spacing w:after="0" w:line="268" w:lineRule="exact"/>
        <w:rPr>
          <w:rFonts w:ascii="Arial" w:hAnsi="Arial" w:cs="Arial"/>
          <w:color w:val="000000" w:themeColor="text1"/>
          <w:sz w:val="21"/>
          <w:szCs w:val="21"/>
        </w:rPr>
      </w:pPr>
    </w:p>
    <w:p w14:paraId="69EA5D05" w14:textId="77777777" w:rsidR="00682F8F" w:rsidRPr="00316B49" w:rsidRDefault="00682F8F" w:rsidP="00682F8F">
      <w:pPr>
        <w:spacing w:after="0" w:line="268" w:lineRule="exact"/>
        <w:rPr>
          <w:rFonts w:ascii="Arial" w:hAnsi="Arial" w:cs="Arial"/>
          <w:color w:val="000000" w:themeColor="text1"/>
          <w:sz w:val="21"/>
          <w:szCs w:val="21"/>
        </w:rPr>
      </w:pPr>
    </w:p>
    <w:p w14:paraId="5EFF747D" w14:textId="77777777" w:rsidR="00682F8F" w:rsidRPr="00316B49" w:rsidRDefault="00682F8F" w:rsidP="00682F8F">
      <w:pPr>
        <w:spacing w:after="0" w:line="268" w:lineRule="exact"/>
        <w:rPr>
          <w:rFonts w:ascii="Arial" w:hAnsi="Arial" w:cs="Arial"/>
          <w:color w:val="000000" w:themeColor="text1"/>
          <w:sz w:val="21"/>
          <w:szCs w:val="21"/>
        </w:rPr>
      </w:pPr>
    </w:p>
    <w:p w14:paraId="0924B9ED" w14:textId="77777777" w:rsidR="00682F8F" w:rsidRPr="00316B49" w:rsidRDefault="00682F8F" w:rsidP="00682F8F">
      <w:pPr>
        <w:spacing w:after="0" w:line="268" w:lineRule="exact"/>
        <w:rPr>
          <w:rFonts w:ascii="Arial" w:hAnsi="Arial" w:cs="Arial"/>
          <w:color w:val="000000" w:themeColor="text1"/>
          <w:sz w:val="21"/>
          <w:szCs w:val="21"/>
        </w:rPr>
      </w:pPr>
    </w:p>
    <w:p w14:paraId="60FD7CC2" w14:textId="77777777" w:rsidR="00682F8F" w:rsidRPr="00316B49" w:rsidRDefault="00682F8F" w:rsidP="00682F8F">
      <w:pPr>
        <w:spacing w:after="0" w:line="268" w:lineRule="exact"/>
        <w:rPr>
          <w:rFonts w:ascii="Arial" w:hAnsi="Arial" w:cs="Arial"/>
          <w:color w:val="000000" w:themeColor="text1"/>
          <w:sz w:val="21"/>
          <w:szCs w:val="21"/>
        </w:rPr>
      </w:pPr>
    </w:p>
    <w:p w14:paraId="77A7F923" w14:textId="77777777" w:rsidR="00682F8F" w:rsidRPr="00316B49" w:rsidRDefault="00682F8F" w:rsidP="00682F8F">
      <w:pPr>
        <w:spacing w:after="0" w:line="268" w:lineRule="exact"/>
        <w:rPr>
          <w:rFonts w:ascii="Arial" w:hAnsi="Arial" w:cs="Arial"/>
          <w:color w:val="000000" w:themeColor="text1"/>
          <w:sz w:val="21"/>
          <w:szCs w:val="21"/>
        </w:rPr>
      </w:pPr>
    </w:p>
    <w:p w14:paraId="020DABAE" w14:textId="77777777" w:rsidR="00682F8F" w:rsidRPr="00316B49" w:rsidRDefault="00682F8F" w:rsidP="00682F8F">
      <w:pPr>
        <w:spacing w:after="0" w:line="268" w:lineRule="exact"/>
        <w:rPr>
          <w:rFonts w:ascii="Arial" w:hAnsi="Arial" w:cs="Arial"/>
          <w:color w:val="000000" w:themeColor="text1"/>
          <w:sz w:val="21"/>
          <w:szCs w:val="21"/>
        </w:rPr>
      </w:pPr>
    </w:p>
    <w:p w14:paraId="617FDE58" w14:textId="77777777" w:rsidR="00682F8F" w:rsidRPr="00316B49" w:rsidRDefault="00682F8F" w:rsidP="00682F8F">
      <w:pPr>
        <w:spacing w:after="0" w:line="268" w:lineRule="exact"/>
        <w:rPr>
          <w:rFonts w:ascii="Arial" w:hAnsi="Arial" w:cs="Arial"/>
          <w:color w:val="000000" w:themeColor="text1"/>
          <w:sz w:val="21"/>
          <w:szCs w:val="21"/>
        </w:rPr>
      </w:pPr>
    </w:p>
    <w:p w14:paraId="0181AF4A" w14:textId="77777777" w:rsidR="00682F8F" w:rsidRPr="00316B49" w:rsidRDefault="00682F8F" w:rsidP="00682F8F">
      <w:pPr>
        <w:spacing w:after="0" w:line="268" w:lineRule="exact"/>
        <w:rPr>
          <w:rFonts w:ascii="Arial" w:hAnsi="Arial" w:cs="Arial"/>
          <w:color w:val="000000" w:themeColor="text1"/>
          <w:sz w:val="21"/>
          <w:szCs w:val="21"/>
        </w:rPr>
      </w:pPr>
    </w:p>
    <w:p w14:paraId="672E61C7" w14:textId="77777777" w:rsidR="00682F8F" w:rsidRPr="00316B49" w:rsidRDefault="00682F8F" w:rsidP="00682F8F">
      <w:pPr>
        <w:spacing w:after="0" w:line="268" w:lineRule="exact"/>
        <w:rPr>
          <w:rFonts w:ascii="Arial" w:hAnsi="Arial" w:cs="Arial"/>
          <w:color w:val="000000" w:themeColor="text1"/>
          <w:sz w:val="21"/>
          <w:szCs w:val="21"/>
        </w:rPr>
      </w:pPr>
    </w:p>
    <w:p w14:paraId="7969FC76" w14:textId="77777777" w:rsidR="00682F8F" w:rsidRPr="00316B49" w:rsidRDefault="00682F8F" w:rsidP="00682F8F">
      <w:pPr>
        <w:spacing w:after="0" w:line="268" w:lineRule="exact"/>
        <w:rPr>
          <w:rFonts w:ascii="Arial" w:hAnsi="Arial" w:cs="Arial"/>
          <w:color w:val="000000" w:themeColor="text1"/>
          <w:sz w:val="21"/>
          <w:szCs w:val="21"/>
        </w:rPr>
      </w:pPr>
    </w:p>
    <w:p w14:paraId="7207391E" w14:textId="77777777" w:rsidR="00682F8F" w:rsidRPr="00316B49" w:rsidRDefault="00682F8F" w:rsidP="00682F8F">
      <w:pPr>
        <w:spacing w:after="0" w:line="268" w:lineRule="exact"/>
        <w:rPr>
          <w:rFonts w:ascii="Arial" w:hAnsi="Arial" w:cs="Arial"/>
          <w:color w:val="000000" w:themeColor="text1"/>
          <w:sz w:val="21"/>
          <w:szCs w:val="21"/>
        </w:rPr>
      </w:pPr>
    </w:p>
    <w:p w14:paraId="1A2736A7" w14:textId="77777777" w:rsidR="00682F8F" w:rsidRPr="00316B49" w:rsidRDefault="00682F8F" w:rsidP="00682F8F">
      <w:pPr>
        <w:spacing w:after="0" w:line="268" w:lineRule="exact"/>
        <w:rPr>
          <w:rFonts w:ascii="Arial" w:hAnsi="Arial" w:cs="Arial"/>
          <w:color w:val="000000" w:themeColor="text1"/>
          <w:sz w:val="21"/>
          <w:szCs w:val="21"/>
        </w:rPr>
      </w:pPr>
    </w:p>
    <w:p w14:paraId="6D6856CB" w14:textId="77777777" w:rsidR="00682F8F" w:rsidRPr="00316B49" w:rsidRDefault="00682F8F" w:rsidP="00682F8F">
      <w:pPr>
        <w:spacing w:after="0" w:line="268" w:lineRule="exact"/>
        <w:rPr>
          <w:rFonts w:ascii="Arial" w:hAnsi="Arial" w:cs="Arial"/>
          <w:color w:val="000000" w:themeColor="text1"/>
          <w:sz w:val="21"/>
          <w:szCs w:val="21"/>
        </w:rPr>
      </w:pPr>
    </w:p>
    <w:p w14:paraId="56D69771" w14:textId="77777777" w:rsidR="00682F8F" w:rsidRPr="00316B49" w:rsidRDefault="00682F8F" w:rsidP="00682F8F">
      <w:pPr>
        <w:spacing w:after="0" w:line="268" w:lineRule="exact"/>
        <w:rPr>
          <w:rFonts w:ascii="Arial" w:hAnsi="Arial" w:cs="Arial"/>
          <w:color w:val="000000" w:themeColor="text1"/>
          <w:sz w:val="21"/>
          <w:szCs w:val="21"/>
        </w:rPr>
      </w:pPr>
    </w:p>
    <w:p w14:paraId="017CA0E6" w14:textId="77777777" w:rsidR="00682F8F" w:rsidRPr="00316B49" w:rsidRDefault="00682F8F" w:rsidP="00682F8F">
      <w:pPr>
        <w:spacing w:after="0" w:line="268" w:lineRule="exact"/>
        <w:rPr>
          <w:rFonts w:ascii="Arial" w:hAnsi="Arial" w:cs="Arial"/>
          <w:color w:val="000000" w:themeColor="text1"/>
          <w:sz w:val="21"/>
          <w:szCs w:val="21"/>
        </w:rPr>
      </w:pPr>
    </w:p>
    <w:p w14:paraId="253538AD" w14:textId="77777777" w:rsidR="00682F8F" w:rsidRPr="00316B49" w:rsidRDefault="00682F8F" w:rsidP="00682F8F">
      <w:pPr>
        <w:spacing w:after="0" w:line="268" w:lineRule="exact"/>
        <w:rPr>
          <w:rFonts w:ascii="Arial" w:hAnsi="Arial" w:cs="Arial"/>
          <w:color w:val="000000" w:themeColor="text1"/>
          <w:sz w:val="21"/>
          <w:szCs w:val="21"/>
        </w:rPr>
      </w:pPr>
    </w:p>
    <w:p w14:paraId="05CC0345" w14:textId="77777777" w:rsidR="00682F8F" w:rsidRPr="00316B49" w:rsidRDefault="00682F8F" w:rsidP="00682F8F">
      <w:pPr>
        <w:spacing w:after="0" w:line="268" w:lineRule="exact"/>
        <w:rPr>
          <w:rFonts w:ascii="Arial" w:hAnsi="Arial" w:cs="Arial"/>
          <w:color w:val="000000" w:themeColor="text1"/>
          <w:sz w:val="21"/>
          <w:szCs w:val="21"/>
        </w:rPr>
      </w:pPr>
    </w:p>
    <w:p w14:paraId="7EA61271" w14:textId="77777777" w:rsidR="00682F8F" w:rsidRPr="00316B49" w:rsidRDefault="00682F8F" w:rsidP="00682F8F">
      <w:pPr>
        <w:spacing w:after="0" w:line="268" w:lineRule="exact"/>
        <w:rPr>
          <w:rFonts w:ascii="Arial" w:hAnsi="Arial" w:cs="Arial"/>
          <w:color w:val="000000" w:themeColor="text1"/>
          <w:sz w:val="21"/>
          <w:szCs w:val="21"/>
        </w:rPr>
      </w:pPr>
    </w:p>
    <w:p w14:paraId="441E6D3A" w14:textId="77777777" w:rsidR="00682F8F" w:rsidRPr="00316B49" w:rsidRDefault="00682F8F" w:rsidP="00682F8F">
      <w:pPr>
        <w:spacing w:after="0" w:line="268" w:lineRule="exact"/>
        <w:rPr>
          <w:rFonts w:ascii="Arial" w:hAnsi="Arial" w:cs="Arial"/>
          <w:color w:val="000000" w:themeColor="text1"/>
          <w:sz w:val="21"/>
          <w:szCs w:val="21"/>
        </w:rPr>
      </w:pPr>
    </w:p>
    <w:p w14:paraId="5E512927" w14:textId="77777777" w:rsidR="00682F8F" w:rsidRPr="00316B49" w:rsidRDefault="00682F8F" w:rsidP="00682F8F">
      <w:pPr>
        <w:spacing w:after="0" w:line="268" w:lineRule="exact"/>
        <w:rPr>
          <w:rFonts w:ascii="Arial" w:hAnsi="Arial" w:cs="Arial"/>
          <w:color w:val="000000" w:themeColor="text1"/>
          <w:sz w:val="21"/>
          <w:szCs w:val="21"/>
        </w:rPr>
      </w:pPr>
    </w:p>
    <w:p w14:paraId="6AA4AA43" w14:textId="77777777" w:rsidR="00682F8F" w:rsidRPr="00316B49" w:rsidRDefault="00682F8F" w:rsidP="00682F8F">
      <w:pPr>
        <w:spacing w:after="0" w:line="268" w:lineRule="exact"/>
        <w:rPr>
          <w:rFonts w:ascii="Arial" w:hAnsi="Arial" w:cs="Arial"/>
          <w:color w:val="000000" w:themeColor="text1"/>
          <w:sz w:val="21"/>
          <w:szCs w:val="21"/>
        </w:rPr>
      </w:pPr>
    </w:p>
    <w:p w14:paraId="4A24B829" w14:textId="77777777" w:rsidR="00682F8F" w:rsidRPr="00316B49" w:rsidRDefault="00682F8F" w:rsidP="00682F8F">
      <w:pPr>
        <w:spacing w:after="0" w:line="268" w:lineRule="exact"/>
        <w:rPr>
          <w:rFonts w:ascii="Arial" w:hAnsi="Arial" w:cs="Arial"/>
          <w:color w:val="000000" w:themeColor="text1"/>
          <w:sz w:val="21"/>
          <w:szCs w:val="21"/>
        </w:rPr>
      </w:pPr>
    </w:p>
    <w:p w14:paraId="7DB9E557" w14:textId="77777777" w:rsidR="00682F8F" w:rsidRPr="00316B49" w:rsidRDefault="00682F8F" w:rsidP="00682F8F">
      <w:pPr>
        <w:spacing w:after="0" w:line="268" w:lineRule="exact"/>
        <w:rPr>
          <w:rFonts w:ascii="Arial" w:hAnsi="Arial" w:cs="Arial"/>
          <w:color w:val="000000" w:themeColor="text1"/>
          <w:sz w:val="21"/>
          <w:szCs w:val="21"/>
        </w:rPr>
      </w:pPr>
    </w:p>
    <w:p w14:paraId="5FA042C0" w14:textId="77777777" w:rsidR="00682F8F" w:rsidRPr="00316B49" w:rsidRDefault="00682F8F" w:rsidP="00682F8F">
      <w:pPr>
        <w:spacing w:after="0" w:line="268" w:lineRule="exact"/>
        <w:rPr>
          <w:rFonts w:ascii="Arial" w:hAnsi="Arial" w:cs="Arial"/>
          <w:color w:val="000000" w:themeColor="text1"/>
          <w:sz w:val="21"/>
          <w:szCs w:val="21"/>
        </w:rPr>
      </w:pPr>
    </w:p>
    <w:p w14:paraId="222D9B3D" w14:textId="77777777" w:rsidR="00682F8F" w:rsidRPr="00316B49" w:rsidRDefault="00682F8F" w:rsidP="00682F8F">
      <w:pPr>
        <w:spacing w:after="0" w:line="268" w:lineRule="exact"/>
        <w:rPr>
          <w:rFonts w:ascii="Arial" w:hAnsi="Arial" w:cs="Arial"/>
          <w:color w:val="000000" w:themeColor="text1"/>
          <w:sz w:val="21"/>
          <w:szCs w:val="21"/>
        </w:rPr>
      </w:pPr>
    </w:p>
    <w:p w14:paraId="4AA944AF" w14:textId="77777777" w:rsidR="00682F8F" w:rsidRPr="00316B49" w:rsidRDefault="00682F8F" w:rsidP="00682F8F">
      <w:pPr>
        <w:spacing w:after="0" w:line="268" w:lineRule="exact"/>
        <w:rPr>
          <w:rFonts w:ascii="Arial" w:hAnsi="Arial" w:cs="Arial"/>
          <w:color w:val="000000" w:themeColor="text1"/>
          <w:sz w:val="21"/>
          <w:szCs w:val="21"/>
        </w:rPr>
      </w:pPr>
    </w:p>
    <w:p w14:paraId="5ABCB907" w14:textId="77777777" w:rsidR="00682F8F" w:rsidRPr="00316B49" w:rsidRDefault="00682F8F" w:rsidP="00682F8F">
      <w:pPr>
        <w:spacing w:after="0" w:line="268" w:lineRule="exact"/>
        <w:rPr>
          <w:rFonts w:ascii="Arial" w:hAnsi="Arial" w:cs="Arial"/>
          <w:color w:val="000000" w:themeColor="text1"/>
          <w:sz w:val="21"/>
          <w:szCs w:val="21"/>
        </w:rPr>
      </w:pPr>
    </w:p>
    <w:p w14:paraId="15131803" w14:textId="77777777" w:rsidR="00682F8F" w:rsidRPr="00316B49" w:rsidRDefault="00682F8F" w:rsidP="00682F8F">
      <w:pPr>
        <w:spacing w:after="0" w:line="268" w:lineRule="exact"/>
        <w:rPr>
          <w:rFonts w:ascii="Arial" w:hAnsi="Arial" w:cs="Arial"/>
          <w:color w:val="000000" w:themeColor="text1"/>
          <w:sz w:val="21"/>
          <w:szCs w:val="21"/>
        </w:rPr>
      </w:pPr>
    </w:p>
    <w:p w14:paraId="188CF619" w14:textId="77777777" w:rsidR="00682F8F" w:rsidRPr="00316B49" w:rsidRDefault="00682F8F" w:rsidP="00682F8F">
      <w:pPr>
        <w:spacing w:after="0" w:line="268" w:lineRule="exact"/>
        <w:rPr>
          <w:rFonts w:ascii="Arial" w:hAnsi="Arial" w:cs="Arial"/>
          <w:color w:val="000000" w:themeColor="text1"/>
          <w:sz w:val="21"/>
          <w:szCs w:val="21"/>
        </w:rPr>
      </w:pPr>
    </w:p>
    <w:p w14:paraId="72C9C9BD" w14:textId="77777777" w:rsidR="00682F8F" w:rsidRPr="00316B49" w:rsidRDefault="00682F8F" w:rsidP="00682F8F">
      <w:pPr>
        <w:spacing w:after="0" w:line="268" w:lineRule="exact"/>
        <w:rPr>
          <w:rFonts w:ascii="Arial" w:hAnsi="Arial" w:cs="Arial"/>
          <w:color w:val="000000" w:themeColor="text1"/>
          <w:sz w:val="21"/>
          <w:szCs w:val="21"/>
        </w:rPr>
      </w:pPr>
    </w:p>
    <w:p w14:paraId="424D3B64" w14:textId="77777777" w:rsidR="00682F8F" w:rsidRPr="00316B49" w:rsidRDefault="00682F8F" w:rsidP="00682F8F">
      <w:pPr>
        <w:spacing w:after="0" w:line="268" w:lineRule="exact"/>
        <w:rPr>
          <w:rFonts w:ascii="Arial" w:hAnsi="Arial" w:cs="Arial"/>
          <w:color w:val="000000" w:themeColor="text1"/>
          <w:sz w:val="21"/>
          <w:szCs w:val="21"/>
        </w:rPr>
      </w:pPr>
    </w:p>
    <w:p w14:paraId="27EC3C2D" w14:textId="77777777" w:rsidR="00682F8F" w:rsidRPr="00316B49" w:rsidRDefault="00682F8F" w:rsidP="00682F8F">
      <w:pPr>
        <w:spacing w:after="0" w:line="268" w:lineRule="exact"/>
        <w:rPr>
          <w:rFonts w:ascii="Arial" w:hAnsi="Arial" w:cs="Arial"/>
          <w:color w:val="000000" w:themeColor="text1"/>
          <w:sz w:val="21"/>
          <w:szCs w:val="21"/>
        </w:rPr>
      </w:pPr>
    </w:p>
    <w:p w14:paraId="2CCD63D0" w14:textId="77777777" w:rsidR="00682F8F" w:rsidRPr="00316B49" w:rsidRDefault="00682F8F" w:rsidP="00682F8F">
      <w:pPr>
        <w:spacing w:after="0" w:line="268" w:lineRule="exact"/>
        <w:rPr>
          <w:rFonts w:ascii="Arial" w:hAnsi="Arial" w:cs="Arial"/>
          <w:color w:val="000000" w:themeColor="text1"/>
          <w:sz w:val="21"/>
          <w:szCs w:val="21"/>
        </w:rPr>
      </w:pPr>
    </w:p>
    <w:p w14:paraId="5E7AF7C1" w14:textId="77777777" w:rsidR="00682F8F" w:rsidRPr="00316B49" w:rsidRDefault="00682F8F" w:rsidP="00682F8F">
      <w:pPr>
        <w:spacing w:after="0" w:line="268" w:lineRule="exact"/>
        <w:rPr>
          <w:rFonts w:ascii="Arial" w:hAnsi="Arial" w:cs="Arial"/>
          <w:color w:val="000000" w:themeColor="text1"/>
          <w:sz w:val="21"/>
          <w:szCs w:val="21"/>
        </w:rPr>
      </w:pPr>
    </w:p>
    <w:p w14:paraId="2E7F951C" w14:textId="77777777" w:rsidR="00682F8F" w:rsidRPr="00316B49" w:rsidRDefault="00682F8F" w:rsidP="00682F8F">
      <w:pPr>
        <w:spacing w:after="0" w:line="268" w:lineRule="exact"/>
        <w:rPr>
          <w:rFonts w:ascii="Arial" w:hAnsi="Arial" w:cs="Arial"/>
          <w:color w:val="000000" w:themeColor="text1"/>
          <w:sz w:val="21"/>
          <w:szCs w:val="21"/>
        </w:rPr>
      </w:pPr>
    </w:p>
    <w:p w14:paraId="6F881F85" w14:textId="77777777" w:rsidR="00682F8F" w:rsidRPr="00316B49" w:rsidRDefault="00682F8F" w:rsidP="00682F8F">
      <w:pPr>
        <w:spacing w:after="0" w:line="268" w:lineRule="exact"/>
        <w:rPr>
          <w:rFonts w:ascii="Arial" w:hAnsi="Arial" w:cs="Arial"/>
          <w:color w:val="000000" w:themeColor="text1"/>
          <w:sz w:val="21"/>
          <w:szCs w:val="21"/>
        </w:rPr>
      </w:pPr>
    </w:p>
    <w:p w14:paraId="542E350A" w14:textId="77777777" w:rsidR="00682F8F" w:rsidRPr="00316B49" w:rsidRDefault="00682F8F" w:rsidP="00682F8F">
      <w:pPr>
        <w:spacing w:after="0" w:line="268" w:lineRule="exact"/>
        <w:rPr>
          <w:rFonts w:ascii="Arial" w:hAnsi="Arial" w:cs="Arial"/>
          <w:color w:val="000000" w:themeColor="text1"/>
          <w:sz w:val="21"/>
          <w:szCs w:val="21"/>
        </w:rPr>
      </w:pPr>
    </w:p>
    <w:p w14:paraId="0BB5A710" w14:textId="77777777" w:rsidR="00682F8F" w:rsidRPr="00316B49" w:rsidRDefault="00682F8F" w:rsidP="00682F8F">
      <w:pPr>
        <w:spacing w:after="0" w:line="268" w:lineRule="exact"/>
        <w:rPr>
          <w:rFonts w:ascii="Arial" w:hAnsi="Arial" w:cs="Arial"/>
          <w:color w:val="000000" w:themeColor="text1"/>
          <w:sz w:val="21"/>
          <w:szCs w:val="21"/>
        </w:rPr>
      </w:pPr>
    </w:p>
    <w:p w14:paraId="52D6CFE7" w14:textId="77777777" w:rsidR="00682F8F" w:rsidRPr="00316B49" w:rsidRDefault="00682F8F" w:rsidP="00682F8F">
      <w:pPr>
        <w:spacing w:after="0" w:line="268" w:lineRule="exact"/>
        <w:rPr>
          <w:rFonts w:ascii="Arial" w:hAnsi="Arial" w:cs="Arial"/>
          <w:color w:val="000000" w:themeColor="text1"/>
          <w:sz w:val="21"/>
          <w:szCs w:val="21"/>
        </w:rPr>
      </w:pPr>
    </w:p>
    <w:p w14:paraId="15F2A883" w14:textId="77777777" w:rsidR="00682F8F" w:rsidRPr="00316B49" w:rsidRDefault="00682F8F" w:rsidP="00682F8F">
      <w:pPr>
        <w:spacing w:after="0" w:line="268" w:lineRule="exact"/>
        <w:rPr>
          <w:rFonts w:ascii="Arial" w:hAnsi="Arial" w:cs="Arial"/>
          <w:color w:val="000000" w:themeColor="text1"/>
          <w:sz w:val="21"/>
          <w:szCs w:val="21"/>
        </w:rPr>
      </w:pPr>
    </w:p>
    <w:p w14:paraId="19376A08" w14:textId="77777777" w:rsidR="00682F8F" w:rsidRPr="00316B49" w:rsidRDefault="00682F8F" w:rsidP="00682F8F">
      <w:pPr>
        <w:spacing w:after="0" w:line="268" w:lineRule="exact"/>
        <w:rPr>
          <w:rFonts w:ascii="Arial" w:hAnsi="Arial" w:cs="Arial"/>
          <w:color w:val="000000" w:themeColor="text1"/>
          <w:sz w:val="21"/>
          <w:szCs w:val="21"/>
        </w:rPr>
      </w:pPr>
    </w:p>
    <w:p w14:paraId="7DEB7079" w14:textId="77777777" w:rsidR="00682F8F" w:rsidRPr="00316B49" w:rsidRDefault="00682F8F" w:rsidP="00682F8F">
      <w:pPr>
        <w:spacing w:after="0" w:line="268" w:lineRule="exact"/>
        <w:rPr>
          <w:rFonts w:ascii="Arial" w:hAnsi="Arial" w:cs="Arial"/>
          <w:color w:val="000000" w:themeColor="text1"/>
          <w:sz w:val="21"/>
          <w:szCs w:val="21"/>
        </w:rPr>
      </w:pPr>
    </w:p>
    <w:p w14:paraId="4C46BB4E" w14:textId="77777777" w:rsidR="00682F8F" w:rsidRPr="00316B49" w:rsidRDefault="00682F8F" w:rsidP="00682F8F">
      <w:pPr>
        <w:spacing w:after="0" w:line="268" w:lineRule="exact"/>
        <w:rPr>
          <w:rFonts w:ascii="Arial" w:hAnsi="Arial" w:cs="Arial"/>
          <w:color w:val="000000" w:themeColor="text1"/>
          <w:sz w:val="21"/>
          <w:szCs w:val="21"/>
        </w:rPr>
      </w:pPr>
    </w:p>
    <w:p w14:paraId="508C8829" w14:textId="77777777" w:rsidR="00682F8F" w:rsidRPr="00316B49" w:rsidRDefault="00682F8F" w:rsidP="00682F8F">
      <w:pPr>
        <w:spacing w:after="0" w:line="268" w:lineRule="exact"/>
        <w:rPr>
          <w:rFonts w:ascii="Arial" w:hAnsi="Arial" w:cs="Arial"/>
          <w:color w:val="000000" w:themeColor="text1"/>
          <w:sz w:val="21"/>
          <w:szCs w:val="21"/>
        </w:rPr>
      </w:pPr>
    </w:p>
    <w:p w14:paraId="3A506B28" w14:textId="77777777" w:rsidR="00682F8F" w:rsidRPr="00316B49" w:rsidRDefault="00682F8F" w:rsidP="00682F8F">
      <w:pPr>
        <w:spacing w:after="0" w:line="268" w:lineRule="exact"/>
        <w:rPr>
          <w:rFonts w:ascii="Arial" w:hAnsi="Arial" w:cs="Arial"/>
          <w:sz w:val="18"/>
          <w:szCs w:val="18"/>
        </w:rPr>
      </w:pPr>
    </w:p>
    <w:p w14:paraId="3A2BA457" w14:textId="77777777" w:rsidR="00682F8F" w:rsidRPr="003D633D" w:rsidRDefault="00682F8F" w:rsidP="00682F8F">
      <w:pPr>
        <w:spacing w:after="0" w:line="268" w:lineRule="exact"/>
        <w:rPr>
          <w:rFonts w:ascii="Arial" w:hAnsi="Arial" w:cs="Arial"/>
          <w:sz w:val="18"/>
          <w:szCs w:val="18"/>
        </w:rPr>
      </w:pPr>
      <w:r w:rsidRPr="00316B49">
        <w:rPr>
          <w:rFonts w:ascii="Arial" w:hAnsi="Arial" w:cs="Arial"/>
          <w:sz w:val="18"/>
          <w:szCs w:val="18"/>
        </w:rPr>
        <w:t xml:space="preserve">Źródło: Główny Urząd Statystyczny, </w:t>
      </w:r>
      <w:r w:rsidRPr="00316B49">
        <w:rPr>
          <w:rFonts w:ascii="Arial" w:hAnsi="Arial" w:cs="Arial"/>
          <w:i/>
          <w:sz w:val="18"/>
          <w:szCs w:val="18"/>
        </w:rPr>
        <w:t>Bank Danych Lokalnych</w:t>
      </w:r>
      <w:r w:rsidRPr="00316B49">
        <w:rPr>
          <w:rFonts w:ascii="Arial" w:hAnsi="Arial" w:cs="Arial"/>
          <w:sz w:val="18"/>
          <w:szCs w:val="18"/>
        </w:rPr>
        <w:t xml:space="preserve">, </w:t>
      </w:r>
      <w:hyperlink r:id="rId28" w:history="1">
        <w:r w:rsidRPr="00316B49">
          <w:rPr>
            <w:rStyle w:val="Hipercze"/>
            <w:rFonts w:ascii="Arial" w:hAnsi="Arial" w:cs="Arial"/>
            <w:color w:val="auto"/>
            <w:sz w:val="18"/>
            <w:szCs w:val="18"/>
            <w:u w:val="none"/>
          </w:rPr>
          <w:t>http://www.stat.gov.pl/bdl</w:t>
        </w:r>
      </w:hyperlink>
      <w:r w:rsidRPr="00316B49">
        <w:rPr>
          <w:rFonts w:ascii="Arial" w:hAnsi="Arial" w:cs="Arial"/>
          <w:b/>
          <w:bCs/>
          <w:sz w:val="18"/>
          <w:szCs w:val="18"/>
        </w:rPr>
        <w:t xml:space="preserve"> </w:t>
      </w:r>
      <w:r w:rsidRPr="00316B49">
        <w:rPr>
          <w:rFonts w:ascii="Arial" w:hAnsi="Arial" w:cs="Arial"/>
          <w:sz w:val="18"/>
          <w:szCs w:val="18"/>
        </w:rPr>
        <w:t>[odczyt 25.01.2024 r.].</w:t>
      </w:r>
    </w:p>
    <w:p w14:paraId="1C3D85BC" w14:textId="755FD8F5" w:rsidR="00157896" w:rsidRPr="00674042" w:rsidRDefault="00157896" w:rsidP="00157896">
      <w:pPr>
        <w:pStyle w:val="Nagwek2"/>
        <w:tabs>
          <w:tab w:val="left" w:pos="851"/>
        </w:tabs>
        <w:spacing w:before="0" w:line="268" w:lineRule="exact"/>
        <w:rPr>
          <w:rFonts w:eastAsia="Times New Roman"/>
          <w:b w:val="0"/>
          <w:bCs w:val="0"/>
          <w:color w:val="0070C0"/>
          <w:sz w:val="28"/>
          <w:szCs w:val="28"/>
        </w:rPr>
      </w:pPr>
      <w:bookmarkStart w:id="17" w:name="_Toc161149393"/>
      <w:r w:rsidRPr="00674042">
        <w:rPr>
          <w:rFonts w:eastAsia="Times New Roman"/>
          <w:b w:val="0"/>
          <w:bCs w:val="0"/>
          <w:color w:val="0070C0"/>
          <w:sz w:val="28"/>
          <w:szCs w:val="28"/>
        </w:rPr>
        <w:lastRenderedPageBreak/>
        <w:t>3.</w:t>
      </w:r>
      <w:r w:rsidR="00075C4E" w:rsidRPr="00674042">
        <w:rPr>
          <w:rFonts w:eastAsia="Times New Roman"/>
          <w:b w:val="0"/>
          <w:bCs w:val="0"/>
          <w:color w:val="0070C0"/>
          <w:sz w:val="28"/>
          <w:szCs w:val="28"/>
        </w:rPr>
        <w:t>3</w:t>
      </w:r>
      <w:r w:rsidRPr="00674042">
        <w:rPr>
          <w:rFonts w:eastAsia="Times New Roman"/>
          <w:b w:val="0"/>
          <w:bCs w:val="0"/>
          <w:color w:val="0070C0"/>
          <w:sz w:val="28"/>
          <w:szCs w:val="28"/>
        </w:rPr>
        <w:t>. Osoby z niepełnosprawnościami</w:t>
      </w:r>
      <w:bookmarkEnd w:id="17"/>
    </w:p>
    <w:p w14:paraId="7F403125" w14:textId="77777777" w:rsidR="00157896" w:rsidRPr="00190420" w:rsidRDefault="00157896" w:rsidP="00157896">
      <w:pPr>
        <w:spacing w:after="0" w:line="268" w:lineRule="exact"/>
        <w:ind w:firstLine="709"/>
        <w:jc w:val="both"/>
        <w:rPr>
          <w:rFonts w:asciiTheme="minorHAnsi" w:hAnsiTheme="minorHAnsi" w:cstheme="minorHAnsi"/>
          <w:sz w:val="21"/>
          <w:szCs w:val="21"/>
        </w:rPr>
      </w:pPr>
    </w:p>
    <w:p w14:paraId="5CAA4CF4" w14:textId="17147112" w:rsidR="00157896" w:rsidRPr="00316B49" w:rsidRDefault="00157896" w:rsidP="00157896">
      <w:p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 xml:space="preserve">Niepełnosprawność staje się współcześnie jedną z kluczowych kwestii społecznych.  Wynika to </w:t>
      </w:r>
      <w:r w:rsidR="008B76F2">
        <w:rPr>
          <w:rFonts w:asciiTheme="minorHAnsi" w:hAnsiTheme="minorHAnsi" w:cstheme="minorHAnsi"/>
          <w:color w:val="000000" w:themeColor="text1"/>
          <w:sz w:val="21"/>
          <w:szCs w:val="21"/>
        </w:rPr>
        <w:br/>
      </w:r>
      <w:r w:rsidRPr="00316B49">
        <w:rPr>
          <w:rFonts w:asciiTheme="minorHAnsi" w:hAnsiTheme="minorHAnsi" w:cstheme="minorHAnsi"/>
          <w:color w:val="000000" w:themeColor="text1"/>
          <w:sz w:val="21"/>
          <w:szCs w:val="21"/>
        </w:rPr>
        <w:t xml:space="preserve">z faktu, że jako społeczeństwo żyjemy coraz dłużej, a dłuższe życie nieuchronnie wiąże się </w:t>
      </w:r>
      <w:r w:rsidR="008B76F2">
        <w:rPr>
          <w:rFonts w:asciiTheme="minorHAnsi" w:hAnsiTheme="minorHAnsi" w:cstheme="minorHAnsi"/>
          <w:color w:val="000000" w:themeColor="text1"/>
          <w:sz w:val="21"/>
          <w:szCs w:val="21"/>
        </w:rPr>
        <w:br/>
      </w:r>
      <w:r w:rsidRPr="00316B49">
        <w:rPr>
          <w:rFonts w:asciiTheme="minorHAnsi" w:hAnsiTheme="minorHAnsi" w:cstheme="minorHAnsi"/>
          <w:color w:val="000000" w:themeColor="text1"/>
          <w:sz w:val="21"/>
          <w:szCs w:val="21"/>
        </w:rPr>
        <w:t>z pogorszeniem sprawności. Problem niepełnosprawności nie dotyczy jednak wyłącznie osób starszych. Wskutek wad wrodzonych, przewlekłych chorób, wypadków oraz urazów może on wystąpić również wśród osób młodych, a nawet małych dzieci</w:t>
      </w:r>
      <w:r w:rsidRPr="00316B49">
        <w:rPr>
          <w:rStyle w:val="Odwoanieprzypisudolnego"/>
          <w:rFonts w:asciiTheme="minorHAnsi" w:hAnsiTheme="minorHAnsi" w:cstheme="minorHAnsi"/>
          <w:color w:val="000000" w:themeColor="text1"/>
          <w:sz w:val="21"/>
          <w:szCs w:val="21"/>
        </w:rPr>
        <w:footnoteReference w:id="32"/>
      </w:r>
      <w:r w:rsidRPr="00316B49">
        <w:rPr>
          <w:rFonts w:asciiTheme="minorHAnsi" w:hAnsiTheme="minorHAnsi" w:cstheme="minorHAnsi"/>
          <w:color w:val="000000" w:themeColor="text1"/>
          <w:sz w:val="21"/>
          <w:szCs w:val="21"/>
        </w:rPr>
        <w:t xml:space="preserve">. </w:t>
      </w:r>
      <w:r w:rsidR="0075128B" w:rsidRPr="00316B49">
        <w:rPr>
          <w:rFonts w:asciiTheme="minorHAnsi" w:hAnsiTheme="minorHAnsi" w:cstheme="minorHAnsi"/>
          <w:color w:val="000000" w:themeColor="text1"/>
          <w:sz w:val="21"/>
          <w:szCs w:val="21"/>
        </w:rPr>
        <w:t>Osoby niepełnosprawne są narażone na wykluczenie społeczne ze względu na</w:t>
      </w:r>
      <w:r w:rsidR="000F72B4" w:rsidRPr="00316B49">
        <w:rPr>
          <w:rFonts w:asciiTheme="minorHAnsi" w:hAnsiTheme="minorHAnsi" w:cstheme="minorHAnsi"/>
          <w:color w:val="000000" w:themeColor="text1"/>
          <w:sz w:val="21"/>
          <w:szCs w:val="21"/>
        </w:rPr>
        <w:t xml:space="preserve"> </w:t>
      </w:r>
      <w:r w:rsidR="0075128B" w:rsidRPr="00316B49">
        <w:rPr>
          <w:rFonts w:asciiTheme="minorHAnsi" w:hAnsiTheme="minorHAnsi" w:cstheme="minorHAnsi"/>
          <w:color w:val="000000" w:themeColor="text1"/>
          <w:sz w:val="21"/>
          <w:szCs w:val="21"/>
        </w:rPr>
        <w:t>większe, długotrwałe koszty leczenia oraz mniejszą mobilność w codziennym funkcjonowaniu.</w:t>
      </w:r>
    </w:p>
    <w:p w14:paraId="0C5717DE"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p>
    <w:p w14:paraId="72866914" w14:textId="4481FF16" w:rsidR="00157896" w:rsidRPr="00316B49" w:rsidRDefault="00157896" w:rsidP="00157896">
      <w:p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Trudno określić precyzyjną liczbę osób z niepełnosprawnościami. Wynika to z faktu, że istnieją różne kategorie niepełnosprawności (m.in. prawna i biologiczna). Dodatkowo kwestię tę utrudnia funkcjonujący w Polsce skomplikowany system orzekania o niepełnosprawności prawnej. Najpełniejsze dane w tym względzie zbierane są podczas narodowych spisów powszechnych</w:t>
      </w:r>
      <w:r w:rsidR="0014523A" w:rsidRPr="00316B49">
        <w:rPr>
          <w:rFonts w:asciiTheme="minorHAnsi" w:hAnsiTheme="minorHAnsi" w:cstheme="minorHAnsi"/>
          <w:color w:val="000000" w:themeColor="text1"/>
          <w:sz w:val="21"/>
          <w:szCs w:val="21"/>
        </w:rPr>
        <w:t xml:space="preserve">. </w:t>
      </w:r>
    </w:p>
    <w:p w14:paraId="5AE4D927" w14:textId="77777777" w:rsidR="00A43EBF" w:rsidRPr="00316B49" w:rsidRDefault="00A43EBF" w:rsidP="00157896">
      <w:pPr>
        <w:spacing w:after="0" w:line="268" w:lineRule="exact"/>
        <w:jc w:val="both"/>
        <w:rPr>
          <w:rFonts w:asciiTheme="minorHAnsi" w:hAnsiTheme="minorHAnsi" w:cstheme="minorHAnsi"/>
          <w:color w:val="000000" w:themeColor="text1"/>
          <w:sz w:val="21"/>
          <w:szCs w:val="21"/>
        </w:rPr>
      </w:pPr>
    </w:p>
    <w:p w14:paraId="7E526EBB" w14:textId="06427E42" w:rsidR="00724BDF" w:rsidRPr="00316B49" w:rsidRDefault="00724BDF" w:rsidP="00724BDF">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Zgodnie z wynikami</w:t>
      </w:r>
      <w:r w:rsidR="0017545E" w:rsidRPr="00316B49">
        <w:rPr>
          <w:rFonts w:ascii="Arial" w:hAnsi="Arial" w:cs="Arial"/>
          <w:color w:val="000000" w:themeColor="text1"/>
          <w:sz w:val="21"/>
          <w:szCs w:val="21"/>
        </w:rPr>
        <w:t xml:space="preserve"> ostatniego z nich - </w:t>
      </w:r>
      <w:r w:rsidRPr="00316B49">
        <w:rPr>
          <w:rFonts w:ascii="Arial" w:hAnsi="Arial" w:cs="Arial"/>
          <w:color w:val="000000" w:themeColor="text1"/>
          <w:sz w:val="21"/>
          <w:szCs w:val="21"/>
        </w:rPr>
        <w:t xml:space="preserve"> </w:t>
      </w:r>
      <w:r w:rsidRPr="00316B49">
        <w:rPr>
          <w:rFonts w:ascii="Arial" w:hAnsi="Arial" w:cs="Arial"/>
          <w:i/>
          <w:iCs/>
          <w:color w:val="000000" w:themeColor="text1"/>
          <w:sz w:val="21"/>
          <w:szCs w:val="21"/>
        </w:rPr>
        <w:t>Narodowego Spisu Powszechnego Ludności i Mieszkań 2021</w:t>
      </w:r>
      <w:r w:rsidRPr="00316B49">
        <w:rPr>
          <w:rFonts w:ascii="Arial" w:hAnsi="Arial" w:cs="Arial"/>
          <w:color w:val="000000" w:themeColor="text1"/>
          <w:sz w:val="21"/>
          <w:szCs w:val="21"/>
        </w:rPr>
        <w:t xml:space="preserve"> </w:t>
      </w:r>
      <w:r w:rsidR="0017545E" w:rsidRPr="00316B49">
        <w:rPr>
          <w:rFonts w:ascii="Arial" w:hAnsi="Arial" w:cs="Arial"/>
          <w:color w:val="000000" w:themeColor="text1"/>
          <w:sz w:val="21"/>
          <w:szCs w:val="21"/>
        </w:rPr>
        <w:t xml:space="preserve">- </w:t>
      </w:r>
      <w:r w:rsidRPr="00316B49">
        <w:rPr>
          <w:rFonts w:ascii="Arial" w:hAnsi="Arial" w:cs="Arial"/>
          <w:color w:val="000000" w:themeColor="text1"/>
          <w:sz w:val="21"/>
          <w:szCs w:val="21"/>
        </w:rPr>
        <w:t xml:space="preserve">w dniu 31 marca 2021 r. województwo śląskie zamieszkiwało 612 081 osób </w:t>
      </w:r>
      <w:r w:rsidR="008B76F2">
        <w:rPr>
          <w:rFonts w:ascii="Arial" w:hAnsi="Arial" w:cs="Arial"/>
          <w:color w:val="000000" w:themeColor="text1"/>
          <w:sz w:val="21"/>
          <w:szCs w:val="21"/>
        </w:rPr>
        <w:br/>
      </w:r>
      <w:r w:rsidRPr="00316B49">
        <w:rPr>
          <w:rFonts w:ascii="Arial" w:hAnsi="Arial" w:cs="Arial"/>
          <w:color w:val="000000" w:themeColor="text1"/>
          <w:sz w:val="21"/>
          <w:szCs w:val="21"/>
        </w:rPr>
        <w:t>z niepełnosprawnościami. Z uwagi na swój duży potencjał demograficzny region zajmował pod tym względem drugą pozycję w kraju - za województwem mazowieckim</w:t>
      </w:r>
      <w:r w:rsidR="0094080E">
        <w:rPr>
          <w:rStyle w:val="Odwoanieprzypisudolnego"/>
          <w:rFonts w:ascii="Arial" w:hAnsi="Arial" w:cs="Arial"/>
          <w:color w:val="000000" w:themeColor="text1"/>
          <w:sz w:val="21"/>
          <w:szCs w:val="21"/>
        </w:rPr>
        <w:footnoteReference w:id="33"/>
      </w:r>
      <w:r w:rsidRPr="00316B49">
        <w:rPr>
          <w:rFonts w:ascii="Arial" w:hAnsi="Arial" w:cs="Arial"/>
          <w:color w:val="000000" w:themeColor="text1"/>
          <w:sz w:val="21"/>
          <w:szCs w:val="21"/>
        </w:rPr>
        <w:t xml:space="preserve">. </w:t>
      </w:r>
    </w:p>
    <w:p w14:paraId="3B6EFCBC" w14:textId="77777777" w:rsidR="00724BDF" w:rsidRPr="00316B49" w:rsidRDefault="00724BDF" w:rsidP="00724BDF">
      <w:pPr>
        <w:spacing w:after="0" w:line="268" w:lineRule="exact"/>
        <w:jc w:val="both"/>
        <w:rPr>
          <w:rFonts w:ascii="Arial" w:hAnsi="Arial" w:cs="Arial"/>
          <w:color w:val="000000" w:themeColor="text1"/>
          <w:sz w:val="21"/>
          <w:szCs w:val="21"/>
        </w:rPr>
      </w:pPr>
    </w:p>
    <w:p w14:paraId="2BE29B6E" w14:textId="77777777" w:rsidR="00724BDF" w:rsidRPr="00316B49" w:rsidRDefault="00724BDF" w:rsidP="00724BDF">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 xml:space="preserve">Analizując kwestię niepełnosprawności w ujęciu względnym, czyli w odniesieniu do liczby mieszkańców, sytuacja województwa śląskiego przedstawiała się zgoła odmiennie. Osoby </w:t>
      </w:r>
      <w:r w:rsidRPr="00316B49">
        <w:rPr>
          <w:rFonts w:ascii="Arial" w:hAnsi="Arial" w:cs="Arial"/>
          <w:color w:val="000000" w:themeColor="text1"/>
          <w:sz w:val="21"/>
          <w:szCs w:val="21"/>
        </w:rPr>
        <w:br/>
        <w:t xml:space="preserve">z niepełnosprawnościami stanowiły 13,9% jego mieszkańców, przy średniej dla Polski wynoszącej 14,3%. W zestawieniu z innymi województwami śląskie znalazło się na 12 miejscu, co można uznać za dosyć korzystny wynik. Największy udział osób z niepełnosprawnościami zanotowano </w:t>
      </w:r>
      <w:r w:rsidRPr="00316B49">
        <w:rPr>
          <w:rFonts w:ascii="Arial" w:hAnsi="Arial" w:cs="Arial"/>
          <w:color w:val="000000" w:themeColor="text1"/>
          <w:sz w:val="21"/>
          <w:szCs w:val="21"/>
        </w:rPr>
        <w:br/>
        <w:t xml:space="preserve">w województwie lubuskim (18,2%), natomiast najmniejszy w województwie mazowieckim (12,2%). </w:t>
      </w:r>
    </w:p>
    <w:p w14:paraId="2F718A5A" w14:textId="77777777" w:rsidR="00724BDF" w:rsidRPr="00316B49" w:rsidRDefault="00724BDF" w:rsidP="00724BDF">
      <w:pPr>
        <w:spacing w:after="0" w:line="268" w:lineRule="exact"/>
        <w:jc w:val="both"/>
        <w:rPr>
          <w:rFonts w:ascii="Arial" w:hAnsi="Arial" w:cs="Arial"/>
          <w:color w:val="000000" w:themeColor="text1"/>
          <w:sz w:val="21"/>
          <w:szCs w:val="21"/>
        </w:rPr>
      </w:pPr>
    </w:p>
    <w:p w14:paraId="31D56BCC" w14:textId="77777777" w:rsidR="00724BDF" w:rsidRPr="00316B49" w:rsidRDefault="00724BDF" w:rsidP="00724BDF">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 xml:space="preserve">Wśród podregionów województwa śląskiego największą częstością występowania niepełnosprawności charakteryzowały się częstochowski (16,2%) oraz sosnowiecki (15,3%), natomiast najmniejszą tyski (11,1%) i rybnicki (12,3%). W miastach na prawach powiatu udział osób z niepełnosprawnościami był wyższy niż w powiatach ziemskich. Dało się też zauważyć wyraźną prawidłowość, według której im gmina miała bardziej miejski charakter, tym udział osób </w:t>
      </w:r>
      <w:r w:rsidRPr="00316B49">
        <w:rPr>
          <w:rFonts w:ascii="Arial" w:hAnsi="Arial" w:cs="Arial"/>
          <w:color w:val="000000" w:themeColor="text1"/>
          <w:sz w:val="21"/>
          <w:szCs w:val="21"/>
        </w:rPr>
        <w:br/>
        <w:t>z niepełnosprawnościami był większy.</w:t>
      </w:r>
    </w:p>
    <w:p w14:paraId="3CFB3B03" w14:textId="77777777" w:rsidR="00831BC9" w:rsidRPr="00316B49" w:rsidRDefault="00831BC9" w:rsidP="00724BDF">
      <w:pPr>
        <w:spacing w:after="0" w:line="268" w:lineRule="exact"/>
        <w:jc w:val="both"/>
        <w:rPr>
          <w:rFonts w:ascii="Arial" w:hAnsi="Arial" w:cs="Arial"/>
          <w:color w:val="000000" w:themeColor="text1"/>
          <w:sz w:val="21"/>
          <w:szCs w:val="21"/>
        </w:rPr>
      </w:pPr>
    </w:p>
    <w:p w14:paraId="5D56DA0D" w14:textId="77777777" w:rsidR="00831BC9" w:rsidRPr="00316B49" w:rsidRDefault="00831BC9" w:rsidP="00831BC9">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 xml:space="preserve">Powiatami o największym natężeniu zjawiska niepełnosprawności były: m. Częstochowa (18,2%), myszkowski (17,6%) oraz m. Siemianowice Śląskie (17,1%), natomiast na drugim końcu listy znalazły się powiaty: bieruńsko-lędziński (9,9%), pszczyński (10,0%) oraz rybnicki (10,2%). </w:t>
      </w:r>
    </w:p>
    <w:p w14:paraId="6395476D" w14:textId="77777777" w:rsidR="00724BDF" w:rsidRPr="00316B49" w:rsidRDefault="00724BDF" w:rsidP="00724BDF">
      <w:pPr>
        <w:spacing w:after="0" w:line="268" w:lineRule="exact"/>
        <w:jc w:val="both"/>
        <w:rPr>
          <w:rFonts w:ascii="Arial" w:hAnsi="Arial" w:cs="Arial"/>
          <w:color w:val="000000" w:themeColor="text1"/>
          <w:sz w:val="21"/>
          <w:szCs w:val="21"/>
        </w:rPr>
      </w:pPr>
    </w:p>
    <w:p w14:paraId="70E20406" w14:textId="77777777" w:rsidR="00724BDF" w:rsidRPr="00316B49" w:rsidRDefault="00724BDF" w:rsidP="00724BDF">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 xml:space="preserve">Porównanie częstości występowania niepełnosprawności w poszczególnych kategoriach płci, wieku i miejsca zamieszkania (liczba osób niepełnosprawnych na 100 przedstawicieli danej kategorii) wskazuje, że problem ten częściej dotyka kobiet (14,8%) niż mężczyzn (13,0%), osób </w:t>
      </w:r>
      <w:r w:rsidRPr="00316B49">
        <w:rPr>
          <w:rFonts w:ascii="Arial" w:hAnsi="Arial" w:cs="Arial"/>
          <w:color w:val="000000" w:themeColor="text1"/>
          <w:sz w:val="21"/>
          <w:szCs w:val="21"/>
        </w:rPr>
        <w:br/>
        <w:t>w wieku poprodukcyjnym (33,6%), aniżeli tych w wieku produkcyjnym (8,8%) oraz przedprodukcyjnym (4,6%) oraz mieszkańców miast (14,4%) w porównaniu z mieszkańcami terenów wiejskich (12,4%).</w:t>
      </w:r>
    </w:p>
    <w:p w14:paraId="60F49326" w14:textId="77777777" w:rsidR="00724BDF" w:rsidRPr="00316B49" w:rsidRDefault="00724BDF" w:rsidP="00724BDF">
      <w:pPr>
        <w:spacing w:after="0" w:line="268" w:lineRule="exact"/>
        <w:jc w:val="both"/>
        <w:rPr>
          <w:rFonts w:ascii="Arial" w:hAnsi="Arial" w:cs="Arial"/>
          <w:color w:val="000000" w:themeColor="text1"/>
          <w:sz w:val="21"/>
          <w:szCs w:val="21"/>
        </w:rPr>
      </w:pPr>
    </w:p>
    <w:p w14:paraId="4E3C605A" w14:textId="77777777" w:rsidR="00A43EBF" w:rsidRPr="00316B49" w:rsidRDefault="00A43EBF" w:rsidP="00157896">
      <w:pPr>
        <w:pStyle w:val="Bezodstpw"/>
        <w:spacing w:line="268" w:lineRule="exact"/>
        <w:jc w:val="both"/>
        <w:rPr>
          <w:rFonts w:ascii="Arial" w:eastAsia="Times New Roman" w:hAnsi="Arial" w:cs="Arial"/>
          <w:color w:val="000000" w:themeColor="text1"/>
          <w:sz w:val="21"/>
          <w:szCs w:val="21"/>
        </w:rPr>
      </w:pPr>
    </w:p>
    <w:p w14:paraId="3F83C773" w14:textId="77777777" w:rsidR="00E667E5" w:rsidRPr="00316B49" w:rsidRDefault="00E667E5" w:rsidP="00157896">
      <w:pPr>
        <w:pStyle w:val="Bezodstpw"/>
        <w:spacing w:line="268" w:lineRule="exact"/>
        <w:jc w:val="both"/>
        <w:rPr>
          <w:rFonts w:ascii="Arial" w:eastAsia="Times New Roman" w:hAnsi="Arial" w:cs="Arial"/>
          <w:color w:val="000000" w:themeColor="text1"/>
          <w:sz w:val="21"/>
          <w:szCs w:val="21"/>
        </w:rPr>
      </w:pPr>
    </w:p>
    <w:p w14:paraId="0CA3C9CF" w14:textId="77777777" w:rsidR="00E667E5" w:rsidRPr="00316B49" w:rsidRDefault="00E667E5" w:rsidP="00157896">
      <w:pPr>
        <w:pStyle w:val="Bezodstpw"/>
        <w:spacing w:line="268" w:lineRule="exact"/>
        <w:jc w:val="both"/>
        <w:rPr>
          <w:rFonts w:ascii="Arial" w:eastAsia="Times New Roman" w:hAnsi="Arial" w:cs="Arial"/>
          <w:color w:val="000000" w:themeColor="text1"/>
          <w:sz w:val="21"/>
          <w:szCs w:val="21"/>
        </w:rPr>
      </w:pPr>
    </w:p>
    <w:p w14:paraId="45C98DDB" w14:textId="77777777" w:rsidR="00E667E5" w:rsidRPr="00316B49" w:rsidRDefault="00E667E5" w:rsidP="00157896">
      <w:pPr>
        <w:pStyle w:val="Bezodstpw"/>
        <w:spacing w:line="268" w:lineRule="exact"/>
        <w:jc w:val="both"/>
        <w:rPr>
          <w:rFonts w:ascii="Arial" w:eastAsia="Times New Roman" w:hAnsi="Arial" w:cs="Arial"/>
          <w:color w:val="000000" w:themeColor="text1"/>
          <w:sz w:val="21"/>
          <w:szCs w:val="21"/>
        </w:rPr>
      </w:pPr>
    </w:p>
    <w:p w14:paraId="490DB3BD" w14:textId="758C0DEF" w:rsidR="00E667E5" w:rsidRPr="00316B49" w:rsidRDefault="00E667E5" w:rsidP="00E667E5">
      <w:pPr>
        <w:pStyle w:val="Legenda"/>
        <w:spacing w:after="0"/>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lastRenderedPageBreak/>
        <w:t xml:space="preserve">Mapa </w:t>
      </w:r>
      <w:r w:rsidRPr="00316B49">
        <w:rPr>
          <w:rFonts w:asciiTheme="minorHAnsi" w:hAnsiTheme="minorHAnsi" w:cstheme="minorHAnsi"/>
          <w:color w:val="000000" w:themeColor="text1"/>
          <w:sz w:val="21"/>
          <w:szCs w:val="21"/>
        </w:rPr>
        <w:fldChar w:fldCharType="begin"/>
      </w:r>
      <w:r w:rsidRPr="00316B49">
        <w:rPr>
          <w:rFonts w:asciiTheme="minorHAnsi" w:hAnsiTheme="minorHAnsi" w:cstheme="minorHAnsi"/>
          <w:color w:val="000000" w:themeColor="text1"/>
          <w:sz w:val="21"/>
          <w:szCs w:val="21"/>
        </w:rPr>
        <w:instrText xml:space="preserve"> SEQ Mapa \* ARABIC </w:instrText>
      </w:r>
      <w:r w:rsidRPr="00316B49">
        <w:rPr>
          <w:rFonts w:asciiTheme="minorHAnsi" w:hAnsiTheme="minorHAnsi" w:cstheme="minorHAnsi"/>
          <w:color w:val="000000" w:themeColor="text1"/>
          <w:sz w:val="21"/>
          <w:szCs w:val="21"/>
        </w:rPr>
        <w:fldChar w:fldCharType="separate"/>
      </w:r>
      <w:r w:rsidR="00ED768A">
        <w:rPr>
          <w:rFonts w:asciiTheme="minorHAnsi" w:hAnsiTheme="minorHAnsi" w:cstheme="minorHAnsi"/>
          <w:noProof/>
          <w:color w:val="000000" w:themeColor="text1"/>
          <w:sz w:val="21"/>
          <w:szCs w:val="21"/>
        </w:rPr>
        <w:t>3</w:t>
      </w:r>
      <w:r w:rsidRPr="00316B49">
        <w:rPr>
          <w:rFonts w:asciiTheme="minorHAnsi" w:hAnsiTheme="minorHAnsi" w:cstheme="minorHAnsi"/>
          <w:color w:val="000000" w:themeColor="text1"/>
          <w:sz w:val="21"/>
          <w:szCs w:val="21"/>
        </w:rPr>
        <w:fldChar w:fldCharType="end"/>
      </w:r>
      <w:r w:rsidRPr="00316B49">
        <w:rPr>
          <w:rFonts w:asciiTheme="minorHAnsi" w:hAnsiTheme="minorHAnsi" w:cstheme="minorHAnsi"/>
          <w:color w:val="000000" w:themeColor="text1"/>
          <w:sz w:val="21"/>
          <w:szCs w:val="21"/>
        </w:rPr>
        <w:t>.</w:t>
      </w:r>
      <w:r w:rsidRPr="00316B49">
        <w:rPr>
          <w:rFonts w:asciiTheme="minorHAnsi" w:hAnsiTheme="minorHAnsi" w:cstheme="minorHAnsi"/>
          <w:b w:val="0"/>
          <w:color w:val="000000" w:themeColor="text1"/>
          <w:sz w:val="21"/>
          <w:szCs w:val="21"/>
        </w:rPr>
        <w:t xml:space="preserve"> Osoby niepełnosprawne jako odsetek mieszkańców </w:t>
      </w:r>
      <w:r w:rsidR="000F72B4" w:rsidRPr="00316B49">
        <w:rPr>
          <w:rFonts w:asciiTheme="minorHAnsi" w:hAnsiTheme="minorHAnsi" w:cstheme="minorHAnsi"/>
          <w:b w:val="0"/>
          <w:color w:val="000000" w:themeColor="text1"/>
          <w:sz w:val="21"/>
          <w:szCs w:val="21"/>
        </w:rPr>
        <w:t xml:space="preserve">województw </w:t>
      </w:r>
      <w:r w:rsidRPr="00316B49">
        <w:rPr>
          <w:rFonts w:asciiTheme="minorHAnsi" w:hAnsiTheme="minorHAnsi" w:cstheme="minorHAnsi"/>
          <w:b w:val="0"/>
          <w:color w:val="000000" w:themeColor="text1"/>
          <w:sz w:val="21"/>
          <w:szCs w:val="21"/>
        </w:rPr>
        <w:t>wg stanu na 31 marca 2021 r.</w:t>
      </w:r>
    </w:p>
    <w:p w14:paraId="2DB5409D" w14:textId="09E33CD7" w:rsidR="00E667E5" w:rsidRPr="00316B49" w:rsidRDefault="00A73A79" w:rsidP="00E667E5">
      <w:pPr>
        <w:pStyle w:val="Bezodstpw"/>
        <w:spacing w:line="268" w:lineRule="exact"/>
        <w:jc w:val="both"/>
        <w:rPr>
          <w:rFonts w:ascii="Arial" w:eastAsia="Times New Roman" w:hAnsi="Arial" w:cs="Arial"/>
          <w:color w:val="000000" w:themeColor="text1"/>
          <w:sz w:val="21"/>
          <w:szCs w:val="21"/>
        </w:rPr>
      </w:pPr>
      <w:r w:rsidRPr="00316B49">
        <w:rPr>
          <w:noProof/>
          <w:color w:val="000000" w:themeColor="text1"/>
        </w:rPr>
        <w:drawing>
          <wp:anchor distT="0" distB="0" distL="114300" distR="114300" simplePos="0" relativeHeight="251839488" behindDoc="0" locked="0" layoutInCell="1" allowOverlap="1" wp14:anchorId="16C11C3B" wp14:editId="62038342">
            <wp:simplePos x="0" y="0"/>
            <wp:positionH relativeFrom="column">
              <wp:posOffset>528955</wp:posOffset>
            </wp:positionH>
            <wp:positionV relativeFrom="paragraph">
              <wp:posOffset>64135</wp:posOffset>
            </wp:positionV>
            <wp:extent cx="4723130" cy="3531415"/>
            <wp:effectExtent l="0" t="0" r="0" b="0"/>
            <wp:wrapNone/>
            <wp:docPr id="147450257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4220" cy="3532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C908B" w14:textId="22DC815B"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4EC1DF3D"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7E9E1095"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10EF13C6"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3ED65F48"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41122A84"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70F5F03A"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260DDEF4"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7D2EF01B"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0CBE483A"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7AE59BD4"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55980E26"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4563A4A4"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1AB00371"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6D80D40C"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0253D3F0"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59C75110" w14:textId="77777777" w:rsidR="00E667E5" w:rsidRPr="00316B49" w:rsidRDefault="00E667E5" w:rsidP="00E667E5">
      <w:pPr>
        <w:pStyle w:val="Bezodstpw"/>
        <w:spacing w:line="268" w:lineRule="exact"/>
        <w:rPr>
          <w:rFonts w:ascii="Arial" w:eastAsia="Times New Roman" w:hAnsi="Arial" w:cs="Arial"/>
          <w:color w:val="000000" w:themeColor="text1"/>
          <w:sz w:val="18"/>
          <w:szCs w:val="18"/>
        </w:rPr>
      </w:pPr>
    </w:p>
    <w:p w14:paraId="47B412F3" w14:textId="77777777" w:rsidR="00E667E5" w:rsidRPr="00316B49" w:rsidRDefault="00E667E5" w:rsidP="00E667E5">
      <w:pPr>
        <w:pStyle w:val="Bezodstpw"/>
        <w:spacing w:line="268" w:lineRule="exact"/>
        <w:rPr>
          <w:rFonts w:ascii="Arial" w:eastAsia="Times New Roman" w:hAnsi="Arial" w:cs="Arial"/>
          <w:color w:val="000000" w:themeColor="text1"/>
          <w:sz w:val="18"/>
          <w:szCs w:val="18"/>
        </w:rPr>
      </w:pPr>
    </w:p>
    <w:p w14:paraId="7186C831" w14:textId="77777777" w:rsidR="00E667E5" w:rsidRPr="00316B49" w:rsidRDefault="00E667E5" w:rsidP="00E667E5">
      <w:pPr>
        <w:pStyle w:val="Bezodstpw"/>
        <w:spacing w:line="268" w:lineRule="exact"/>
        <w:rPr>
          <w:rFonts w:ascii="Arial" w:eastAsia="Times New Roman" w:hAnsi="Arial" w:cs="Arial"/>
          <w:color w:val="000000" w:themeColor="text1"/>
          <w:sz w:val="18"/>
          <w:szCs w:val="18"/>
        </w:rPr>
      </w:pPr>
    </w:p>
    <w:p w14:paraId="535AD3C4" w14:textId="77777777" w:rsidR="00E667E5" w:rsidRPr="00316B49" w:rsidRDefault="00E667E5" w:rsidP="00E667E5">
      <w:pPr>
        <w:pStyle w:val="Bezodstpw"/>
        <w:spacing w:line="268" w:lineRule="exact"/>
        <w:rPr>
          <w:rFonts w:ascii="Arial" w:eastAsia="Times New Roman" w:hAnsi="Arial" w:cs="Arial"/>
          <w:color w:val="000000" w:themeColor="text1"/>
          <w:sz w:val="18"/>
          <w:szCs w:val="18"/>
        </w:rPr>
      </w:pPr>
    </w:p>
    <w:p w14:paraId="4763D829" w14:textId="5ABB0279" w:rsidR="00E667E5" w:rsidRPr="00316B49" w:rsidRDefault="00E667E5" w:rsidP="00E667E5">
      <w:pPr>
        <w:pStyle w:val="Bezodstpw"/>
        <w:spacing w:line="268" w:lineRule="exact"/>
        <w:rPr>
          <w:rFonts w:ascii="Arial" w:eastAsia="Times New Roman" w:hAnsi="Arial" w:cs="Arial"/>
          <w:color w:val="000000" w:themeColor="text1"/>
          <w:sz w:val="18"/>
          <w:szCs w:val="18"/>
        </w:rPr>
      </w:pPr>
      <w:r w:rsidRPr="00316B49">
        <w:rPr>
          <w:rFonts w:ascii="Arial" w:eastAsia="Times New Roman" w:hAnsi="Arial" w:cs="Arial"/>
          <w:color w:val="000000" w:themeColor="text1"/>
          <w:sz w:val="18"/>
          <w:szCs w:val="18"/>
        </w:rPr>
        <w:t xml:space="preserve">Źródło: GUS, </w:t>
      </w:r>
      <w:r w:rsidRPr="00316B49">
        <w:rPr>
          <w:rFonts w:ascii="Arial" w:eastAsia="Times New Roman" w:hAnsi="Arial" w:cs="Arial"/>
          <w:i/>
          <w:iCs/>
          <w:color w:val="000000" w:themeColor="text1"/>
          <w:sz w:val="18"/>
          <w:szCs w:val="18"/>
        </w:rPr>
        <w:t>Narodowy Spis Powszechny Ludności i Mieszkań 2021</w:t>
      </w:r>
      <w:r w:rsidRPr="00316B49">
        <w:rPr>
          <w:rFonts w:ascii="Arial" w:eastAsia="Times New Roman" w:hAnsi="Arial" w:cs="Arial"/>
          <w:color w:val="000000" w:themeColor="text1"/>
          <w:sz w:val="18"/>
          <w:szCs w:val="18"/>
        </w:rPr>
        <w:t>, https://bdl.stat.gov.pl/bdl/start [odczyt: 26.10.2023 r.]</w:t>
      </w:r>
    </w:p>
    <w:p w14:paraId="3FD69309" w14:textId="77777777" w:rsidR="0090264C" w:rsidRPr="00316B49" w:rsidRDefault="0090264C" w:rsidP="00157896">
      <w:pPr>
        <w:pStyle w:val="Bezodstpw"/>
        <w:spacing w:line="268" w:lineRule="exact"/>
        <w:jc w:val="both"/>
        <w:rPr>
          <w:rFonts w:ascii="Arial" w:eastAsia="Times New Roman" w:hAnsi="Arial" w:cs="Arial"/>
          <w:color w:val="000000" w:themeColor="text1"/>
          <w:sz w:val="21"/>
          <w:szCs w:val="21"/>
        </w:rPr>
      </w:pPr>
    </w:p>
    <w:p w14:paraId="01813828" w14:textId="77777777" w:rsidR="00E667E5" w:rsidRDefault="00E667E5" w:rsidP="00157896">
      <w:pPr>
        <w:pStyle w:val="Bezodstpw"/>
        <w:spacing w:line="268" w:lineRule="exact"/>
        <w:jc w:val="both"/>
        <w:rPr>
          <w:rFonts w:ascii="Arial" w:eastAsia="Times New Roman" w:hAnsi="Arial" w:cs="Arial"/>
          <w:color w:val="000000" w:themeColor="text1"/>
          <w:sz w:val="21"/>
          <w:szCs w:val="21"/>
        </w:rPr>
      </w:pPr>
    </w:p>
    <w:p w14:paraId="5028DA9D" w14:textId="77777777" w:rsidR="008B76F2" w:rsidRPr="00316B49" w:rsidRDefault="008B76F2" w:rsidP="00157896">
      <w:pPr>
        <w:pStyle w:val="Bezodstpw"/>
        <w:spacing w:line="268" w:lineRule="exact"/>
        <w:jc w:val="both"/>
        <w:rPr>
          <w:rFonts w:ascii="Arial" w:eastAsia="Times New Roman" w:hAnsi="Arial" w:cs="Arial"/>
          <w:color w:val="000000" w:themeColor="text1"/>
          <w:sz w:val="21"/>
          <w:szCs w:val="21"/>
        </w:rPr>
      </w:pPr>
    </w:p>
    <w:p w14:paraId="5617B8FE" w14:textId="77777777" w:rsidR="00E667E5" w:rsidRPr="00316B49" w:rsidRDefault="00E667E5" w:rsidP="00157896">
      <w:pPr>
        <w:pStyle w:val="Bezodstpw"/>
        <w:spacing w:line="268" w:lineRule="exact"/>
        <w:jc w:val="both"/>
        <w:rPr>
          <w:rFonts w:ascii="Arial" w:eastAsia="Times New Roman" w:hAnsi="Arial" w:cs="Arial"/>
          <w:color w:val="000000" w:themeColor="text1"/>
          <w:sz w:val="21"/>
          <w:szCs w:val="21"/>
        </w:rPr>
      </w:pPr>
    </w:p>
    <w:p w14:paraId="4F70C8EF" w14:textId="61988192"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r w:rsidRPr="00316B49">
        <w:rPr>
          <w:rFonts w:ascii="Arial" w:hAnsi="Arial" w:cs="Arial"/>
          <w:b/>
          <w:color w:val="000000" w:themeColor="text1"/>
          <w:sz w:val="21"/>
          <w:szCs w:val="21"/>
        </w:rPr>
        <w:t xml:space="preserve">Wykres </w:t>
      </w:r>
      <w:r w:rsidRPr="00316B49">
        <w:rPr>
          <w:rFonts w:ascii="Arial" w:hAnsi="Arial" w:cs="Arial"/>
          <w:b/>
          <w:color w:val="000000" w:themeColor="text1"/>
          <w:sz w:val="21"/>
          <w:szCs w:val="21"/>
        </w:rPr>
        <w:fldChar w:fldCharType="begin"/>
      </w:r>
      <w:r w:rsidRPr="00316B49">
        <w:rPr>
          <w:rFonts w:ascii="Arial" w:hAnsi="Arial" w:cs="Arial"/>
          <w:b/>
          <w:color w:val="000000" w:themeColor="text1"/>
          <w:sz w:val="21"/>
          <w:szCs w:val="21"/>
        </w:rPr>
        <w:instrText xml:space="preserve"> SEQ Wykres \* ARABIC </w:instrText>
      </w:r>
      <w:r w:rsidRPr="00316B49">
        <w:rPr>
          <w:rFonts w:ascii="Arial" w:hAnsi="Arial" w:cs="Arial"/>
          <w:b/>
          <w:color w:val="000000" w:themeColor="text1"/>
          <w:sz w:val="21"/>
          <w:szCs w:val="21"/>
        </w:rPr>
        <w:fldChar w:fldCharType="separate"/>
      </w:r>
      <w:r w:rsidR="00ED768A">
        <w:rPr>
          <w:rFonts w:ascii="Arial" w:hAnsi="Arial" w:cs="Arial"/>
          <w:b/>
          <w:noProof/>
          <w:color w:val="000000" w:themeColor="text1"/>
          <w:sz w:val="21"/>
          <w:szCs w:val="21"/>
        </w:rPr>
        <w:t>13</w:t>
      </w:r>
      <w:r w:rsidRPr="00316B49">
        <w:rPr>
          <w:rFonts w:ascii="Arial" w:hAnsi="Arial" w:cs="Arial"/>
          <w:b/>
          <w:color w:val="000000" w:themeColor="text1"/>
          <w:sz w:val="21"/>
          <w:szCs w:val="21"/>
        </w:rPr>
        <w:fldChar w:fldCharType="end"/>
      </w:r>
      <w:r w:rsidRPr="00316B49">
        <w:rPr>
          <w:rFonts w:ascii="Arial" w:hAnsi="Arial" w:cs="Arial"/>
          <w:b/>
          <w:color w:val="000000" w:themeColor="text1"/>
          <w:sz w:val="21"/>
          <w:szCs w:val="21"/>
        </w:rPr>
        <w:t xml:space="preserve">. </w:t>
      </w:r>
      <w:r w:rsidRPr="00316B49">
        <w:rPr>
          <w:rFonts w:ascii="Arial" w:hAnsi="Arial" w:cs="Arial"/>
          <w:bCs/>
          <w:color w:val="000000" w:themeColor="text1"/>
          <w:sz w:val="21"/>
          <w:szCs w:val="21"/>
        </w:rPr>
        <w:t>Osoby niepełnosprawne jako odsetek mieszkańców terytoriów województwa śląskiego wg stanu na 31 marca 2021 r.</w:t>
      </w:r>
    </w:p>
    <w:p w14:paraId="34D951EA"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r w:rsidRPr="00316B49">
        <w:rPr>
          <w:noProof/>
          <w:color w:val="000000" w:themeColor="text1"/>
        </w:rPr>
        <w:drawing>
          <wp:anchor distT="0" distB="0" distL="114300" distR="114300" simplePos="0" relativeHeight="251833344" behindDoc="0" locked="0" layoutInCell="1" allowOverlap="1" wp14:anchorId="2D228B64" wp14:editId="712E0904">
            <wp:simplePos x="0" y="0"/>
            <wp:positionH relativeFrom="column">
              <wp:posOffset>-4445</wp:posOffset>
            </wp:positionH>
            <wp:positionV relativeFrom="paragraph">
              <wp:posOffset>59055</wp:posOffset>
            </wp:positionV>
            <wp:extent cx="5760720" cy="3086100"/>
            <wp:effectExtent l="0" t="0" r="0" b="0"/>
            <wp:wrapNone/>
            <wp:docPr id="769685627" name="Wykres 1">
              <a:extLst xmlns:a="http://schemas.openxmlformats.org/drawingml/2006/main">
                <a:ext uri="{FF2B5EF4-FFF2-40B4-BE49-F238E27FC236}">
                  <a16:creationId xmlns:a16="http://schemas.microsoft.com/office/drawing/2014/main" id="{A1C1E08C-DC35-4363-AAEA-B0CA3C26B5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102856BA"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7693D371"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202386E5"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0DFAC7F3"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68D57710"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60458D15"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67424A86"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7531E618"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16552ABF"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5C5596F6"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5A8D3056"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75842C54"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6AA59197"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6CCF5074"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684E62FB"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2238264E"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5F22401F"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4002D189" w14:textId="77777777" w:rsidR="00E667E5" w:rsidRPr="00316B49" w:rsidRDefault="00E667E5" w:rsidP="00E667E5">
      <w:pPr>
        <w:pStyle w:val="Bezodstpw"/>
        <w:spacing w:line="268" w:lineRule="exact"/>
        <w:jc w:val="both"/>
        <w:rPr>
          <w:rFonts w:ascii="Arial" w:eastAsia="Times New Roman" w:hAnsi="Arial" w:cs="Arial"/>
          <w:color w:val="000000" w:themeColor="text1"/>
          <w:sz w:val="21"/>
          <w:szCs w:val="21"/>
        </w:rPr>
      </w:pPr>
    </w:p>
    <w:p w14:paraId="472D3A4E" w14:textId="77777777" w:rsidR="00E667E5" w:rsidRPr="00316B49" w:rsidRDefault="00E667E5" w:rsidP="00E667E5">
      <w:pPr>
        <w:pStyle w:val="Bezodstpw"/>
        <w:spacing w:line="268" w:lineRule="exact"/>
        <w:rPr>
          <w:rFonts w:ascii="Arial" w:eastAsia="Times New Roman" w:hAnsi="Arial" w:cs="Arial"/>
          <w:color w:val="000000" w:themeColor="text1"/>
          <w:sz w:val="18"/>
          <w:szCs w:val="18"/>
        </w:rPr>
      </w:pPr>
      <w:r w:rsidRPr="00316B49">
        <w:rPr>
          <w:rFonts w:ascii="Arial" w:eastAsia="Times New Roman" w:hAnsi="Arial" w:cs="Arial"/>
          <w:color w:val="000000" w:themeColor="text1"/>
          <w:sz w:val="18"/>
          <w:szCs w:val="18"/>
        </w:rPr>
        <w:t xml:space="preserve">Źródło: GUS, </w:t>
      </w:r>
      <w:r w:rsidRPr="00316B49">
        <w:rPr>
          <w:rFonts w:ascii="Arial" w:eastAsia="Times New Roman" w:hAnsi="Arial" w:cs="Arial"/>
          <w:i/>
          <w:iCs/>
          <w:color w:val="000000" w:themeColor="text1"/>
          <w:sz w:val="18"/>
          <w:szCs w:val="18"/>
        </w:rPr>
        <w:t>Narodowy Spis Powszechny Ludności i Mieszkań 2021</w:t>
      </w:r>
      <w:r w:rsidRPr="00316B49">
        <w:rPr>
          <w:rFonts w:ascii="Arial" w:eastAsia="Times New Roman" w:hAnsi="Arial" w:cs="Arial"/>
          <w:color w:val="000000" w:themeColor="text1"/>
          <w:sz w:val="18"/>
          <w:szCs w:val="18"/>
        </w:rPr>
        <w:t>, https://bdl.stat.gov.pl/bdl/start [odczyt: 26.10.2023 r.]</w:t>
      </w:r>
    </w:p>
    <w:p w14:paraId="2D0B7930" w14:textId="18181771" w:rsidR="00724BDF" w:rsidRPr="00316B49" w:rsidRDefault="00724BDF" w:rsidP="00724BDF">
      <w:pPr>
        <w:pStyle w:val="Legenda"/>
        <w:spacing w:after="0"/>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lastRenderedPageBreak/>
        <w:t xml:space="preserve">Mapa </w:t>
      </w:r>
      <w:r w:rsidRPr="00316B49">
        <w:rPr>
          <w:rFonts w:asciiTheme="minorHAnsi" w:hAnsiTheme="minorHAnsi" w:cstheme="minorHAnsi"/>
          <w:color w:val="000000" w:themeColor="text1"/>
          <w:sz w:val="21"/>
          <w:szCs w:val="21"/>
        </w:rPr>
        <w:fldChar w:fldCharType="begin"/>
      </w:r>
      <w:r w:rsidRPr="00316B49">
        <w:rPr>
          <w:rFonts w:asciiTheme="minorHAnsi" w:hAnsiTheme="minorHAnsi" w:cstheme="minorHAnsi"/>
          <w:color w:val="000000" w:themeColor="text1"/>
          <w:sz w:val="21"/>
          <w:szCs w:val="21"/>
        </w:rPr>
        <w:instrText xml:space="preserve"> SEQ Mapa \* ARABIC </w:instrText>
      </w:r>
      <w:r w:rsidRPr="00316B49">
        <w:rPr>
          <w:rFonts w:asciiTheme="minorHAnsi" w:hAnsiTheme="minorHAnsi" w:cstheme="minorHAnsi"/>
          <w:color w:val="000000" w:themeColor="text1"/>
          <w:sz w:val="21"/>
          <w:szCs w:val="21"/>
        </w:rPr>
        <w:fldChar w:fldCharType="separate"/>
      </w:r>
      <w:r w:rsidR="00ED768A">
        <w:rPr>
          <w:rFonts w:asciiTheme="minorHAnsi" w:hAnsiTheme="minorHAnsi" w:cstheme="minorHAnsi"/>
          <w:noProof/>
          <w:color w:val="000000" w:themeColor="text1"/>
          <w:sz w:val="21"/>
          <w:szCs w:val="21"/>
        </w:rPr>
        <w:t>4</w:t>
      </w:r>
      <w:r w:rsidRPr="00316B49">
        <w:rPr>
          <w:rFonts w:asciiTheme="minorHAnsi" w:hAnsiTheme="minorHAnsi" w:cstheme="minorHAnsi"/>
          <w:color w:val="000000" w:themeColor="text1"/>
          <w:sz w:val="21"/>
          <w:szCs w:val="21"/>
        </w:rPr>
        <w:fldChar w:fldCharType="end"/>
      </w:r>
      <w:r w:rsidRPr="00316B49">
        <w:rPr>
          <w:rFonts w:asciiTheme="minorHAnsi" w:hAnsiTheme="minorHAnsi" w:cstheme="minorHAnsi"/>
          <w:color w:val="000000" w:themeColor="text1"/>
          <w:sz w:val="21"/>
          <w:szCs w:val="21"/>
        </w:rPr>
        <w:t>.</w:t>
      </w:r>
      <w:r w:rsidRPr="00316B49">
        <w:rPr>
          <w:rFonts w:asciiTheme="minorHAnsi" w:hAnsiTheme="minorHAnsi" w:cstheme="minorHAnsi"/>
          <w:b w:val="0"/>
          <w:color w:val="000000" w:themeColor="text1"/>
          <w:sz w:val="21"/>
          <w:szCs w:val="21"/>
        </w:rPr>
        <w:t xml:space="preserve"> </w:t>
      </w:r>
      <w:r w:rsidR="002864E8" w:rsidRPr="00316B49">
        <w:rPr>
          <w:rFonts w:asciiTheme="minorHAnsi" w:hAnsiTheme="minorHAnsi" w:cstheme="minorHAnsi"/>
          <w:b w:val="0"/>
          <w:color w:val="000000" w:themeColor="text1"/>
          <w:sz w:val="21"/>
          <w:szCs w:val="21"/>
        </w:rPr>
        <w:t>Osoby niepełnosprawne jako odsetek mieszkańców powiatów województwa śląskiego wg stanu na 31 marca 2021 r.</w:t>
      </w:r>
    </w:p>
    <w:p w14:paraId="3D9F95D2" w14:textId="59E851D6" w:rsidR="0090264C" w:rsidRPr="00316B49" w:rsidRDefault="00A73A79" w:rsidP="00157896">
      <w:pPr>
        <w:pStyle w:val="Bezodstpw"/>
        <w:spacing w:line="268" w:lineRule="exact"/>
        <w:jc w:val="both"/>
        <w:rPr>
          <w:rFonts w:ascii="Arial" w:eastAsia="Times New Roman" w:hAnsi="Arial" w:cs="Arial"/>
          <w:color w:val="000000" w:themeColor="text1"/>
          <w:sz w:val="21"/>
          <w:szCs w:val="21"/>
        </w:rPr>
      </w:pPr>
      <w:r w:rsidRPr="00316B49">
        <w:rPr>
          <w:noProof/>
          <w:color w:val="000000" w:themeColor="text1"/>
        </w:rPr>
        <w:drawing>
          <wp:anchor distT="0" distB="0" distL="114300" distR="114300" simplePos="0" relativeHeight="251837440" behindDoc="0" locked="0" layoutInCell="1" allowOverlap="1" wp14:anchorId="3E278BF7" wp14:editId="0001D98C">
            <wp:simplePos x="0" y="0"/>
            <wp:positionH relativeFrom="column">
              <wp:posOffset>281305</wp:posOffset>
            </wp:positionH>
            <wp:positionV relativeFrom="paragraph">
              <wp:posOffset>5715</wp:posOffset>
            </wp:positionV>
            <wp:extent cx="5040172" cy="5578524"/>
            <wp:effectExtent l="0" t="0" r="0" b="0"/>
            <wp:wrapNone/>
            <wp:docPr id="19323676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0172" cy="55785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27E30" w14:textId="01A40B9E" w:rsidR="0090264C" w:rsidRPr="00316B49" w:rsidRDefault="0098384C" w:rsidP="00157896">
      <w:pPr>
        <w:pStyle w:val="Bezodstpw"/>
        <w:spacing w:line="268" w:lineRule="exact"/>
        <w:jc w:val="both"/>
        <w:rPr>
          <w:rFonts w:ascii="Arial" w:eastAsia="Times New Roman" w:hAnsi="Arial" w:cs="Arial"/>
          <w:color w:val="000000" w:themeColor="text1"/>
          <w:sz w:val="21"/>
          <w:szCs w:val="21"/>
        </w:rPr>
      </w:pPr>
      <w:r>
        <w:rPr>
          <w:rFonts w:ascii="Arial" w:eastAsia="Times New Roman" w:hAnsi="Arial" w:cs="Arial"/>
          <w:noProof/>
          <w:color w:val="000000" w:themeColor="text1"/>
          <w:sz w:val="21"/>
          <w:szCs w:val="21"/>
        </w:rPr>
        <mc:AlternateContent>
          <mc:Choice Requires="wpg">
            <w:drawing>
              <wp:anchor distT="0" distB="0" distL="114300" distR="114300" simplePos="0" relativeHeight="251867136" behindDoc="0" locked="0" layoutInCell="1" allowOverlap="1" wp14:anchorId="26F52EC8" wp14:editId="0D5E4BCC">
                <wp:simplePos x="0" y="0"/>
                <wp:positionH relativeFrom="margin">
                  <wp:align>left</wp:align>
                </wp:positionH>
                <wp:positionV relativeFrom="paragraph">
                  <wp:posOffset>148746</wp:posOffset>
                </wp:positionV>
                <wp:extent cx="1333500" cy="1228725"/>
                <wp:effectExtent l="0" t="0" r="1333500" b="828675"/>
                <wp:wrapNone/>
                <wp:docPr id="1058797745" name="Grupa 8"/>
                <wp:cNvGraphicFramePr/>
                <a:graphic xmlns:a="http://schemas.openxmlformats.org/drawingml/2006/main">
                  <a:graphicData uri="http://schemas.microsoft.com/office/word/2010/wordprocessingGroup">
                    <wpg:wgp>
                      <wpg:cNvGrpSpPr/>
                      <wpg:grpSpPr>
                        <a:xfrm>
                          <a:off x="0" y="0"/>
                          <a:ext cx="1333500" cy="1228725"/>
                          <a:chOff x="0" y="0"/>
                          <a:chExt cx="1333500" cy="1228725"/>
                        </a:xfrm>
                      </wpg:grpSpPr>
                      <wps:wsp>
                        <wps:cNvPr id="1681926717" name="Dymek mowy: prostokąt 3"/>
                        <wps:cNvSpPr/>
                        <wps:spPr>
                          <a:xfrm>
                            <a:off x="0" y="0"/>
                            <a:ext cx="1333500" cy="1228725"/>
                          </a:xfrm>
                          <a:prstGeom prst="wedgeRectCallout">
                            <a:avLst>
                              <a:gd name="adj1" fmla="val 148095"/>
                              <a:gd name="adj2" fmla="val 113880"/>
                            </a:avLst>
                          </a:prstGeom>
                          <a:solidFill>
                            <a:schemeClr val="accent1">
                              <a:lumMod val="20000"/>
                              <a:lumOff val="80000"/>
                              <a:alpha val="67059"/>
                            </a:schemeClr>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2C95CB5" w14:textId="77777777" w:rsidR="00EA1462" w:rsidRDefault="00EA1462" w:rsidP="00EA14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2053376" name="Obraz 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85725" y="66675"/>
                            <a:ext cx="1171575" cy="1090295"/>
                          </a:xfrm>
                          <a:prstGeom prst="rect">
                            <a:avLst/>
                          </a:prstGeom>
                          <a:solidFill>
                            <a:schemeClr val="accent1">
                              <a:lumMod val="20000"/>
                              <a:lumOff val="80000"/>
                              <a:alpha val="67059"/>
                            </a:schemeClr>
                          </a:solidFill>
                          <a:ln w="3175">
                            <a:noFill/>
                          </a:ln>
                        </pic:spPr>
                      </pic:pic>
                    </wpg:wgp>
                  </a:graphicData>
                </a:graphic>
              </wp:anchor>
            </w:drawing>
          </mc:Choice>
          <mc:Fallback>
            <w:pict>
              <v:group w14:anchorId="26F52EC8" id="Grupa 8" o:spid="_x0000_s1028" style="position:absolute;left:0;text-align:left;margin-left:0;margin-top:11.7pt;width:105pt;height:96.75pt;z-index:251867136;mso-position-horizontal:left;mso-position-horizontal-relative:margin" coordsize="13335,1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Dymek mowy: prostokąt 3" o:spid="_x0000_s1029" type="#_x0000_t61" style="position:absolute;width:13335;height:12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" adj="42789,35398" fillcolor="#dbe5f1 [660]" strokecolor="black [3213]" strokeweight=".25pt">
                  <v:fill opacity="43947f"/>
                  <v:textbox>
                    <w:txbxContent>
                      <w:p w14:paraId="72C95CB5" w14:textId="77777777" w:rsidR="00EA1462" w:rsidRDefault="00EA1462" w:rsidP="00EA1462">
                        <w:pPr>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30" type="#_x0000_t75" style="position:absolute;left:857;top:666;width:11716;height:10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" filled="t" fillcolor="#dbe5f1 [660]" strokeweight=".25pt">
                  <v:fill opacity="43947f"/>
                  <v:imagedata r:id="rId33" o:title=""/>
                </v:shape>
                <w10:wrap anchorx="margin"/>
              </v:group>
            </w:pict>
          </mc:Fallback>
        </mc:AlternateContent>
      </w:r>
    </w:p>
    <w:p w14:paraId="02BEF2E2" w14:textId="4EA3EC10" w:rsidR="002864E8" w:rsidRPr="00316B49" w:rsidRDefault="002864E8" w:rsidP="00157896">
      <w:pPr>
        <w:pStyle w:val="Bezodstpw"/>
        <w:spacing w:line="268" w:lineRule="exact"/>
        <w:jc w:val="both"/>
        <w:rPr>
          <w:rFonts w:ascii="Arial" w:eastAsia="Times New Roman" w:hAnsi="Arial" w:cs="Arial"/>
          <w:color w:val="000000" w:themeColor="text1"/>
          <w:sz w:val="21"/>
          <w:szCs w:val="21"/>
        </w:rPr>
      </w:pPr>
    </w:p>
    <w:p w14:paraId="111BA61C" w14:textId="3F12FB2E" w:rsidR="002864E8" w:rsidRPr="00316B49" w:rsidRDefault="002864E8" w:rsidP="00157896">
      <w:pPr>
        <w:pStyle w:val="Bezodstpw"/>
        <w:spacing w:line="268" w:lineRule="exact"/>
        <w:jc w:val="both"/>
        <w:rPr>
          <w:rFonts w:ascii="Arial" w:eastAsia="Times New Roman" w:hAnsi="Arial" w:cs="Arial"/>
          <w:color w:val="000000" w:themeColor="text1"/>
          <w:sz w:val="21"/>
          <w:szCs w:val="21"/>
        </w:rPr>
      </w:pPr>
    </w:p>
    <w:p w14:paraId="25F468AF" w14:textId="22DCE16D" w:rsidR="002864E8" w:rsidRPr="00316B49" w:rsidRDefault="002864E8" w:rsidP="00157896">
      <w:pPr>
        <w:pStyle w:val="Bezodstpw"/>
        <w:spacing w:line="268" w:lineRule="exact"/>
        <w:jc w:val="both"/>
        <w:rPr>
          <w:rFonts w:ascii="Arial" w:eastAsia="Times New Roman" w:hAnsi="Arial" w:cs="Arial"/>
          <w:color w:val="000000" w:themeColor="text1"/>
          <w:sz w:val="21"/>
          <w:szCs w:val="21"/>
        </w:rPr>
      </w:pPr>
    </w:p>
    <w:p w14:paraId="17A96765" w14:textId="076AE3C4" w:rsidR="002864E8" w:rsidRPr="00316B49" w:rsidRDefault="002864E8" w:rsidP="00157896">
      <w:pPr>
        <w:pStyle w:val="Bezodstpw"/>
        <w:spacing w:line="268" w:lineRule="exact"/>
        <w:jc w:val="both"/>
        <w:rPr>
          <w:rFonts w:ascii="Arial" w:eastAsia="Times New Roman" w:hAnsi="Arial" w:cs="Arial"/>
          <w:color w:val="000000" w:themeColor="text1"/>
          <w:sz w:val="21"/>
          <w:szCs w:val="21"/>
        </w:rPr>
      </w:pPr>
    </w:p>
    <w:p w14:paraId="14629BE6" w14:textId="178B9FDA" w:rsidR="002864E8" w:rsidRPr="00316B49" w:rsidRDefault="002864E8" w:rsidP="00157896">
      <w:pPr>
        <w:pStyle w:val="Bezodstpw"/>
        <w:spacing w:line="268" w:lineRule="exact"/>
        <w:jc w:val="both"/>
        <w:rPr>
          <w:rFonts w:ascii="Arial" w:eastAsia="Times New Roman" w:hAnsi="Arial" w:cs="Arial"/>
          <w:color w:val="000000" w:themeColor="text1"/>
          <w:sz w:val="21"/>
          <w:szCs w:val="21"/>
        </w:rPr>
      </w:pPr>
    </w:p>
    <w:p w14:paraId="705BC055" w14:textId="7308E087" w:rsidR="002864E8" w:rsidRPr="00316B49" w:rsidRDefault="002864E8" w:rsidP="00157896">
      <w:pPr>
        <w:pStyle w:val="Bezodstpw"/>
        <w:spacing w:line="268" w:lineRule="exact"/>
        <w:jc w:val="both"/>
        <w:rPr>
          <w:rFonts w:ascii="Arial" w:eastAsia="Times New Roman" w:hAnsi="Arial" w:cs="Arial"/>
          <w:color w:val="000000" w:themeColor="text1"/>
          <w:sz w:val="21"/>
          <w:szCs w:val="21"/>
        </w:rPr>
      </w:pPr>
    </w:p>
    <w:p w14:paraId="7772C0B4" w14:textId="30D15DF6" w:rsidR="002864E8" w:rsidRPr="00316B49" w:rsidRDefault="002864E8" w:rsidP="00157896">
      <w:pPr>
        <w:pStyle w:val="Bezodstpw"/>
        <w:spacing w:line="268" w:lineRule="exact"/>
        <w:jc w:val="both"/>
        <w:rPr>
          <w:rFonts w:ascii="Arial" w:eastAsia="Times New Roman" w:hAnsi="Arial" w:cs="Arial"/>
          <w:color w:val="000000" w:themeColor="text1"/>
          <w:sz w:val="21"/>
          <w:szCs w:val="21"/>
        </w:rPr>
      </w:pPr>
    </w:p>
    <w:p w14:paraId="4C0AAE34" w14:textId="2BA019BE" w:rsidR="002864E8" w:rsidRPr="00316B49" w:rsidRDefault="002864E8" w:rsidP="00157896">
      <w:pPr>
        <w:pStyle w:val="Bezodstpw"/>
        <w:spacing w:line="268" w:lineRule="exact"/>
        <w:jc w:val="both"/>
        <w:rPr>
          <w:rFonts w:ascii="Arial" w:eastAsia="Times New Roman" w:hAnsi="Arial" w:cs="Arial"/>
          <w:color w:val="000000" w:themeColor="text1"/>
          <w:sz w:val="21"/>
          <w:szCs w:val="21"/>
        </w:rPr>
      </w:pPr>
    </w:p>
    <w:p w14:paraId="6D5FCC81" w14:textId="780A6A4D" w:rsidR="002864E8" w:rsidRPr="00316B49" w:rsidRDefault="002864E8" w:rsidP="00157896">
      <w:pPr>
        <w:pStyle w:val="Bezodstpw"/>
        <w:spacing w:line="268" w:lineRule="exact"/>
        <w:jc w:val="both"/>
        <w:rPr>
          <w:rFonts w:ascii="Arial" w:eastAsia="Times New Roman" w:hAnsi="Arial" w:cs="Arial"/>
          <w:color w:val="000000" w:themeColor="text1"/>
          <w:sz w:val="21"/>
          <w:szCs w:val="21"/>
        </w:rPr>
      </w:pPr>
    </w:p>
    <w:p w14:paraId="0F341707" w14:textId="6EF1EB89" w:rsidR="002864E8" w:rsidRPr="00316B49" w:rsidRDefault="002864E8" w:rsidP="00157896">
      <w:pPr>
        <w:pStyle w:val="Bezodstpw"/>
        <w:spacing w:line="268" w:lineRule="exact"/>
        <w:jc w:val="both"/>
        <w:rPr>
          <w:rFonts w:ascii="Arial" w:eastAsia="Times New Roman" w:hAnsi="Arial" w:cs="Arial"/>
          <w:color w:val="000000" w:themeColor="text1"/>
          <w:sz w:val="21"/>
          <w:szCs w:val="21"/>
        </w:rPr>
      </w:pPr>
    </w:p>
    <w:p w14:paraId="096469DC" w14:textId="0D5594B6" w:rsidR="002864E8" w:rsidRPr="00316B49" w:rsidRDefault="002864E8" w:rsidP="00157896">
      <w:pPr>
        <w:pStyle w:val="Bezodstpw"/>
        <w:spacing w:line="268" w:lineRule="exact"/>
        <w:jc w:val="both"/>
        <w:rPr>
          <w:rFonts w:ascii="Arial" w:eastAsia="Times New Roman" w:hAnsi="Arial" w:cs="Arial"/>
          <w:color w:val="000000" w:themeColor="text1"/>
          <w:sz w:val="21"/>
          <w:szCs w:val="21"/>
        </w:rPr>
      </w:pPr>
    </w:p>
    <w:p w14:paraId="1B877E2F" w14:textId="039DE493" w:rsidR="002864E8" w:rsidRPr="00316B49" w:rsidRDefault="002864E8" w:rsidP="00157896">
      <w:pPr>
        <w:pStyle w:val="Bezodstpw"/>
        <w:spacing w:line="268" w:lineRule="exact"/>
        <w:jc w:val="both"/>
        <w:rPr>
          <w:rFonts w:ascii="Arial" w:eastAsia="Times New Roman" w:hAnsi="Arial" w:cs="Arial"/>
          <w:color w:val="000000" w:themeColor="text1"/>
          <w:sz w:val="21"/>
          <w:szCs w:val="21"/>
        </w:rPr>
      </w:pPr>
    </w:p>
    <w:p w14:paraId="0A314123" w14:textId="45A5D45C" w:rsidR="002864E8" w:rsidRPr="00316B49" w:rsidRDefault="002864E8" w:rsidP="00157896">
      <w:pPr>
        <w:pStyle w:val="Bezodstpw"/>
        <w:spacing w:line="268" w:lineRule="exact"/>
        <w:jc w:val="both"/>
        <w:rPr>
          <w:rFonts w:ascii="Arial" w:eastAsia="Times New Roman" w:hAnsi="Arial" w:cs="Arial"/>
          <w:color w:val="000000" w:themeColor="text1"/>
          <w:sz w:val="21"/>
          <w:szCs w:val="21"/>
        </w:rPr>
      </w:pPr>
    </w:p>
    <w:p w14:paraId="7500758F" w14:textId="50D75C1D" w:rsidR="002864E8" w:rsidRPr="00316B49" w:rsidRDefault="002864E8" w:rsidP="00157896">
      <w:pPr>
        <w:pStyle w:val="Bezodstpw"/>
        <w:spacing w:line="268" w:lineRule="exact"/>
        <w:jc w:val="both"/>
        <w:rPr>
          <w:rFonts w:ascii="Arial" w:eastAsia="Times New Roman" w:hAnsi="Arial" w:cs="Arial"/>
          <w:color w:val="000000" w:themeColor="text1"/>
          <w:sz w:val="21"/>
          <w:szCs w:val="21"/>
        </w:rPr>
      </w:pPr>
    </w:p>
    <w:p w14:paraId="10A8884C" w14:textId="77777777" w:rsidR="002864E8" w:rsidRPr="00316B49" w:rsidRDefault="002864E8" w:rsidP="00157896">
      <w:pPr>
        <w:pStyle w:val="Bezodstpw"/>
        <w:spacing w:line="268" w:lineRule="exact"/>
        <w:jc w:val="both"/>
        <w:rPr>
          <w:rFonts w:ascii="Arial" w:eastAsia="Times New Roman" w:hAnsi="Arial" w:cs="Arial"/>
          <w:color w:val="000000" w:themeColor="text1"/>
          <w:sz w:val="21"/>
          <w:szCs w:val="21"/>
        </w:rPr>
      </w:pPr>
    </w:p>
    <w:p w14:paraId="028A376A" w14:textId="5EF2AA54" w:rsidR="002864E8" w:rsidRPr="00316B49" w:rsidRDefault="002864E8" w:rsidP="00157896">
      <w:pPr>
        <w:pStyle w:val="Bezodstpw"/>
        <w:spacing w:line="268" w:lineRule="exact"/>
        <w:jc w:val="both"/>
        <w:rPr>
          <w:rFonts w:ascii="Arial" w:eastAsia="Times New Roman" w:hAnsi="Arial" w:cs="Arial"/>
          <w:color w:val="000000" w:themeColor="text1"/>
          <w:sz w:val="21"/>
          <w:szCs w:val="21"/>
        </w:rPr>
      </w:pPr>
    </w:p>
    <w:p w14:paraId="4337D7B7" w14:textId="77777777" w:rsidR="002864E8" w:rsidRPr="00316B49" w:rsidRDefault="002864E8" w:rsidP="00157896">
      <w:pPr>
        <w:pStyle w:val="Bezodstpw"/>
        <w:spacing w:line="268" w:lineRule="exact"/>
        <w:jc w:val="both"/>
        <w:rPr>
          <w:rFonts w:ascii="Arial" w:eastAsia="Times New Roman" w:hAnsi="Arial" w:cs="Arial"/>
          <w:color w:val="000000" w:themeColor="text1"/>
          <w:sz w:val="21"/>
          <w:szCs w:val="21"/>
        </w:rPr>
      </w:pPr>
    </w:p>
    <w:p w14:paraId="5C663FCF" w14:textId="77777777" w:rsidR="002864E8" w:rsidRPr="00316B49" w:rsidRDefault="002864E8" w:rsidP="00157896">
      <w:pPr>
        <w:pStyle w:val="Bezodstpw"/>
        <w:spacing w:line="268" w:lineRule="exact"/>
        <w:jc w:val="both"/>
        <w:rPr>
          <w:rFonts w:ascii="Arial" w:eastAsia="Times New Roman" w:hAnsi="Arial" w:cs="Arial"/>
          <w:color w:val="000000" w:themeColor="text1"/>
          <w:sz w:val="21"/>
          <w:szCs w:val="21"/>
        </w:rPr>
      </w:pPr>
    </w:p>
    <w:p w14:paraId="0B101B33" w14:textId="77777777" w:rsidR="002864E8" w:rsidRPr="00316B49" w:rsidRDefault="002864E8" w:rsidP="00157896">
      <w:pPr>
        <w:pStyle w:val="Bezodstpw"/>
        <w:spacing w:line="268" w:lineRule="exact"/>
        <w:jc w:val="both"/>
        <w:rPr>
          <w:rFonts w:ascii="Arial" w:eastAsia="Times New Roman" w:hAnsi="Arial" w:cs="Arial"/>
          <w:color w:val="000000" w:themeColor="text1"/>
          <w:sz w:val="21"/>
          <w:szCs w:val="21"/>
        </w:rPr>
      </w:pPr>
    </w:p>
    <w:p w14:paraId="1BD4F7CA" w14:textId="77777777" w:rsidR="002864E8" w:rsidRPr="00316B49" w:rsidRDefault="002864E8" w:rsidP="00157896">
      <w:pPr>
        <w:pStyle w:val="Bezodstpw"/>
        <w:spacing w:line="268" w:lineRule="exact"/>
        <w:jc w:val="both"/>
        <w:rPr>
          <w:rFonts w:ascii="Arial" w:eastAsia="Times New Roman" w:hAnsi="Arial" w:cs="Arial"/>
          <w:color w:val="000000" w:themeColor="text1"/>
          <w:sz w:val="21"/>
          <w:szCs w:val="21"/>
        </w:rPr>
      </w:pPr>
    </w:p>
    <w:p w14:paraId="37BD9582" w14:textId="77777777" w:rsidR="002864E8" w:rsidRPr="00316B49" w:rsidRDefault="002864E8" w:rsidP="00157896">
      <w:pPr>
        <w:pStyle w:val="Bezodstpw"/>
        <w:spacing w:line="268" w:lineRule="exact"/>
        <w:jc w:val="both"/>
        <w:rPr>
          <w:rFonts w:ascii="Arial" w:eastAsia="Times New Roman" w:hAnsi="Arial" w:cs="Arial"/>
          <w:color w:val="000000" w:themeColor="text1"/>
          <w:sz w:val="21"/>
          <w:szCs w:val="21"/>
        </w:rPr>
      </w:pPr>
    </w:p>
    <w:p w14:paraId="28AEB732" w14:textId="77777777" w:rsidR="002864E8" w:rsidRPr="00316B49" w:rsidRDefault="002864E8" w:rsidP="00157896">
      <w:pPr>
        <w:pStyle w:val="Bezodstpw"/>
        <w:spacing w:line="268" w:lineRule="exact"/>
        <w:jc w:val="both"/>
        <w:rPr>
          <w:rFonts w:ascii="Arial" w:eastAsia="Times New Roman" w:hAnsi="Arial" w:cs="Arial"/>
          <w:color w:val="000000" w:themeColor="text1"/>
          <w:sz w:val="21"/>
          <w:szCs w:val="21"/>
        </w:rPr>
      </w:pPr>
    </w:p>
    <w:p w14:paraId="6D9FF4C6" w14:textId="77777777" w:rsidR="0090264C" w:rsidRPr="00316B49" w:rsidRDefault="0090264C" w:rsidP="00157896">
      <w:pPr>
        <w:pStyle w:val="Bezodstpw"/>
        <w:spacing w:line="268" w:lineRule="exact"/>
        <w:jc w:val="both"/>
        <w:rPr>
          <w:rFonts w:ascii="Arial" w:eastAsia="Times New Roman" w:hAnsi="Arial" w:cs="Arial"/>
          <w:color w:val="000000" w:themeColor="text1"/>
          <w:sz w:val="21"/>
          <w:szCs w:val="21"/>
        </w:rPr>
      </w:pPr>
    </w:p>
    <w:p w14:paraId="0513E4B4" w14:textId="77777777" w:rsidR="00E667E5" w:rsidRPr="00316B49" w:rsidRDefault="00E667E5" w:rsidP="002864E8">
      <w:pPr>
        <w:pStyle w:val="Bezodstpw"/>
        <w:spacing w:line="268" w:lineRule="exact"/>
        <w:rPr>
          <w:rFonts w:ascii="Arial" w:eastAsia="Times New Roman" w:hAnsi="Arial" w:cs="Arial"/>
          <w:color w:val="000000" w:themeColor="text1"/>
          <w:sz w:val="18"/>
          <w:szCs w:val="18"/>
        </w:rPr>
      </w:pPr>
    </w:p>
    <w:p w14:paraId="0E4978AE" w14:textId="77777777" w:rsidR="00E667E5" w:rsidRPr="00316B49" w:rsidRDefault="00E667E5" w:rsidP="002864E8">
      <w:pPr>
        <w:pStyle w:val="Bezodstpw"/>
        <w:spacing w:line="268" w:lineRule="exact"/>
        <w:rPr>
          <w:rFonts w:ascii="Arial" w:eastAsia="Times New Roman" w:hAnsi="Arial" w:cs="Arial"/>
          <w:color w:val="000000" w:themeColor="text1"/>
          <w:sz w:val="18"/>
          <w:szCs w:val="18"/>
        </w:rPr>
      </w:pPr>
    </w:p>
    <w:p w14:paraId="3883651E" w14:textId="77777777" w:rsidR="00E667E5" w:rsidRPr="00316B49" w:rsidRDefault="00E667E5" w:rsidP="002864E8">
      <w:pPr>
        <w:pStyle w:val="Bezodstpw"/>
        <w:spacing w:line="268" w:lineRule="exact"/>
        <w:rPr>
          <w:rFonts w:ascii="Arial" w:eastAsia="Times New Roman" w:hAnsi="Arial" w:cs="Arial"/>
          <w:color w:val="000000" w:themeColor="text1"/>
          <w:sz w:val="18"/>
          <w:szCs w:val="18"/>
        </w:rPr>
      </w:pPr>
    </w:p>
    <w:p w14:paraId="3D1C6209" w14:textId="77777777" w:rsidR="00E667E5" w:rsidRPr="00316B49" w:rsidRDefault="00E667E5" w:rsidP="002864E8">
      <w:pPr>
        <w:pStyle w:val="Bezodstpw"/>
        <w:spacing w:line="268" w:lineRule="exact"/>
        <w:rPr>
          <w:rFonts w:ascii="Arial" w:eastAsia="Times New Roman" w:hAnsi="Arial" w:cs="Arial"/>
          <w:color w:val="000000" w:themeColor="text1"/>
          <w:sz w:val="18"/>
          <w:szCs w:val="18"/>
        </w:rPr>
      </w:pPr>
    </w:p>
    <w:p w14:paraId="15973D91" w14:textId="77777777" w:rsidR="00E667E5" w:rsidRPr="00316B49" w:rsidRDefault="00E667E5" w:rsidP="002864E8">
      <w:pPr>
        <w:pStyle w:val="Bezodstpw"/>
        <w:spacing w:line="268" w:lineRule="exact"/>
        <w:rPr>
          <w:rFonts w:ascii="Arial" w:eastAsia="Times New Roman" w:hAnsi="Arial" w:cs="Arial"/>
          <w:color w:val="000000" w:themeColor="text1"/>
          <w:sz w:val="18"/>
          <w:szCs w:val="18"/>
        </w:rPr>
      </w:pPr>
    </w:p>
    <w:p w14:paraId="32A4D9D9" w14:textId="77777777" w:rsidR="00E667E5" w:rsidRPr="00316B49" w:rsidRDefault="00E667E5" w:rsidP="002864E8">
      <w:pPr>
        <w:pStyle w:val="Bezodstpw"/>
        <w:spacing w:line="268" w:lineRule="exact"/>
        <w:rPr>
          <w:rFonts w:ascii="Arial" w:eastAsia="Times New Roman" w:hAnsi="Arial" w:cs="Arial"/>
          <w:color w:val="000000" w:themeColor="text1"/>
          <w:sz w:val="18"/>
          <w:szCs w:val="18"/>
        </w:rPr>
      </w:pPr>
    </w:p>
    <w:p w14:paraId="1467489A" w14:textId="77777777" w:rsidR="00E667E5" w:rsidRPr="00316B49" w:rsidRDefault="00E667E5" w:rsidP="002864E8">
      <w:pPr>
        <w:pStyle w:val="Bezodstpw"/>
        <w:spacing w:line="268" w:lineRule="exact"/>
        <w:rPr>
          <w:rFonts w:ascii="Arial" w:eastAsia="Times New Roman" w:hAnsi="Arial" w:cs="Arial"/>
          <w:color w:val="000000" w:themeColor="text1"/>
          <w:sz w:val="18"/>
          <w:szCs w:val="18"/>
        </w:rPr>
      </w:pPr>
    </w:p>
    <w:p w14:paraId="0406036A" w14:textId="72D07946" w:rsidR="0090264C" w:rsidRPr="00316B49" w:rsidRDefault="002864E8" w:rsidP="002864E8">
      <w:pPr>
        <w:pStyle w:val="Bezodstpw"/>
        <w:spacing w:line="268" w:lineRule="exact"/>
        <w:rPr>
          <w:rFonts w:ascii="Arial" w:eastAsia="Times New Roman" w:hAnsi="Arial" w:cs="Arial"/>
          <w:color w:val="000000" w:themeColor="text1"/>
          <w:sz w:val="18"/>
          <w:szCs w:val="18"/>
        </w:rPr>
      </w:pPr>
      <w:r w:rsidRPr="00316B49">
        <w:rPr>
          <w:rFonts w:ascii="Arial" w:eastAsia="Times New Roman" w:hAnsi="Arial" w:cs="Arial"/>
          <w:color w:val="000000" w:themeColor="text1"/>
          <w:sz w:val="18"/>
          <w:szCs w:val="18"/>
        </w:rPr>
        <w:t xml:space="preserve">Źródło: GUS, </w:t>
      </w:r>
      <w:r w:rsidRPr="00316B49">
        <w:rPr>
          <w:rFonts w:ascii="Arial" w:eastAsia="Times New Roman" w:hAnsi="Arial" w:cs="Arial"/>
          <w:i/>
          <w:iCs/>
          <w:color w:val="000000" w:themeColor="text1"/>
          <w:sz w:val="18"/>
          <w:szCs w:val="18"/>
        </w:rPr>
        <w:t>Narodowy Spis Powszechny Ludności i Mieszkań 2021</w:t>
      </w:r>
      <w:r w:rsidRPr="00316B49">
        <w:rPr>
          <w:rFonts w:ascii="Arial" w:eastAsia="Times New Roman" w:hAnsi="Arial" w:cs="Arial"/>
          <w:color w:val="000000" w:themeColor="text1"/>
          <w:sz w:val="18"/>
          <w:szCs w:val="18"/>
        </w:rPr>
        <w:t>, https://bdl.stat.gov.pl/bdl/start [odczyt: 26.10.2023 r.]</w:t>
      </w:r>
    </w:p>
    <w:p w14:paraId="0815378F" w14:textId="77777777" w:rsidR="0090264C" w:rsidRPr="00316B49" w:rsidRDefault="0090264C" w:rsidP="00157896">
      <w:pPr>
        <w:pStyle w:val="Bezodstpw"/>
        <w:spacing w:line="268" w:lineRule="exact"/>
        <w:jc w:val="both"/>
        <w:rPr>
          <w:rFonts w:ascii="Arial" w:eastAsia="Times New Roman" w:hAnsi="Arial" w:cs="Arial"/>
          <w:color w:val="000000" w:themeColor="text1"/>
          <w:sz w:val="21"/>
          <w:szCs w:val="21"/>
        </w:rPr>
      </w:pPr>
    </w:p>
    <w:p w14:paraId="1962645B" w14:textId="77777777" w:rsidR="00E667E5" w:rsidRPr="00316B49" w:rsidRDefault="00E667E5" w:rsidP="00E667E5">
      <w:pPr>
        <w:spacing w:after="0" w:line="268" w:lineRule="exact"/>
        <w:jc w:val="both"/>
        <w:rPr>
          <w:rFonts w:ascii="Arial" w:hAnsi="Arial" w:cs="Arial"/>
          <w:color w:val="000000" w:themeColor="text1"/>
          <w:sz w:val="21"/>
          <w:szCs w:val="21"/>
        </w:rPr>
      </w:pPr>
    </w:p>
    <w:p w14:paraId="57009DED" w14:textId="1D990251" w:rsidR="00E667E5" w:rsidRPr="00316B49" w:rsidRDefault="00E667E5" w:rsidP="00E667E5">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 xml:space="preserve">W populacji osób z niepełnosprawnościami dominowały osoby niepełnosprawne tylko biologicznie (38,5%). Nieco mniejszy odsetek stanowiły osoby niepełnosprawne zarówno prawnie, jak </w:t>
      </w:r>
      <w:r w:rsidR="008B76F2">
        <w:rPr>
          <w:rFonts w:ascii="Arial" w:hAnsi="Arial" w:cs="Arial"/>
          <w:color w:val="000000" w:themeColor="text1"/>
          <w:sz w:val="21"/>
          <w:szCs w:val="21"/>
        </w:rPr>
        <w:br/>
      </w:r>
      <w:r w:rsidRPr="00316B49">
        <w:rPr>
          <w:rFonts w:ascii="Arial" w:hAnsi="Arial" w:cs="Arial"/>
          <w:color w:val="000000" w:themeColor="text1"/>
          <w:sz w:val="21"/>
          <w:szCs w:val="21"/>
        </w:rPr>
        <w:t xml:space="preserve">i biologicznie (35,3%), a najmniejszy udział miały osoby niepełnosprawne tyko prawnie (26,2%). Tak więc osoby posiadające prawne potwierdzenie swojej niepełnosprawności stanowiły w sumie 61,5% ogółu osób z niepełnosprawnościami. Większe udziały osób niepełnosprawnych prawnie zanotowano wśród mężczyzn, mieszkańców miast oraz osób w wieku przedprodukcyjnym </w:t>
      </w:r>
      <w:r w:rsidR="008B76F2">
        <w:rPr>
          <w:rFonts w:ascii="Arial" w:hAnsi="Arial" w:cs="Arial"/>
          <w:color w:val="000000" w:themeColor="text1"/>
          <w:sz w:val="21"/>
          <w:szCs w:val="21"/>
        </w:rPr>
        <w:br/>
      </w:r>
      <w:r w:rsidRPr="00316B49">
        <w:rPr>
          <w:rFonts w:ascii="Arial" w:hAnsi="Arial" w:cs="Arial"/>
          <w:color w:val="000000" w:themeColor="text1"/>
          <w:sz w:val="21"/>
          <w:szCs w:val="21"/>
        </w:rPr>
        <w:t>i produkcyjnym.</w:t>
      </w:r>
    </w:p>
    <w:p w14:paraId="4DB76344" w14:textId="77777777" w:rsidR="00E667E5" w:rsidRPr="00316B49" w:rsidRDefault="00E667E5" w:rsidP="00E667E5">
      <w:pPr>
        <w:spacing w:after="0" w:line="268" w:lineRule="exact"/>
        <w:jc w:val="both"/>
        <w:rPr>
          <w:rFonts w:ascii="Arial" w:hAnsi="Arial" w:cs="Arial"/>
          <w:color w:val="000000" w:themeColor="text1"/>
          <w:sz w:val="21"/>
          <w:szCs w:val="21"/>
        </w:rPr>
      </w:pPr>
    </w:p>
    <w:p w14:paraId="0F67FD33" w14:textId="5FAFE854" w:rsidR="00E667E5" w:rsidRDefault="00E667E5" w:rsidP="00E667E5">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Porównując wskaźniki występowania niepełnosprawności w przeliczeniu na 100 przedstawicieli poszczególnych kategorii (płci, wieku, miejsca zamieszkania, rodzaju niepełnosprawności) między województwem śląskim i całym krajem można zauważyć, że są one niższe we wszystkich przypadkach z wyjątkiem dwóch – dzieci i młodzieży (wiek przedprodukcyjny – śląskie  4,</w:t>
      </w:r>
      <w:r w:rsidR="00F76959">
        <w:rPr>
          <w:rFonts w:ascii="Arial" w:hAnsi="Arial" w:cs="Arial"/>
          <w:color w:val="000000" w:themeColor="text1"/>
          <w:sz w:val="21"/>
          <w:szCs w:val="21"/>
        </w:rPr>
        <w:t>6</w:t>
      </w:r>
      <w:r w:rsidRPr="00316B49">
        <w:rPr>
          <w:rFonts w:ascii="Arial" w:hAnsi="Arial" w:cs="Arial"/>
          <w:color w:val="000000" w:themeColor="text1"/>
          <w:sz w:val="21"/>
          <w:szCs w:val="21"/>
        </w:rPr>
        <w:t>, Polska 4,</w:t>
      </w:r>
      <w:r w:rsidR="00F76959">
        <w:rPr>
          <w:rFonts w:ascii="Arial" w:hAnsi="Arial" w:cs="Arial"/>
          <w:color w:val="000000" w:themeColor="text1"/>
          <w:sz w:val="21"/>
          <w:szCs w:val="21"/>
        </w:rPr>
        <w:t>3</w:t>
      </w:r>
      <w:r w:rsidRPr="00316B49">
        <w:rPr>
          <w:rFonts w:ascii="Arial" w:hAnsi="Arial" w:cs="Arial"/>
          <w:color w:val="000000" w:themeColor="text1"/>
          <w:sz w:val="21"/>
          <w:szCs w:val="21"/>
        </w:rPr>
        <w:t>) oraz osób niepełnosprawnych tylko biologicznie (śląskie 38,5, Polska 36,3).</w:t>
      </w:r>
    </w:p>
    <w:p w14:paraId="7BD62A92" w14:textId="77777777" w:rsidR="00D4056E" w:rsidRPr="00316B49" w:rsidRDefault="00D4056E" w:rsidP="00E667E5">
      <w:pPr>
        <w:spacing w:after="0" w:line="268" w:lineRule="exact"/>
        <w:jc w:val="both"/>
        <w:rPr>
          <w:rFonts w:ascii="Arial" w:hAnsi="Arial" w:cs="Arial"/>
          <w:color w:val="000000" w:themeColor="text1"/>
          <w:sz w:val="21"/>
          <w:szCs w:val="21"/>
        </w:rPr>
      </w:pPr>
    </w:p>
    <w:p w14:paraId="60FBE9EB" w14:textId="35CE99BF" w:rsidR="0090264C" w:rsidRPr="00316B49" w:rsidRDefault="00724BDF" w:rsidP="00157896">
      <w:pPr>
        <w:pStyle w:val="Bezodstpw"/>
        <w:spacing w:line="268" w:lineRule="exact"/>
        <w:jc w:val="both"/>
        <w:rPr>
          <w:rFonts w:ascii="Arial" w:eastAsia="Times New Roman" w:hAnsi="Arial" w:cs="Arial"/>
          <w:color w:val="000000" w:themeColor="text1"/>
          <w:sz w:val="21"/>
          <w:szCs w:val="21"/>
        </w:rPr>
      </w:pPr>
      <w:r w:rsidRPr="00316B49">
        <w:rPr>
          <w:rFonts w:ascii="Arial" w:hAnsi="Arial" w:cs="Arial"/>
          <w:b/>
          <w:color w:val="000000" w:themeColor="text1"/>
          <w:sz w:val="21"/>
          <w:szCs w:val="21"/>
        </w:rPr>
        <w:lastRenderedPageBreak/>
        <w:t xml:space="preserve">Wykres </w:t>
      </w:r>
      <w:r w:rsidRPr="00316B49">
        <w:rPr>
          <w:rFonts w:ascii="Arial" w:hAnsi="Arial" w:cs="Arial"/>
          <w:b/>
          <w:color w:val="000000" w:themeColor="text1"/>
          <w:sz w:val="21"/>
          <w:szCs w:val="21"/>
        </w:rPr>
        <w:fldChar w:fldCharType="begin"/>
      </w:r>
      <w:r w:rsidRPr="00316B49">
        <w:rPr>
          <w:rFonts w:ascii="Arial" w:hAnsi="Arial" w:cs="Arial"/>
          <w:b/>
          <w:color w:val="000000" w:themeColor="text1"/>
          <w:sz w:val="21"/>
          <w:szCs w:val="21"/>
        </w:rPr>
        <w:instrText xml:space="preserve"> SEQ Wykres \* ARABIC </w:instrText>
      </w:r>
      <w:r w:rsidRPr="00316B49">
        <w:rPr>
          <w:rFonts w:ascii="Arial" w:hAnsi="Arial" w:cs="Arial"/>
          <w:b/>
          <w:color w:val="000000" w:themeColor="text1"/>
          <w:sz w:val="21"/>
          <w:szCs w:val="21"/>
        </w:rPr>
        <w:fldChar w:fldCharType="separate"/>
      </w:r>
      <w:r w:rsidR="00ED768A">
        <w:rPr>
          <w:rFonts w:ascii="Arial" w:hAnsi="Arial" w:cs="Arial"/>
          <w:b/>
          <w:noProof/>
          <w:color w:val="000000" w:themeColor="text1"/>
          <w:sz w:val="21"/>
          <w:szCs w:val="21"/>
        </w:rPr>
        <w:t>14</w:t>
      </w:r>
      <w:r w:rsidRPr="00316B49">
        <w:rPr>
          <w:rFonts w:ascii="Arial" w:hAnsi="Arial" w:cs="Arial"/>
          <w:b/>
          <w:color w:val="000000" w:themeColor="text1"/>
          <w:sz w:val="21"/>
          <w:szCs w:val="21"/>
        </w:rPr>
        <w:fldChar w:fldCharType="end"/>
      </w:r>
      <w:r w:rsidRPr="00316B49">
        <w:rPr>
          <w:rFonts w:ascii="Arial" w:hAnsi="Arial" w:cs="Arial"/>
          <w:b/>
          <w:color w:val="000000" w:themeColor="text1"/>
          <w:sz w:val="21"/>
          <w:szCs w:val="21"/>
        </w:rPr>
        <w:t xml:space="preserve">. </w:t>
      </w:r>
      <w:r w:rsidR="00E667E5" w:rsidRPr="00316B49">
        <w:rPr>
          <w:rFonts w:ascii="Arial" w:hAnsi="Arial" w:cs="Arial"/>
          <w:bCs/>
          <w:color w:val="000000" w:themeColor="text1"/>
          <w:sz w:val="21"/>
          <w:szCs w:val="21"/>
        </w:rPr>
        <w:t>Struktura osób niepełnosprawnych wg rodzaju niepełnosprawności, płci, wieku oraz miejsca zamieszkania – województwo śląskie wg stanu na 31 marca 2021 r.</w:t>
      </w:r>
    </w:p>
    <w:p w14:paraId="1932E103" w14:textId="320A69D5" w:rsidR="0090264C" w:rsidRPr="00316B49" w:rsidRDefault="0089347E" w:rsidP="00157896">
      <w:pPr>
        <w:pStyle w:val="Bezodstpw"/>
        <w:spacing w:line="268" w:lineRule="exact"/>
        <w:jc w:val="both"/>
        <w:rPr>
          <w:rFonts w:ascii="Arial" w:eastAsia="Times New Roman" w:hAnsi="Arial" w:cs="Arial"/>
          <w:color w:val="000000" w:themeColor="text1"/>
          <w:sz w:val="21"/>
          <w:szCs w:val="21"/>
        </w:rPr>
      </w:pPr>
      <w:r w:rsidRPr="00316B49">
        <w:rPr>
          <w:noProof/>
          <w:color w:val="000000" w:themeColor="text1"/>
        </w:rPr>
        <w:drawing>
          <wp:anchor distT="0" distB="0" distL="114300" distR="114300" simplePos="0" relativeHeight="251835392" behindDoc="0" locked="0" layoutInCell="1" allowOverlap="1" wp14:anchorId="687839DD" wp14:editId="0E1CC017">
            <wp:simplePos x="0" y="0"/>
            <wp:positionH relativeFrom="column">
              <wp:posOffset>-4445</wp:posOffset>
            </wp:positionH>
            <wp:positionV relativeFrom="paragraph">
              <wp:posOffset>73660</wp:posOffset>
            </wp:positionV>
            <wp:extent cx="5760720" cy="2838450"/>
            <wp:effectExtent l="0" t="0" r="0" b="0"/>
            <wp:wrapNone/>
            <wp:docPr id="1286635607" name="Wykres 1">
              <a:extLst xmlns:a="http://schemas.openxmlformats.org/drawingml/2006/main">
                <a:ext uri="{FF2B5EF4-FFF2-40B4-BE49-F238E27FC236}">
                  <a16:creationId xmlns:a16="http://schemas.microsoft.com/office/drawing/2014/main" id="{92A76D8C-DB49-48D2-8B35-76F9D08908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1BB6B6AD" w14:textId="36889D61" w:rsidR="0090264C" w:rsidRPr="00316B49" w:rsidRDefault="0090264C" w:rsidP="00157896">
      <w:pPr>
        <w:pStyle w:val="Bezodstpw"/>
        <w:spacing w:line="268" w:lineRule="exact"/>
        <w:jc w:val="both"/>
        <w:rPr>
          <w:rFonts w:ascii="Arial" w:eastAsia="Times New Roman" w:hAnsi="Arial" w:cs="Arial"/>
          <w:color w:val="000000" w:themeColor="text1"/>
          <w:sz w:val="21"/>
          <w:szCs w:val="21"/>
        </w:rPr>
      </w:pPr>
    </w:p>
    <w:p w14:paraId="275AA94E" w14:textId="77777777" w:rsidR="0090264C" w:rsidRPr="00316B49" w:rsidRDefault="0090264C" w:rsidP="00157896">
      <w:pPr>
        <w:pStyle w:val="Bezodstpw"/>
        <w:spacing w:line="268" w:lineRule="exact"/>
        <w:jc w:val="both"/>
        <w:rPr>
          <w:rFonts w:ascii="Arial" w:eastAsia="Times New Roman" w:hAnsi="Arial" w:cs="Arial"/>
          <w:color w:val="000000" w:themeColor="text1"/>
          <w:sz w:val="21"/>
          <w:szCs w:val="21"/>
        </w:rPr>
      </w:pPr>
    </w:p>
    <w:p w14:paraId="1090E7B8" w14:textId="77777777" w:rsidR="00E667E5" w:rsidRPr="00316B49" w:rsidRDefault="00E667E5" w:rsidP="00157896">
      <w:pPr>
        <w:pStyle w:val="Bezodstpw"/>
        <w:spacing w:line="268" w:lineRule="exact"/>
        <w:jc w:val="both"/>
        <w:rPr>
          <w:rFonts w:ascii="Arial" w:eastAsia="Times New Roman" w:hAnsi="Arial" w:cs="Arial"/>
          <w:color w:val="000000" w:themeColor="text1"/>
          <w:sz w:val="21"/>
          <w:szCs w:val="21"/>
        </w:rPr>
      </w:pPr>
    </w:p>
    <w:p w14:paraId="468EDE0F" w14:textId="77777777" w:rsidR="00E667E5" w:rsidRPr="00316B49" w:rsidRDefault="00E667E5" w:rsidP="00157896">
      <w:pPr>
        <w:pStyle w:val="Bezodstpw"/>
        <w:spacing w:line="268" w:lineRule="exact"/>
        <w:jc w:val="both"/>
        <w:rPr>
          <w:rFonts w:ascii="Arial" w:eastAsia="Times New Roman" w:hAnsi="Arial" w:cs="Arial"/>
          <w:color w:val="000000" w:themeColor="text1"/>
          <w:sz w:val="21"/>
          <w:szCs w:val="21"/>
        </w:rPr>
      </w:pPr>
    </w:p>
    <w:p w14:paraId="2EF1F057" w14:textId="77777777" w:rsidR="00E667E5" w:rsidRPr="00316B49" w:rsidRDefault="00E667E5" w:rsidP="00157896">
      <w:pPr>
        <w:pStyle w:val="Bezodstpw"/>
        <w:spacing w:line="268" w:lineRule="exact"/>
        <w:jc w:val="both"/>
        <w:rPr>
          <w:rFonts w:ascii="Arial" w:eastAsia="Times New Roman" w:hAnsi="Arial" w:cs="Arial"/>
          <w:color w:val="000000" w:themeColor="text1"/>
          <w:sz w:val="21"/>
          <w:szCs w:val="21"/>
        </w:rPr>
      </w:pPr>
    </w:p>
    <w:p w14:paraId="5529106A" w14:textId="77777777" w:rsidR="00E667E5" w:rsidRPr="00316B49" w:rsidRDefault="00E667E5" w:rsidP="00157896">
      <w:pPr>
        <w:pStyle w:val="Bezodstpw"/>
        <w:spacing w:line="268" w:lineRule="exact"/>
        <w:jc w:val="both"/>
        <w:rPr>
          <w:rFonts w:ascii="Arial" w:eastAsia="Times New Roman" w:hAnsi="Arial" w:cs="Arial"/>
          <w:color w:val="000000" w:themeColor="text1"/>
          <w:sz w:val="21"/>
          <w:szCs w:val="21"/>
        </w:rPr>
      </w:pPr>
    </w:p>
    <w:p w14:paraId="560D092D" w14:textId="77777777" w:rsidR="00E667E5" w:rsidRPr="00316B49" w:rsidRDefault="00E667E5" w:rsidP="00157896">
      <w:pPr>
        <w:pStyle w:val="Bezodstpw"/>
        <w:spacing w:line="268" w:lineRule="exact"/>
        <w:jc w:val="both"/>
        <w:rPr>
          <w:rFonts w:ascii="Arial" w:eastAsia="Times New Roman" w:hAnsi="Arial" w:cs="Arial"/>
          <w:color w:val="000000" w:themeColor="text1"/>
          <w:sz w:val="21"/>
          <w:szCs w:val="21"/>
        </w:rPr>
      </w:pPr>
    </w:p>
    <w:p w14:paraId="4246F93A" w14:textId="77777777" w:rsidR="00E667E5" w:rsidRPr="00316B49" w:rsidRDefault="00E667E5" w:rsidP="00157896">
      <w:pPr>
        <w:pStyle w:val="Bezodstpw"/>
        <w:spacing w:line="268" w:lineRule="exact"/>
        <w:jc w:val="both"/>
        <w:rPr>
          <w:rFonts w:ascii="Arial" w:eastAsia="Times New Roman" w:hAnsi="Arial" w:cs="Arial"/>
          <w:color w:val="000000" w:themeColor="text1"/>
          <w:sz w:val="21"/>
          <w:szCs w:val="21"/>
        </w:rPr>
      </w:pPr>
    </w:p>
    <w:p w14:paraId="5CCDCB24" w14:textId="77777777" w:rsidR="00E667E5" w:rsidRPr="00316B49" w:rsidRDefault="00E667E5" w:rsidP="00157896">
      <w:pPr>
        <w:pStyle w:val="Bezodstpw"/>
        <w:spacing w:line="268" w:lineRule="exact"/>
        <w:jc w:val="both"/>
        <w:rPr>
          <w:rFonts w:ascii="Arial" w:eastAsia="Times New Roman" w:hAnsi="Arial" w:cs="Arial"/>
          <w:color w:val="000000" w:themeColor="text1"/>
          <w:sz w:val="21"/>
          <w:szCs w:val="21"/>
        </w:rPr>
      </w:pPr>
    </w:p>
    <w:p w14:paraId="68CB22C8" w14:textId="77777777" w:rsidR="00E667E5" w:rsidRPr="00316B49" w:rsidRDefault="00E667E5" w:rsidP="00157896">
      <w:pPr>
        <w:pStyle w:val="Bezodstpw"/>
        <w:spacing w:line="268" w:lineRule="exact"/>
        <w:jc w:val="both"/>
        <w:rPr>
          <w:rFonts w:ascii="Arial" w:eastAsia="Times New Roman" w:hAnsi="Arial" w:cs="Arial"/>
          <w:color w:val="000000" w:themeColor="text1"/>
          <w:sz w:val="21"/>
          <w:szCs w:val="21"/>
        </w:rPr>
      </w:pPr>
    </w:p>
    <w:p w14:paraId="743DC11D" w14:textId="77777777" w:rsidR="00E667E5" w:rsidRPr="00316B49" w:rsidRDefault="00E667E5" w:rsidP="00157896">
      <w:pPr>
        <w:pStyle w:val="Bezodstpw"/>
        <w:spacing w:line="268" w:lineRule="exact"/>
        <w:jc w:val="both"/>
        <w:rPr>
          <w:rFonts w:ascii="Arial" w:eastAsia="Times New Roman" w:hAnsi="Arial" w:cs="Arial"/>
          <w:color w:val="000000" w:themeColor="text1"/>
          <w:sz w:val="21"/>
          <w:szCs w:val="21"/>
        </w:rPr>
      </w:pPr>
    </w:p>
    <w:p w14:paraId="5D5A7299" w14:textId="77777777" w:rsidR="00E667E5" w:rsidRPr="00316B49" w:rsidRDefault="00E667E5" w:rsidP="00157896">
      <w:pPr>
        <w:pStyle w:val="Bezodstpw"/>
        <w:spacing w:line="268" w:lineRule="exact"/>
        <w:jc w:val="both"/>
        <w:rPr>
          <w:rFonts w:ascii="Arial" w:eastAsia="Times New Roman" w:hAnsi="Arial" w:cs="Arial"/>
          <w:color w:val="000000" w:themeColor="text1"/>
          <w:sz w:val="21"/>
          <w:szCs w:val="21"/>
        </w:rPr>
      </w:pPr>
    </w:p>
    <w:p w14:paraId="678EB3E2" w14:textId="77777777" w:rsidR="00E667E5" w:rsidRPr="00316B49" w:rsidRDefault="00E667E5" w:rsidP="00157896">
      <w:pPr>
        <w:pStyle w:val="Bezodstpw"/>
        <w:spacing w:line="268" w:lineRule="exact"/>
        <w:jc w:val="both"/>
        <w:rPr>
          <w:rFonts w:ascii="Arial" w:eastAsia="Times New Roman" w:hAnsi="Arial" w:cs="Arial"/>
          <w:color w:val="000000" w:themeColor="text1"/>
          <w:sz w:val="21"/>
          <w:szCs w:val="21"/>
        </w:rPr>
      </w:pPr>
    </w:p>
    <w:p w14:paraId="749124F0" w14:textId="77777777" w:rsidR="00724BDF" w:rsidRPr="00316B49" w:rsidRDefault="00724BDF" w:rsidP="00157896">
      <w:pPr>
        <w:pStyle w:val="Bezodstpw"/>
        <w:spacing w:line="268" w:lineRule="exact"/>
        <w:jc w:val="both"/>
        <w:rPr>
          <w:rFonts w:ascii="Arial" w:eastAsia="Times New Roman" w:hAnsi="Arial" w:cs="Arial"/>
          <w:color w:val="000000" w:themeColor="text1"/>
          <w:sz w:val="21"/>
          <w:szCs w:val="21"/>
        </w:rPr>
      </w:pPr>
    </w:p>
    <w:p w14:paraId="21D6E5AF" w14:textId="77777777" w:rsidR="00E667E5" w:rsidRPr="00316B49" w:rsidRDefault="00E667E5" w:rsidP="00157896">
      <w:pPr>
        <w:pStyle w:val="Bezodstpw"/>
        <w:spacing w:line="268" w:lineRule="exact"/>
        <w:jc w:val="both"/>
        <w:rPr>
          <w:rFonts w:ascii="Arial" w:eastAsia="Times New Roman" w:hAnsi="Arial" w:cs="Arial"/>
          <w:color w:val="000000" w:themeColor="text1"/>
          <w:sz w:val="21"/>
          <w:szCs w:val="21"/>
        </w:rPr>
      </w:pPr>
    </w:p>
    <w:p w14:paraId="050B270B" w14:textId="77777777" w:rsidR="0089347E" w:rsidRPr="00316B49" w:rsidRDefault="0089347E" w:rsidP="00157896">
      <w:pPr>
        <w:pStyle w:val="Bezodstpw"/>
        <w:spacing w:line="268" w:lineRule="exact"/>
        <w:jc w:val="both"/>
        <w:rPr>
          <w:rFonts w:ascii="Arial" w:eastAsia="Times New Roman" w:hAnsi="Arial" w:cs="Arial"/>
          <w:color w:val="000000" w:themeColor="text1"/>
          <w:sz w:val="21"/>
          <w:szCs w:val="21"/>
        </w:rPr>
      </w:pPr>
    </w:p>
    <w:p w14:paraId="203926EB" w14:textId="77777777" w:rsidR="00A73A79" w:rsidRPr="00316B49" w:rsidRDefault="00A73A79" w:rsidP="00E667E5">
      <w:pPr>
        <w:pStyle w:val="Bezodstpw"/>
        <w:spacing w:line="268" w:lineRule="exact"/>
        <w:rPr>
          <w:rFonts w:ascii="Arial" w:eastAsia="Times New Roman" w:hAnsi="Arial" w:cs="Arial"/>
          <w:color w:val="000000" w:themeColor="text1"/>
          <w:sz w:val="18"/>
          <w:szCs w:val="18"/>
        </w:rPr>
      </w:pPr>
    </w:p>
    <w:p w14:paraId="7CEB441E" w14:textId="64620A7C" w:rsidR="00E667E5" w:rsidRPr="00316B49" w:rsidRDefault="00E667E5" w:rsidP="00E667E5">
      <w:pPr>
        <w:pStyle w:val="Bezodstpw"/>
        <w:spacing w:line="268" w:lineRule="exact"/>
        <w:rPr>
          <w:rFonts w:ascii="Arial" w:eastAsia="Times New Roman" w:hAnsi="Arial" w:cs="Arial"/>
          <w:color w:val="000000" w:themeColor="text1"/>
          <w:sz w:val="18"/>
          <w:szCs w:val="18"/>
        </w:rPr>
      </w:pPr>
      <w:r w:rsidRPr="00316B49">
        <w:rPr>
          <w:rFonts w:ascii="Arial" w:eastAsia="Times New Roman" w:hAnsi="Arial" w:cs="Arial"/>
          <w:color w:val="000000" w:themeColor="text1"/>
          <w:sz w:val="18"/>
          <w:szCs w:val="18"/>
        </w:rPr>
        <w:t xml:space="preserve">Źródło: GUS, </w:t>
      </w:r>
      <w:r w:rsidRPr="00316B49">
        <w:rPr>
          <w:rFonts w:ascii="Arial" w:eastAsia="Times New Roman" w:hAnsi="Arial" w:cs="Arial"/>
          <w:i/>
          <w:iCs/>
          <w:color w:val="000000" w:themeColor="text1"/>
          <w:sz w:val="18"/>
          <w:szCs w:val="18"/>
        </w:rPr>
        <w:t>Narodowy Spis Powszechny Ludności i Mieszkań 2021</w:t>
      </w:r>
      <w:r w:rsidRPr="00316B49">
        <w:rPr>
          <w:rFonts w:ascii="Arial" w:eastAsia="Times New Roman" w:hAnsi="Arial" w:cs="Arial"/>
          <w:color w:val="000000" w:themeColor="text1"/>
          <w:sz w:val="18"/>
          <w:szCs w:val="18"/>
        </w:rPr>
        <w:t>, https://bdl.stat.gov.pl/bdl/start [odczyt: 26.10.2023 r.]</w:t>
      </w:r>
    </w:p>
    <w:p w14:paraId="53B7141F" w14:textId="77777777" w:rsidR="00E667E5" w:rsidRPr="00316B49" w:rsidRDefault="00E667E5" w:rsidP="00157896">
      <w:pPr>
        <w:pStyle w:val="Bezodstpw"/>
        <w:spacing w:line="268" w:lineRule="exact"/>
        <w:jc w:val="both"/>
        <w:rPr>
          <w:rFonts w:ascii="Arial" w:eastAsia="Times New Roman" w:hAnsi="Arial" w:cs="Arial"/>
          <w:color w:val="000000" w:themeColor="text1"/>
          <w:sz w:val="21"/>
          <w:szCs w:val="21"/>
        </w:rPr>
      </w:pPr>
    </w:p>
    <w:p w14:paraId="5B639B9F" w14:textId="77777777" w:rsidR="00E667E5" w:rsidRPr="00316B49" w:rsidRDefault="00E667E5" w:rsidP="00157896">
      <w:pPr>
        <w:pStyle w:val="Bezodstpw"/>
        <w:spacing w:line="268" w:lineRule="exact"/>
        <w:jc w:val="both"/>
        <w:rPr>
          <w:rFonts w:ascii="Arial" w:eastAsia="Times New Roman" w:hAnsi="Arial" w:cs="Arial"/>
          <w:color w:val="000000" w:themeColor="text1"/>
          <w:sz w:val="21"/>
          <w:szCs w:val="21"/>
        </w:rPr>
      </w:pPr>
    </w:p>
    <w:p w14:paraId="1B1038BE" w14:textId="2CC6AD63" w:rsidR="00724BDF" w:rsidRPr="00316B49" w:rsidRDefault="00724BDF" w:rsidP="00157896">
      <w:pPr>
        <w:pStyle w:val="Bezodstpw"/>
        <w:spacing w:line="268" w:lineRule="exact"/>
        <w:jc w:val="both"/>
        <w:rPr>
          <w:rFonts w:ascii="Arial" w:eastAsia="Times New Roman" w:hAnsi="Arial" w:cs="Arial"/>
          <w:color w:val="000000" w:themeColor="text1"/>
          <w:sz w:val="21"/>
          <w:szCs w:val="21"/>
        </w:rPr>
      </w:pPr>
      <w:r w:rsidRPr="00316B49">
        <w:rPr>
          <w:rFonts w:ascii="Arial" w:hAnsi="Arial" w:cs="Arial"/>
          <w:b/>
          <w:color w:val="000000" w:themeColor="text1"/>
          <w:sz w:val="21"/>
          <w:szCs w:val="21"/>
        </w:rPr>
        <w:t xml:space="preserve">Wykres </w:t>
      </w:r>
      <w:r w:rsidRPr="00316B49">
        <w:rPr>
          <w:rFonts w:ascii="Arial" w:hAnsi="Arial" w:cs="Arial"/>
          <w:b/>
          <w:color w:val="000000" w:themeColor="text1"/>
          <w:sz w:val="21"/>
          <w:szCs w:val="21"/>
        </w:rPr>
        <w:fldChar w:fldCharType="begin"/>
      </w:r>
      <w:r w:rsidRPr="00316B49">
        <w:rPr>
          <w:rFonts w:ascii="Arial" w:hAnsi="Arial" w:cs="Arial"/>
          <w:b/>
          <w:color w:val="000000" w:themeColor="text1"/>
          <w:sz w:val="21"/>
          <w:szCs w:val="21"/>
        </w:rPr>
        <w:instrText xml:space="preserve"> SEQ Wykres \* ARABIC </w:instrText>
      </w:r>
      <w:r w:rsidRPr="00316B49">
        <w:rPr>
          <w:rFonts w:ascii="Arial" w:hAnsi="Arial" w:cs="Arial"/>
          <w:b/>
          <w:color w:val="000000" w:themeColor="text1"/>
          <w:sz w:val="21"/>
          <w:szCs w:val="21"/>
        </w:rPr>
        <w:fldChar w:fldCharType="separate"/>
      </w:r>
      <w:r w:rsidR="00ED768A">
        <w:rPr>
          <w:rFonts w:ascii="Arial" w:hAnsi="Arial" w:cs="Arial"/>
          <w:b/>
          <w:noProof/>
          <w:color w:val="000000" w:themeColor="text1"/>
          <w:sz w:val="21"/>
          <w:szCs w:val="21"/>
        </w:rPr>
        <w:t>15</w:t>
      </w:r>
      <w:r w:rsidRPr="00316B49">
        <w:rPr>
          <w:rFonts w:ascii="Arial" w:hAnsi="Arial" w:cs="Arial"/>
          <w:b/>
          <w:color w:val="000000" w:themeColor="text1"/>
          <w:sz w:val="21"/>
          <w:szCs w:val="21"/>
        </w:rPr>
        <w:fldChar w:fldCharType="end"/>
      </w:r>
      <w:r w:rsidRPr="00316B49">
        <w:rPr>
          <w:rFonts w:ascii="Arial" w:hAnsi="Arial" w:cs="Arial"/>
          <w:b/>
          <w:color w:val="000000" w:themeColor="text1"/>
          <w:sz w:val="21"/>
          <w:szCs w:val="21"/>
        </w:rPr>
        <w:t xml:space="preserve">. </w:t>
      </w:r>
      <w:r w:rsidR="00A73A79" w:rsidRPr="00316B49">
        <w:rPr>
          <w:rFonts w:ascii="Arial" w:hAnsi="Arial" w:cs="Arial"/>
          <w:bCs/>
          <w:color w:val="000000" w:themeColor="text1"/>
          <w:sz w:val="21"/>
          <w:szCs w:val="21"/>
        </w:rPr>
        <w:t>Wskaźniki liczby osób niepełnosprawnych w przeliczeniu na 100 przedstawicieli danej kategorii  – województwo śląskie i Polska wg stanu na 31 marca 2021 r.</w:t>
      </w:r>
    </w:p>
    <w:p w14:paraId="0156BB14" w14:textId="386D5CED" w:rsidR="0090264C" w:rsidRPr="00316B49" w:rsidRDefault="00A73A79" w:rsidP="00157896">
      <w:pPr>
        <w:pStyle w:val="Bezodstpw"/>
        <w:spacing w:line="268" w:lineRule="exact"/>
        <w:jc w:val="both"/>
        <w:rPr>
          <w:rFonts w:ascii="Arial" w:eastAsia="Times New Roman" w:hAnsi="Arial" w:cs="Arial"/>
          <w:color w:val="000000" w:themeColor="text1"/>
          <w:sz w:val="21"/>
          <w:szCs w:val="21"/>
        </w:rPr>
      </w:pPr>
      <w:r w:rsidRPr="00316B49">
        <w:rPr>
          <w:noProof/>
          <w:color w:val="000000" w:themeColor="text1"/>
        </w:rPr>
        <w:drawing>
          <wp:anchor distT="0" distB="0" distL="114300" distR="114300" simplePos="0" relativeHeight="251841536" behindDoc="0" locked="0" layoutInCell="1" allowOverlap="1" wp14:anchorId="4BB9E43D" wp14:editId="3BCF6C0C">
            <wp:simplePos x="0" y="0"/>
            <wp:positionH relativeFrom="column">
              <wp:posOffset>-4445</wp:posOffset>
            </wp:positionH>
            <wp:positionV relativeFrom="paragraph">
              <wp:posOffset>88265</wp:posOffset>
            </wp:positionV>
            <wp:extent cx="5760720" cy="4048125"/>
            <wp:effectExtent l="0" t="0" r="0" b="0"/>
            <wp:wrapNone/>
            <wp:docPr id="784871410" name="Wykres 1">
              <a:extLst xmlns:a="http://schemas.openxmlformats.org/drawingml/2006/main">
                <a:ext uri="{FF2B5EF4-FFF2-40B4-BE49-F238E27FC236}">
                  <a16:creationId xmlns:a16="http://schemas.microsoft.com/office/drawing/2014/main" id="{104F062A-1C29-4FA0-B6F7-627FA7AFFF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1C1478D7" w14:textId="426F0707" w:rsidR="00E667E5" w:rsidRPr="00316B49" w:rsidRDefault="00E667E5" w:rsidP="00E667E5">
      <w:pPr>
        <w:spacing w:after="0" w:line="268" w:lineRule="exact"/>
        <w:jc w:val="both"/>
        <w:rPr>
          <w:rFonts w:ascii="Arial" w:hAnsi="Arial" w:cs="Arial"/>
          <w:color w:val="000000" w:themeColor="text1"/>
          <w:sz w:val="21"/>
          <w:szCs w:val="21"/>
        </w:rPr>
      </w:pPr>
    </w:p>
    <w:p w14:paraId="5AA6C742" w14:textId="77777777" w:rsidR="00E667E5" w:rsidRPr="00316B49" w:rsidRDefault="00E667E5" w:rsidP="00E667E5">
      <w:pPr>
        <w:spacing w:after="0" w:line="268" w:lineRule="exact"/>
        <w:jc w:val="both"/>
        <w:rPr>
          <w:rFonts w:ascii="Arial" w:hAnsi="Arial" w:cs="Arial"/>
          <w:color w:val="000000" w:themeColor="text1"/>
          <w:sz w:val="21"/>
          <w:szCs w:val="21"/>
        </w:rPr>
      </w:pPr>
    </w:p>
    <w:p w14:paraId="1C50E975" w14:textId="77777777" w:rsidR="00E667E5" w:rsidRPr="00316B49" w:rsidRDefault="00E667E5" w:rsidP="00E667E5">
      <w:pPr>
        <w:spacing w:after="0" w:line="268" w:lineRule="exact"/>
        <w:jc w:val="both"/>
        <w:rPr>
          <w:rFonts w:ascii="Arial" w:hAnsi="Arial" w:cs="Arial"/>
          <w:color w:val="000000" w:themeColor="text1"/>
          <w:sz w:val="21"/>
          <w:szCs w:val="21"/>
        </w:rPr>
      </w:pPr>
    </w:p>
    <w:p w14:paraId="44196536" w14:textId="77777777" w:rsidR="00E667E5" w:rsidRPr="00316B49" w:rsidRDefault="00E667E5" w:rsidP="00E667E5">
      <w:pPr>
        <w:spacing w:after="0" w:line="268" w:lineRule="exact"/>
        <w:jc w:val="both"/>
        <w:rPr>
          <w:rFonts w:ascii="Arial" w:hAnsi="Arial" w:cs="Arial"/>
          <w:color w:val="000000" w:themeColor="text1"/>
          <w:sz w:val="21"/>
          <w:szCs w:val="21"/>
        </w:rPr>
      </w:pPr>
    </w:p>
    <w:p w14:paraId="224B99CC" w14:textId="77777777" w:rsidR="00E667E5" w:rsidRPr="00316B49" w:rsidRDefault="00E667E5" w:rsidP="00E667E5">
      <w:pPr>
        <w:spacing w:after="0" w:line="268" w:lineRule="exact"/>
        <w:jc w:val="both"/>
        <w:rPr>
          <w:rFonts w:ascii="Arial" w:hAnsi="Arial" w:cs="Arial"/>
          <w:color w:val="000000" w:themeColor="text1"/>
          <w:sz w:val="21"/>
          <w:szCs w:val="21"/>
        </w:rPr>
      </w:pPr>
    </w:p>
    <w:p w14:paraId="03220C36" w14:textId="77777777" w:rsidR="00A73A79" w:rsidRPr="00316B49" w:rsidRDefault="00A73A79" w:rsidP="00E667E5">
      <w:pPr>
        <w:spacing w:after="0" w:line="268" w:lineRule="exact"/>
        <w:jc w:val="both"/>
        <w:rPr>
          <w:rFonts w:ascii="Arial" w:hAnsi="Arial" w:cs="Arial"/>
          <w:color w:val="000000" w:themeColor="text1"/>
          <w:sz w:val="21"/>
          <w:szCs w:val="21"/>
        </w:rPr>
      </w:pPr>
    </w:p>
    <w:p w14:paraId="715501F5" w14:textId="77777777" w:rsidR="00A73A79" w:rsidRPr="00316B49" w:rsidRDefault="00A73A79" w:rsidP="00E667E5">
      <w:pPr>
        <w:spacing w:after="0" w:line="268" w:lineRule="exact"/>
        <w:jc w:val="both"/>
        <w:rPr>
          <w:rFonts w:ascii="Arial" w:hAnsi="Arial" w:cs="Arial"/>
          <w:color w:val="000000" w:themeColor="text1"/>
          <w:sz w:val="21"/>
          <w:szCs w:val="21"/>
        </w:rPr>
      </w:pPr>
    </w:p>
    <w:p w14:paraId="0F6E9F9C" w14:textId="77777777" w:rsidR="00A73A79" w:rsidRPr="00316B49" w:rsidRDefault="00A73A79" w:rsidP="00E667E5">
      <w:pPr>
        <w:spacing w:after="0" w:line="268" w:lineRule="exact"/>
        <w:jc w:val="both"/>
        <w:rPr>
          <w:rFonts w:ascii="Arial" w:hAnsi="Arial" w:cs="Arial"/>
          <w:color w:val="000000" w:themeColor="text1"/>
          <w:sz w:val="21"/>
          <w:szCs w:val="21"/>
        </w:rPr>
      </w:pPr>
    </w:p>
    <w:p w14:paraId="16010241" w14:textId="77777777" w:rsidR="00A73A79" w:rsidRPr="00316B49" w:rsidRDefault="00A73A79" w:rsidP="00E667E5">
      <w:pPr>
        <w:spacing w:after="0" w:line="268" w:lineRule="exact"/>
        <w:jc w:val="both"/>
        <w:rPr>
          <w:rFonts w:ascii="Arial" w:hAnsi="Arial" w:cs="Arial"/>
          <w:color w:val="000000" w:themeColor="text1"/>
          <w:sz w:val="21"/>
          <w:szCs w:val="21"/>
        </w:rPr>
      </w:pPr>
    </w:p>
    <w:p w14:paraId="4E389560" w14:textId="77777777" w:rsidR="00A73A79" w:rsidRPr="00316B49" w:rsidRDefault="00A73A79" w:rsidP="00E667E5">
      <w:pPr>
        <w:spacing w:after="0" w:line="268" w:lineRule="exact"/>
        <w:jc w:val="both"/>
        <w:rPr>
          <w:rFonts w:ascii="Arial" w:hAnsi="Arial" w:cs="Arial"/>
          <w:color w:val="000000" w:themeColor="text1"/>
          <w:sz w:val="21"/>
          <w:szCs w:val="21"/>
        </w:rPr>
      </w:pPr>
    </w:p>
    <w:p w14:paraId="5AC7A2A0" w14:textId="77777777" w:rsidR="00A73A79" w:rsidRPr="00316B49" w:rsidRDefault="00A73A79" w:rsidP="00E667E5">
      <w:pPr>
        <w:spacing w:after="0" w:line="268" w:lineRule="exact"/>
        <w:jc w:val="both"/>
        <w:rPr>
          <w:rFonts w:ascii="Arial" w:hAnsi="Arial" w:cs="Arial"/>
          <w:color w:val="000000" w:themeColor="text1"/>
          <w:sz w:val="21"/>
          <w:szCs w:val="21"/>
        </w:rPr>
      </w:pPr>
    </w:p>
    <w:p w14:paraId="778FDF24" w14:textId="77777777" w:rsidR="00A73A79" w:rsidRPr="00316B49" w:rsidRDefault="00A73A79" w:rsidP="00E667E5">
      <w:pPr>
        <w:spacing w:after="0" w:line="268" w:lineRule="exact"/>
        <w:jc w:val="both"/>
        <w:rPr>
          <w:rFonts w:ascii="Arial" w:hAnsi="Arial" w:cs="Arial"/>
          <w:color w:val="000000" w:themeColor="text1"/>
          <w:sz w:val="21"/>
          <w:szCs w:val="21"/>
        </w:rPr>
      </w:pPr>
    </w:p>
    <w:p w14:paraId="2069916E" w14:textId="77777777" w:rsidR="00A73A79" w:rsidRPr="00316B49" w:rsidRDefault="00A73A79" w:rsidP="00E667E5">
      <w:pPr>
        <w:spacing w:after="0" w:line="268" w:lineRule="exact"/>
        <w:jc w:val="both"/>
        <w:rPr>
          <w:rFonts w:ascii="Arial" w:hAnsi="Arial" w:cs="Arial"/>
          <w:color w:val="000000" w:themeColor="text1"/>
          <w:sz w:val="21"/>
          <w:szCs w:val="21"/>
        </w:rPr>
      </w:pPr>
    </w:p>
    <w:p w14:paraId="5B87A786" w14:textId="77777777" w:rsidR="00A73A79" w:rsidRPr="00316B49" w:rsidRDefault="00A73A79" w:rsidP="00E667E5">
      <w:pPr>
        <w:spacing w:after="0" w:line="268" w:lineRule="exact"/>
        <w:jc w:val="both"/>
        <w:rPr>
          <w:rFonts w:ascii="Arial" w:hAnsi="Arial" w:cs="Arial"/>
          <w:color w:val="000000" w:themeColor="text1"/>
          <w:sz w:val="21"/>
          <w:szCs w:val="21"/>
        </w:rPr>
      </w:pPr>
    </w:p>
    <w:p w14:paraId="75F637F6" w14:textId="77777777" w:rsidR="00A73A79" w:rsidRPr="00316B49" w:rsidRDefault="00A73A79" w:rsidP="00E667E5">
      <w:pPr>
        <w:spacing w:after="0" w:line="268" w:lineRule="exact"/>
        <w:jc w:val="both"/>
        <w:rPr>
          <w:rFonts w:ascii="Arial" w:hAnsi="Arial" w:cs="Arial"/>
          <w:color w:val="000000" w:themeColor="text1"/>
          <w:sz w:val="21"/>
          <w:szCs w:val="21"/>
        </w:rPr>
      </w:pPr>
    </w:p>
    <w:p w14:paraId="4DE0CE7B" w14:textId="77777777" w:rsidR="00A73A79" w:rsidRPr="00316B49" w:rsidRDefault="00A73A79" w:rsidP="00E667E5">
      <w:pPr>
        <w:spacing w:after="0" w:line="268" w:lineRule="exact"/>
        <w:jc w:val="both"/>
        <w:rPr>
          <w:rFonts w:ascii="Arial" w:hAnsi="Arial" w:cs="Arial"/>
          <w:color w:val="000000" w:themeColor="text1"/>
          <w:sz w:val="21"/>
          <w:szCs w:val="21"/>
        </w:rPr>
      </w:pPr>
    </w:p>
    <w:p w14:paraId="68BA8F61" w14:textId="77777777" w:rsidR="00A73A79" w:rsidRPr="00316B49" w:rsidRDefault="00A73A79" w:rsidP="00E667E5">
      <w:pPr>
        <w:spacing w:after="0" w:line="268" w:lineRule="exact"/>
        <w:jc w:val="both"/>
        <w:rPr>
          <w:rFonts w:ascii="Arial" w:hAnsi="Arial" w:cs="Arial"/>
          <w:color w:val="000000" w:themeColor="text1"/>
          <w:sz w:val="21"/>
          <w:szCs w:val="21"/>
        </w:rPr>
      </w:pPr>
    </w:p>
    <w:p w14:paraId="30065DCC" w14:textId="77777777" w:rsidR="00A73A79" w:rsidRPr="00316B49" w:rsidRDefault="00A73A79" w:rsidP="00E667E5">
      <w:pPr>
        <w:spacing w:after="0" w:line="268" w:lineRule="exact"/>
        <w:jc w:val="both"/>
        <w:rPr>
          <w:rFonts w:ascii="Arial" w:hAnsi="Arial" w:cs="Arial"/>
          <w:color w:val="000000" w:themeColor="text1"/>
          <w:sz w:val="21"/>
          <w:szCs w:val="21"/>
        </w:rPr>
      </w:pPr>
    </w:p>
    <w:p w14:paraId="3437A602" w14:textId="77777777" w:rsidR="00A73A79" w:rsidRPr="00316B49" w:rsidRDefault="00A73A79" w:rsidP="00E667E5">
      <w:pPr>
        <w:spacing w:after="0" w:line="268" w:lineRule="exact"/>
        <w:jc w:val="both"/>
        <w:rPr>
          <w:rFonts w:ascii="Arial" w:hAnsi="Arial" w:cs="Arial"/>
          <w:color w:val="000000" w:themeColor="text1"/>
          <w:sz w:val="21"/>
          <w:szCs w:val="21"/>
        </w:rPr>
      </w:pPr>
    </w:p>
    <w:p w14:paraId="4D8B415D" w14:textId="77777777" w:rsidR="00A73A79" w:rsidRPr="00316B49" w:rsidRDefault="00A73A79" w:rsidP="00E667E5">
      <w:pPr>
        <w:spacing w:after="0" w:line="268" w:lineRule="exact"/>
        <w:jc w:val="both"/>
        <w:rPr>
          <w:rFonts w:ascii="Arial" w:hAnsi="Arial" w:cs="Arial"/>
          <w:color w:val="000000" w:themeColor="text1"/>
          <w:sz w:val="21"/>
          <w:szCs w:val="21"/>
        </w:rPr>
      </w:pPr>
    </w:p>
    <w:p w14:paraId="1C510D96" w14:textId="77777777" w:rsidR="00A73A79" w:rsidRPr="00316B49" w:rsidRDefault="00A73A79" w:rsidP="00E667E5">
      <w:pPr>
        <w:spacing w:after="0" w:line="268" w:lineRule="exact"/>
        <w:jc w:val="both"/>
        <w:rPr>
          <w:rFonts w:ascii="Arial" w:hAnsi="Arial" w:cs="Arial"/>
          <w:color w:val="000000" w:themeColor="text1"/>
          <w:sz w:val="21"/>
          <w:szCs w:val="21"/>
        </w:rPr>
      </w:pPr>
    </w:p>
    <w:p w14:paraId="0691CABA" w14:textId="77777777" w:rsidR="00A73A79" w:rsidRPr="00316B49" w:rsidRDefault="00A73A79" w:rsidP="00E667E5">
      <w:pPr>
        <w:spacing w:after="0" w:line="268" w:lineRule="exact"/>
        <w:jc w:val="both"/>
        <w:rPr>
          <w:rFonts w:ascii="Arial" w:hAnsi="Arial" w:cs="Arial"/>
          <w:color w:val="000000" w:themeColor="text1"/>
          <w:sz w:val="21"/>
          <w:szCs w:val="21"/>
        </w:rPr>
      </w:pPr>
    </w:p>
    <w:p w14:paraId="31B8970B" w14:textId="77777777" w:rsidR="00A73A79" w:rsidRPr="00316B49" w:rsidRDefault="00A73A79" w:rsidP="00E667E5">
      <w:pPr>
        <w:spacing w:after="0" w:line="268" w:lineRule="exact"/>
        <w:jc w:val="both"/>
        <w:rPr>
          <w:rFonts w:ascii="Arial" w:hAnsi="Arial" w:cs="Arial"/>
          <w:color w:val="000000" w:themeColor="text1"/>
          <w:sz w:val="21"/>
          <w:szCs w:val="21"/>
        </w:rPr>
      </w:pPr>
    </w:p>
    <w:p w14:paraId="2D0317D4" w14:textId="77777777" w:rsidR="00A73A79" w:rsidRPr="00316B49" w:rsidRDefault="00A73A79" w:rsidP="00E667E5">
      <w:pPr>
        <w:spacing w:after="0" w:line="268" w:lineRule="exact"/>
        <w:jc w:val="both"/>
        <w:rPr>
          <w:rFonts w:ascii="Arial" w:hAnsi="Arial" w:cs="Arial"/>
          <w:color w:val="000000" w:themeColor="text1"/>
          <w:sz w:val="21"/>
          <w:szCs w:val="21"/>
        </w:rPr>
      </w:pPr>
    </w:p>
    <w:p w14:paraId="68A123BD" w14:textId="77777777" w:rsidR="00E667E5" w:rsidRPr="00316B49" w:rsidRDefault="00E667E5" w:rsidP="00E667E5">
      <w:pPr>
        <w:pStyle w:val="Bezodstpw"/>
        <w:spacing w:line="268" w:lineRule="exact"/>
        <w:rPr>
          <w:rFonts w:ascii="Arial" w:eastAsia="Times New Roman" w:hAnsi="Arial" w:cs="Arial"/>
          <w:color w:val="000000" w:themeColor="text1"/>
          <w:sz w:val="18"/>
          <w:szCs w:val="18"/>
        </w:rPr>
      </w:pPr>
      <w:r w:rsidRPr="00316B49">
        <w:rPr>
          <w:rFonts w:ascii="Arial" w:eastAsia="Times New Roman" w:hAnsi="Arial" w:cs="Arial"/>
          <w:color w:val="000000" w:themeColor="text1"/>
          <w:sz w:val="18"/>
          <w:szCs w:val="18"/>
        </w:rPr>
        <w:t xml:space="preserve">Źródło: GUS, </w:t>
      </w:r>
      <w:r w:rsidRPr="00316B49">
        <w:rPr>
          <w:rFonts w:ascii="Arial" w:eastAsia="Times New Roman" w:hAnsi="Arial" w:cs="Arial"/>
          <w:i/>
          <w:iCs/>
          <w:color w:val="000000" w:themeColor="text1"/>
          <w:sz w:val="18"/>
          <w:szCs w:val="18"/>
        </w:rPr>
        <w:t>Narodowy Spis Powszechny Ludności i Mieszkań 2021</w:t>
      </w:r>
      <w:r w:rsidRPr="00316B49">
        <w:rPr>
          <w:rFonts w:ascii="Arial" w:eastAsia="Times New Roman" w:hAnsi="Arial" w:cs="Arial"/>
          <w:color w:val="000000" w:themeColor="text1"/>
          <w:sz w:val="18"/>
          <w:szCs w:val="18"/>
        </w:rPr>
        <w:t>, https://bdl.stat.gov.pl/bdl/start [odczyt: 26.10.2023 r.]</w:t>
      </w:r>
    </w:p>
    <w:p w14:paraId="4717661D" w14:textId="77B26B2C" w:rsidR="00157896" w:rsidRPr="00316B49" w:rsidRDefault="00157896" w:rsidP="00157896">
      <w:pPr>
        <w:pStyle w:val="Bezodstpw"/>
        <w:spacing w:line="268" w:lineRule="exact"/>
        <w:jc w:val="both"/>
        <w:rPr>
          <w:rFonts w:ascii="Arial" w:eastAsia="Times New Roman" w:hAnsi="Arial" w:cs="Arial"/>
          <w:color w:val="000000" w:themeColor="text1"/>
          <w:sz w:val="21"/>
          <w:szCs w:val="21"/>
        </w:rPr>
      </w:pPr>
      <w:r w:rsidRPr="00316B49">
        <w:rPr>
          <w:rFonts w:ascii="Arial" w:eastAsia="Times New Roman" w:hAnsi="Arial" w:cs="Arial"/>
          <w:color w:val="000000" w:themeColor="text1"/>
          <w:sz w:val="21"/>
          <w:szCs w:val="21"/>
        </w:rPr>
        <w:lastRenderedPageBreak/>
        <w:t>Szczególnie narażoną na wykluczenie społeczne grupą osób niepełnosprawnych są osoby chorujące psychicznie. Zaburzenia psychiczne mogą być wywołane przez czynniki biologiczne, psychologiczne i środowiskowe. Niezależnie od tego, co jest przyczyną wystąpienia zaburzenia</w:t>
      </w:r>
      <w:r w:rsidR="00EC38C3" w:rsidRPr="00316B49">
        <w:rPr>
          <w:rFonts w:ascii="Arial" w:eastAsia="Times New Roman" w:hAnsi="Arial" w:cs="Arial"/>
          <w:color w:val="000000" w:themeColor="text1"/>
          <w:sz w:val="21"/>
          <w:szCs w:val="21"/>
        </w:rPr>
        <w:t>,</w:t>
      </w:r>
      <w:r w:rsidRPr="00316B49">
        <w:rPr>
          <w:rFonts w:ascii="Arial" w:eastAsia="Times New Roman" w:hAnsi="Arial" w:cs="Arial"/>
          <w:color w:val="000000" w:themeColor="text1"/>
          <w:sz w:val="21"/>
          <w:szCs w:val="21"/>
        </w:rPr>
        <w:t xml:space="preserve"> osoby chore są w mniejszym lub większym stopniu narażone na wykluczenie społeczne. Choroba psychiczna stygmatyzuje bardziej niż jakakolwiek inna i może znacznie utrudniać codzienne funkcjonowanie. </w:t>
      </w:r>
    </w:p>
    <w:p w14:paraId="67B54744" w14:textId="77777777" w:rsidR="00157896" w:rsidRPr="00316B49" w:rsidRDefault="00157896" w:rsidP="00157896">
      <w:pPr>
        <w:pStyle w:val="Bezodstpw"/>
        <w:spacing w:line="268" w:lineRule="exact"/>
        <w:jc w:val="both"/>
        <w:rPr>
          <w:rFonts w:ascii="Arial" w:eastAsia="Times New Roman" w:hAnsi="Arial" w:cs="Arial"/>
          <w:color w:val="000000" w:themeColor="text1"/>
          <w:sz w:val="21"/>
          <w:szCs w:val="21"/>
        </w:rPr>
      </w:pPr>
    </w:p>
    <w:p w14:paraId="307BE8A6" w14:textId="5CB6D78B" w:rsidR="00157896" w:rsidRPr="00316B49" w:rsidRDefault="00157896" w:rsidP="00157896">
      <w:pPr>
        <w:pStyle w:val="Bezodstpw"/>
        <w:spacing w:line="268" w:lineRule="exact"/>
        <w:jc w:val="both"/>
        <w:rPr>
          <w:rFonts w:ascii="Arial" w:eastAsia="Times New Roman" w:hAnsi="Arial" w:cs="Arial"/>
          <w:color w:val="000000" w:themeColor="text1"/>
          <w:sz w:val="21"/>
          <w:szCs w:val="21"/>
        </w:rPr>
      </w:pPr>
      <w:r w:rsidRPr="00316B49">
        <w:rPr>
          <w:rFonts w:ascii="Arial" w:eastAsia="Times New Roman" w:hAnsi="Arial" w:cs="Arial"/>
          <w:color w:val="000000" w:themeColor="text1"/>
          <w:sz w:val="21"/>
          <w:szCs w:val="21"/>
        </w:rPr>
        <w:t xml:space="preserve">Jakość życia osób chorujących psychicznie zależna jest </w:t>
      </w:r>
      <w:r w:rsidR="007F5CE7" w:rsidRPr="00316B49">
        <w:rPr>
          <w:rFonts w:ascii="Arial" w:eastAsia="Times New Roman" w:hAnsi="Arial" w:cs="Arial"/>
          <w:color w:val="000000" w:themeColor="text1"/>
          <w:sz w:val="21"/>
          <w:szCs w:val="21"/>
        </w:rPr>
        <w:t xml:space="preserve">m.in. </w:t>
      </w:r>
      <w:r w:rsidRPr="00316B49">
        <w:rPr>
          <w:rFonts w:ascii="Arial" w:eastAsia="Times New Roman" w:hAnsi="Arial" w:cs="Arial"/>
          <w:color w:val="000000" w:themeColor="text1"/>
          <w:sz w:val="21"/>
          <w:szCs w:val="21"/>
        </w:rPr>
        <w:t xml:space="preserve">od stanu zaawansowania choroby. W </w:t>
      </w:r>
      <w:r w:rsidR="007F5CE7" w:rsidRPr="00316B49">
        <w:rPr>
          <w:rFonts w:ascii="Arial" w:eastAsia="Times New Roman" w:hAnsi="Arial" w:cs="Arial"/>
          <w:color w:val="000000" w:themeColor="text1"/>
          <w:sz w:val="21"/>
          <w:szCs w:val="21"/>
        </w:rPr>
        <w:t>okresie</w:t>
      </w:r>
      <w:r w:rsidRPr="00316B49">
        <w:rPr>
          <w:rFonts w:ascii="Arial" w:eastAsia="Times New Roman" w:hAnsi="Arial" w:cs="Arial"/>
          <w:color w:val="000000" w:themeColor="text1"/>
          <w:sz w:val="21"/>
          <w:szCs w:val="21"/>
        </w:rPr>
        <w:t xml:space="preserve"> jej remisji osoby chorujące psychicznie potrafią funkcjonować prawidłowo: zakładają rodziny, pracują, spotykają się z przyjaciółmi, nie unikają kontaktów społecznych. </w:t>
      </w:r>
    </w:p>
    <w:p w14:paraId="1C990631" w14:textId="77777777" w:rsidR="00157896" w:rsidRPr="00316B49" w:rsidRDefault="00157896" w:rsidP="00157896">
      <w:pPr>
        <w:pStyle w:val="Bezodstpw"/>
        <w:spacing w:line="268" w:lineRule="exact"/>
        <w:jc w:val="both"/>
        <w:rPr>
          <w:rFonts w:ascii="Arial" w:eastAsia="Times New Roman" w:hAnsi="Arial" w:cs="Arial"/>
          <w:color w:val="000000" w:themeColor="text1"/>
          <w:sz w:val="21"/>
          <w:szCs w:val="21"/>
        </w:rPr>
      </w:pPr>
    </w:p>
    <w:p w14:paraId="358F5021" w14:textId="11FA93AD" w:rsidR="00157896" w:rsidRPr="00316B49" w:rsidRDefault="00157896" w:rsidP="00157896">
      <w:pPr>
        <w:pStyle w:val="Bezodstpw"/>
        <w:spacing w:line="268" w:lineRule="exact"/>
        <w:jc w:val="both"/>
        <w:rPr>
          <w:rFonts w:ascii="Arial" w:eastAsia="Times New Roman" w:hAnsi="Arial" w:cs="Arial"/>
          <w:color w:val="000000" w:themeColor="text1"/>
          <w:sz w:val="21"/>
          <w:szCs w:val="21"/>
        </w:rPr>
      </w:pPr>
      <w:r w:rsidRPr="00316B49">
        <w:rPr>
          <w:rFonts w:ascii="Arial" w:eastAsia="Times New Roman" w:hAnsi="Arial" w:cs="Arial"/>
          <w:color w:val="000000" w:themeColor="text1"/>
          <w:sz w:val="21"/>
          <w:szCs w:val="21"/>
        </w:rPr>
        <w:t xml:space="preserve">W przeciwdziałaniu wykluczeniu społecznemu osób chorujących psychicznie szczególną rolę odgrywa praca zawodowa. Wiele młodych i wykształconych osób chętnie podejmuje pracę, upatrując w niej jedyną szansę na życiowe usamodzielnienie i zdobycie niezależności ekonomicznej. Przykładem udanych rozwiązań, pozwalających aktywizować zawodowo osoby chorujące psychicznie są przedsiębiorstwa społeczne, świadczące usługi na rzecz danej społeczności lokalnej. Ich misją jest m.in. realizacja zadań </w:t>
      </w:r>
      <w:r w:rsidR="007F5CE7" w:rsidRPr="00316B49">
        <w:rPr>
          <w:rFonts w:ascii="Arial" w:eastAsia="Times New Roman" w:hAnsi="Arial" w:cs="Arial"/>
          <w:color w:val="000000" w:themeColor="text1"/>
          <w:sz w:val="21"/>
          <w:szCs w:val="21"/>
        </w:rPr>
        <w:t xml:space="preserve">na rzecz </w:t>
      </w:r>
      <w:r w:rsidRPr="00316B49">
        <w:rPr>
          <w:rFonts w:ascii="Arial" w:eastAsia="Times New Roman" w:hAnsi="Arial" w:cs="Arial"/>
          <w:color w:val="000000" w:themeColor="text1"/>
          <w:sz w:val="21"/>
          <w:szCs w:val="21"/>
        </w:rPr>
        <w:t xml:space="preserve">reintegracji społecznej </w:t>
      </w:r>
      <w:r w:rsidR="008B76F2">
        <w:rPr>
          <w:rFonts w:ascii="Arial" w:eastAsia="Times New Roman" w:hAnsi="Arial" w:cs="Arial"/>
          <w:color w:val="000000" w:themeColor="text1"/>
          <w:sz w:val="21"/>
          <w:szCs w:val="21"/>
        </w:rPr>
        <w:br/>
      </w:r>
      <w:r w:rsidRPr="00316B49">
        <w:rPr>
          <w:rFonts w:ascii="Arial" w:eastAsia="Times New Roman" w:hAnsi="Arial" w:cs="Arial"/>
          <w:color w:val="000000" w:themeColor="text1"/>
          <w:sz w:val="21"/>
          <w:szCs w:val="21"/>
        </w:rPr>
        <w:t xml:space="preserve">i zawodowej swoich pracowników, a kultura organizacyjna pozwala stworzyć wspierające środowisko pracy, wykorzystując wzajemne oddziaływanie pracowników o podobnym doświadczeniu choroby psychicznej. </w:t>
      </w:r>
    </w:p>
    <w:p w14:paraId="5601E305" w14:textId="77777777" w:rsidR="00157896" w:rsidRPr="00316B49" w:rsidRDefault="00157896" w:rsidP="00157896">
      <w:pPr>
        <w:pStyle w:val="Bezodstpw"/>
        <w:spacing w:line="268" w:lineRule="exact"/>
        <w:jc w:val="both"/>
        <w:rPr>
          <w:rFonts w:ascii="Arial" w:eastAsia="Times New Roman" w:hAnsi="Arial" w:cs="Arial"/>
          <w:color w:val="000000" w:themeColor="text1"/>
          <w:sz w:val="21"/>
          <w:szCs w:val="21"/>
        </w:rPr>
      </w:pPr>
    </w:p>
    <w:p w14:paraId="216F1946" w14:textId="55001ACE" w:rsidR="00157896" w:rsidRPr="00316B49" w:rsidRDefault="00157896" w:rsidP="00157896">
      <w:pPr>
        <w:pStyle w:val="Bezodstpw"/>
        <w:spacing w:line="268" w:lineRule="exact"/>
        <w:jc w:val="both"/>
        <w:rPr>
          <w:rFonts w:ascii="Arial" w:eastAsia="Times New Roman" w:hAnsi="Arial" w:cs="Arial"/>
          <w:color w:val="000000" w:themeColor="text1"/>
          <w:sz w:val="21"/>
          <w:szCs w:val="21"/>
        </w:rPr>
      </w:pPr>
      <w:r w:rsidRPr="00316B49">
        <w:rPr>
          <w:rFonts w:ascii="Arial" w:eastAsia="Times New Roman" w:hAnsi="Arial" w:cs="Arial"/>
          <w:color w:val="000000" w:themeColor="text1"/>
          <w:sz w:val="21"/>
          <w:szCs w:val="21"/>
        </w:rPr>
        <w:t xml:space="preserve">Niestety zaawansowana choroba psychiczna oznacza niepełnosprawność i brak możliwości podjęcia pracy zarobkowej. Wiele osób chorujących psychicznie pobiera renty. Wyłączenie </w:t>
      </w:r>
      <w:r w:rsidR="008B76F2">
        <w:rPr>
          <w:rFonts w:ascii="Arial" w:eastAsia="Times New Roman" w:hAnsi="Arial" w:cs="Arial"/>
          <w:color w:val="000000" w:themeColor="text1"/>
          <w:sz w:val="21"/>
          <w:szCs w:val="21"/>
        </w:rPr>
        <w:br/>
      </w:r>
      <w:r w:rsidRPr="00316B49">
        <w:rPr>
          <w:rFonts w:ascii="Arial" w:eastAsia="Times New Roman" w:hAnsi="Arial" w:cs="Arial"/>
          <w:color w:val="000000" w:themeColor="text1"/>
          <w:sz w:val="21"/>
          <w:szCs w:val="21"/>
        </w:rPr>
        <w:t xml:space="preserve">z aktywności zawodowej nierzadko staje się przyczyną kolejnych poważnych problemów: ubóstwa i trudnej sytuacji mieszkaniowej. </w:t>
      </w:r>
    </w:p>
    <w:p w14:paraId="3E295FD5" w14:textId="77777777" w:rsidR="00157896" w:rsidRPr="00316B49" w:rsidRDefault="00157896" w:rsidP="00157896">
      <w:pPr>
        <w:pStyle w:val="Bezodstpw"/>
        <w:spacing w:line="268" w:lineRule="exact"/>
        <w:jc w:val="both"/>
        <w:rPr>
          <w:rFonts w:ascii="Arial" w:eastAsia="Times New Roman" w:hAnsi="Arial" w:cs="Arial"/>
          <w:color w:val="000000" w:themeColor="text1"/>
          <w:sz w:val="21"/>
          <w:szCs w:val="21"/>
        </w:rPr>
      </w:pPr>
    </w:p>
    <w:p w14:paraId="544E3A35" w14:textId="6FB7E0BE" w:rsidR="00157896" w:rsidRPr="00316B49" w:rsidRDefault="00157896" w:rsidP="00157896">
      <w:pPr>
        <w:pStyle w:val="Bezodstpw"/>
        <w:spacing w:line="268" w:lineRule="exact"/>
        <w:jc w:val="both"/>
        <w:rPr>
          <w:rFonts w:ascii="Arial" w:eastAsia="Times New Roman" w:hAnsi="Arial" w:cs="Arial"/>
          <w:color w:val="000000" w:themeColor="text1"/>
          <w:sz w:val="21"/>
          <w:szCs w:val="21"/>
        </w:rPr>
      </w:pPr>
      <w:r w:rsidRPr="00316B49">
        <w:rPr>
          <w:rFonts w:ascii="Arial" w:eastAsia="Times New Roman" w:hAnsi="Arial" w:cs="Arial"/>
          <w:color w:val="000000" w:themeColor="text1"/>
          <w:sz w:val="21"/>
          <w:szCs w:val="21"/>
        </w:rPr>
        <w:t xml:space="preserve">Aby proces zdrowienia osób chorujących psychicznie przebiegał pomyślnie ważne jest skoordynowanie opieki zdrowotnej z pomocą społeczną świadczoną w środowisku zamieszkania. Obecnie zwraca się uwagę na potrzebę deinstytucjonalizacji oraz stworzenia środowiskowego modelu psychiatrycznej opieki zdrowotnej. Wdrażanie tego modelu polega m.in. </w:t>
      </w:r>
      <w:r w:rsidR="00EC38C3" w:rsidRPr="00316B49">
        <w:rPr>
          <w:rFonts w:ascii="Arial" w:eastAsia="Times New Roman" w:hAnsi="Arial" w:cs="Arial"/>
          <w:color w:val="000000" w:themeColor="text1"/>
          <w:sz w:val="21"/>
          <w:szCs w:val="21"/>
        </w:rPr>
        <w:t xml:space="preserve">na </w:t>
      </w:r>
      <w:r w:rsidRPr="00316B49">
        <w:rPr>
          <w:rFonts w:ascii="Arial" w:eastAsia="Times New Roman" w:hAnsi="Arial" w:cs="Arial"/>
          <w:color w:val="000000" w:themeColor="text1"/>
          <w:sz w:val="21"/>
          <w:szCs w:val="21"/>
        </w:rPr>
        <w:t>tworzeniu centrów zdrowia psychicznego jako ośrodków leczenia i wielopłaszczyznowej rehabilitacji, a także na przekształcaniu dużych szpitali psychiatrycznych i rozwijaniu oddziałów psychiatrycznych w szpitalach ogólnych. W ramach systemu pomocy społecznej osoby chorujące psychicznie mogą korzystać z opieki całodobowej świadczonej w domu pomocy społecznej, opieki dziennej, oferowanej w środowiskowych domach samopomocy oraz ze specjalistycznych usług opiekuńczych.</w:t>
      </w:r>
    </w:p>
    <w:p w14:paraId="581BD633" w14:textId="77777777" w:rsidR="00157896" w:rsidRPr="00316B49" w:rsidRDefault="00157896" w:rsidP="00157896">
      <w:pPr>
        <w:pStyle w:val="Bezodstpw"/>
        <w:spacing w:line="268" w:lineRule="exact"/>
        <w:jc w:val="both"/>
        <w:rPr>
          <w:rFonts w:ascii="Arial" w:eastAsia="Times New Roman" w:hAnsi="Arial" w:cs="Arial"/>
          <w:color w:val="000000" w:themeColor="text1"/>
          <w:sz w:val="21"/>
          <w:szCs w:val="21"/>
        </w:rPr>
      </w:pPr>
    </w:p>
    <w:p w14:paraId="3EF53F4A" w14:textId="2DB31F9E" w:rsidR="00157896" w:rsidRPr="00316B49" w:rsidRDefault="00157896" w:rsidP="00157896">
      <w:pPr>
        <w:pStyle w:val="Bezodstpw"/>
        <w:spacing w:line="268" w:lineRule="exact"/>
        <w:jc w:val="both"/>
        <w:rPr>
          <w:rFonts w:ascii="Arial" w:eastAsia="Times New Roman" w:hAnsi="Arial" w:cs="Arial"/>
          <w:color w:val="000000" w:themeColor="text1"/>
          <w:sz w:val="21"/>
          <w:szCs w:val="21"/>
        </w:rPr>
      </w:pPr>
      <w:r w:rsidRPr="00316B49">
        <w:rPr>
          <w:rFonts w:ascii="Arial" w:eastAsia="Times New Roman" w:hAnsi="Arial" w:cs="Arial"/>
          <w:color w:val="000000" w:themeColor="text1"/>
          <w:sz w:val="21"/>
          <w:szCs w:val="21"/>
        </w:rPr>
        <w:t xml:space="preserve">Duże znaczenie dla osób chorujących psychicznie ma utrzymywanie dobrych i bliskich relacji społecznych, w tym z osobami zdrowymi. Procesowi zdrowienia sprzyja posiadanie wspierającej rodziny i sąsiadów, otaczanie się życzliwymi przyjaciółmi i znajomymi, którzy będą wsparciem </w:t>
      </w:r>
      <w:r w:rsidR="008B76F2">
        <w:rPr>
          <w:rFonts w:ascii="Arial" w:eastAsia="Times New Roman" w:hAnsi="Arial" w:cs="Arial"/>
          <w:color w:val="000000" w:themeColor="text1"/>
          <w:sz w:val="21"/>
          <w:szCs w:val="21"/>
        </w:rPr>
        <w:br/>
      </w:r>
      <w:r w:rsidRPr="00316B49">
        <w:rPr>
          <w:rFonts w:ascii="Arial" w:eastAsia="Times New Roman" w:hAnsi="Arial" w:cs="Arial"/>
          <w:color w:val="000000" w:themeColor="text1"/>
          <w:sz w:val="21"/>
          <w:szCs w:val="21"/>
        </w:rPr>
        <w:t xml:space="preserve">w momentach kryzysowych. Dlatego też ważną rolę w przeciwdziałaniu wykluczeniu społecznemu odgrywają organizacje pozarządowe, w tym stowarzyszenia i grupy samopomocowe osób chorujących psychicznie i ich rodzin. Celem działania tego rodzaju organizacji jest wzajemna pomoc oraz poprawa warunków i jakości życia osób chorych oraz ich bliskich. Ważnym aspektem włączenia </w:t>
      </w:r>
      <w:r w:rsidR="007F5CE7" w:rsidRPr="00316B49">
        <w:rPr>
          <w:rFonts w:ascii="Arial" w:eastAsia="Times New Roman" w:hAnsi="Arial" w:cs="Arial"/>
          <w:color w:val="000000" w:themeColor="text1"/>
          <w:sz w:val="21"/>
          <w:szCs w:val="21"/>
        </w:rPr>
        <w:t xml:space="preserve">społecznego </w:t>
      </w:r>
      <w:r w:rsidRPr="00316B49">
        <w:rPr>
          <w:rFonts w:ascii="Arial" w:eastAsia="Times New Roman" w:hAnsi="Arial" w:cs="Arial"/>
          <w:color w:val="000000" w:themeColor="text1"/>
          <w:sz w:val="21"/>
          <w:szCs w:val="21"/>
        </w:rPr>
        <w:t>osób choruj</w:t>
      </w:r>
      <w:r w:rsidR="000D1CD8" w:rsidRPr="00316B49">
        <w:rPr>
          <w:rFonts w:ascii="Arial" w:eastAsia="Times New Roman" w:hAnsi="Arial" w:cs="Arial"/>
          <w:color w:val="000000" w:themeColor="text1"/>
          <w:sz w:val="21"/>
          <w:szCs w:val="21"/>
        </w:rPr>
        <w:t>ących psychicznie</w:t>
      </w:r>
      <w:r w:rsidRPr="00316B49">
        <w:rPr>
          <w:rFonts w:ascii="Arial" w:eastAsia="Times New Roman" w:hAnsi="Arial" w:cs="Arial"/>
          <w:color w:val="000000" w:themeColor="text1"/>
          <w:sz w:val="21"/>
          <w:szCs w:val="21"/>
        </w:rPr>
        <w:t xml:space="preserve"> jest respektowanie ich prawa do decydowania o sobie, autonomii</w:t>
      </w:r>
      <w:r w:rsidR="00EC38C3" w:rsidRPr="00316B49">
        <w:rPr>
          <w:rFonts w:ascii="Arial" w:eastAsia="Times New Roman" w:hAnsi="Arial" w:cs="Arial"/>
          <w:color w:val="000000" w:themeColor="text1"/>
          <w:sz w:val="21"/>
          <w:szCs w:val="21"/>
        </w:rPr>
        <w:t xml:space="preserve"> oraz</w:t>
      </w:r>
      <w:r w:rsidRPr="00316B49">
        <w:rPr>
          <w:rFonts w:ascii="Arial" w:eastAsia="Times New Roman" w:hAnsi="Arial" w:cs="Arial"/>
          <w:color w:val="000000" w:themeColor="text1"/>
          <w:sz w:val="21"/>
          <w:szCs w:val="21"/>
        </w:rPr>
        <w:t xml:space="preserve"> przeciwdziałanie szeroko rozumianej dyskryminacji, w tym </w:t>
      </w:r>
      <w:r w:rsidR="008B76F2">
        <w:rPr>
          <w:rFonts w:ascii="Arial" w:eastAsia="Times New Roman" w:hAnsi="Arial" w:cs="Arial"/>
          <w:color w:val="000000" w:themeColor="text1"/>
          <w:sz w:val="21"/>
          <w:szCs w:val="21"/>
        </w:rPr>
        <w:br/>
      </w:r>
      <w:r w:rsidRPr="00316B49">
        <w:rPr>
          <w:rFonts w:ascii="Arial" w:eastAsia="Times New Roman" w:hAnsi="Arial" w:cs="Arial"/>
          <w:color w:val="000000" w:themeColor="text1"/>
          <w:sz w:val="21"/>
          <w:szCs w:val="21"/>
        </w:rPr>
        <w:t xml:space="preserve">w środowisku rodzinnym i lokalnym. </w:t>
      </w:r>
      <w:r w:rsidR="00BF04A7" w:rsidRPr="00316B49">
        <w:rPr>
          <w:rFonts w:ascii="Arial" w:eastAsia="Times New Roman" w:hAnsi="Arial" w:cs="Arial"/>
          <w:color w:val="000000" w:themeColor="text1"/>
          <w:sz w:val="21"/>
          <w:szCs w:val="21"/>
        </w:rPr>
        <w:t xml:space="preserve">Z drugiej jednak strony poważnym problemem jest fakt, że nie jest znana liczba osób chorujących psychicznie, które nie są świadome swojej choroby i nie podejmują leczenia, gdyż one same, ani nikt z ich najbliższego otoczenia, nie zgłaszają problemu i nie szukają pomocy. </w:t>
      </w:r>
    </w:p>
    <w:p w14:paraId="6189CEC6" w14:textId="77777777" w:rsidR="00157896" w:rsidRPr="00316B49" w:rsidRDefault="00157896" w:rsidP="00157896">
      <w:pPr>
        <w:pStyle w:val="Bezodstpw"/>
        <w:spacing w:line="268" w:lineRule="exact"/>
        <w:jc w:val="both"/>
        <w:rPr>
          <w:rFonts w:ascii="Arial" w:eastAsia="Times New Roman" w:hAnsi="Arial" w:cs="Arial"/>
          <w:color w:val="000000" w:themeColor="text1"/>
          <w:sz w:val="21"/>
          <w:szCs w:val="21"/>
        </w:rPr>
      </w:pPr>
    </w:p>
    <w:p w14:paraId="31121B17" w14:textId="4E4755DD" w:rsidR="00B54EDB" w:rsidRPr="00316B49" w:rsidRDefault="006A293F" w:rsidP="00B54EDB">
      <w:pPr>
        <w:pStyle w:val="Bezodstpw"/>
        <w:spacing w:line="268" w:lineRule="exact"/>
        <w:jc w:val="both"/>
        <w:rPr>
          <w:rFonts w:ascii="Arial" w:eastAsia="Times New Roman" w:hAnsi="Arial" w:cs="Arial"/>
          <w:color w:val="000000" w:themeColor="text1"/>
          <w:sz w:val="21"/>
          <w:szCs w:val="21"/>
        </w:rPr>
      </w:pPr>
      <w:r w:rsidRPr="00316B49">
        <w:rPr>
          <w:rFonts w:ascii="Arial" w:eastAsia="Times New Roman" w:hAnsi="Arial" w:cs="Arial"/>
          <w:color w:val="000000" w:themeColor="text1"/>
          <w:sz w:val="21"/>
          <w:szCs w:val="21"/>
        </w:rPr>
        <w:t xml:space="preserve">W latach 2020-2021 mieliśmy w województwie śląskim do czynienia ze wzrostem osób korzystających z usług środowiskowych w jednostkach psychiatrycznej opieki ambulatoryjnej. </w:t>
      </w:r>
      <w:r w:rsidR="00157896" w:rsidRPr="00316B49">
        <w:rPr>
          <w:rFonts w:ascii="Arial" w:eastAsia="Times New Roman" w:hAnsi="Arial" w:cs="Arial"/>
          <w:color w:val="000000" w:themeColor="text1"/>
          <w:sz w:val="21"/>
          <w:szCs w:val="21"/>
        </w:rPr>
        <w:lastRenderedPageBreak/>
        <w:t>W</w:t>
      </w:r>
      <w:r w:rsidRPr="00316B49">
        <w:rPr>
          <w:rFonts w:ascii="Arial" w:eastAsia="Times New Roman" w:hAnsi="Arial" w:cs="Arial"/>
          <w:color w:val="000000" w:themeColor="text1"/>
          <w:sz w:val="21"/>
          <w:szCs w:val="21"/>
        </w:rPr>
        <w:t> </w:t>
      </w:r>
      <w:r w:rsidR="00157896" w:rsidRPr="00316B49">
        <w:rPr>
          <w:rFonts w:ascii="Arial" w:eastAsia="Times New Roman" w:hAnsi="Arial" w:cs="Arial"/>
          <w:color w:val="000000" w:themeColor="text1"/>
          <w:sz w:val="21"/>
          <w:szCs w:val="21"/>
        </w:rPr>
        <w:t>202</w:t>
      </w:r>
      <w:r w:rsidR="007D0E32" w:rsidRPr="00316B49">
        <w:rPr>
          <w:rFonts w:ascii="Arial" w:eastAsia="Times New Roman" w:hAnsi="Arial" w:cs="Arial"/>
          <w:color w:val="000000" w:themeColor="text1"/>
          <w:sz w:val="21"/>
          <w:szCs w:val="21"/>
        </w:rPr>
        <w:t>1</w:t>
      </w:r>
      <w:r w:rsidR="00157896" w:rsidRPr="00316B49">
        <w:rPr>
          <w:rFonts w:ascii="Arial" w:eastAsia="Times New Roman" w:hAnsi="Arial" w:cs="Arial"/>
          <w:color w:val="000000" w:themeColor="text1"/>
          <w:sz w:val="21"/>
          <w:szCs w:val="21"/>
        </w:rPr>
        <w:t xml:space="preserve"> roku</w:t>
      </w:r>
      <w:r w:rsidRPr="00316B49">
        <w:rPr>
          <w:rFonts w:ascii="Arial" w:eastAsia="Times New Roman" w:hAnsi="Arial" w:cs="Arial"/>
          <w:color w:val="000000" w:themeColor="text1"/>
          <w:sz w:val="21"/>
          <w:szCs w:val="21"/>
        </w:rPr>
        <w:t xml:space="preserve"> w naszym regionie w tego rodzaju </w:t>
      </w:r>
      <w:r w:rsidR="007061A8" w:rsidRPr="00316B49">
        <w:rPr>
          <w:rFonts w:ascii="Arial" w:eastAsia="Times New Roman" w:hAnsi="Arial" w:cs="Arial"/>
          <w:color w:val="000000" w:themeColor="text1"/>
          <w:sz w:val="21"/>
          <w:szCs w:val="21"/>
        </w:rPr>
        <w:t>jednostkach</w:t>
      </w:r>
      <w:r w:rsidRPr="00316B49">
        <w:rPr>
          <w:rFonts w:ascii="Arial" w:eastAsia="Times New Roman" w:hAnsi="Arial" w:cs="Arial"/>
          <w:color w:val="000000" w:themeColor="text1"/>
          <w:sz w:val="21"/>
          <w:szCs w:val="21"/>
        </w:rPr>
        <w:t xml:space="preserve"> </w:t>
      </w:r>
      <w:r w:rsidR="007061A8" w:rsidRPr="00316B49">
        <w:rPr>
          <w:rFonts w:ascii="Arial" w:eastAsia="Times New Roman" w:hAnsi="Arial" w:cs="Arial"/>
          <w:color w:val="000000" w:themeColor="text1"/>
          <w:sz w:val="21"/>
          <w:szCs w:val="21"/>
        </w:rPr>
        <w:t xml:space="preserve">udzielono 1 334 157 porad (w 2020 r. 1 151 246). </w:t>
      </w:r>
      <w:r w:rsidR="00B54EDB" w:rsidRPr="00316B49">
        <w:rPr>
          <w:rFonts w:ascii="Arial" w:eastAsia="Times New Roman" w:hAnsi="Arial" w:cs="Arial"/>
          <w:color w:val="000000" w:themeColor="text1"/>
          <w:sz w:val="21"/>
          <w:szCs w:val="21"/>
        </w:rPr>
        <w:t xml:space="preserve">Z tego porad udzielonych przez lekarza było 625 074 (w 2020 r. 568 178), przez psychologa </w:t>
      </w:r>
      <w:r w:rsidR="00331E8A" w:rsidRPr="00316B49">
        <w:rPr>
          <w:rFonts w:ascii="Arial" w:eastAsia="Times New Roman" w:hAnsi="Arial" w:cs="Arial"/>
          <w:color w:val="000000" w:themeColor="text1"/>
          <w:sz w:val="21"/>
          <w:szCs w:val="21"/>
        </w:rPr>
        <w:t xml:space="preserve">- </w:t>
      </w:r>
      <w:r w:rsidR="00B54EDB" w:rsidRPr="00316B49">
        <w:rPr>
          <w:rFonts w:ascii="Arial" w:eastAsia="Times New Roman" w:hAnsi="Arial" w:cs="Arial"/>
          <w:color w:val="000000" w:themeColor="text1"/>
          <w:sz w:val="21"/>
          <w:szCs w:val="21"/>
        </w:rPr>
        <w:t>334 248 (w 2020 r. 269 461), natomiast porad udzielonych przez innego terapeutę 374 835 (w 2020 r. 313 607)</w:t>
      </w:r>
      <w:r w:rsidR="00251726" w:rsidRPr="00316B49">
        <w:rPr>
          <w:rStyle w:val="Odwoanieprzypisudolnego"/>
          <w:rFonts w:ascii="Arial" w:eastAsia="Times New Roman" w:hAnsi="Arial" w:cs="Arial"/>
          <w:color w:val="000000" w:themeColor="text1"/>
          <w:sz w:val="21"/>
          <w:szCs w:val="21"/>
        </w:rPr>
        <w:footnoteReference w:id="34"/>
      </w:r>
      <w:r w:rsidR="00B54EDB" w:rsidRPr="00316B49">
        <w:rPr>
          <w:rFonts w:ascii="Arial" w:eastAsia="Times New Roman" w:hAnsi="Arial" w:cs="Arial"/>
          <w:color w:val="000000" w:themeColor="text1"/>
          <w:sz w:val="21"/>
          <w:szCs w:val="21"/>
        </w:rPr>
        <w:t xml:space="preserve">. </w:t>
      </w:r>
    </w:p>
    <w:p w14:paraId="5A58D94A" w14:textId="77777777" w:rsidR="00B54EDB" w:rsidRPr="00316B49" w:rsidRDefault="00B54EDB" w:rsidP="00B54EDB">
      <w:pPr>
        <w:pStyle w:val="Bezodstpw"/>
        <w:spacing w:line="268" w:lineRule="exact"/>
        <w:jc w:val="both"/>
        <w:rPr>
          <w:rFonts w:ascii="Arial" w:eastAsia="Times New Roman" w:hAnsi="Arial" w:cs="Arial"/>
          <w:color w:val="000000" w:themeColor="text1"/>
          <w:sz w:val="21"/>
          <w:szCs w:val="21"/>
        </w:rPr>
      </w:pPr>
    </w:p>
    <w:p w14:paraId="69966784" w14:textId="4BD0ACF1" w:rsidR="00B54EDB" w:rsidRPr="00316B49" w:rsidRDefault="00B54EDB" w:rsidP="00B54EDB">
      <w:pPr>
        <w:pStyle w:val="Bezodstpw"/>
        <w:spacing w:line="268" w:lineRule="exact"/>
        <w:jc w:val="both"/>
        <w:rPr>
          <w:rFonts w:ascii="Arial" w:eastAsia="Times New Roman" w:hAnsi="Arial" w:cs="Arial"/>
          <w:color w:val="000000" w:themeColor="text1"/>
          <w:sz w:val="21"/>
          <w:szCs w:val="21"/>
        </w:rPr>
      </w:pPr>
      <w:r w:rsidRPr="00316B49">
        <w:rPr>
          <w:rFonts w:ascii="Arial" w:eastAsia="Times New Roman" w:hAnsi="Arial" w:cs="Arial"/>
          <w:color w:val="000000" w:themeColor="text1"/>
          <w:sz w:val="21"/>
          <w:szCs w:val="21"/>
        </w:rPr>
        <w:t xml:space="preserve">Jeśli chodzi o świadczenia realizowane w jednostkach psychiatrycznej opieki ambulatoryjnej to </w:t>
      </w:r>
      <w:r w:rsidR="008B76F2">
        <w:rPr>
          <w:rFonts w:ascii="Arial" w:eastAsia="Times New Roman" w:hAnsi="Arial" w:cs="Arial"/>
          <w:color w:val="000000" w:themeColor="text1"/>
          <w:sz w:val="21"/>
          <w:szCs w:val="21"/>
        </w:rPr>
        <w:br/>
      </w:r>
      <w:r w:rsidRPr="00316B49">
        <w:rPr>
          <w:rFonts w:ascii="Arial" w:eastAsia="Times New Roman" w:hAnsi="Arial" w:cs="Arial"/>
          <w:color w:val="000000" w:themeColor="text1"/>
          <w:sz w:val="21"/>
          <w:szCs w:val="21"/>
        </w:rPr>
        <w:t>w 2021 r. województwie śląskim psychoterapią indywidualną objęto 35 879 osób (w 2020 r. 32 222 os</w:t>
      </w:r>
      <w:r w:rsidR="00331E8A" w:rsidRPr="00316B49">
        <w:rPr>
          <w:rFonts w:ascii="Arial" w:eastAsia="Times New Roman" w:hAnsi="Arial" w:cs="Arial"/>
          <w:color w:val="000000" w:themeColor="text1"/>
          <w:sz w:val="21"/>
          <w:szCs w:val="21"/>
        </w:rPr>
        <w:t>oby</w:t>
      </w:r>
      <w:r w:rsidRPr="00316B49">
        <w:rPr>
          <w:rFonts w:ascii="Arial" w:eastAsia="Times New Roman" w:hAnsi="Arial" w:cs="Arial"/>
          <w:color w:val="000000" w:themeColor="text1"/>
          <w:sz w:val="21"/>
          <w:szCs w:val="21"/>
        </w:rPr>
        <w:t>), psychoterapią grupową / rodzinną 6 774 osoby (w 2020 r. 6 557 osób), interwencją pracownika socjalnego 2 129 osób (w 2020 r. 2 011 osób), wizytami w środowisku chorego (dom, itp.) 36 201 osób (w 2020 r. 14 416 osób), poradami telefonicznymi 370 461 osób (w 2020 r. 459 891 osób)</w:t>
      </w:r>
      <w:r w:rsidR="008D69E1" w:rsidRPr="00316B49">
        <w:rPr>
          <w:rFonts w:ascii="Arial" w:eastAsia="Times New Roman" w:hAnsi="Arial" w:cs="Arial"/>
          <w:color w:val="000000" w:themeColor="text1"/>
          <w:sz w:val="21"/>
          <w:szCs w:val="21"/>
        </w:rPr>
        <w:t>, a s</w:t>
      </w:r>
      <w:r w:rsidRPr="00316B49">
        <w:rPr>
          <w:rFonts w:ascii="Arial" w:eastAsia="Times New Roman" w:hAnsi="Arial" w:cs="Arial"/>
          <w:color w:val="000000" w:themeColor="text1"/>
          <w:sz w:val="21"/>
          <w:szCs w:val="21"/>
        </w:rPr>
        <w:t>kierowania do stacjonarnych placówek psychiatrycznych i odwykowych</w:t>
      </w:r>
      <w:r w:rsidR="008D69E1" w:rsidRPr="00316B49">
        <w:rPr>
          <w:rFonts w:ascii="Arial" w:eastAsia="Times New Roman" w:hAnsi="Arial" w:cs="Arial"/>
          <w:color w:val="000000" w:themeColor="text1"/>
          <w:sz w:val="21"/>
          <w:szCs w:val="21"/>
        </w:rPr>
        <w:t xml:space="preserve"> otrzymało 6 179 osób </w:t>
      </w:r>
      <w:r w:rsidRPr="00316B49">
        <w:rPr>
          <w:rFonts w:ascii="Arial" w:eastAsia="Times New Roman" w:hAnsi="Arial" w:cs="Arial"/>
          <w:color w:val="000000" w:themeColor="text1"/>
          <w:sz w:val="21"/>
          <w:szCs w:val="21"/>
        </w:rPr>
        <w:t xml:space="preserve">(w 2020 r. </w:t>
      </w:r>
      <w:r w:rsidR="008D69E1" w:rsidRPr="00316B49">
        <w:rPr>
          <w:rFonts w:ascii="Arial" w:eastAsia="Times New Roman" w:hAnsi="Arial" w:cs="Arial"/>
          <w:color w:val="000000" w:themeColor="text1"/>
          <w:sz w:val="21"/>
          <w:szCs w:val="21"/>
        </w:rPr>
        <w:t>5</w:t>
      </w:r>
      <w:r w:rsidR="005E4B80" w:rsidRPr="00316B49">
        <w:rPr>
          <w:rFonts w:ascii="Arial" w:eastAsia="Times New Roman" w:hAnsi="Arial" w:cs="Arial"/>
          <w:color w:val="000000" w:themeColor="text1"/>
          <w:sz w:val="21"/>
          <w:szCs w:val="21"/>
        </w:rPr>
        <w:t> </w:t>
      </w:r>
      <w:r w:rsidR="008D69E1" w:rsidRPr="00316B49">
        <w:rPr>
          <w:rFonts w:ascii="Arial" w:eastAsia="Times New Roman" w:hAnsi="Arial" w:cs="Arial"/>
          <w:color w:val="000000" w:themeColor="text1"/>
          <w:sz w:val="21"/>
          <w:szCs w:val="21"/>
        </w:rPr>
        <w:t xml:space="preserve">688 </w:t>
      </w:r>
      <w:r w:rsidRPr="00316B49">
        <w:rPr>
          <w:rFonts w:ascii="Arial" w:eastAsia="Times New Roman" w:hAnsi="Arial" w:cs="Arial"/>
          <w:color w:val="000000" w:themeColor="text1"/>
          <w:sz w:val="21"/>
          <w:szCs w:val="21"/>
        </w:rPr>
        <w:t>osób)</w:t>
      </w:r>
      <w:r w:rsidR="00251726" w:rsidRPr="00316B49">
        <w:rPr>
          <w:rStyle w:val="Odwoanieprzypisudolnego"/>
          <w:rFonts w:ascii="Arial" w:eastAsia="Times New Roman" w:hAnsi="Arial" w:cs="Arial"/>
          <w:color w:val="000000" w:themeColor="text1"/>
          <w:sz w:val="21"/>
          <w:szCs w:val="21"/>
        </w:rPr>
        <w:footnoteReference w:id="35"/>
      </w:r>
      <w:r w:rsidR="008D69E1" w:rsidRPr="00316B49">
        <w:rPr>
          <w:rFonts w:ascii="Arial" w:eastAsia="Times New Roman" w:hAnsi="Arial" w:cs="Arial"/>
          <w:color w:val="000000" w:themeColor="text1"/>
          <w:sz w:val="21"/>
          <w:szCs w:val="21"/>
        </w:rPr>
        <w:t>.</w:t>
      </w:r>
      <w:r w:rsidRPr="00316B49">
        <w:rPr>
          <w:rFonts w:ascii="Arial" w:eastAsia="Times New Roman" w:hAnsi="Arial" w:cs="Arial"/>
          <w:color w:val="000000" w:themeColor="text1"/>
          <w:sz w:val="21"/>
          <w:szCs w:val="21"/>
        </w:rPr>
        <w:t xml:space="preserve"> </w:t>
      </w:r>
    </w:p>
    <w:p w14:paraId="24F2AA62" w14:textId="77777777" w:rsidR="00B54EDB" w:rsidRPr="00316B49" w:rsidRDefault="00B54EDB" w:rsidP="007061A8">
      <w:pPr>
        <w:pStyle w:val="Bezodstpw"/>
        <w:spacing w:line="268" w:lineRule="exact"/>
        <w:jc w:val="both"/>
        <w:rPr>
          <w:rFonts w:ascii="Arial" w:eastAsia="Times New Roman" w:hAnsi="Arial" w:cs="Arial"/>
          <w:color w:val="000000" w:themeColor="text1"/>
          <w:sz w:val="21"/>
          <w:szCs w:val="21"/>
        </w:rPr>
      </w:pPr>
    </w:p>
    <w:p w14:paraId="07BBBAAE" w14:textId="48BFBE56" w:rsidR="00B54EDB" w:rsidRPr="00316B49" w:rsidRDefault="005A3CF9" w:rsidP="007061A8">
      <w:pPr>
        <w:pStyle w:val="Bezodstpw"/>
        <w:spacing w:line="268" w:lineRule="exact"/>
        <w:jc w:val="both"/>
        <w:rPr>
          <w:rFonts w:ascii="Arial" w:eastAsia="Times New Roman" w:hAnsi="Arial" w:cs="Arial"/>
          <w:color w:val="000000" w:themeColor="text1"/>
          <w:sz w:val="21"/>
          <w:szCs w:val="21"/>
        </w:rPr>
      </w:pPr>
      <w:r w:rsidRPr="00316B49">
        <w:rPr>
          <w:rFonts w:ascii="Arial" w:eastAsia="Times New Roman" w:hAnsi="Arial" w:cs="Arial"/>
          <w:color w:val="000000" w:themeColor="text1"/>
          <w:sz w:val="21"/>
          <w:szCs w:val="21"/>
        </w:rPr>
        <w:t>W 2021 r. w województwie śląskim w jednostkach psychiatrycznej opieki ambulatoryjnej leczonych było ogółem 215 855 chorych (w 202</w:t>
      </w:r>
      <w:r w:rsidR="00F601C3" w:rsidRPr="00316B49">
        <w:rPr>
          <w:rFonts w:ascii="Arial" w:eastAsia="Times New Roman" w:hAnsi="Arial" w:cs="Arial"/>
          <w:color w:val="000000" w:themeColor="text1"/>
          <w:sz w:val="21"/>
          <w:szCs w:val="21"/>
        </w:rPr>
        <w:t>0</w:t>
      </w:r>
      <w:r w:rsidRPr="00316B49">
        <w:rPr>
          <w:rFonts w:ascii="Arial" w:eastAsia="Times New Roman" w:hAnsi="Arial" w:cs="Arial"/>
          <w:color w:val="000000" w:themeColor="text1"/>
          <w:sz w:val="21"/>
          <w:szCs w:val="21"/>
        </w:rPr>
        <w:t xml:space="preserve"> r. 190 582 chorych, w 2010 r. 176 826 chorych). Struktura wiekowa leczonych przedstawiała się następująco: 0-18 lat - 10,4%, 19-29 lat - 14,4%, 30-64 lat - 59,2%, 65 lat i więcej - 15,9%. Na przestrzeni lat 2010-2021 </w:t>
      </w:r>
      <w:r w:rsidR="00F601C3" w:rsidRPr="00316B49">
        <w:rPr>
          <w:rFonts w:ascii="Arial" w:eastAsia="Times New Roman" w:hAnsi="Arial" w:cs="Arial"/>
          <w:color w:val="000000" w:themeColor="text1"/>
          <w:sz w:val="21"/>
          <w:szCs w:val="21"/>
        </w:rPr>
        <w:t xml:space="preserve">wśród leczonych </w:t>
      </w:r>
      <w:r w:rsidRPr="00316B49">
        <w:rPr>
          <w:rFonts w:ascii="Arial" w:eastAsia="Times New Roman" w:hAnsi="Arial" w:cs="Arial"/>
          <w:color w:val="000000" w:themeColor="text1"/>
          <w:sz w:val="21"/>
          <w:szCs w:val="21"/>
        </w:rPr>
        <w:t>widać wyraźny wzrost udziału dzieci i młodzieży – w 2010 r. 8,0%, w 2020 r. 9,4%, w 2021 r. 10,4%</w:t>
      </w:r>
      <w:r w:rsidR="00251726" w:rsidRPr="00316B49">
        <w:rPr>
          <w:rStyle w:val="Odwoanieprzypisudolnego"/>
          <w:rFonts w:ascii="Arial" w:eastAsia="Times New Roman" w:hAnsi="Arial" w:cs="Arial"/>
          <w:color w:val="000000" w:themeColor="text1"/>
          <w:sz w:val="21"/>
          <w:szCs w:val="21"/>
        </w:rPr>
        <w:footnoteReference w:id="36"/>
      </w:r>
      <w:r w:rsidRPr="00316B49">
        <w:rPr>
          <w:rFonts w:ascii="Arial" w:eastAsia="Times New Roman" w:hAnsi="Arial" w:cs="Arial"/>
          <w:color w:val="000000" w:themeColor="text1"/>
          <w:sz w:val="21"/>
          <w:szCs w:val="21"/>
        </w:rPr>
        <w:t>.</w:t>
      </w:r>
    </w:p>
    <w:p w14:paraId="2A3566D3" w14:textId="77777777" w:rsidR="00B54EDB" w:rsidRPr="00316B49" w:rsidRDefault="00B54EDB" w:rsidP="007061A8">
      <w:pPr>
        <w:pStyle w:val="Bezodstpw"/>
        <w:spacing w:line="268" w:lineRule="exact"/>
        <w:jc w:val="both"/>
        <w:rPr>
          <w:rFonts w:ascii="Arial" w:eastAsia="Times New Roman" w:hAnsi="Arial" w:cs="Arial"/>
          <w:color w:val="000000" w:themeColor="text1"/>
          <w:sz w:val="21"/>
          <w:szCs w:val="21"/>
        </w:rPr>
      </w:pPr>
    </w:p>
    <w:p w14:paraId="472F5A0A" w14:textId="69CF9063" w:rsidR="005A3CF9" w:rsidRPr="00316B49" w:rsidRDefault="00251726" w:rsidP="00251726">
      <w:pPr>
        <w:pStyle w:val="Bezodstpw"/>
        <w:spacing w:line="268" w:lineRule="exact"/>
        <w:jc w:val="both"/>
        <w:rPr>
          <w:rFonts w:ascii="Arial" w:eastAsia="Times New Roman" w:hAnsi="Arial" w:cs="Arial"/>
          <w:color w:val="000000" w:themeColor="text1"/>
          <w:sz w:val="21"/>
          <w:szCs w:val="21"/>
        </w:rPr>
      </w:pPr>
      <w:r w:rsidRPr="00316B49">
        <w:rPr>
          <w:rFonts w:ascii="Arial" w:eastAsia="Times New Roman" w:hAnsi="Arial" w:cs="Arial"/>
          <w:color w:val="000000" w:themeColor="text1"/>
          <w:sz w:val="21"/>
          <w:szCs w:val="21"/>
        </w:rPr>
        <w:t>Województwo śląskie w 2020 r. charakteryzowało się nieco niższym od ogólnopolskiego wskaźnikiem chorych z zaburzeniami psychicznymi (bez uzależnień) leczonych w jednostkach psychiatrycznej opieki ambulatoryjnej ogółem w przeliczeniu na 100 tys. ludności. Wynosił on 3 610, wobec 3 879 dla całego kraju</w:t>
      </w:r>
      <w:r w:rsidRPr="00316B49">
        <w:rPr>
          <w:rStyle w:val="Odwoanieprzypisudolnego"/>
          <w:rFonts w:ascii="Arial" w:eastAsia="Times New Roman" w:hAnsi="Arial" w:cs="Arial"/>
          <w:color w:val="000000" w:themeColor="text1"/>
          <w:sz w:val="21"/>
          <w:szCs w:val="21"/>
        </w:rPr>
        <w:footnoteReference w:id="37"/>
      </w:r>
      <w:r w:rsidRPr="00316B49">
        <w:rPr>
          <w:rFonts w:ascii="Arial" w:eastAsia="Times New Roman" w:hAnsi="Arial" w:cs="Arial"/>
          <w:color w:val="000000" w:themeColor="text1"/>
          <w:sz w:val="21"/>
          <w:szCs w:val="21"/>
        </w:rPr>
        <w:t>.</w:t>
      </w:r>
    </w:p>
    <w:p w14:paraId="5D061254" w14:textId="77777777" w:rsidR="007061A8" w:rsidRPr="00316B49" w:rsidRDefault="007061A8" w:rsidP="00157896">
      <w:pPr>
        <w:pStyle w:val="Bezodstpw"/>
        <w:spacing w:line="268" w:lineRule="exact"/>
        <w:jc w:val="both"/>
        <w:rPr>
          <w:rFonts w:ascii="Arial" w:eastAsia="Times New Roman" w:hAnsi="Arial" w:cs="Arial"/>
          <w:color w:val="000000" w:themeColor="text1"/>
          <w:sz w:val="21"/>
          <w:szCs w:val="21"/>
        </w:rPr>
      </w:pPr>
    </w:p>
    <w:p w14:paraId="3F1538E8" w14:textId="09B0E6DA" w:rsidR="00157896" w:rsidRPr="00316B49" w:rsidRDefault="00157896" w:rsidP="00157896">
      <w:pPr>
        <w:pStyle w:val="Bezodstpw"/>
        <w:spacing w:line="268" w:lineRule="exact"/>
        <w:jc w:val="both"/>
        <w:rPr>
          <w:rFonts w:ascii="Arial" w:eastAsia="Times New Roman" w:hAnsi="Arial" w:cs="Arial"/>
          <w:color w:val="000000" w:themeColor="text1"/>
          <w:sz w:val="21"/>
          <w:szCs w:val="21"/>
        </w:rPr>
      </w:pPr>
      <w:r w:rsidRPr="00316B49">
        <w:rPr>
          <w:rFonts w:ascii="Arial" w:eastAsia="Times New Roman" w:hAnsi="Arial" w:cs="Arial"/>
          <w:color w:val="000000" w:themeColor="text1"/>
          <w:sz w:val="21"/>
          <w:szCs w:val="21"/>
        </w:rPr>
        <w:t>W 202</w:t>
      </w:r>
      <w:r w:rsidR="00A35EE2" w:rsidRPr="00316B49">
        <w:rPr>
          <w:rFonts w:ascii="Arial" w:eastAsia="Times New Roman" w:hAnsi="Arial" w:cs="Arial"/>
          <w:color w:val="000000" w:themeColor="text1"/>
          <w:sz w:val="21"/>
          <w:szCs w:val="21"/>
        </w:rPr>
        <w:t>1</w:t>
      </w:r>
      <w:r w:rsidRPr="00316B49">
        <w:rPr>
          <w:rFonts w:ascii="Arial" w:eastAsia="Times New Roman" w:hAnsi="Arial" w:cs="Arial"/>
          <w:color w:val="000000" w:themeColor="text1"/>
          <w:sz w:val="21"/>
          <w:szCs w:val="21"/>
        </w:rPr>
        <w:t xml:space="preserve"> r. na terenie województwa </w:t>
      </w:r>
      <w:r w:rsidR="00125FF2" w:rsidRPr="00316B49">
        <w:rPr>
          <w:rFonts w:ascii="Arial" w:eastAsia="Times New Roman" w:hAnsi="Arial" w:cs="Arial"/>
          <w:color w:val="000000" w:themeColor="text1"/>
          <w:sz w:val="21"/>
          <w:szCs w:val="21"/>
        </w:rPr>
        <w:t>wśród leczonych w poradniach dla osób z zaburzeniami psychicznymi,</w:t>
      </w:r>
      <w:r w:rsidR="00A24938" w:rsidRPr="00316B49">
        <w:rPr>
          <w:rFonts w:ascii="Arial" w:eastAsia="Times New Roman" w:hAnsi="Arial" w:cs="Arial"/>
          <w:color w:val="000000" w:themeColor="text1"/>
          <w:sz w:val="21"/>
          <w:szCs w:val="21"/>
        </w:rPr>
        <w:t xml:space="preserve"> </w:t>
      </w:r>
      <w:r w:rsidRPr="00316B49">
        <w:rPr>
          <w:rFonts w:ascii="Arial" w:eastAsia="Times New Roman" w:hAnsi="Arial" w:cs="Arial"/>
          <w:color w:val="000000" w:themeColor="text1"/>
          <w:sz w:val="21"/>
          <w:szCs w:val="21"/>
        </w:rPr>
        <w:t>do najczęstszych rodzajów zaburzeń psychicznych i zaburze</w:t>
      </w:r>
      <w:r w:rsidR="000D1CD8" w:rsidRPr="00316B49">
        <w:rPr>
          <w:rFonts w:ascii="Arial" w:eastAsia="Times New Roman" w:hAnsi="Arial" w:cs="Arial"/>
          <w:color w:val="000000" w:themeColor="text1"/>
          <w:sz w:val="21"/>
          <w:szCs w:val="21"/>
        </w:rPr>
        <w:t>ń</w:t>
      </w:r>
      <w:r w:rsidRPr="00316B49">
        <w:rPr>
          <w:rFonts w:ascii="Arial" w:eastAsia="Times New Roman" w:hAnsi="Arial" w:cs="Arial"/>
          <w:color w:val="000000" w:themeColor="text1"/>
          <w:sz w:val="21"/>
          <w:szCs w:val="21"/>
        </w:rPr>
        <w:t xml:space="preserve"> zachowania (bez uzależnień) należały: </w:t>
      </w:r>
    </w:p>
    <w:p w14:paraId="2C34F140" w14:textId="0AD1331D" w:rsidR="00157896" w:rsidRPr="00316B49" w:rsidRDefault="00157896" w:rsidP="007C180B">
      <w:pPr>
        <w:pStyle w:val="Bezodstpw"/>
        <w:numPr>
          <w:ilvl w:val="0"/>
          <w:numId w:val="25"/>
        </w:numPr>
        <w:spacing w:line="268" w:lineRule="exact"/>
        <w:ind w:left="567"/>
        <w:jc w:val="both"/>
        <w:rPr>
          <w:rFonts w:ascii="Arial" w:eastAsia="Times New Roman" w:hAnsi="Arial" w:cs="Arial"/>
          <w:color w:val="000000" w:themeColor="text1"/>
          <w:sz w:val="21"/>
          <w:szCs w:val="21"/>
        </w:rPr>
      </w:pPr>
      <w:r w:rsidRPr="00316B49">
        <w:rPr>
          <w:rFonts w:ascii="Arial" w:eastAsia="Times New Roman" w:hAnsi="Arial" w:cs="Arial"/>
          <w:color w:val="000000" w:themeColor="text1"/>
          <w:sz w:val="21"/>
          <w:szCs w:val="21"/>
        </w:rPr>
        <w:t xml:space="preserve">zaburzenia nerwicowe, odżywiania i zespoły behawioralne </w:t>
      </w:r>
      <w:r w:rsidR="00125FF2" w:rsidRPr="00316B49">
        <w:rPr>
          <w:rFonts w:ascii="Arial" w:eastAsia="Times New Roman" w:hAnsi="Arial" w:cs="Arial"/>
          <w:color w:val="000000" w:themeColor="text1"/>
          <w:sz w:val="21"/>
          <w:szCs w:val="21"/>
        </w:rPr>
        <w:t>–</w:t>
      </w:r>
      <w:r w:rsidRPr="00316B49">
        <w:rPr>
          <w:rFonts w:ascii="Arial" w:eastAsia="Times New Roman" w:hAnsi="Arial" w:cs="Arial"/>
          <w:color w:val="000000" w:themeColor="text1"/>
          <w:sz w:val="21"/>
          <w:szCs w:val="21"/>
        </w:rPr>
        <w:t xml:space="preserve"> </w:t>
      </w:r>
      <w:r w:rsidR="00A35EE2" w:rsidRPr="00316B49">
        <w:rPr>
          <w:rFonts w:ascii="Arial" w:eastAsia="Times New Roman" w:hAnsi="Arial" w:cs="Arial"/>
          <w:color w:val="000000" w:themeColor="text1"/>
          <w:sz w:val="21"/>
          <w:szCs w:val="21"/>
        </w:rPr>
        <w:t>73</w:t>
      </w:r>
      <w:r w:rsidR="00125FF2" w:rsidRPr="00316B49">
        <w:rPr>
          <w:rFonts w:ascii="Arial" w:eastAsia="Times New Roman" w:hAnsi="Arial" w:cs="Arial"/>
          <w:color w:val="000000" w:themeColor="text1"/>
          <w:sz w:val="21"/>
          <w:szCs w:val="21"/>
        </w:rPr>
        <w:t> </w:t>
      </w:r>
      <w:r w:rsidR="00A35EE2" w:rsidRPr="00316B49">
        <w:rPr>
          <w:rFonts w:ascii="Arial" w:eastAsia="Times New Roman" w:hAnsi="Arial" w:cs="Arial"/>
          <w:color w:val="000000" w:themeColor="text1"/>
          <w:sz w:val="21"/>
          <w:szCs w:val="21"/>
        </w:rPr>
        <w:t xml:space="preserve">988 osób (w 2020 r. </w:t>
      </w:r>
      <w:r w:rsidRPr="00316B49">
        <w:rPr>
          <w:rFonts w:ascii="Arial" w:eastAsia="Times New Roman" w:hAnsi="Arial" w:cs="Arial"/>
          <w:color w:val="000000" w:themeColor="text1"/>
          <w:sz w:val="21"/>
          <w:szCs w:val="21"/>
        </w:rPr>
        <w:t>61 671 osób</w:t>
      </w:r>
      <w:r w:rsidR="00A35EE2" w:rsidRPr="00316B49">
        <w:rPr>
          <w:rFonts w:ascii="Arial" w:eastAsia="Times New Roman" w:hAnsi="Arial" w:cs="Arial"/>
          <w:color w:val="000000" w:themeColor="text1"/>
          <w:sz w:val="21"/>
          <w:szCs w:val="21"/>
        </w:rPr>
        <w:t>)</w:t>
      </w:r>
      <w:r w:rsidRPr="00316B49">
        <w:rPr>
          <w:rFonts w:ascii="Arial" w:eastAsia="Times New Roman" w:hAnsi="Arial" w:cs="Arial"/>
          <w:color w:val="000000" w:themeColor="text1"/>
          <w:sz w:val="21"/>
          <w:szCs w:val="21"/>
        </w:rPr>
        <w:t>;</w:t>
      </w:r>
    </w:p>
    <w:p w14:paraId="0617FD58" w14:textId="1F909968" w:rsidR="00157896" w:rsidRPr="00316B49" w:rsidRDefault="00157896" w:rsidP="007C180B">
      <w:pPr>
        <w:pStyle w:val="Bezodstpw"/>
        <w:numPr>
          <w:ilvl w:val="0"/>
          <w:numId w:val="25"/>
        </w:numPr>
        <w:spacing w:line="268" w:lineRule="exact"/>
        <w:ind w:left="567"/>
        <w:jc w:val="both"/>
        <w:rPr>
          <w:rFonts w:ascii="Arial" w:eastAsia="Times New Roman" w:hAnsi="Arial" w:cs="Arial"/>
          <w:color w:val="000000" w:themeColor="text1"/>
          <w:sz w:val="21"/>
          <w:szCs w:val="21"/>
        </w:rPr>
      </w:pPr>
      <w:r w:rsidRPr="00316B49">
        <w:rPr>
          <w:rFonts w:ascii="Arial" w:eastAsia="Times New Roman" w:hAnsi="Arial" w:cs="Arial"/>
          <w:color w:val="000000" w:themeColor="text1"/>
          <w:sz w:val="21"/>
          <w:szCs w:val="21"/>
        </w:rPr>
        <w:t xml:space="preserve">zaburzenia nastroju (afektywne) </w:t>
      </w:r>
      <w:r w:rsidR="00125FF2" w:rsidRPr="00316B49">
        <w:rPr>
          <w:rFonts w:ascii="Arial" w:eastAsia="Times New Roman" w:hAnsi="Arial" w:cs="Arial"/>
          <w:color w:val="000000" w:themeColor="text1"/>
          <w:sz w:val="21"/>
          <w:szCs w:val="21"/>
        </w:rPr>
        <w:t>–</w:t>
      </w:r>
      <w:r w:rsidRPr="00316B49">
        <w:rPr>
          <w:rFonts w:ascii="Arial" w:eastAsia="Times New Roman" w:hAnsi="Arial" w:cs="Arial"/>
          <w:color w:val="000000" w:themeColor="text1"/>
          <w:sz w:val="21"/>
          <w:szCs w:val="21"/>
        </w:rPr>
        <w:t xml:space="preserve"> </w:t>
      </w:r>
      <w:r w:rsidR="00125FF2" w:rsidRPr="00316B49">
        <w:rPr>
          <w:rFonts w:ascii="Arial" w:eastAsia="Times New Roman" w:hAnsi="Arial" w:cs="Arial"/>
          <w:color w:val="000000" w:themeColor="text1"/>
          <w:sz w:val="21"/>
          <w:szCs w:val="21"/>
        </w:rPr>
        <w:t xml:space="preserve">41 365 osób (w 2020 r. </w:t>
      </w:r>
      <w:r w:rsidRPr="00316B49">
        <w:rPr>
          <w:rFonts w:ascii="Arial" w:eastAsia="Times New Roman" w:hAnsi="Arial" w:cs="Arial"/>
          <w:color w:val="000000" w:themeColor="text1"/>
          <w:sz w:val="21"/>
          <w:szCs w:val="21"/>
        </w:rPr>
        <w:t>36 220 osób</w:t>
      </w:r>
      <w:r w:rsidR="00125FF2" w:rsidRPr="00316B49">
        <w:rPr>
          <w:rFonts w:ascii="Arial" w:eastAsia="Times New Roman" w:hAnsi="Arial" w:cs="Arial"/>
          <w:color w:val="000000" w:themeColor="text1"/>
          <w:sz w:val="21"/>
          <w:szCs w:val="21"/>
        </w:rPr>
        <w:t>)</w:t>
      </w:r>
      <w:r w:rsidRPr="00316B49">
        <w:rPr>
          <w:rFonts w:ascii="Arial" w:eastAsia="Times New Roman" w:hAnsi="Arial" w:cs="Arial"/>
          <w:color w:val="000000" w:themeColor="text1"/>
          <w:sz w:val="21"/>
          <w:szCs w:val="21"/>
        </w:rPr>
        <w:t>;</w:t>
      </w:r>
    </w:p>
    <w:p w14:paraId="615ECB52" w14:textId="3A20551B" w:rsidR="00157896" w:rsidRPr="00316B49" w:rsidRDefault="00157896" w:rsidP="007C180B">
      <w:pPr>
        <w:pStyle w:val="Bezodstpw"/>
        <w:numPr>
          <w:ilvl w:val="0"/>
          <w:numId w:val="25"/>
        </w:numPr>
        <w:spacing w:line="268" w:lineRule="exact"/>
        <w:ind w:left="567"/>
        <w:jc w:val="both"/>
        <w:rPr>
          <w:rFonts w:ascii="Arial" w:eastAsia="Times New Roman" w:hAnsi="Arial" w:cs="Arial"/>
          <w:color w:val="000000" w:themeColor="text1"/>
          <w:sz w:val="21"/>
          <w:szCs w:val="21"/>
        </w:rPr>
      </w:pPr>
      <w:r w:rsidRPr="00316B49">
        <w:rPr>
          <w:rFonts w:ascii="Arial" w:eastAsia="Times New Roman" w:hAnsi="Arial" w:cs="Arial"/>
          <w:color w:val="000000" w:themeColor="text1"/>
          <w:sz w:val="21"/>
          <w:szCs w:val="21"/>
        </w:rPr>
        <w:t xml:space="preserve">organiczne zaburzenia psychiczne włącznie z zespołami objawowymi - </w:t>
      </w:r>
      <w:r w:rsidR="00125FF2" w:rsidRPr="00316B49">
        <w:rPr>
          <w:rFonts w:ascii="Arial" w:eastAsia="Times New Roman" w:hAnsi="Arial" w:cs="Arial"/>
          <w:color w:val="000000" w:themeColor="text1"/>
          <w:sz w:val="21"/>
          <w:szCs w:val="21"/>
        </w:rPr>
        <w:t xml:space="preserve">20 727 osób (w 2020 r. </w:t>
      </w:r>
      <w:r w:rsidRPr="00316B49">
        <w:rPr>
          <w:rFonts w:ascii="Arial" w:eastAsia="Times New Roman" w:hAnsi="Arial" w:cs="Arial"/>
          <w:color w:val="000000" w:themeColor="text1"/>
          <w:sz w:val="21"/>
          <w:szCs w:val="21"/>
        </w:rPr>
        <w:t>19 960 osób</w:t>
      </w:r>
      <w:r w:rsidR="0074125D" w:rsidRPr="00316B49">
        <w:rPr>
          <w:rFonts w:ascii="Arial" w:eastAsia="Times New Roman" w:hAnsi="Arial" w:cs="Arial"/>
          <w:color w:val="000000" w:themeColor="text1"/>
          <w:sz w:val="21"/>
          <w:szCs w:val="21"/>
        </w:rPr>
        <w:t>)</w:t>
      </w:r>
      <w:r w:rsidRPr="00316B49">
        <w:rPr>
          <w:rFonts w:ascii="Arial" w:eastAsia="Times New Roman" w:hAnsi="Arial" w:cs="Arial"/>
          <w:color w:val="000000" w:themeColor="text1"/>
          <w:sz w:val="21"/>
          <w:szCs w:val="21"/>
        </w:rPr>
        <w:t>;</w:t>
      </w:r>
    </w:p>
    <w:p w14:paraId="0CAAE507" w14:textId="7394B925" w:rsidR="00157896" w:rsidRPr="00316B49" w:rsidRDefault="00157896" w:rsidP="007C180B">
      <w:pPr>
        <w:pStyle w:val="Bezodstpw"/>
        <w:numPr>
          <w:ilvl w:val="0"/>
          <w:numId w:val="25"/>
        </w:numPr>
        <w:spacing w:line="268" w:lineRule="exact"/>
        <w:ind w:left="567"/>
        <w:jc w:val="both"/>
        <w:rPr>
          <w:rFonts w:ascii="Arial" w:eastAsia="Times New Roman" w:hAnsi="Arial" w:cs="Arial"/>
          <w:color w:val="000000" w:themeColor="text1"/>
          <w:sz w:val="21"/>
          <w:szCs w:val="21"/>
        </w:rPr>
      </w:pPr>
      <w:r w:rsidRPr="00316B49">
        <w:rPr>
          <w:rFonts w:ascii="Arial" w:eastAsia="Times New Roman" w:hAnsi="Arial" w:cs="Arial"/>
          <w:color w:val="000000" w:themeColor="text1"/>
          <w:sz w:val="21"/>
          <w:szCs w:val="21"/>
        </w:rPr>
        <w:t xml:space="preserve">schizofrenia - </w:t>
      </w:r>
      <w:r w:rsidR="0074125D" w:rsidRPr="00316B49">
        <w:rPr>
          <w:rFonts w:ascii="Arial" w:eastAsia="Times New Roman" w:hAnsi="Arial" w:cs="Arial"/>
          <w:color w:val="000000" w:themeColor="text1"/>
          <w:sz w:val="21"/>
          <w:szCs w:val="21"/>
        </w:rPr>
        <w:t xml:space="preserve">15 809 osób (w 2020 r. </w:t>
      </w:r>
      <w:r w:rsidRPr="00316B49">
        <w:rPr>
          <w:rFonts w:ascii="Arial" w:eastAsia="Times New Roman" w:hAnsi="Arial" w:cs="Arial"/>
          <w:color w:val="000000" w:themeColor="text1"/>
          <w:sz w:val="21"/>
          <w:szCs w:val="21"/>
        </w:rPr>
        <w:t>15 697 osób</w:t>
      </w:r>
      <w:r w:rsidR="0074125D" w:rsidRPr="00316B49">
        <w:rPr>
          <w:rFonts w:ascii="Arial" w:eastAsia="Times New Roman" w:hAnsi="Arial" w:cs="Arial"/>
          <w:color w:val="000000" w:themeColor="text1"/>
          <w:sz w:val="21"/>
          <w:szCs w:val="21"/>
        </w:rPr>
        <w:t>)</w:t>
      </w:r>
      <w:r w:rsidRPr="00316B49">
        <w:rPr>
          <w:rFonts w:ascii="Arial" w:eastAsia="Times New Roman" w:hAnsi="Arial" w:cs="Arial"/>
          <w:color w:val="000000" w:themeColor="text1"/>
          <w:sz w:val="21"/>
          <w:szCs w:val="21"/>
        </w:rPr>
        <w:t>;</w:t>
      </w:r>
    </w:p>
    <w:p w14:paraId="13210806" w14:textId="00C0E7FD" w:rsidR="00157896" w:rsidRPr="00316B49" w:rsidRDefault="00157896" w:rsidP="007C180B">
      <w:pPr>
        <w:pStyle w:val="Bezodstpw"/>
        <w:numPr>
          <w:ilvl w:val="0"/>
          <w:numId w:val="25"/>
        </w:numPr>
        <w:spacing w:line="268" w:lineRule="exact"/>
        <w:ind w:left="567"/>
        <w:jc w:val="both"/>
        <w:rPr>
          <w:rFonts w:ascii="Arial" w:eastAsia="Times New Roman" w:hAnsi="Arial" w:cs="Arial"/>
          <w:color w:val="000000" w:themeColor="text1"/>
          <w:sz w:val="21"/>
          <w:szCs w:val="21"/>
        </w:rPr>
      </w:pPr>
      <w:r w:rsidRPr="00316B49">
        <w:rPr>
          <w:rFonts w:ascii="Arial" w:eastAsia="Times New Roman" w:hAnsi="Arial" w:cs="Arial"/>
          <w:color w:val="000000" w:themeColor="text1"/>
          <w:sz w:val="21"/>
          <w:szCs w:val="21"/>
        </w:rPr>
        <w:t xml:space="preserve">zaburzenia rozwojowe - </w:t>
      </w:r>
      <w:r w:rsidR="0074125D" w:rsidRPr="00316B49">
        <w:rPr>
          <w:rFonts w:ascii="Arial" w:eastAsia="Times New Roman" w:hAnsi="Arial" w:cs="Arial"/>
          <w:color w:val="000000" w:themeColor="text1"/>
          <w:sz w:val="21"/>
          <w:szCs w:val="21"/>
        </w:rPr>
        <w:t xml:space="preserve">14 353 osoby (w 2020 r. </w:t>
      </w:r>
      <w:r w:rsidRPr="00316B49">
        <w:rPr>
          <w:rFonts w:ascii="Arial" w:eastAsia="Times New Roman" w:hAnsi="Arial" w:cs="Arial"/>
          <w:color w:val="000000" w:themeColor="text1"/>
          <w:sz w:val="21"/>
          <w:szCs w:val="21"/>
        </w:rPr>
        <w:t>12 333 osoby</w:t>
      </w:r>
      <w:r w:rsidR="0074125D" w:rsidRPr="00316B49">
        <w:rPr>
          <w:rFonts w:ascii="Arial" w:eastAsia="Times New Roman" w:hAnsi="Arial" w:cs="Arial"/>
          <w:color w:val="000000" w:themeColor="text1"/>
          <w:sz w:val="21"/>
          <w:szCs w:val="21"/>
        </w:rPr>
        <w:t>)</w:t>
      </w:r>
      <w:r w:rsidRPr="00316B49">
        <w:rPr>
          <w:rFonts w:ascii="Arial" w:eastAsia="Times New Roman" w:hAnsi="Arial" w:cs="Arial"/>
          <w:color w:val="000000" w:themeColor="text1"/>
          <w:sz w:val="21"/>
          <w:szCs w:val="21"/>
        </w:rPr>
        <w:t>.</w:t>
      </w:r>
    </w:p>
    <w:p w14:paraId="753D96C8" w14:textId="77777777" w:rsidR="00157896" w:rsidRPr="00316B49" w:rsidRDefault="00157896" w:rsidP="00157896">
      <w:pPr>
        <w:pStyle w:val="Bezodstpw"/>
        <w:spacing w:line="268" w:lineRule="exact"/>
        <w:jc w:val="both"/>
        <w:rPr>
          <w:rFonts w:ascii="Arial" w:eastAsia="Times New Roman" w:hAnsi="Arial" w:cs="Arial"/>
          <w:color w:val="000000" w:themeColor="text1"/>
          <w:sz w:val="21"/>
          <w:szCs w:val="21"/>
        </w:rPr>
      </w:pPr>
    </w:p>
    <w:p w14:paraId="56CE773B" w14:textId="61F3757D" w:rsidR="00157896" w:rsidRPr="00316B49" w:rsidRDefault="00157896" w:rsidP="00157896">
      <w:pPr>
        <w:pStyle w:val="Bezodstpw"/>
        <w:spacing w:line="268" w:lineRule="exact"/>
        <w:jc w:val="both"/>
        <w:rPr>
          <w:rFonts w:ascii="Arial" w:eastAsia="Times New Roman" w:hAnsi="Arial" w:cs="Arial"/>
          <w:color w:val="000000" w:themeColor="text1"/>
          <w:sz w:val="21"/>
          <w:szCs w:val="21"/>
        </w:rPr>
      </w:pPr>
      <w:r w:rsidRPr="00316B49">
        <w:rPr>
          <w:rFonts w:ascii="Arial" w:eastAsia="Times New Roman" w:hAnsi="Arial" w:cs="Arial"/>
          <w:color w:val="000000" w:themeColor="text1"/>
          <w:sz w:val="21"/>
          <w:szCs w:val="21"/>
        </w:rPr>
        <w:t>W tym samym czasie najrzadszymi rodzajami zaburzeń psychicznych i zaburze</w:t>
      </w:r>
      <w:r w:rsidR="000D1CD8" w:rsidRPr="00316B49">
        <w:rPr>
          <w:rFonts w:ascii="Arial" w:eastAsia="Times New Roman" w:hAnsi="Arial" w:cs="Arial"/>
          <w:color w:val="000000" w:themeColor="text1"/>
          <w:sz w:val="21"/>
          <w:szCs w:val="21"/>
        </w:rPr>
        <w:t>ń</w:t>
      </w:r>
      <w:r w:rsidRPr="00316B49">
        <w:rPr>
          <w:rFonts w:ascii="Arial" w:eastAsia="Times New Roman" w:hAnsi="Arial" w:cs="Arial"/>
          <w:color w:val="000000" w:themeColor="text1"/>
          <w:sz w:val="21"/>
          <w:szCs w:val="21"/>
        </w:rPr>
        <w:t xml:space="preserve"> zachowania (bez uzależnień) były:</w:t>
      </w:r>
    </w:p>
    <w:p w14:paraId="49C106F2" w14:textId="4943F34F" w:rsidR="00157896" w:rsidRPr="00316B49" w:rsidRDefault="00157896" w:rsidP="007C180B">
      <w:pPr>
        <w:pStyle w:val="Bezodstpw"/>
        <w:numPr>
          <w:ilvl w:val="0"/>
          <w:numId w:val="25"/>
        </w:numPr>
        <w:spacing w:line="268" w:lineRule="exact"/>
        <w:ind w:left="567"/>
        <w:jc w:val="both"/>
        <w:rPr>
          <w:rFonts w:ascii="Arial" w:eastAsia="Times New Roman" w:hAnsi="Arial" w:cs="Arial"/>
          <w:color w:val="000000" w:themeColor="text1"/>
          <w:sz w:val="21"/>
          <w:szCs w:val="21"/>
        </w:rPr>
      </w:pPr>
      <w:r w:rsidRPr="00316B49">
        <w:rPr>
          <w:rFonts w:ascii="Arial" w:eastAsia="Times New Roman" w:hAnsi="Arial" w:cs="Arial"/>
          <w:color w:val="000000" w:themeColor="text1"/>
          <w:sz w:val="21"/>
          <w:szCs w:val="21"/>
        </w:rPr>
        <w:t xml:space="preserve">„inne zaburzenia” – </w:t>
      </w:r>
      <w:r w:rsidR="0074125D" w:rsidRPr="00316B49">
        <w:rPr>
          <w:rFonts w:ascii="Arial" w:eastAsia="Times New Roman" w:hAnsi="Arial" w:cs="Arial"/>
          <w:color w:val="000000" w:themeColor="text1"/>
          <w:sz w:val="21"/>
          <w:szCs w:val="21"/>
        </w:rPr>
        <w:t xml:space="preserve">1 290 osób (w 2020 r. </w:t>
      </w:r>
      <w:r w:rsidRPr="00316B49">
        <w:rPr>
          <w:rFonts w:ascii="Arial" w:eastAsia="Times New Roman" w:hAnsi="Arial" w:cs="Arial"/>
          <w:color w:val="000000" w:themeColor="text1"/>
          <w:sz w:val="21"/>
          <w:szCs w:val="21"/>
        </w:rPr>
        <w:t>996 osób</w:t>
      </w:r>
      <w:r w:rsidR="0074125D" w:rsidRPr="00316B49">
        <w:rPr>
          <w:rFonts w:ascii="Arial" w:eastAsia="Times New Roman" w:hAnsi="Arial" w:cs="Arial"/>
          <w:color w:val="000000" w:themeColor="text1"/>
          <w:sz w:val="21"/>
          <w:szCs w:val="21"/>
        </w:rPr>
        <w:t>)</w:t>
      </w:r>
      <w:r w:rsidRPr="00316B49">
        <w:rPr>
          <w:rFonts w:ascii="Arial" w:eastAsia="Times New Roman" w:hAnsi="Arial" w:cs="Arial"/>
          <w:color w:val="000000" w:themeColor="text1"/>
          <w:sz w:val="21"/>
          <w:szCs w:val="21"/>
        </w:rPr>
        <w:t>;</w:t>
      </w:r>
    </w:p>
    <w:p w14:paraId="0D345D11" w14:textId="45DF530C" w:rsidR="00157896" w:rsidRPr="00316B49" w:rsidRDefault="00157896" w:rsidP="007C180B">
      <w:pPr>
        <w:pStyle w:val="Bezodstpw"/>
        <w:numPr>
          <w:ilvl w:val="0"/>
          <w:numId w:val="25"/>
        </w:numPr>
        <w:spacing w:line="268" w:lineRule="exact"/>
        <w:ind w:left="567"/>
        <w:jc w:val="both"/>
        <w:rPr>
          <w:rFonts w:ascii="Arial" w:eastAsia="Times New Roman" w:hAnsi="Arial" w:cs="Arial"/>
          <w:color w:val="000000" w:themeColor="text1"/>
          <w:sz w:val="21"/>
          <w:szCs w:val="21"/>
        </w:rPr>
      </w:pPr>
      <w:r w:rsidRPr="00316B49">
        <w:rPr>
          <w:rFonts w:ascii="Arial" w:eastAsia="Times New Roman" w:hAnsi="Arial" w:cs="Arial"/>
          <w:color w:val="000000" w:themeColor="text1"/>
          <w:sz w:val="21"/>
          <w:szCs w:val="21"/>
        </w:rPr>
        <w:t>inne zaburzenia psychotyczne (nieschizofreniczne) -</w:t>
      </w:r>
      <w:r w:rsidR="000D1CD8" w:rsidRPr="00316B49">
        <w:rPr>
          <w:rFonts w:ascii="Arial" w:eastAsia="Times New Roman" w:hAnsi="Arial" w:cs="Arial"/>
          <w:color w:val="000000" w:themeColor="text1"/>
          <w:sz w:val="21"/>
          <w:szCs w:val="21"/>
        </w:rPr>
        <w:t xml:space="preserve"> </w:t>
      </w:r>
      <w:r w:rsidR="0074125D" w:rsidRPr="00316B49">
        <w:rPr>
          <w:rFonts w:ascii="Arial" w:eastAsia="Times New Roman" w:hAnsi="Arial" w:cs="Arial"/>
          <w:color w:val="000000" w:themeColor="text1"/>
          <w:sz w:val="21"/>
          <w:szCs w:val="21"/>
        </w:rPr>
        <w:t xml:space="preserve">2 639 osób (w 2020 r. </w:t>
      </w:r>
      <w:r w:rsidRPr="00316B49">
        <w:rPr>
          <w:rFonts w:ascii="Arial" w:eastAsia="Times New Roman" w:hAnsi="Arial" w:cs="Arial"/>
          <w:color w:val="000000" w:themeColor="text1"/>
          <w:sz w:val="21"/>
          <w:szCs w:val="21"/>
        </w:rPr>
        <w:t>2 398 osób</w:t>
      </w:r>
      <w:r w:rsidR="0074125D" w:rsidRPr="00316B49">
        <w:rPr>
          <w:rFonts w:ascii="Arial" w:eastAsia="Times New Roman" w:hAnsi="Arial" w:cs="Arial"/>
          <w:color w:val="000000" w:themeColor="text1"/>
          <w:sz w:val="21"/>
          <w:szCs w:val="21"/>
        </w:rPr>
        <w:t>)</w:t>
      </w:r>
      <w:r w:rsidRPr="00316B49">
        <w:rPr>
          <w:rFonts w:ascii="Arial" w:eastAsia="Times New Roman" w:hAnsi="Arial" w:cs="Arial"/>
          <w:color w:val="000000" w:themeColor="text1"/>
          <w:sz w:val="21"/>
          <w:szCs w:val="21"/>
        </w:rPr>
        <w:t>;</w:t>
      </w:r>
    </w:p>
    <w:p w14:paraId="2CE2FEEA" w14:textId="7943F3CC" w:rsidR="00157896" w:rsidRPr="00316B49" w:rsidRDefault="00157896" w:rsidP="007C180B">
      <w:pPr>
        <w:pStyle w:val="Bezodstpw"/>
        <w:numPr>
          <w:ilvl w:val="0"/>
          <w:numId w:val="25"/>
        </w:numPr>
        <w:spacing w:line="268" w:lineRule="exact"/>
        <w:ind w:left="567"/>
        <w:jc w:val="both"/>
        <w:rPr>
          <w:rFonts w:ascii="Arial" w:eastAsia="Times New Roman" w:hAnsi="Arial" w:cs="Arial"/>
          <w:color w:val="000000" w:themeColor="text1"/>
          <w:sz w:val="21"/>
          <w:szCs w:val="21"/>
        </w:rPr>
      </w:pPr>
      <w:r w:rsidRPr="00316B49">
        <w:rPr>
          <w:rFonts w:ascii="Arial" w:eastAsia="Times New Roman" w:hAnsi="Arial" w:cs="Arial"/>
          <w:color w:val="000000" w:themeColor="text1"/>
          <w:sz w:val="21"/>
          <w:szCs w:val="21"/>
        </w:rPr>
        <w:t xml:space="preserve">zaburzenia osobowości i zachowania dorosłych - </w:t>
      </w:r>
      <w:r w:rsidR="0074125D" w:rsidRPr="00316B49">
        <w:rPr>
          <w:rFonts w:ascii="Arial" w:eastAsia="Times New Roman" w:hAnsi="Arial" w:cs="Arial"/>
          <w:color w:val="000000" w:themeColor="text1"/>
          <w:sz w:val="21"/>
          <w:szCs w:val="21"/>
        </w:rPr>
        <w:t xml:space="preserve">6 960 osób (w 2020 r. </w:t>
      </w:r>
      <w:r w:rsidRPr="00316B49">
        <w:rPr>
          <w:rFonts w:ascii="Arial" w:eastAsia="Times New Roman" w:hAnsi="Arial" w:cs="Arial"/>
          <w:color w:val="000000" w:themeColor="text1"/>
          <w:sz w:val="21"/>
          <w:szCs w:val="21"/>
        </w:rPr>
        <w:t>5 549 osób</w:t>
      </w:r>
      <w:r w:rsidR="0074125D" w:rsidRPr="00316B49">
        <w:rPr>
          <w:rFonts w:ascii="Arial" w:eastAsia="Times New Roman" w:hAnsi="Arial" w:cs="Arial"/>
          <w:color w:val="000000" w:themeColor="text1"/>
          <w:sz w:val="21"/>
          <w:szCs w:val="21"/>
        </w:rPr>
        <w:t>)</w:t>
      </w:r>
      <w:r w:rsidRPr="00316B49">
        <w:rPr>
          <w:rFonts w:ascii="Arial" w:eastAsia="Times New Roman" w:hAnsi="Arial" w:cs="Arial"/>
          <w:color w:val="000000" w:themeColor="text1"/>
          <w:sz w:val="21"/>
          <w:szCs w:val="21"/>
        </w:rPr>
        <w:t>;</w:t>
      </w:r>
    </w:p>
    <w:p w14:paraId="1B5A1128" w14:textId="32BC52F0" w:rsidR="00157896" w:rsidRPr="00316B49" w:rsidRDefault="00157896" w:rsidP="007C180B">
      <w:pPr>
        <w:pStyle w:val="Bezodstpw"/>
        <w:numPr>
          <w:ilvl w:val="0"/>
          <w:numId w:val="25"/>
        </w:numPr>
        <w:spacing w:line="268" w:lineRule="exact"/>
        <w:ind w:left="567"/>
        <w:jc w:val="both"/>
        <w:rPr>
          <w:rFonts w:ascii="Arial" w:eastAsia="Times New Roman" w:hAnsi="Arial" w:cs="Arial"/>
          <w:color w:val="000000" w:themeColor="text1"/>
          <w:sz w:val="21"/>
          <w:szCs w:val="21"/>
        </w:rPr>
      </w:pPr>
      <w:r w:rsidRPr="00316B49">
        <w:rPr>
          <w:rFonts w:ascii="Arial" w:eastAsia="Times New Roman" w:hAnsi="Arial" w:cs="Arial"/>
          <w:color w:val="000000" w:themeColor="text1"/>
          <w:sz w:val="21"/>
          <w:szCs w:val="21"/>
        </w:rPr>
        <w:t xml:space="preserve">upośledzenie umysłowe - </w:t>
      </w:r>
      <w:r w:rsidR="0074125D" w:rsidRPr="00316B49">
        <w:rPr>
          <w:rFonts w:ascii="Arial" w:eastAsia="Times New Roman" w:hAnsi="Arial" w:cs="Arial"/>
          <w:color w:val="000000" w:themeColor="text1"/>
          <w:sz w:val="21"/>
          <w:szCs w:val="21"/>
        </w:rPr>
        <w:t xml:space="preserve">6 627 osób (w 2020 r. </w:t>
      </w:r>
      <w:r w:rsidRPr="00316B49">
        <w:rPr>
          <w:rFonts w:ascii="Arial" w:eastAsia="Times New Roman" w:hAnsi="Arial" w:cs="Arial"/>
          <w:color w:val="000000" w:themeColor="text1"/>
          <w:sz w:val="21"/>
          <w:szCs w:val="21"/>
        </w:rPr>
        <w:t>6 547 osób</w:t>
      </w:r>
      <w:r w:rsidR="0074125D" w:rsidRPr="00316B49">
        <w:rPr>
          <w:rFonts w:ascii="Arial" w:eastAsia="Times New Roman" w:hAnsi="Arial" w:cs="Arial"/>
          <w:color w:val="000000" w:themeColor="text1"/>
          <w:sz w:val="21"/>
          <w:szCs w:val="21"/>
        </w:rPr>
        <w:t>)</w:t>
      </w:r>
      <w:r w:rsidRPr="00316B49">
        <w:rPr>
          <w:rStyle w:val="Odwoanieprzypisudolnego"/>
          <w:rFonts w:ascii="Arial" w:eastAsia="Times New Roman" w:hAnsi="Arial" w:cs="Arial"/>
          <w:color w:val="000000" w:themeColor="text1"/>
          <w:sz w:val="21"/>
          <w:szCs w:val="21"/>
        </w:rPr>
        <w:footnoteReference w:id="38"/>
      </w:r>
      <w:r w:rsidRPr="00316B49">
        <w:rPr>
          <w:rFonts w:ascii="Arial" w:eastAsia="Times New Roman" w:hAnsi="Arial" w:cs="Arial"/>
          <w:color w:val="000000" w:themeColor="text1"/>
          <w:sz w:val="21"/>
          <w:szCs w:val="21"/>
        </w:rPr>
        <w:t>.</w:t>
      </w:r>
    </w:p>
    <w:p w14:paraId="6950DD35" w14:textId="77777777" w:rsidR="00157896" w:rsidRPr="00316B49" w:rsidRDefault="00157896" w:rsidP="00157896">
      <w:pPr>
        <w:pStyle w:val="Bezodstpw"/>
        <w:spacing w:line="268" w:lineRule="exact"/>
        <w:jc w:val="both"/>
        <w:rPr>
          <w:rFonts w:ascii="Arial" w:eastAsia="Times New Roman" w:hAnsi="Arial" w:cs="Arial"/>
          <w:color w:val="000000" w:themeColor="text1"/>
          <w:sz w:val="21"/>
          <w:szCs w:val="21"/>
        </w:rPr>
      </w:pPr>
    </w:p>
    <w:p w14:paraId="5E432480" w14:textId="2B14CCFC" w:rsidR="00157896" w:rsidRPr="00316B49" w:rsidRDefault="0031614F" w:rsidP="00157896">
      <w:pPr>
        <w:pStyle w:val="Bezodstpw"/>
        <w:spacing w:line="268" w:lineRule="exact"/>
        <w:jc w:val="both"/>
        <w:rPr>
          <w:rFonts w:ascii="Arial" w:eastAsia="Times New Roman" w:hAnsi="Arial" w:cs="Arial"/>
          <w:color w:val="000000" w:themeColor="text1"/>
          <w:sz w:val="21"/>
          <w:szCs w:val="21"/>
        </w:rPr>
      </w:pPr>
      <w:r w:rsidRPr="00316B49">
        <w:rPr>
          <w:rFonts w:ascii="Arial" w:eastAsia="Times New Roman" w:hAnsi="Arial" w:cs="Arial"/>
          <w:color w:val="000000" w:themeColor="text1"/>
          <w:sz w:val="21"/>
          <w:szCs w:val="21"/>
        </w:rPr>
        <w:t xml:space="preserve">W ciągu ostatnich lat obserwuje się wzrost liczby przypadków zaburzeń psychicznych wśród dzieci i młodzieży. Wzrost ten może być spowodowany różnymi czynnikami, w tym stresem szkolnym, presją społeczną, problemami w rodzinie oraz nadużywaniem mediów społecznościowych. Pomimo rosnącej liczby przypadków zaburzeń psychicznych, dostęp do specjalistycznej pomocy </w:t>
      </w:r>
      <w:r w:rsidRPr="00316B49">
        <w:rPr>
          <w:rFonts w:ascii="Arial" w:eastAsia="Times New Roman" w:hAnsi="Arial" w:cs="Arial"/>
          <w:color w:val="000000" w:themeColor="text1"/>
          <w:sz w:val="21"/>
          <w:szCs w:val="21"/>
        </w:rPr>
        <w:lastRenderedPageBreak/>
        <w:t xml:space="preserve">psychologicznej i psychiatrycznej w Polsce pozostaje ograniczony. W wielu regionach brakuje odpowiednio wykwalifikowanych specjalistów, a lista oczekujących na wizyty jest długa. </w:t>
      </w:r>
      <w:r w:rsidR="008B76F2">
        <w:rPr>
          <w:rFonts w:ascii="Arial" w:eastAsia="Times New Roman" w:hAnsi="Arial" w:cs="Arial"/>
          <w:color w:val="000000" w:themeColor="text1"/>
          <w:sz w:val="21"/>
          <w:szCs w:val="21"/>
        </w:rPr>
        <w:br/>
      </w:r>
      <w:r w:rsidR="00157896" w:rsidRPr="00316B49">
        <w:rPr>
          <w:rFonts w:ascii="Arial" w:eastAsia="Times New Roman" w:hAnsi="Arial" w:cs="Arial"/>
          <w:color w:val="000000" w:themeColor="text1"/>
          <w:sz w:val="21"/>
          <w:szCs w:val="21"/>
        </w:rPr>
        <w:t>W przyszłości przewiduje się, że z powodu wydłużani</w:t>
      </w:r>
      <w:r w:rsidR="007F5CE7" w:rsidRPr="00316B49">
        <w:rPr>
          <w:rFonts w:ascii="Arial" w:eastAsia="Times New Roman" w:hAnsi="Arial" w:cs="Arial"/>
          <w:color w:val="000000" w:themeColor="text1"/>
          <w:sz w:val="21"/>
          <w:szCs w:val="21"/>
        </w:rPr>
        <w:t>a</w:t>
      </w:r>
      <w:r w:rsidR="00157896" w:rsidRPr="00316B49">
        <w:rPr>
          <w:rFonts w:ascii="Arial" w:eastAsia="Times New Roman" w:hAnsi="Arial" w:cs="Arial"/>
          <w:color w:val="000000" w:themeColor="text1"/>
          <w:sz w:val="21"/>
          <w:szCs w:val="21"/>
        </w:rPr>
        <w:t xml:space="preserve"> </w:t>
      </w:r>
      <w:r w:rsidR="0068092A" w:rsidRPr="00316B49">
        <w:rPr>
          <w:rFonts w:ascii="Arial" w:eastAsia="Times New Roman" w:hAnsi="Arial" w:cs="Arial"/>
          <w:color w:val="000000" w:themeColor="text1"/>
          <w:sz w:val="21"/>
          <w:szCs w:val="21"/>
        </w:rPr>
        <w:t xml:space="preserve">przeciętnego </w:t>
      </w:r>
      <w:r w:rsidR="00157896" w:rsidRPr="00316B49">
        <w:rPr>
          <w:rFonts w:ascii="Arial" w:eastAsia="Times New Roman" w:hAnsi="Arial" w:cs="Arial"/>
          <w:color w:val="000000" w:themeColor="text1"/>
          <w:sz w:val="21"/>
          <w:szCs w:val="21"/>
        </w:rPr>
        <w:t xml:space="preserve">czasu trwania życia i starzenia się społeczeństwa będzie miało miejsce nasilenie chorób, w tym i zaburzeń psychicznych, związanych z wiekiem. </w:t>
      </w:r>
    </w:p>
    <w:p w14:paraId="463B334A" w14:textId="77777777" w:rsidR="0005282D" w:rsidRPr="00316B49" w:rsidRDefault="0005282D" w:rsidP="00157896">
      <w:pPr>
        <w:pStyle w:val="Bezodstpw"/>
        <w:spacing w:line="268" w:lineRule="exact"/>
        <w:jc w:val="both"/>
        <w:rPr>
          <w:rFonts w:ascii="Arial" w:eastAsia="Times New Roman" w:hAnsi="Arial" w:cs="Arial"/>
          <w:color w:val="000000" w:themeColor="text1"/>
          <w:sz w:val="21"/>
          <w:szCs w:val="21"/>
        </w:rPr>
      </w:pPr>
    </w:p>
    <w:p w14:paraId="2A79A1C6" w14:textId="4A666DCB" w:rsidR="00157896" w:rsidRPr="00316B49" w:rsidRDefault="00157896" w:rsidP="00157896">
      <w:pPr>
        <w:pStyle w:val="Bezodstpw"/>
        <w:spacing w:line="268" w:lineRule="exact"/>
        <w:jc w:val="both"/>
        <w:rPr>
          <w:rFonts w:ascii="Arial" w:eastAsia="Times New Roman" w:hAnsi="Arial" w:cs="Arial"/>
          <w:color w:val="000000" w:themeColor="text1"/>
          <w:sz w:val="21"/>
          <w:szCs w:val="21"/>
        </w:rPr>
      </w:pPr>
      <w:r w:rsidRPr="00316B49">
        <w:rPr>
          <w:rFonts w:ascii="Arial" w:eastAsia="Times New Roman" w:hAnsi="Arial" w:cs="Arial"/>
          <w:color w:val="000000" w:themeColor="text1"/>
          <w:sz w:val="21"/>
          <w:szCs w:val="21"/>
        </w:rPr>
        <w:t>Podejmowanie leczenia przez osoby chorujące psychicznie jest tym ważniejsze, że choroba psychiczna jest najczęstszym powodem odebrania sobie życia</w:t>
      </w:r>
      <w:r w:rsidRPr="00316B49">
        <w:rPr>
          <w:rStyle w:val="Odwoanieprzypisudolnego"/>
          <w:rFonts w:ascii="Arial" w:eastAsia="Times New Roman" w:hAnsi="Arial" w:cs="Arial"/>
          <w:color w:val="000000" w:themeColor="text1"/>
          <w:sz w:val="21"/>
          <w:szCs w:val="21"/>
        </w:rPr>
        <w:footnoteReference w:id="39"/>
      </w:r>
      <w:r w:rsidRPr="00316B49">
        <w:rPr>
          <w:rFonts w:ascii="Arial" w:eastAsia="Times New Roman" w:hAnsi="Arial" w:cs="Arial"/>
          <w:color w:val="000000" w:themeColor="text1"/>
          <w:sz w:val="21"/>
          <w:szCs w:val="21"/>
        </w:rPr>
        <w:t>. Po trzech latach spadków liczby samobójstw zakończonych zgonem, jaka miała miejsce w latach 2017-2019</w:t>
      </w:r>
      <w:r w:rsidR="000D1CD8" w:rsidRPr="00316B49">
        <w:rPr>
          <w:rFonts w:ascii="Arial" w:eastAsia="Times New Roman" w:hAnsi="Arial" w:cs="Arial"/>
          <w:color w:val="000000" w:themeColor="text1"/>
          <w:sz w:val="21"/>
          <w:szCs w:val="21"/>
        </w:rPr>
        <w:t>,</w:t>
      </w:r>
      <w:r w:rsidRPr="00316B49">
        <w:rPr>
          <w:rFonts w:ascii="Arial" w:eastAsia="Times New Roman" w:hAnsi="Arial" w:cs="Arial"/>
          <w:color w:val="000000" w:themeColor="text1"/>
          <w:sz w:val="21"/>
          <w:szCs w:val="21"/>
        </w:rPr>
        <w:t xml:space="preserve"> od roku 2020 zarówno w Polsce, jak i w województwie śląskim obserwuje się w tej dziedzinie tendencję zwyżkową. O ile w 2019 roku liczba tego rodzaju zdarzeń wyniosła 548, to w 2020 roku – 562, a w 2021</w:t>
      </w:r>
      <w:r w:rsidR="0068092A" w:rsidRPr="00316B49">
        <w:rPr>
          <w:rFonts w:ascii="Arial" w:eastAsia="Times New Roman" w:hAnsi="Arial" w:cs="Arial"/>
          <w:color w:val="000000" w:themeColor="text1"/>
          <w:sz w:val="21"/>
          <w:szCs w:val="21"/>
        </w:rPr>
        <w:t xml:space="preserve"> roku –  </w:t>
      </w:r>
      <w:r w:rsidRPr="00316B49">
        <w:rPr>
          <w:rFonts w:ascii="Arial" w:eastAsia="Times New Roman" w:hAnsi="Arial" w:cs="Arial"/>
          <w:color w:val="000000" w:themeColor="text1"/>
          <w:sz w:val="21"/>
          <w:szCs w:val="21"/>
        </w:rPr>
        <w:t>582</w:t>
      </w:r>
      <w:r w:rsidRPr="00316B49">
        <w:rPr>
          <w:rStyle w:val="Odwoanieprzypisudolnego"/>
          <w:rFonts w:ascii="Arial" w:eastAsia="Times New Roman" w:hAnsi="Arial" w:cs="Arial"/>
          <w:color w:val="000000" w:themeColor="text1"/>
          <w:sz w:val="21"/>
          <w:szCs w:val="21"/>
        </w:rPr>
        <w:footnoteReference w:id="40"/>
      </w:r>
      <w:r w:rsidRPr="00316B49">
        <w:rPr>
          <w:rFonts w:ascii="Arial" w:eastAsia="Times New Roman" w:hAnsi="Arial" w:cs="Arial"/>
          <w:color w:val="000000" w:themeColor="text1"/>
          <w:sz w:val="21"/>
          <w:szCs w:val="21"/>
        </w:rPr>
        <w:t>. Przez cały okres 2017-2021 wskaźnik liczby osób na 10 tys. mieszkańców w zamachach samobójczych zakończonych zgonem był w województwie śląskim niższy od ogólnopolskiego.</w:t>
      </w:r>
    </w:p>
    <w:p w14:paraId="173FFC7A"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p>
    <w:p w14:paraId="0CC59C1B" w14:textId="4BC0960D" w:rsidR="00157896" w:rsidRPr="00316B49" w:rsidRDefault="00157896" w:rsidP="00157896">
      <w:p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 xml:space="preserve">Jest zjawiskiem powszechnie znanym występowanie silnej zależności pomiędzy wzrostem udziału osób z niepełnosprawnościami wraz ze zwiększaniem się przedziałów wieku. Potwierdzają to </w:t>
      </w:r>
      <w:r w:rsidR="00AB2B4C" w:rsidRPr="00316B49">
        <w:rPr>
          <w:rFonts w:asciiTheme="minorHAnsi" w:hAnsiTheme="minorHAnsi" w:cstheme="minorHAnsi"/>
          <w:color w:val="000000" w:themeColor="text1"/>
          <w:sz w:val="21"/>
          <w:szCs w:val="21"/>
        </w:rPr>
        <w:t>dane Głównego Urzędu Statystycznego</w:t>
      </w:r>
      <w:r w:rsidRPr="00316B49">
        <w:rPr>
          <w:rFonts w:asciiTheme="minorHAnsi" w:hAnsiTheme="minorHAnsi" w:cstheme="minorHAnsi"/>
          <w:color w:val="000000" w:themeColor="text1"/>
          <w:sz w:val="21"/>
          <w:szCs w:val="21"/>
        </w:rPr>
        <w:t>. O ile w przedziale 0-1</w:t>
      </w:r>
      <w:r w:rsidR="00AB2B4C" w:rsidRPr="00316B49">
        <w:rPr>
          <w:rFonts w:asciiTheme="minorHAnsi" w:hAnsiTheme="minorHAnsi" w:cstheme="minorHAnsi"/>
          <w:color w:val="000000" w:themeColor="text1"/>
          <w:sz w:val="21"/>
          <w:szCs w:val="21"/>
        </w:rPr>
        <w:t>8</w:t>
      </w:r>
      <w:r w:rsidRPr="00316B49">
        <w:rPr>
          <w:rFonts w:asciiTheme="minorHAnsi" w:hAnsiTheme="minorHAnsi" w:cstheme="minorHAnsi"/>
          <w:color w:val="000000" w:themeColor="text1"/>
          <w:sz w:val="21"/>
          <w:szCs w:val="21"/>
        </w:rPr>
        <w:t xml:space="preserve"> lat osoby takie stanowiły zaledwie </w:t>
      </w:r>
      <w:r w:rsidR="00AB2B4C" w:rsidRPr="00316B49">
        <w:rPr>
          <w:rFonts w:asciiTheme="minorHAnsi" w:hAnsiTheme="minorHAnsi" w:cstheme="minorHAnsi"/>
          <w:color w:val="000000" w:themeColor="text1"/>
          <w:sz w:val="21"/>
          <w:szCs w:val="21"/>
        </w:rPr>
        <w:t>0,2</w:t>
      </w:r>
      <w:r w:rsidRPr="00316B49">
        <w:rPr>
          <w:rFonts w:asciiTheme="minorHAnsi" w:hAnsiTheme="minorHAnsi" w:cstheme="minorHAnsi"/>
          <w:color w:val="000000" w:themeColor="text1"/>
          <w:sz w:val="21"/>
          <w:szCs w:val="21"/>
        </w:rPr>
        <w:t xml:space="preserve">% zbiorowości, w przedziale 45-49 lat jeszcze </w:t>
      </w:r>
      <w:r w:rsidR="00AB2B4C" w:rsidRPr="00316B49">
        <w:rPr>
          <w:rFonts w:asciiTheme="minorHAnsi" w:hAnsiTheme="minorHAnsi" w:cstheme="minorHAnsi"/>
          <w:color w:val="000000" w:themeColor="text1"/>
          <w:sz w:val="21"/>
          <w:szCs w:val="21"/>
        </w:rPr>
        <w:t>5,5</w:t>
      </w:r>
      <w:r w:rsidRPr="00316B49">
        <w:rPr>
          <w:rFonts w:asciiTheme="minorHAnsi" w:hAnsiTheme="minorHAnsi" w:cstheme="minorHAnsi"/>
          <w:color w:val="000000" w:themeColor="text1"/>
          <w:sz w:val="21"/>
          <w:szCs w:val="21"/>
        </w:rPr>
        <w:t xml:space="preserve">%, to </w:t>
      </w:r>
      <w:r w:rsidR="00AB2B4C" w:rsidRPr="00316B49">
        <w:rPr>
          <w:rFonts w:asciiTheme="minorHAnsi" w:hAnsiTheme="minorHAnsi" w:cstheme="minorHAnsi"/>
          <w:color w:val="000000" w:themeColor="text1"/>
          <w:sz w:val="21"/>
          <w:szCs w:val="21"/>
        </w:rPr>
        <w:t>w</w:t>
      </w:r>
      <w:r w:rsidRPr="00316B49">
        <w:rPr>
          <w:rFonts w:asciiTheme="minorHAnsi" w:hAnsiTheme="minorHAnsi" w:cstheme="minorHAnsi"/>
          <w:color w:val="000000" w:themeColor="text1"/>
          <w:sz w:val="21"/>
          <w:szCs w:val="21"/>
        </w:rPr>
        <w:t xml:space="preserve"> przedziale </w:t>
      </w:r>
      <w:r w:rsidR="00AB2B4C" w:rsidRPr="00316B49">
        <w:rPr>
          <w:rFonts w:asciiTheme="minorHAnsi" w:hAnsiTheme="minorHAnsi" w:cstheme="minorHAnsi"/>
          <w:color w:val="000000" w:themeColor="text1"/>
          <w:sz w:val="21"/>
          <w:szCs w:val="21"/>
        </w:rPr>
        <w:t>80-84</w:t>
      </w:r>
      <w:r w:rsidRPr="00316B49">
        <w:rPr>
          <w:rFonts w:asciiTheme="minorHAnsi" w:hAnsiTheme="minorHAnsi" w:cstheme="minorHAnsi"/>
          <w:color w:val="000000" w:themeColor="text1"/>
          <w:sz w:val="21"/>
          <w:szCs w:val="21"/>
        </w:rPr>
        <w:t xml:space="preserve"> lat </w:t>
      </w:r>
      <w:r w:rsidR="00AB2B4C" w:rsidRPr="00316B49">
        <w:rPr>
          <w:rFonts w:asciiTheme="minorHAnsi" w:hAnsiTheme="minorHAnsi" w:cstheme="minorHAnsi"/>
          <w:color w:val="000000" w:themeColor="text1"/>
          <w:sz w:val="21"/>
          <w:szCs w:val="21"/>
        </w:rPr>
        <w:t>–</w:t>
      </w:r>
      <w:r w:rsidRPr="00316B49">
        <w:rPr>
          <w:rFonts w:asciiTheme="minorHAnsi" w:hAnsiTheme="minorHAnsi" w:cstheme="minorHAnsi"/>
          <w:color w:val="000000" w:themeColor="text1"/>
          <w:sz w:val="21"/>
          <w:szCs w:val="21"/>
        </w:rPr>
        <w:t xml:space="preserve"> </w:t>
      </w:r>
      <w:r w:rsidR="00AB2B4C" w:rsidRPr="00316B49">
        <w:rPr>
          <w:rFonts w:asciiTheme="minorHAnsi" w:hAnsiTheme="minorHAnsi" w:cstheme="minorHAnsi"/>
          <w:color w:val="000000" w:themeColor="text1"/>
          <w:sz w:val="21"/>
          <w:szCs w:val="21"/>
        </w:rPr>
        <w:t>14,0%</w:t>
      </w:r>
      <w:r w:rsidRPr="00316B49">
        <w:rPr>
          <w:rStyle w:val="Odwoanieprzypisudolnego"/>
          <w:rFonts w:asciiTheme="minorHAnsi" w:hAnsiTheme="minorHAnsi" w:cstheme="minorHAnsi"/>
          <w:color w:val="000000" w:themeColor="text1"/>
          <w:sz w:val="21"/>
          <w:szCs w:val="21"/>
        </w:rPr>
        <w:footnoteReference w:id="41"/>
      </w:r>
      <w:r w:rsidRPr="00316B49">
        <w:rPr>
          <w:rFonts w:asciiTheme="minorHAnsi" w:hAnsiTheme="minorHAnsi" w:cstheme="minorHAnsi"/>
          <w:color w:val="000000" w:themeColor="text1"/>
          <w:sz w:val="21"/>
          <w:szCs w:val="21"/>
        </w:rPr>
        <w:t xml:space="preserve">. </w:t>
      </w:r>
    </w:p>
    <w:p w14:paraId="4ACB57D0"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p>
    <w:p w14:paraId="47CB1DC9" w14:textId="370E102D" w:rsidR="00157896" w:rsidRPr="00316B49" w:rsidRDefault="00157896" w:rsidP="00157896">
      <w:p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Jako wymagające w zdecydowanej większości przypadków stałego wsparcia traktowane są osoby mające 80 i więcej lat</w:t>
      </w:r>
      <w:r w:rsidRPr="00316B49">
        <w:rPr>
          <w:rStyle w:val="Odwoanieprzypisudolnego"/>
          <w:rFonts w:asciiTheme="minorHAnsi" w:hAnsiTheme="minorHAnsi" w:cstheme="minorHAnsi"/>
          <w:color w:val="000000" w:themeColor="text1"/>
          <w:sz w:val="21"/>
          <w:szCs w:val="21"/>
        </w:rPr>
        <w:footnoteReference w:id="42"/>
      </w:r>
      <w:r w:rsidRPr="00316B49">
        <w:rPr>
          <w:rFonts w:asciiTheme="minorHAnsi" w:hAnsiTheme="minorHAnsi" w:cstheme="minorHAnsi"/>
          <w:color w:val="000000" w:themeColor="text1"/>
          <w:sz w:val="21"/>
          <w:szCs w:val="21"/>
        </w:rPr>
        <w:t>. Na koniec 202</w:t>
      </w:r>
      <w:r w:rsidR="00BB7D11" w:rsidRPr="00316B49">
        <w:rPr>
          <w:rFonts w:asciiTheme="minorHAnsi" w:hAnsiTheme="minorHAnsi" w:cstheme="minorHAnsi"/>
          <w:color w:val="000000" w:themeColor="text1"/>
          <w:sz w:val="21"/>
          <w:szCs w:val="21"/>
        </w:rPr>
        <w:t>2</w:t>
      </w:r>
      <w:r w:rsidRPr="00316B49">
        <w:rPr>
          <w:rFonts w:asciiTheme="minorHAnsi" w:hAnsiTheme="minorHAnsi" w:cstheme="minorHAnsi"/>
          <w:color w:val="000000" w:themeColor="text1"/>
          <w:sz w:val="21"/>
          <w:szCs w:val="21"/>
        </w:rPr>
        <w:t xml:space="preserve"> roku w województwie śląskim takich osób było </w:t>
      </w:r>
      <w:r w:rsidR="00BB7D11" w:rsidRPr="00316B49">
        <w:rPr>
          <w:rFonts w:asciiTheme="minorHAnsi" w:hAnsiTheme="minorHAnsi" w:cstheme="minorHAnsi"/>
          <w:color w:val="000000" w:themeColor="text1"/>
          <w:sz w:val="21"/>
          <w:szCs w:val="21"/>
        </w:rPr>
        <w:t>199 669</w:t>
      </w:r>
      <w:r w:rsidRPr="00316B49">
        <w:rPr>
          <w:rFonts w:asciiTheme="minorHAnsi" w:hAnsiTheme="minorHAnsi" w:cstheme="minorHAnsi"/>
          <w:color w:val="000000" w:themeColor="text1"/>
          <w:sz w:val="21"/>
          <w:szCs w:val="21"/>
        </w:rPr>
        <w:t>. Stanowiły one 4,</w:t>
      </w:r>
      <w:r w:rsidR="00BB7D11" w:rsidRPr="00316B49">
        <w:rPr>
          <w:rFonts w:asciiTheme="minorHAnsi" w:hAnsiTheme="minorHAnsi" w:cstheme="minorHAnsi"/>
          <w:color w:val="000000" w:themeColor="text1"/>
          <w:sz w:val="21"/>
          <w:szCs w:val="21"/>
        </w:rPr>
        <w:t>6</w:t>
      </w:r>
      <w:r w:rsidRPr="00316B49">
        <w:rPr>
          <w:rFonts w:asciiTheme="minorHAnsi" w:hAnsiTheme="minorHAnsi" w:cstheme="minorHAnsi"/>
          <w:color w:val="000000" w:themeColor="text1"/>
          <w:sz w:val="21"/>
          <w:szCs w:val="21"/>
        </w:rPr>
        <w:t>% ogółu ludności (w Polsce 4,</w:t>
      </w:r>
      <w:r w:rsidR="00BB7D11" w:rsidRPr="00316B49">
        <w:rPr>
          <w:rFonts w:asciiTheme="minorHAnsi" w:hAnsiTheme="minorHAnsi" w:cstheme="minorHAnsi"/>
          <w:color w:val="000000" w:themeColor="text1"/>
          <w:sz w:val="21"/>
          <w:szCs w:val="21"/>
        </w:rPr>
        <w:t>2</w:t>
      </w:r>
      <w:r w:rsidRPr="00316B49">
        <w:rPr>
          <w:rFonts w:asciiTheme="minorHAnsi" w:hAnsiTheme="minorHAnsi" w:cstheme="minorHAnsi"/>
          <w:color w:val="000000" w:themeColor="text1"/>
          <w:sz w:val="21"/>
          <w:szCs w:val="21"/>
        </w:rPr>
        <w:t>%). Od wielu już lat w analizowanej dziedzinie mamy do czynienia z tendencją wzrostową. Podobnie będzie w przyszłości. Prognoza do roku 20</w:t>
      </w:r>
      <w:r w:rsidR="00BB7D11" w:rsidRPr="00316B49">
        <w:rPr>
          <w:rFonts w:asciiTheme="minorHAnsi" w:hAnsiTheme="minorHAnsi" w:cstheme="minorHAnsi"/>
          <w:color w:val="000000" w:themeColor="text1"/>
          <w:sz w:val="21"/>
          <w:szCs w:val="21"/>
        </w:rPr>
        <w:t>6</w:t>
      </w:r>
      <w:r w:rsidRPr="00316B49">
        <w:rPr>
          <w:rFonts w:asciiTheme="minorHAnsi" w:hAnsiTheme="minorHAnsi" w:cstheme="minorHAnsi"/>
          <w:color w:val="000000" w:themeColor="text1"/>
          <w:sz w:val="21"/>
          <w:szCs w:val="21"/>
        </w:rPr>
        <w:t>0</w:t>
      </w:r>
      <w:r w:rsidR="006A6D0A" w:rsidRPr="00316B49">
        <w:rPr>
          <w:rStyle w:val="Odwoanieprzypisudolnego"/>
          <w:rFonts w:asciiTheme="minorHAnsi" w:hAnsiTheme="minorHAnsi" w:cstheme="minorHAnsi"/>
          <w:color w:val="000000" w:themeColor="text1"/>
          <w:sz w:val="21"/>
          <w:szCs w:val="21"/>
        </w:rPr>
        <w:footnoteReference w:id="43"/>
      </w:r>
      <w:r w:rsidRPr="00316B49">
        <w:rPr>
          <w:rFonts w:asciiTheme="minorHAnsi" w:hAnsiTheme="minorHAnsi" w:cstheme="minorHAnsi"/>
          <w:color w:val="000000" w:themeColor="text1"/>
          <w:sz w:val="21"/>
          <w:szCs w:val="21"/>
        </w:rPr>
        <w:t xml:space="preserve"> wskazuje na stały wzrost udziału osób w wieku 80+. Na koniec tego okresu będzie on wynosił w województwie śląskim 1</w:t>
      </w:r>
      <w:r w:rsidR="00BB7D11" w:rsidRPr="00316B49">
        <w:rPr>
          <w:rFonts w:asciiTheme="minorHAnsi" w:hAnsiTheme="minorHAnsi" w:cstheme="minorHAnsi"/>
          <w:color w:val="000000" w:themeColor="text1"/>
          <w:sz w:val="21"/>
          <w:szCs w:val="21"/>
        </w:rPr>
        <w:t>2</w:t>
      </w:r>
      <w:r w:rsidRPr="00316B49">
        <w:rPr>
          <w:rFonts w:asciiTheme="minorHAnsi" w:hAnsiTheme="minorHAnsi" w:cstheme="minorHAnsi"/>
          <w:color w:val="000000" w:themeColor="text1"/>
          <w:sz w:val="21"/>
          <w:szCs w:val="21"/>
        </w:rPr>
        <w:t>,</w:t>
      </w:r>
      <w:r w:rsidR="00BB7D11" w:rsidRPr="00316B49">
        <w:rPr>
          <w:rFonts w:asciiTheme="minorHAnsi" w:hAnsiTheme="minorHAnsi" w:cstheme="minorHAnsi"/>
          <w:color w:val="000000" w:themeColor="text1"/>
          <w:sz w:val="21"/>
          <w:szCs w:val="21"/>
        </w:rPr>
        <w:t>8</w:t>
      </w:r>
      <w:r w:rsidRPr="00316B49">
        <w:rPr>
          <w:rFonts w:asciiTheme="minorHAnsi" w:hAnsiTheme="minorHAnsi" w:cstheme="minorHAnsi"/>
          <w:color w:val="000000" w:themeColor="text1"/>
          <w:sz w:val="21"/>
          <w:szCs w:val="21"/>
        </w:rPr>
        <w:t>%, natomiast w całej Polsce 1</w:t>
      </w:r>
      <w:r w:rsidR="00BB7D11" w:rsidRPr="00316B49">
        <w:rPr>
          <w:rFonts w:asciiTheme="minorHAnsi" w:hAnsiTheme="minorHAnsi" w:cstheme="minorHAnsi"/>
          <w:color w:val="000000" w:themeColor="text1"/>
          <w:sz w:val="21"/>
          <w:szCs w:val="21"/>
        </w:rPr>
        <w:t>1</w:t>
      </w:r>
      <w:r w:rsidRPr="00316B49">
        <w:rPr>
          <w:rFonts w:asciiTheme="minorHAnsi" w:hAnsiTheme="minorHAnsi" w:cstheme="minorHAnsi"/>
          <w:color w:val="000000" w:themeColor="text1"/>
          <w:sz w:val="21"/>
          <w:szCs w:val="21"/>
        </w:rPr>
        <w:t>,</w:t>
      </w:r>
      <w:r w:rsidR="00BB7D11" w:rsidRPr="00316B49">
        <w:rPr>
          <w:rFonts w:asciiTheme="minorHAnsi" w:hAnsiTheme="minorHAnsi" w:cstheme="minorHAnsi"/>
          <w:color w:val="000000" w:themeColor="text1"/>
          <w:sz w:val="21"/>
          <w:szCs w:val="21"/>
        </w:rPr>
        <w:t>6</w:t>
      </w:r>
      <w:r w:rsidRPr="00316B49">
        <w:rPr>
          <w:rFonts w:asciiTheme="minorHAnsi" w:hAnsiTheme="minorHAnsi" w:cstheme="minorHAnsi"/>
          <w:color w:val="000000" w:themeColor="text1"/>
          <w:sz w:val="21"/>
          <w:szCs w:val="21"/>
        </w:rPr>
        <w:t>%</w:t>
      </w:r>
      <w:r w:rsidRPr="00316B49">
        <w:rPr>
          <w:rStyle w:val="Odwoanieprzypisudolnego"/>
          <w:rFonts w:asciiTheme="minorHAnsi" w:hAnsiTheme="minorHAnsi" w:cstheme="minorHAnsi"/>
          <w:color w:val="000000" w:themeColor="text1"/>
          <w:sz w:val="21"/>
          <w:szCs w:val="21"/>
        </w:rPr>
        <w:footnoteReference w:id="44"/>
      </w:r>
      <w:r w:rsidRPr="00316B49">
        <w:rPr>
          <w:rFonts w:asciiTheme="minorHAnsi" w:hAnsiTheme="minorHAnsi" w:cstheme="minorHAnsi"/>
          <w:color w:val="000000" w:themeColor="text1"/>
          <w:sz w:val="21"/>
          <w:szCs w:val="21"/>
        </w:rPr>
        <w:t>.</w:t>
      </w:r>
    </w:p>
    <w:p w14:paraId="564274F8"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p>
    <w:p w14:paraId="4FDC63E2" w14:textId="7D282861" w:rsidR="00FF275C" w:rsidRPr="00316B49" w:rsidRDefault="00157896" w:rsidP="00157896">
      <w:pPr>
        <w:spacing w:after="0" w:line="268" w:lineRule="exact"/>
        <w:jc w:val="both"/>
        <w:rPr>
          <w:rFonts w:asciiTheme="minorHAnsi" w:hAnsiTheme="minorHAnsi" w:cstheme="minorHAnsi"/>
          <w:bCs/>
          <w:color w:val="000000" w:themeColor="text1"/>
          <w:sz w:val="21"/>
          <w:szCs w:val="21"/>
        </w:rPr>
      </w:pPr>
      <w:bookmarkStart w:id="18" w:name="_Hlk132699203"/>
      <w:r w:rsidRPr="00316B49">
        <w:rPr>
          <w:rFonts w:asciiTheme="minorHAnsi" w:hAnsiTheme="minorHAnsi" w:cstheme="minorHAnsi"/>
          <w:bCs/>
          <w:color w:val="000000" w:themeColor="text1"/>
          <w:sz w:val="21"/>
          <w:szCs w:val="21"/>
        </w:rPr>
        <w:t>Sytuacja demograficzna, a także obserwowane procesy społeczne prowadzą do osłabienia funkcji rodziny i ograniczenia jej roli w zaspokajaniu potrzeb osób niesamodzielnych. Dotyczy to zwłaszcza osób w podeszłym wieku. Tendencje te zwiększają popyt na opiekę świadczoną poza rodziną</w:t>
      </w:r>
      <w:r w:rsidRPr="00316B49">
        <w:rPr>
          <w:rStyle w:val="Odwoanieprzypisudolnego"/>
          <w:rFonts w:asciiTheme="minorHAnsi" w:hAnsiTheme="minorHAnsi" w:cstheme="minorHAnsi"/>
          <w:bCs/>
          <w:color w:val="000000" w:themeColor="text1"/>
          <w:sz w:val="21"/>
          <w:szCs w:val="21"/>
        </w:rPr>
        <w:footnoteReference w:id="45"/>
      </w:r>
      <w:r w:rsidRPr="00316B49">
        <w:rPr>
          <w:rFonts w:asciiTheme="minorHAnsi" w:hAnsiTheme="minorHAnsi" w:cstheme="minorHAnsi"/>
          <w:bCs/>
          <w:color w:val="000000" w:themeColor="text1"/>
          <w:sz w:val="21"/>
          <w:szCs w:val="21"/>
        </w:rPr>
        <w:t>.</w:t>
      </w:r>
      <w:r w:rsidR="00FF275C" w:rsidRPr="00316B49">
        <w:rPr>
          <w:rFonts w:asciiTheme="minorHAnsi" w:hAnsiTheme="minorHAnsi" w:cstheme="minorHAnsi"/>
          <w:bCs/>
          <w:color w:val="000000" w:themeColor="text1"/>
          <w:sz w:val="21"/>
          <w:szCs w:val="21"/>
        </w:rPr>
        <w:t xml:space="preserve"> Osoby starsze, które jeszcze nie wymagają całodobowej opieki, warto objąć działaniami mającymi na celu wsparcie psychologiczne i samopomocowe, edukacyjne oraz integrację międzypokoleniową. </w:t>
      </w:r>
    </w:p>
    <w:p w14:paraId="49F76B14" w14:textId="77777777" w:rsidR="00FF275C" w:rsidRPr="00316B49" w:rsidRDefault="00FF275C" w:rsidP="00157896">
      <w:pPr>
        <w:spacing w:after="0" w:line="268" w:lineRule="exact"/>
        <w:jc w:val="both"/>
        <w:rPr>
          <w:rFonts w:asciiTheme="minorHAnsi" w:hAnsiTheme="minorHAnsi" w:cstheme="minorHAnsi"/>
          <w:bCs/>
          <w:color w:val="000000" w:themeColor="text1"/>
          <w:sz w:val="21"/>
          <w:szCs w:val="21"/>
        </w:rPr>
      </w:pPr>
    </w:p>
    <w:p w14:paraId="5E6FBCC7" w14:textId="58089F9C" w:rsidR="00FF275C" w:rsidRPr="00316B49" w:rsidRDefault="00FF275C" w:rsidP="00FF275C">
      <w:pPr>
        <w:spacing w:after="0" w:line="268" w:lineRule="exact"/>
        <w:jc w:val="both"/>
        <w:rPr>
          <w:rFonts w:asciiTheme="minorHAnsi" w:hAnsiTheme="minorHAnsi" w:cstheme="minorHAnsi"/>
          <w:bCs/>
          <w:color w:val="000000" w:themeColor="text1"/>
          <w:sz w:val="21"/>
          <w:szCs w:val="21"/>
        </w:rPr>
      </w:pPr>
      <w:r w:rsidRPr="00316B49">
        <w:rPr>
          <w:rFonts w:asciiTheme="minorHAnsi" w:hAnsiTheme="minorHAnsi" w:cstheme="minorHAnsi"/>
          <w:bCs/>
          <w:color w:val="000000" w:themeColor="text1"/>
          <w:sz w:val="21"/>
          <w:szCs w:val="21"/>
        </w:rPr>
        <w:t>Organizacja wsparcia psychologicznego i samopomocowego może dostarczyć seniorom nie tylko wsparcia emocjonalnego, ale także pomóc w radzeniu sobie z wyzwaniami związanymi z</w:t>
      </w:r>
      <w:r w:rsidR="00976728" w:rsidRPr="00316B49">
        <w:rPr>
          <w:rFonts w:asciiTheme="minorHAnsi" w:hAnsiTheme="minorHAnsi" w:cstheme="minorHAnsi"/>
          <w:bCs/>
          <w:color w:val="000000" w:themeColor="text1"/>
          <w:sz w:val="21"/>
          <w:szCs w:val="21"/>
        </w:rPr>
        <w:t>e</w:t>
      </w:r>
      <w:r w:rsidRPr="00316B49">
        <w:rPr>
          <w:rFonts w:asciiTheme="minorHAnsi" w:hAnsiTheme="minorHAnsi" w:cstheme="minorHAnsi"/>
          <w:bCs/>
          <w:color w:val="000000" w:themeColor="text1"/>
          <w:sz w:val="21"/>
          <w:szCs w:val="21"/>
        </w:rPr>
        <w:t xml:space="preserve"> starzeniem się i życiem codziennym. Programy edukacyjne i szkolenia, które są dostosowane do potrzeb i możliwości seniorów, mogą im pomóc w poszerzaniu wiedzy, umiejętności i kompetencji, w tym w zakresie technologii cyfrowych. Z kolei organizowanie interakcji między młodymi </w:t>
      </w:r>
      <w:r w:rsidR="008B76F2">
        <w:rPr>
          <w:rFonts w:asciiTheme="minorHAnsi" w:hAnsiTheme="minorHAnsi" w:cstheme="minorHAnsi"/>
          <w:bCs/>
          <w:color w:val="000000" w:themeColor="text1"/>
          <w:sz w:val="21"/>
          <w:szCs w:val="21"/>
        </w:rPr>
        <w:br/>
      </w:r>
      <w:r w:rsidRPr="00316B49">
        <w:rPr>
          <w:rFonts w:asciiTheme="minorHAnsi" w:hAnsiTheme="minorHAnsi" w:cstheme="minorHAnsi"/>
          <w:bCs/>
          <w:color w:val="000000" w:themeColor="text1"/>
          <w:sz w:val="21"/>
          <w:szCs w:val="21"/>
        </w:rPr>
        <w:t>i starszymi mieszkańcami może przyczynić się do wzajemnego wsparcia, zrozumienia i integracji między generacjami. Stworzenie integracyjnych programów i projektów może przyczynić się do tworzenia więzi społecznych i zwiększenia uczucia wspólnoty wśród seniorów.</w:t>
      </w:r>
    </w:p>
    <w:p w14:paraId="1876B134" w14:textId="77777777" w:rsidR="00FF275C" w:rsidRPr="00316B49" w:rsidRDefault="00FF275C" w:rsidP="00157896">
      <w:pPr>
        <w:spacing w:after="0" w:line="268" w:lineRule="exact"/>
        <w:jc w:val="both"/>
        <w:rPr>
          <w:rFonts w:asciiTheme="minorHAnsi" w:hAnsiTheme="minorHAnsi" w:cstheme="minorHAnsi"/>
          <w:bCs/>
          <w:color w:val="000000" w:themeColor="text1"/>
          <w:sz w:val="21"/>
          <w:szCs w:val="21"/>
        </w:rPr>
      </w:pPr>
    </w:p>
    <w:bookmarkEnd w:id="18"/>
    <w:p w14:paraId="1BFBC206" w14:textId="5DE00920" w:rsidR="00157896" w:rsidRPr="00316B49" w:rsidRDefault="00157896" w:rsidP="00157896">
      <w:pPr>
        <w:tabs>
          <w:tab w:val="left" w:pos="567"/>
        </w:tabs>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lastRenderedPageBreak/>
        <w:t>Niepełnosprawność stanowi stosunkowo częstą przyczynę korzystania z pomocy społecznej. W 2022 r. zajmowała ona 4</w:t>
      </w:r>
      <w:r w:rsidR="00EC38C3" w:rsidRPr="00316B49">
        <w:rPr>
          <w:rFonts w:asciiTheme="minorHAnsi" w:hAnsiTheme="minorHAnsi" w:cstheme="minorHAnsi"/>
          <w:color w:val="000000" w:themeColor="text1"/>
          <w:sz w:val="21"/>
          <w:szCs w:val="21"/>
        </w:rPr>
        <w:t>.</w:t>
      </w:r>
      <w:r w:rsidRPr="00316B49">
        <w:rPr>
          <w:rFonts w:asciiTheme="minorHAnsi" w:hAnsiTheme="minorHAnsi" w:cstheme="minorHAnsi"/>
          <w:color w:val="000000" w:themeColor="text1"/>
          <w:sz w:val="21"/>
          <w:szCs w:val="21"/>
        </w:rPr>
        <w:t xml:space="preserve"> miejsce zaraz po: ubóstwie, „długotrwałej i ciężkiej chorobie” oraz bezrobociu. Z powodu niepełnosprawności pomocą objęto w tym czasie 25 360 rodzin liczących ogółem 39 281 osób. Osoby w rodzinach korzystających z pomocy społecznej z powodu niepełnosprawności stanowiły 27,3% ogółu beneficjentów tej formy wsparcia, a zarazem 0,9% ogółu mieszkańców województwa śląskiego. W latach 2012-2022 w analizowanej dziedzinie zanotowano tendencj</w:t>
      </w:r>
      <w:r w:rsidR="00976728" w:rsidRPr="00316B49">
        <w:rPr>
          <w:rFonts w:asciiTheme="minorHAnsi" w:hAnsiTheme="minorHAnsi" w:cstheme="minorHAnsi"/>
          <w:color w:val="000000" w:themeColor="text1"/>
          <w:sz w:val="21"/>
          <w:szCs w:val="21"/>
        </w:rPr>
        <w:t>ę</w:t>
      </w:r>
      <w:r w:rsidR="00B03A00" w:rsidRPr="00316B49">
        <w:rPr>
          <w:rFonts w:asciiTheme="minorHAnsi" w:hAnsiTheme="minorHAnsi" w:cstheme="minorHAnsi"/>
          <w:color w:val="000000" w:themeColor="text1"/>
          <w:sz w:val="21"/>
          <w:szCs w:val="21"/>
        </w:rPr>
        <w:t xml:space="preserve"> </w:t>
      </w:r>
      <w:r w:rsidRPr="00316B49">
        <w:rPr>
          <w:rFonts w:asciiTheme="minorHAnsi" w:hAnsiTheme="minorHAnsi" w:cstheme="minorHAnsi"/>
          <w:color w:val="000000" w:themeColor="text1"/>
          <w:sz w:val="21"/>
          <w:szCs w:val="21"/>
        </w:rPr>
        <w:t>malejąc</w:t>
      </w:r>
      <w:r w:rsidR="00B03A00" w:rsidRPr="00316B49">
        <w:rPr>
          <w:rFonts w:asciiTheme="minorHAnsi" w:hAnsiTheme="minorHAnsi" w:cstheme="minorHAnsi"/>
          <w:color w:val="000000" w:themeColor="text1"/>
          <w:sz w:val="21"/>
          <w:szCs w:val="21"/>
        </w:rPr>
        <w:t>ą</w:t>
      </w:r>
      <w:r w:rsidRPr="00316B49">
        <w:rPr>
          <w:rFonts w:asciiTheme="minorHAnsi" w:hAnsiTheme="minorHAnsi" w:cstheme="minorHAnsi"/>
          <w:color w:val="000000" w:themeColor="text1"/>
          <w:sz w:val="21"/>
          <w:szCs w:val="21"/>
        </w:rPr>
        <w:t xml:space="preserve">. Przez ostatnie 10 lat wskaźnik objętych pomocą społeczną </w:t>
      </w:r>
      <w:r w:rsidR="008B76F2">
        <w:rPr>
          <w:rFonts w:asciiTheme="minorHAnsi" w:hAnsiTheme="minorHAnsi" w:cstheme="minorHAnsi"/>
          <w:color w:val="000000" w:themeColor="text1"/>
          <w:sz w:val="21"/>
          <w:szCs w:val="21"/>
        </w:rPr>
        <w:br/>
      </w:r>
      <w:r w:rsidRPr="00316B49">
        <w:rPr>
          <w:rFonts w:asciiTheme="minorHAnsi" w:hAnsiTheme="minorHAnsi" w:cstheme="minorHAnsi"/>
          <w:color w:val="000000" w:themeColor="text1"/>
          <w:sz w:val="21"/>
          <w:szCs w:val="21"/>
        </w:rPr>
        <w:t>z powodu niepełnosprawności w przeliczeniu na 1000 mieszkańców był w województwie śląskim znacząco niższy niż w kraju.</w:t>
      </w:r>
    </w:p>
    <w:p w14:paraId="244F23D8"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p>
    <w:p w14:paraId="0B1EC9C6" w14:textId="76CAE837" w:rsidR="00157896" w:rsidRPr="00316B49" w:rsidRDefault="00157896" w:rsidP="00157896">
      <w:p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 xml:space="preserve">Spośród podregionów województwa śląskiego najwyższym poziomem analizowanego wskaźnika w 2022 r. wyróżniały się: częstochowski (11,3), katowicki (11,1) oraz bytomski (10,2). Jeśli chodzi o rodzaj powiatu, to daje się zauważyć wyższą jego wartość w miastach na prawach powiatu </w:t>
      </w:r>
      <w:r w:rsidR="008B76F2">
        <w:rPr>
          <w:rFonts w:asciiTheme="minorHAnsi" w:hAnsiTheme="minorHAnsi" w:cstheme="minorHAnsi"/>
          <w:color w:val="000000" w:themeColor="text1"/>
          <w:sz w:val="21"/>
          <w:szCs w:val="21"/>
        </w:rPr>
        <w:br/>
      </w:r>
      <w:r w:rsidRPr="00316B49">
        <w:rPr>
          <w:rFonts w:asciiTheme="minorHAnsi" w:hAnsiTheme="minorHAnsi" w:cstheme="minorHAnsi"/>
          <w:color w:val="000000" w:themeColor="text1"/>
          <w:sz w:val="21"/>
          <w:szCs w:val="21"/>
        </w:rPr>
        <w:t xml:space="preserve">w stosunku do powiatów ziemskich – odpowiednio 9,9 i 7,9. Wśród powiatów najwyższe wartości zanotowano w: m. Częstochowa (13,9), m. Siemianowice Śląskie (13,7) oraz m. Chorzów (13,4), najniższe natomiast w powiecie rybnickim (4,1). Daje się zauważyć związek pomiędzy rodzajem gminy oraz poziomem wskaźnika liczby osób objętych pomocą społeczną z tytułu niepełnosprawności – im większy udział ludności miejskiej, tym ww. wskaźnik </w:t>
      </w:r>
      <w:r w:rsidR="00EC38C3" w:rsidRPr="00316B49">
        <w:rPr>
          <w:rFonts w:asciiTheme="minorHAnsi" w:hAnsiTheme="minorHAnsi" w:cstheme="minorHAnsi"/>
          <w:color w:val="000000" w:themeColor="text1"/>
          <w:sz w:val="21"/>
          <w:szCs w:val="21"/>
        </w:rPr>
        <w:t xml:space="preserve">jest </w:t>
      </w:r>
      <w:r w:rsidRPr="00316B49">
        <w:rPr>
          <w:rFonts w:asciiTheme="minorHAnsi" w:hAnsiTheme="minorHAnsi" w:cstheme="minorHAnsi"/>
          <w:color w:val="000000" w:themeColor="text1"/>
          <w:sz w:val="21"/>
          <w:szCs w:val="21"/>
        </w:rPr>
        <w:t>wyższy. Na poziomie gmin wartości analizowanego wskaźnika wahały się od 19,9 w gminie Szczekociny do 0,8 w gminie Suszec. Do gmin charakteryzujących się wysokim poziomem liczby osób objętych pomocą społeczną przyznaną z powodu niepełnosprawności należały także Ożarowice (17,6), Goczałkowice-Zdrój (17,1) oraz Istebna (16,3).</w:t>
      </w:r>
    </w:p>
    <w:p w14:paraId="372F5C2A"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p>
    <w:p w14:paraId="3E8FF89C" w14:textId="77777777" w:rsidR="00E667E5" w:rsidRDefault="00E667E5" w:rsidP="00157896">
      <w:pPr>
        <w:spacing w:after="0" w:line="268" w:lineRule="exact"/>
        <w:jc w:val="both"/>
        <w:rPr>
          <w:rFonts w:asciiTheme="minorHAnsi" w:hAnsiTheme="minorHAnsi" w:cstheme="minorHAnsi"/>
          <w:color w:val="000000" w:themeColor="text1"/>
          <w:sz w:val="21"/>
          <w:szCs w:val="21"/>
        </w:rPr>
      </w:pPr>
    </w:p>
    <w:p w14:paraId="3FC91696" w14:textId="77777777" w:rsidR="008B76F2" w:rsidRPr="00316B49" w:rsidRDefault="008B76F2" w:rsidP="00157896">
      <w:pPr>
        <w:spacing w:after="0" w:line="268" w:lineRule="exact"/>
        <w:jc w:val="both"/>
        <w:rPr>
          <w:rFonts w:asciiTheme="minorHAnsi" w:hAnsiTheme="minorHAnsi" w:cstheme="minorHAnsi"/>
          <w:color w:val="000000" w:themeColor="text1"/>
          <w:sz w:val="21"/>
          <w:szCs w:val="21"/>
        </w:rPr>
      </w:pPr>
    </w:p>
    <w:p w14:paraId="3681AA8F" w14:textId="59D53A89" w:rsidR="00157896" w:rsidRPr="00316B49" w:rsidRDefault="00157896" w:rsidP="00157896">
      <w:pPr>
        <w:spacing w:after="0" w:line="240" w:lineRule="auto"/>
        <w:rPr>
          <w:rFonts w:asciiTheme="minorHAnsi" w:hAnsiTheme="minorHAnsi" w:cstheme="minorHAnsi"/>
          <w:bCs/>
          <w:color w:val="000000" w:themeColor="text1"/>
          <w:sz w:val="21"/>
          <w:szCs w:val="21"/>
        </w:rPr>
      </w:pPr>
      <w:r w:rsidRPr="00316B49">
        <w:rPr>
          <w:rFonts w:asciiTheme="minorHAnsi" w:hAnsiTheme="minorHAnsi" w:cstheme="minorHAnsi"/>
          <w:b/>
          <w:color w:val="000000" w:themeColor="text1"/>
          <w:sz w:val="21"/>
          <w:szCs w:val="21"/>
        </w:rPr>
        <w:t xml:space="preserve">Wykres </w:t>
      </w:r>
      <w:r w:rsidRPr="00316B49">
        <w:rPr>
          <w:rFonts w:asciiTheme="minorHAnsi" w:hAnsiTheme="minorHAnsi" w:cstheme="minorHAnsi"/>
          <w:b/>
          <w:color w:val="000000" w:themeColor="text1"/>
          <w:sz w:val="21"/>
          <w:szCs w:val="21"/>
        </w:rPr>
        <w:fldChar w:fldCharType="begin"/>
      </w:r>
      <w:r w:rsidRPr="00316B49">
        <w:rPr>
          <w:rFonts w:asciiTheme="minorHAnsi" w:hAnsiTheme="minorHAnsi" w:cstheme="minorHAnsi"/>
          <w:b/>
          <w:color w:val="000000" w:themeColor="text1"/>
          <w:sz w:val="21"/>
          <w:szCs w:val="21"/>
        </w:rPr>
        <w:instrText xml:space="preserve"> SEQ Wykres \* ARABIC </w:instrText>
      </w:r>
      <w:r w:rsidRPr="00316B49">
        <w:rPr>
          <w:rFonts w:asciiTheme="minorHAnsi" w:hAnsiTheme="minorHAnsi" w:cstheme="minorHAnsi"/>
          <w:b/>
          <w:color w:val="000000" w:themeColor="text1"/>
          <w:sz w:val="21"/>
          <w:szCs w:val="21"/>
        </w:rPr>
        <w:fldChar w:fldCharType="separate"/>
      </w:r>
      <w:r w:rsidR="00ED768A">
        <w:rPr>
          <w:rFonts w:asciiTheme="minorHAnsi" w:hAnsiTheme="minorHAnsi" w:cstheme="minorHAnsi"/>
          <w:b/>
          <w:noProof/>
          <w:color w:val="000000" w:themeColor="text1"/>
          <w:sz w:val="21"/>
          <w:szCs w:val="21"/>
        </w:rPr>
        <w:t>16</w:t>
      </w:r>
      <w:r w:rsidRPr="00316B49">
        <w:rPr>
          <w:rFonts w:asciiTheme="minorHAnsi" w:hAnsiTheme="minorHAnsi" w:cstheme="minorHAnsi"/>
          <w:b/>
          <w:color w:val="000000" w:themeColor="text1"/>
          <w:sz w:val="21"/>
          <w:szCs w:val="21"/>
        </w:rPr>
        <w:fldChar w:fldCharType="end"/>
      </w:r>
      <w:r w:rsidRPr="00316B49">
        <w:rPr>
          <w:rFonts w:asciiTheme="minorHAnsi" w:hAnsiTheme="minorHAnsi" w:cstheme="minorHAnsi"/>
          <w:b/>
          <w:color w:val="000000" w:themeColor="text1"/>
          <w:sz w:val="21"/>
          <w:szCs w:val="21"/>
        </w:rPr>
        <w:t xml:space="preserve">. </w:t>
      </w:r>
      <w:r w:rsidRPr="00316B49">
        <w:rPr>
          <w:rFonts w:asciiTheme="minorHAnsi" w:hAnsiTheme="minorHAnsi" w:cstheme="minorHAnsi"/>
          <w:bCs/>
          <w:color w:val="000000" w:themeColor="text1"/>
          <w:sz w:val="21"/>
          <w:szCs w:val="21"/>
        </w:rPr>
        <w:t>Osoby w rodzinach objętych pomocą społeczną z powodu niepełnosprawności na 1000 mieszkańców w latach 2012-2022.</w:t>
      </w:r>
    </w:p>
    <w:p w14:paraId="2778FB54"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r w:rsidRPr="00316B49">
        <w:rPr>
          <w:noProof/>
          <w:color w:val="000000" w:themeColor="text1"/>
        </w:rPr>
        <w:drawing>
          <wp:anchor distT="0" distB="0" distL="114300" distR="114300" simplePos="0" relativeHeight="251745280" behindDoc="0" locked="0" layoutInCell="1" allowOverlap="1" wp14:anchorId="591F12FD" wp14:editId="2761A113">
            <wp:simplePos x="0" y="0"/>
            <wp:positionH relativeFrom="margin">
              <wp:posOffset>407328</wp:posOffset>
            </wp:positionH>
            <wp:positionV relativeFrom="paragraph">
              <wp:posOffset>6057</wp:posOffset>
            </wp:positionV>
            <wp:extent cx="4179277" cy="2385060"/>
            <wp:effectExtent l="0" t="0" r="0" b="0"/>
            <wp:wrapNone/>
            <wp:docPr id="52" name="Wykres 52">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14:paraId="674E9503"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4CB78994"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3825C56A"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1C133466"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27CDEC12"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21E63F2A"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1911F2D2"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609D1D7B"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0680E48F"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19CCF281"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66800D50"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598B96B8"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5B21F6D2"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55B749DE" w14:textId="02B1B063" w:rsidR="00157896" w:rsidRPr="00316B49" w:rsidRDefault="00157896" w:rsidP="00157896">
      <w:pPr>
        <w:spacing w:after="0" w:line="240" w:lineRule="auto"/>
        <w:rPr>
          <w:rFonts w:asciiTheme="minorHAnsi" w:hAnsiTheme="minorHAnsi" w:cstheme="minorHAnsi"/>
          <w:color w:val="000000" w:themeColor="text1"/>
          <w:sz w:val="18"/>
          <w:szCs w:val="18"/>
        </w:rPr>
      </w:pPr>
      <w:r w:rsidRPr="00316B49">
        <w:rPr>
          <w:rFonts w:asciiTheme="minorHAnsi" w:hAnsiTheme="minorHAnsi" w:cstheme="minorHAnsi"/>
          <w:color w:val="000000" w:themeColor="text1"/>
          <w:sz w:val="18"/>
          <w:szCs w:val="18"/>
        </w:rPr>
        <w:t xml:space="preserve">Źródło: 1) Centralna Aplikacja Statystyczna, </w:t>
      </w:r>
      <w:r w:rsidRPr="00316B49">
        <w:rPr>
          <w:rFonts w:asciiTheme="minorHAnsi" w:hAnsiTheme="minorHAnsi" w:cstheme="minorHAnsi"/>
          <w:i/>
          <w:iCs/>
          <w:color w:val="000000" w:themeColor="text1"/>
          <w:sz w:val="18"/>
          <w:szCs w:val="18"/>
        </w:rPr>
        <w:t>sprawozdania MPiPS-03 / MRPiPS-03 / MRiPS-03</w:t>
      </w:r>
      <w:r w:rsidRPr="00316B49">
        <w:rPr>
          <w:rFonts w:asciiTheme="minorHAnsi" w:hAnsiTheme="minorHAnsi" w:cstheme="minorHAnsi"/>
          <w:color w:val="000000" w:themeColor="text1"/>
          <w:sz w:val="18"/>
          <w:szCs w:val="18"/>
        </w:rPr>
        <w:t>, meldun</w:t>
      </w:r>
      <w:r w:rsidR="00B03A00" w:rsidRPr="00316B49">
        <w:rPr>
          <w:rFonts w:asciiTheme="minorHAnsi" w:hAnsiTheme="minorHAnsi" w:cstheme="minorHAnsi"/>
          <w:color w:val="000000" w:themeColor="text1"/>
          <w:sz w:val="18"/>
          <w:szCs w:val="18"/>
        </w:rPr>
        <w:t>ki</w:t>
      </w:r>
      <w:r w:rsidRPr="00316B49">
        <w:rPr>
          <w:rFonts w:asciiTheme="minorHAnsi" w:hAnsiTheme="minorHAnsi" w:cstheme="minorHAnsi"/>
          <w:color w:val="000000" w:themeColor="text1"/>
          <w:sz w:val="18"/>
          <w:szCs w:val="18"/>
        </w:rPr>
        <w:t xml:space="preserve"> za </w:t>
      </w:r>
      <w:r w:rsidR="000D1CD8" w:rsidRPr="00316B49">
        <w:rPr>
          <w:rFonts w:asciiTheme="minorHAnsi" w:hAnsiTheme="minorHAnsi" w:cstheme="minorHAnsi"/>
          <w:color w:val="000000" w:themeColor="text1"/>
          <w:sz w:val="18"/>
          <w:szCs w:val="18"/>
        </w:rPr>
        <w:t>lata</w:t>
      </w:r>
      <w:r w:rsidRPr="00316B49">
        <w:rPr>
          <w:rFonts w:asciiTheme="minorHAnsi" w:hAnsiTheme="minorHAnsi" w:cstheme="minorHAnsi"/>
          <w:color w:val="000000" w:themeColor="text1"/>
          <w:sz w:val="18"/>
          <w:szCs w:val="18"/>
        </w:rPr>
        <w:t xml:space="preserve"> 2012-2022, 2) </w:t>
      </w:r>
      <w:r w:rsidR="00747498" w:rsidRPr="00316B49">
        <w:rPr>
          <w:rFonts w:asciiTheme="minorHAnsi" w:hAnsiTheme="minorHAnsi" w:cstheme="minorHAnsi"/>
          <w:color w:val="000000" w:themeColor="text1"/>
          <w:sz w:val="18"/>
          <w:szCs w:val="18"/>
        </w:rPr>
        <w:t>GUS</w:t>
      </w:r>
      <w:r w:rsidRPr="00316B49">
        <w:rPr>
          <w:rFonts w:asciiTheme="minorHAnsi" w:hAnsiTheme="minorHAnsi" w:cstheme="minorHAnsi"/>
          <w:color w:val="000000" w:themeColor="text1"/>
          <w:sz w:val="18"/>
          <w:szCs w:val="18"/>
        </w:rPr>
        <w:t>, https://bdl.stat.gov.pl/BDL/start.</w:t>
      </w:r>
    </w:p>
    <w:p w14:paraId="73999A58" w14:textId="77777777" w:rsidR="00157896" w:rsidRPr="00316B49" w:rsidRDefault="00157896" w:rsidP="00157896">
      <w:pPr>
        <w:spacing w:after="0" w:line="268" w:lineRule="exact"/>
        <w:rPr>
          <w:rFonts w:asciiTheme="minorHAnsi" w:hAnsiTheme="minorHAnsi" w:cstheme="minorHAnsi"/>
          <w:b/>
          <w:color w:val="000000" w:themeColor="text1"/>
          <w:sz w:val="21"/>
          <w:szCs w:val="21"/>
        </w:rPr>
      </w:pPr>
    </w:p>
    <w:p w14:paraId="0F57D3D9" w14:textId="77777777" w:rsidR="00CC26D5" w:rsidRPr="00316B49" w:rsidRDefault="00CC26D5" w:rsidP="00157896">
      <w:pPr>
        <w:spacing w:after="0" w:line="268" w:lineRule="exact"/>
        <w:rPr>
          <w:rFonts w:asciiTheme="minorHAnsi" w:hAnsiTheme="minorHAnsi" w:cstheme="minorHAnsi"/>
          <w:b/>
          <w:color w:val="000000" w:themeColor="text1"/>
          <w:sz w:val="21"/>
          <w:szCs w:val="21"/>
        </w:rPr>
      </w:pPr>
    </w:p>
    <w:p w14:paraId="44A1C0EB" w14:textId="77777777" w:rsidR="00A032BD" w:rsidRPr="00316B49" w:rsidRDefault="00A032BD" w:rsidP="00157896">
      <w:pPr>
        <w:spacing w:after="0" w:line="268" w:lineRule="exact"/>
        <w:rPr>
          <w:rFonts w:asciiTheme="minorHAnsi" w:hAnsiTheme="minorHAnsi" w:cstheme="minorHAnsi"/>
          <w:b/>
          <w:color w:val="000000" w:themeColor="text1"/>
          <w:sz w:val="21"/>
          <w:szCs w:val="21"/>
        </w:rPr>
      </w:pPr>
    </w:p>
    <w:p w14:paraId="5895B5C8" w14:textId="77777777" w:rsidR="00E667E5" w:rsidRPr="00316B49" w:rsidRDefault="00E667E5" w:rsidP="00157896">
      <w:pPr>
        <w:spacing w:after="0" w:line="268" w:lineRule="exact"/>
        <w:rPr>
          <w:rFonts w:asciiTheme="minorHAnsi" w:hAnsiTheme="minorHAnsi" w:cstheme="minorHAnsi"/>
          <w:b/>
          <w:color w:val="000000" w:themeColor="text1"/>
          <w:sz w:val="21"/>
          <w:szCs w:val="21"/>
        </w:rPr>
      </w:pPr>
    </w:p>
    <w:p w14:paraId="72FAECD5" w14:textId="77777777" w:rsidR="00E667E5" w:rsidRPr="00316B49" w:rsidRDefault="00E667E5" w:rsidP="00157896">
      <w:pPr>
        <w:spacing w:after="0" w:line="268" w:lineRule="exact"/>
        <w:rPr>
          <w:rFonts w:asciiTheme="minorHAnsi" w:hAnsiTheme="minorHAnsi" w:cstheme="minorHAnsi"/>
          <w:b/>
          <w:color w:val="000000" w:themeColor="text1"/>
          <w:sz w:val="21"/>
          <w:szCs w:val="21"/>
        </w:rPr>
      </w:pPr>
    </w:p>
    <w:p w14:paraId="4076494D" w14:textId="77777777" w:rsidR="00E667E5" w:rsidRPr="00316B49" w:rsidRDefault="00E667E5" w:rsidP="00157896">
      <w:pPr>
        <w:spacing w:after="0" w:line="268" w:lineRule="exact"/>
        <w:rPr>
          <w:rFonts w:asciiTheme="minorHAnsi" w:hAnsiTheme="minorHAnsi" w:cstheme="minorHAnsi"/>
          <w:b/>
          <w:color w:val="000000" w:themeColor="text1"/>
          <w:sz w:val="21"/>
          <w:szCs w:val="21"/>
        </w:rPr>
      </w:pPr>
    </w:p>
    <w:p w14:paraId="7A27DD9A" w14:textId="77777777" w:rsidR="00E667E5" w:rsidRPr="00316B49" w:rsidRDefault="00E667E5" w:rsidP="00157896">
      <w:pPr>
        <w:spacing w:after="0" w:line="268" w:lineRule="exact"/>
        <w:rPr>
          <w:rFonts w:asciiTheme="minorHAnsi" w:hAnsiTheme="minorHAnsi" w:cstheme="minorHAnsi"/>
          <w:b/>
          <w:color w:val="000000" w:themeColor="text1"/>
          <w:sz w:val="21"/>
          <w:szCs w:val="21"/>
        </w:rPr>
      </w:pPr>
    </w:p>
    <w:p w14:paraId="0A98C3A1" w14:textId="77777777" w:rsidR="00E667E5" w:rsidRPr="00316B49" w:rsidRDefault="00E667E5" w:rsidP="00157896">
      <w:pPr>
        <w:spacing w:after="0" w:line="268" w:lineRule="exact"/>
        <w:rPr>
          <w:rFonts w:asciiTheme="minorHAnsi" w:hAnsiTheme="minorHAnsi" w:cstheme="minorHAnsi"/>
          <w:b/>
          <w:color w:val="000000" w:themeColor="text1"/>
          <w:sz w:val="21"/>
          <w:szCs w:val="21"/>
        </w:rPr>
      </w:pPr>
    </w:p>
    <w:p w14:paraId="070BA90D" w14:textId="77777777" w:rsidR="00E667E5" w:rsidRPr="00316B49" w:rsidRDefault="00E667E5" w:rsidP="00157896">
      <w:pPr>
        <w:spacing w:after="0" w:line="268" w:lineRule="exact"/>
        <w:rPr>
          <w:rFonts w:asciiTheme="minorHAnsi" w:hAnsiTheme="minorHAnsi" w:cstheme="minorHAnsi"/>
          <w:b/>
          <w:color w:val="000000" w:themeColor="text1"/>
          <w:sz w:val="21"/>
          <w:szCs w:val="21"/>
        </w:rPr>
      </w:pPr>
    </w:p>
    <w:p w14:paraId="575650EE" w14:textId="77777777" w:rsidR="00E667E5" w:rsidRPr="00316B49" w:rsidRDefault="00E667E5" w:rsidP="00157896">
      <w:pPr>
        <w:spacing w:after="0" w:line="268" w:lineRule="exact"/>
        <w:rPr>
          <w:rFonts w:asciiTheme="minorHAnsi" w:hAnsiTheme="minorHAnsi" w:cstheme="minorHAnsi"/>
          <w:b/>
          <w:color w:val="000000" w:themeColor="text1"/>
          <w:sz w:val="21"/>
          <w:szCs w:val="21"/>
        </w:rPr>
      </w:pPr>
    </w:p>
    <w:p w14:paraId="2DB1A24A" w14:textId="77777777" w:rsidR="00E667E5" w:rsidRPr="00316B49" w:rsidRDefault="00E667E5" w:rsidP="00157896">
      <w:pPr>
        <w:spacing w:after="0" w:line="268" w:lineRule="exact"/>
        <w:rPr>
          <w:rFonts w:asciiTheme="minorHAnsi" w:hAnsiTheme="minorHAnsi" w:cstheme="minorHAnsi"/>
          <w:b/>
          <w:color w:val="000000" w:themeColor="text1"/>
          <w:sz w:val="21"/>
          <w:szCs w:val="21"/>
        </w:rPr>
      </w:pPr>
    </w:p>
    <w:p w14:paraId="64DDBC5B" w14:textId="182994CD" w:rsidR="00157896" w:rsidRPr="00316B49" w:rsidRDefault="00157896" w:rsidP="00157896">
      <w:pPr>
        <w:spacing w:after="0" w:line="240" w:lineRule="auto"/>
        <w:rPr>
          <w:rFonts w:asciiTheme="minorHAnsi" w:hAnsiTheme="minorHAnsi" w:cstheme="minorHAnsi"/>
          <w:bCs/>
          <w:color w:val="000000" w:themeColor="text1"/>
          <w:sz w:val="21"/>
          <w:szCs w:val="21"/>
        </w:rPr>
      </w:pPr>
      <w:r w:rsidRPr="00316B49">
        <w:rPr>
          <w:rFonts w:asciiTheme="minorHAnsi" w:hAnsiTheme="minorHAnsi" w:cstheme="minorHAnsi"/>
          <w:b/>
          <w:color w:val="000000" w:themeColor="text1"/>
          <w:sz w:val="21"/>
          <w:szCs w:val="21"/>
        </w:rPr>
        <w:lastRenderedPageBreak/>
        <w:t xml:space="preserve">Wykres </w:t>
      </w:r>
      <w:r w:rsidRPr="00316B49">
        <w:rPr>
          <w:rFonts w:asciiTheme="minorHAnsi" w:hAnsiTheme="minorHAnsi" w:cstheme="minorHAnsi"/>
          <w:b/>
          <w:color w:val="000000" w:themeColor="text1"/>
          <w:sz w:val="21"/>
          <w:szCs w:val="21"/>
        </w:rPr>
        <w:fldChar w:fldCharType="begin"/>
      </w:r>
      <w:r w:rsidRPr="00316B49">
        <w:rPr>
          <w:rFonts w:asciiTheme="minorHAnsi" w:hAnsiTheme="minorHAnsi" w:cstheme="minorHAnsi"/>
          <w:b/>
          <w:color w:val="000000" w:themeColor="text1"/>
          <w:sz w:val="21"/>
          <w:szCs w:val="21"/>
        </w:rPr>
        <w:instrText xml:space="preserve"> SEQ Wykres \* ARABIC </w:instrText>
      </w:r>
      <w:r w:rsidRPr="00316B49">
        <w:rPr>
          <w:rFonts w:asciiTheme="minorHAnsi" w:hAnsiTheme="minorHAnsi" w:cstheme="minorHAnsi"/>
          <w:b/>
          <w:color w:val="000000" w:themeColor="text1"/>
          <w:sz w:val="21"/>
          <w:szCs w:val="21"/>
        </w:rPr>
        <w:fldChar w:fldCharType="separate"/>
      </w:r>
      <w:r w:rsidR="00ED768A">
        <w:rPr>
          <w:rFonts w:asciiTheme="minorHAnsi" w:hAnsiTheme="minorHAnsi" w:cstheme="minorHAnsi"/>
          <w:b/>
          <w:noProof/>
          <w:color w:val="000000" w:themeColor="text1"/>
          <w:sz w:val="21"/>
          <w:szCs w:val="21"/>
        </w:rPr>
        <w:t>17</w:t>
      </w:r>
      <w:r w:rsidRPr="00316B49">
        <w:rPr>
          <w:rFonts w:asciiTheme="minorHAnsi" w:hAnsiTheme="minorHAnsi" w:cstheme="minorHAnsi"/>
          <w:b/>
          <w:color w:val="000000" w:themeColor="text1"/>
          <w:sz w:val="21"/>
          <w:szCs w:val="21"/>
        </w:rPr>
        <w:fldChar w:fldCharType="end"/>
      </w:r>
      <w:r w:rsidRPr="00316B49">
        <w:rPr>
          <w:rFonts w:asciiTheme="minorHAnsi" w:hAnsiTheme="minorHAnsi" w:cstheme="minorHAnsi"/>
          <w:b/>
          <w:color w:val="000000" w:themeColor="text1"/>
          <w:sz w:val="21"/>
          <w:szCs w:val="21"/>
        </w:rPr>
        <w:t xml:space="preserve">. </w:t>
      </w:r>
      <w:r w:rsidRPr="00316B49">
        <w:rPr>
          <w:rFonts w:asciiTheme="minorHAnsi" w:hAnsiTheme="minorHAnsi" w:cstheme="minorHAnsi"/>
          <w:bCs/>
          <w:color w:val="000000" w:themeColor="text1"/>
          <w:sz w:val="21"/>
          <w:szCs w:val="21"/>
        </w:rPr>
        <w:t>Osoby w rodzinach objętych pomocą społeczną z powodu niepełnosprawności na 1000 mieszkańców – województwo śląskie wg terytoriów w 2022 roku.</w:t>
      </w:r>
    </w:p>
    <w:p w14:paraId="298FDC4E"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r w:rsidRPr="00316B49">
        <w:rPr>
          <w:noProof/>
          <w:color w:val="000000" w:themeColor="text1"/>
        </w:rPr>
        <w:drawing>
          <wp:anchor distT="0" distB="0" distL="114300" distR="114300" simplePos="0" relativeHeight="251746304" behindDoc="0" locked="0" layoutInCell="1" allowOverlap="1" wp14:anchorId="5CBFF5FB" wp14:editId="676D2F71">
            <wp:simplePos x="0" y="0"/>
            <wp:positionH relativeFrom="column">
              <wp:posOffset>14605</wp:posOffset>
            </wp:positionH>
            <wp:positionV relativeFrom="paragraph">
              <wp:posOffset>81197</wp:posOffset>
            </wp:positionV>
            <wp:extent cx="5605173" cy="2910178"/>
            <wp:effectExtent l="0" t="0" r="0" b="5080"/>
            <wp:wrapNone/>
            <wp:docPr id="53" name="Wykres 5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0F036FBC"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11E23925"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2EB6FC9C"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3D05C10B"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20CB8AB4"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3B94EEB6"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5B96955B"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3AECAAB6"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245DDC1D"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3FD20FC3"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78B393C3"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1C389D92"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4301BC16"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34996DDC"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7D1870E7"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2DB041E9" w14:textId="77777777" w:rsidR="00157896" w:rsidRPr="00316B49" w:rsidRDefault="00157896" w:rsidP="00157896">
      <w:pPr>
        <w:spacing w:after="0" w:line="240" w:lineRule="auto"/>
        <w:rPr>
          <w:rFonts w:asciiTheme="minorHAnsi" w:hAnsiTheme="minorHAnsi" w:cstheme="minorHAnsi"/>
          <w:color w:val="000000" w:themeColor="text1"/>
          <w:sz w:val="18"/>
          <w:szCs w:val="18"/>
        </w:rPr>
      </w:pPr>
    </w:p>
    <w:p w14:paraId="5DDD4203" w14:textId="77777777" w:rsidR="00157896" w:rsidRPr="00316B49" w:rsidRDefault="00157896" w:rsidP="00157896">
      <w:pPr>
        <w:spacing w:after="0" w:line="240" w:lineRule="auto"/>
        <w:rPr>
          <w:rFonts w:asciiTheme="minorHAnsi" w:hAnsiTheme="minorHAnsi" w:cstheme="minorHAnsi"/>
          <w:color w:val="000000" w:themeColor="text1"/>
          <w:sz w:val="18"/>
          <w:szCs w:val="18"/>
        </w:rPr>
      </w:pPr>
    </w:p>
    <w:p w14:paraId="0C3A5A0A" w14:textId="77777777" w:rsidR="00157896" w:rsidRPr="00316B49" w:rsidRDefault="00157896" w:rsidP="00157896">
      <w:pPr>
        <w:spacing w:after="0" w:line="240" w:lineRule="auto"/>
        <w:rPr>
          <w:rFonts w:asciiTheme="minorHAnsi" w:hAnsiTheme="minorHAnsi" w:cstheme="minorHAnsi"/>
          <w:color w:val="000000" w:themeColor="text1"/>
          <w:sz w:val="18"/>
          <w:szCs w:val="18"/>
        </w:rPr>
      </w:pPr>
    </w:p>
    <w:p w14:paraId="359CE928" w14:textId="77777777" w:rsidR="00157896" w:rsidRPr="00316B49" w:rsidRDefault="00157896" w:rsidP="00157896">
      <w:pPr>
        <w:spacing w:after="0" w:line="240" w:lineRule="auto"/>
        <w:rPr>
          <w:rFonts w:asciiTheme="minorHAnsi" w:hAnsiTheme="minorHAnsi" w:cstheme="minorHAnsi"/>
          <w:color w:val="000000" w:themeColor="text1"/>
          <w:sz w:val="18"/>
          <w:szCs w:val="18"/>
        </w:rPr>
      </w:pPr>
      <w:r w:rsidRPr="00316B49">
        <w:rPr>
          <w:rFonts w:asciiTheme="minorHAnsi" w:hAnsiTheme="minorHAnsi" w:cstheme="minorHAnsi"/>
          <w:color w:val="000000" w:themeColor="text1"/>
          <w:sz w:val="18"/>
          <w:szCs w:val="18"/>
        </w:rPr>
        <w:t xml:space="preserve">Źródło: 1) Centralna Aplikacja Statystyczna, sprawozdanie </w:t>
      </w:r>
      <w:r w:rsidRPr="00316B49">
        <w:rPr>
          <w:rFonts w:asciiTheme="minorHAnsi" w:hAnsiTheme="minorHAnsi" w:cstheme="minorHAnsi"/>
          <w:i/>
          <w:color w:val="000000" w:themeColor="text1"/>
          <w:sz w:val="18"/>
          <w:szCs w:val="18"/>
        </w:rPr>
        <w:t>MRiPS-03</w:t>
      </w:r>
      <w:r w:rsidRPr="00316B49">
        <w:rPr>
          <w:rFonts w:asciiTheme="minorHAnsi" w:hAnsiTheme="minorHAnsi" w:cstheme="minorHAnsi"/>
          <w:color w:val="000000" w:themeColor="text1"/>
          <w:sz w:val="18"/>
          <w:szCs w:val="18"/>
        </w:rPr>
        <w:t>, meldunek za okres I-XII 2022 roku;</w:t>
      </w:r>
    </w:p>
    <w:p w14:paraId="5FA96DDC" w14:textId="21BABAC4" w:rsidR="00157896" w:rsidRPr="00316B49" w:rsidRDefault="00157896" w:rsidP="00157896">
      <w:pPr>
        <w:spacing w:after="0" w:line="240" w:lineRule="auto"/>
        <w:rPr>
          <w:rFonts w:asciiTheme="minorHAnsi" w:hAnsiTheme="minorHAnsi" w:cstheme="minorHAnsi"/>
          <w:color w:val="000000" w:themeColor="text1"/>
          <w:sz w:val="18"/>
          <w:szCs w:val="18"/>
        </w:rPr>
      </w:pPr>
      <w:r w:rsidRPr="00316B49">
        <w:rPr>
          <w:rFonts w:asciiTheme="minorHAnsi" w:hAnsiTheme="minorHAnsi" w:cstheme="minorHAnsi"/>
          <w:color w:val="000000" w:themeColor="text1"/>
          <w:sz w:val="18"/>
          <w:szCs w:val="18"/>
        </w:rPr>
        <w:t xml:space="preserve">2) </w:t>
      </w:r>
      <w:r w:rsidR="00747498" w:rsidRPr="00316B49">
        <w:rPr>
          <w:rFonts w:asciiTheme="minorHAnsi" w:hAnsiTheme="minorHAnsi" w:cstheme="minorHAnsi"/>
          <w:color w:val="000000" w:themeColor="text1"/>
          <w:sz w:val="18"/>
          <w:szCs w:val="18"/>
        </w:rPr>
        <w:t>GUS</w:t>
      </w:r>
      <w:r w:rsidRPr="00316B49">
        <w:rPr>
          <w:rFonts w:asciiTheme="minorHAnsi" w:hAnsiTheme="minorHAnsi" w:cstheme="minorHAnsi"/>
          <w:color w:val="000000" w:themeColor="text1"/>
          <w:sz w:val="18"/>
          <w:szCs w:val="18"/>
        </w:rPr>
        <w:t xml:space="preserve">, </w:t>
      </w:r>
      <w:r w:rsidRPr="00316B49">
        <w:rPr>
          <w:rFonts w:asciiTheme="minorHAnsi" w:hAnsiTheme="minorHAnsi" w:cstheme="minorHAnsi"/>
          <w:i/>
          <w:color w:val="000000" w:themeColor="text1"/>
          <w:sz w:val="18"/>
          <w:szCs w:val="18"/>
        </w:rPr>
        <w:t>Bank Danych Lokalnych</w:t>
      </w:r>
      <w:r w:rsidRPr="00316B49">
        <w:rPr>
          <w:rFonts w:asciiTheme="minorHAnsi" w:hAnsiTheme="minorHAnsi" w:cstheme="minorHAnsi"/>
          <w:color w:val="000000" w:themeColor="text1"/>
          <w:sz w:val="18"/>
          <w:szCs w:val="18"/>
        </w:rPr>
        <w:t xml:space="preserve">, </w:t>
      </w:r>
      <w:hyperlink r:id="rId38" w:history="1">
        <w:r w:rsidRPr="00316B49">
          <w:rPr>
            <w:rStyle w:val="Hipercze"/>
            <w:rFonts w:asciiTheme="minorHAnsi" w:hAnsiTheme="minorHAnsi" w:cstheme="minorHAnsi"/>
            <w:color w:val="000000" w:themeColor="text1"/>
            <w:sz w:val="18"/>
            <w:szCs w:val="18"/>
            <w:u w:val="none"/>
          </w:rPr>
          <w:t>https://bdl.stat.gov.pl/BDL/start</w:t>
        </w:r>
      </w:hyperlink>
      <w:r w:rsidRPr="00316B49">
        <w:rPr>
          <w:rFonts w:asciiTheme="minorHAnsi" w:hAnsiTheme="minorHAnsi" w:cstheme="minorHAnsi"/>
          <w:color w:val="000000" w:themeColor="text1"/>
          <w:sz w:val="18"/>
          <w:szCs w:val="18"/>
        </w:rPr>
        <w:t>.</w:t>
      </w:r>
    </w:p>
    <w:p w14:paraId="01E871F5" w14:textId="77777777" w:rsidR="00157896" w:rsidRPr="00316B49" w:rsidRDefault="00157896" w:rsidP="00157896">
      <w:pPr>
        <w:spacing w:after="0" w:line="240" w:lineRule="auto"/>
        <w:rPr>
          <w:rFonts w:asciiTheme="minorHAnsi" w:hAnsiTheme="minorHAnsi" w:cstheme="minorHAnsi"/>
          <w:color w:val="000000" w:themeColor="text1"/>
          <w:sz w:val="18"/>
          <w:szCs w:val="18"/>
        </w:rPr>
      </w:pPr>
    </w:p>
    <w:p w14:paraId="0238385D" w14:textId="77777777" w:rsidR="00CC26D5" w:rsidRPr="00316B49" w:rsidRDefault="00CC26D5" w:rsidP="00157896">
      <w:pPr>
        <w:spacing w:after="0" w:line="240" w:lineRule="auto"/>
        <w:rPr>
          <w:rFonts w:asciiTheme="minorHAnsi" w:hAnsiTheme="minorHAnsi" w:cstheme="minorHAnsi"/>
          <w:color w:val="000000" w:themeColor="text1"/>
          <w:sz w:val="18"/>
          <w:szCs w:val="18"/>
        </w:rPr>
      </w:pPr>
    </w:p>
    <w:p w14:paraId="73FDD814" w14:textId="77777777" w:rsidR="00A032BD" w:rsidRPr="00316B49" w:rsidRDefault="00A032BD" w:rsidP="00157896">
      <w:pPr>
        <w:spacing w:after="0" w:line="240" w:lineRule="auto"/>
        <w:rPr>
          <w:rFonts w:asciiTheme="minorHAnsi" w:hAnsiTheme="minorHAnsi" w:cstheme="minorHAnsi"/>
          <w:color w:val="000000" w:themeColor="text1"/>
          <w:sz w:val="18"/>
          <w:szCs w:val="18"/>
        </w:rPr>
      </w:pPr>
    </w:p>
    <w:p w14:paraId="4D688019" w14:textId="31E401F7" w:rsidR="00157896" w:rsidRPr="00316B49" w:rsidRDefault="00157896" w:rsidP="00157896">
      <w:pPr>
        <w:spacing w:after="0" w:line="268" w:lineRule="exact"/>
        <w:jc w:val="both"/>
        <w:rPr>
          <w:rFonts w:asciiTheme="minorHAnsi" w:hAnsiTheme="minorHAnsi" w:cstheme="minorHAnsi"/>
          <w:color w:val="000000" w:themeColor="text1"/>
          <w:sz w:val="21"/>
          <w:szCs w:val="21"/>
        </w:rPr>
      </w:pPr>
      <w:bookmarkStart w:id="19" w:name="_Hlk132706691"/>
      <w:r w:rsidRPr="00316B49">
        <w:rPr>
          <w:rFonts w:asciiTheme="minorHAnsi" w:hAnsiTheme="minorHAnsi" w:cstheme="minorHAnsi"/>
          <w:color w:val="000000" w:themeColor="text1"/>
          <w:sz w:val="21"/>
          <w:szCs w:val="21"/>
        </w:rPr>
        <w:t xml:space="preserve">Wedle dzisiejszych kanonów polityki społecznej podstawowym celem w przypadku osób niesamodzielnych jest jak najdłuższe podtrzymywanie ich autonomii i zapewnienie wysokiej jakości życia, poprzez umożliwienie samodzielnego funkcjonowania w środowisku, w którym przeżyli wcześniejsze etapy życia. Dlatego też w przypadku tej kategorii osób szczególnego znaczenia nabierają usługi opiekuńcze oraz infrastruktura środowiskowa w postaci ośrodków wsparcia. Jednocześnie osoby wymagające całodobowej opieki, którym nie można zapewnić niezbędnej pomocy w ich środowisku zamieszkania, i które nie mogą liczyć na pomoc wewnątrzrodzinną, powinny mieć możliwość korzystania z wysokiej jakości usług placówek opieki całodobowej, </w:t>
      </w:r>
      <w:r w:rsidR="000D1CD8" w:rsidRPr="00316B49">
        <w:rPr>
          <w:rFonts w:asciiTheme="minorHAnsi" w:hAnsiTheme="minorHAnsi" w:cstheme="minorHAnsi"/>
          <w:color w:val="000000" w:themeColor="text1"/>
          <w:sz w:val="21"/>
          <w:szCs w:val="21"/>
        </w:rPr>
        <w:t xml:space="preserve">najlepiej o charakterze rodzinnym, </w:t>
      </w:r>
      <w:r w:rsidRPr="00316B49">
        <w:rPr>
          <w:rFonts w:asciiTheme="minorHAnsi" w:hAnsiTheme="minorHAnsi" w:cstheme="minorHAnsi"/>
          <w:color w:val="000000" w:themeColor="text1"/>
          <w:sz w:val="21"/>
          <w:szCs w:val="21"/>
        </w:rPr>
        <w:t>np. rodzinnych domów pomocy</w:t>
      </w:r>
      <w:r w:rsidRPr="00316B49">
        <w:rPr>
          <w:rStyle w:val="Odwoanieprzypisudolnego"/>
          <w:rFonts w:asciiTheme="minorHAnsi" w:hAnsiTheme="minorHAnsi" w:cstheme="minorHAnsi"/>
          <w:color w:val="000000" w:themeColor="text1"/>
          <w:sz w:val="21"/>
          <w:szCs w:val="21"/>
        </w:rPr>
        <w:footnoteReference w:id="46"/>
      </w:r>
      <w:r w:rsidRPr="00316B49">
        <w:rPr>
          <w:rFonts w:asciiTheme="minorHAnsi" w:hAnsiTheme="minorHAnsi" w:cstheme="minorHAnsi"/>
          <w:color w:val="000000" w:themeColor="text1"/>
          <w:sz w:val="21"/>
          <w:szCs w:val="21"/>
        </w:rPr>
        <w:t>.</w:t>
      </w:r>
    </w:p>
    <w:bookmarkEnd w:id="19"/>
    <w:p w14:paraId="3D070C7C" w14:textId="77777777" w:rsidR="00157896" w:rsidRPr="00316B49" w:rsidRDefault="00157896" w:rsidP="00157896">
      <w:pPr>
        <w:spacing w:after="0" w:line="268" w:lineRule="exact"/>
        <w:jc w:val="both"/>
        <w:rPr>
          <w:rFonts w:asciiTheme="minorHAnsi" w:hAnsiTheme="minorHAnsi" w:cstheme="minorHAnsi"/>
          <w:bCs/>
          <w:color w:val="000000" w:themeColor="text1"/>
          <w:sz w:val="21"/>
          <w:szCs w:val="21"/>
        </w:rPr>
      </w:pPr>
    </w:p>
    <w:p w14:paraId="5276D3E0" w14:textId="09AED929" w:rsidR="00157896" w:rsidRPr="00316B49" w:rsidRDefault="00157896" w:rsidP="00157896">
      <w:pPr>
        <w:spacing w:after="0" w:line="268" w:lineRule="exact"/>
        <w:jc w:val="both"/>
        <w:rPr>
          <w:rFonts w:ascii="Arial Narrow" w:hAnsi="Arial Narrow"/>
          <w:color w:val="000000" w:themeColor="text1"/>
          <w:sz w:val="21"/>
          <w:szCs w:val="21"/>
        </w:rPr>
      </w:pPr>
      <w:r w:rsidRPr="00316B49">
        <w:rPr>
          <w:rFonts w:asciiTheme="minorHAnsi" w:hAnsiTheme="minorHAnsi" w:cstheme="minorHAnsi"/>
          <w:color w:val="000000" w:themeColor="text1"/>
          <w:sz w:val="21"/>
          <w:szCs w:val="21"/>
        </w:rPr>
        <w:t>Zgodnie z zapisami ustawy o pomocy społecznej osobom samotnym, które z powodu wieku, choroby lub innych przyczyn wymagają pomocy innych osób, a są jej pozbawione, przysługuje pomoc w formie usług opiekuńczych lub specjalistycznych usług opiekuńczych</w:t>
      </w:r>
      <w:r w:rsidRPr="00316B49">
        <w:rPr>
          <w:rStyle w:val="Odwoanieprzypisudolnego"/>
          <w:rFonts w:asciiTheme="minorHAnsi" w:hAnsiTheme="minorHAnsi" w:cstheme="minorHAnsi"/>
          <w:color w:val="000000" w:themeColor="text1"/>
          <w:sz w:val="21"/>
          <w:szCs w:val="21"/>
        </w:rPr>
        <w:footnoteReference w:id="47"/>
      </w:r>
      <w:r w:rsidRPr="00316B49">
        <w:rPr>
          <w:rFonts w:asciiTheme="minorHAnsi" w:hAnsiTheme="minorHAnsi" w:cstheme="minorHAnsi"/>
          <w:color w:val="000000" w:themeColor="text1"/>
          <w:sz w:val="21"/>
          <w:szCs w:val="21"/>
        </w:rPr>
        <w:t>. W województwie śląskim w 2022 r. usługi opiekuńcze były realizowane w 152 gminach (91% wszystkich gmin). Brak realizacji tego rodzaju formy pomocy deklarowały wyłącznie gminy wiejskie (15 gmin)</w:t>
      </w:r>
      <w:r w:rsidRPr="00316B49">
        <w:rPr>
          <w:rStyle w:val="Odwoanieprzypisudolnego"/>
          <w:rFonts w:asciiTheme="minorHAnsi" w:hAnsiTheme="minorHAnsi" w:cstheme="minorHAnsi"/>
          <w:color w:val="000000" w:themeColor="text1"/>
          <w:sz w:val="21"/>
          <w:szCs w:val="21"/>
        </w:rPr>
        <w:footnoteReference w:id="48"/>
      </w:r>
      <w:r w:rsidRPr="00316B49">
        <w:rPr>
          <w:rFonts w:asciiTheme="minorHAnsi" w:hAnsiTheme="minorHAnsi" w:cstheme="minorHAnsi"/>
          <w:color w:val="000000" w:themeColor="text1"/>
          <w:sz w:val="21"/>
          <w:szCs w:val="21"/>
        </w:rPr>
        <w:t>. Może to wynikać z większej roli rodziny w zasp</w:t>
      </w:r>
      <w:r w:rsidR="000455A4" w:rsidRPr="00316B49">
        <w:rPr>
          <w:rFonts w:asciiTheme="minorHAnsi" w:hAnsiTheme="minorHAnsi" w:cstheme="minorHAnsi"/>
          <w:color w:val="000000" w:themeColor="text1"/>
          <w:sz w:val="21"/>
          <w:szCs w:val="21"/>
        </w:rPr>
        <w:t>a</w:t>
      </w:r>
      <w:r w:rsidRPr="00316B49">
        <w:rPr>
          <w:rFonts w:asciiTheme="minorHAnsi" w:hAnsiTheme="minorHAnsi" w:cstheme="minorHAnsi"/>
          <w:color w:val="000000" w:themeColor="text1"/>
          <w:sz w:val="21"/>
          <w:szCs w:val="21"/>
        </w:rPr>
        <w:t>kajaniu potrzeb osób niesamodzielnych w środowisku wiejskim, co z kolei zmniejsza popyt na usługi opiekuńcze świadczone poza rodziną</w:t>
      </w:r>
      <w:r w:rsidR="00701110" w:rsidRPr="00316B49">
        <w:rPr>
          <w:rFonts w:asciiTheme="minorHAnsi" w:hAnsiTheme="minorHAnsi" w:cstheme="minorHAnsi"/>
          <w:color w:val="000000" w:themeColor="text1"/>
          <w:sz w:val="21"/>
          <w:szCs w:val="21"/>
        </w:rPr>
        <w:t xml:space="preserve">. </w:t>
      </w:r>
      <w:r w:rsidR="00AE091B" w:rsidRPr="00316B49">
        <w:rPr>
          <w:rFonts w:asciiTheme="minorHAnsi" w:hAnsiTheme="minorHAnsi" w:cstheme="minorHAnsi"/>
          <w:color w:val="000000" w:themeColor="text1"/>
          <w:sz w:val="21"/>
          <w:szCs w:val="21"/>
        </w:rPr>
        <w:t>Natomiast i</w:t>
      </w:r>
      <w:r w:rsidR="00701110" w:rsidRPr="00316B49">
        <w:rPr>
          <w:rFonts w:asciiTheme="minorHAnsi" w:hAnsiTheme="minorHAnsi" w:cstheme="minorHAnsi"/>
          <w:color w:val="000000" w:themeColor="text1"/>
          <w:sz w:val="21"/>
          <w:szCs w:val="21"/>
        </w:rPr>
        <w:t>nnym powodem</w:t>
      </w:r>
      <w:r w:rsidR="00AE091B" w:rsidRPr="00316B49">
        <w:rPr>
          <w:rFonts w:asciiTheme="minorHAnsi" w:hAnsiTheme="minorHAnsi" w:cstheme="minorHAnsi"/>
          <w:color w:val="000000" w:themeColor="text1"/>
          <w:sz w:val="21"/>
          <w:szCs w:val="21"/>
        </w:rPr>
        <w:t xml:space="preserve"> niedostępności tych usług</w:t>
      </w:r>
      <w:r w:rsidR="00701110" w:rsidRPr="00316B49">
        <w:rPr>
          <w:rFonts w:asciiTheme="minorHAnsi" w:hAnsiTheme="minorHAnsi" w:cstheme="minorHAnsi"/>
          <w:color w:val="000000" w:themeColor="text1"/>
          <w:sz w:val="21"/>
          <w:szCs w:val="21"/>
        </w:rPr>
        <w:t xml:space="preserve"> mo</w:t>
      </w:r>
      <w:r w:rsidR="00AE091B" w:rsidRPr="00316B49">
        <w:rPr>
          <w:rFonts w:asciiTheme="minorHAnsi" w:hAnsiTheme="minorHAnsi" w:cstheme="minorHAnsi"/>
          <w:color w:val="000000" w:themeColor="text1"/>
          <w:sz w:val="21"/>
          <w:szCs w:val="21"/>
        </w:rPr>
        <w:t>gą</w:t>
      </w:r>
      <w:r w:rsidR="00701110" w:rsidRPr="00316B49">
        <w:rPr>
          <w:rFonts w:asciiTheme="minorHAnsi" w:hAnsiTheme="minorHAnsi" w:cstheme="minorHAnsi"/>
          <w:color w:val="000000" w:themeColor="text1"/>
          <w:sz w:val="21"/>
          <w:szCs w:val="21"/>
        </w:rPr>
        <w:t xml:space="preserve"> być </w:t>
      </w:r>
      <w:r w:rsidR="002622F2" w:rsidRPr="00316B49">
        <w:rPr>
          <w:rFonts w:asciiTheme="minorHAnsi" w:hAnsiTheme="minorHAnsi" w:cstheme="minorHAnsi"/>
          <w:color w:val="000000" w:themeColor="text1"/>
          <w:sz w:val="21"/>
          <w:szCs w:val="21"/>
        </w:rPr>
        <w:t>trudnoś</w:t>
      </w:r>
      <w:r w:rsidR="00AE091B" w:rsidRPr="00316B49">
        <w:rPr>
          <w:rFonts w:asciiTheme="minorHAnsi" w:hAnsiTheme="minorHAnsi" w:cstheme="minorHAnsi"/>
          <w:color w:val="000000" w:themeColor="text1"/>
          <w:sz w:val="21"/>
          <w:szCs w:val="21"/>
        </w:rPr>
        <w:t>ci</w:t>
      </w:r>
      <w:r w:rsidR="002622F2" w:rsidRPr="00316B49">
        <w:rPr>
          <w:rFonts w:asciiTheme="minorHAnsi" w:hAnsiTheme="minorHAnsi" w:cstheme="minorHAnsi"/>
          <w:color w:val="000000" w:themeColor="text1"/>
          <w:sz w:val="21"/>
          <w:szCs w:val="21"/>
        </w:rPr>
        <w:t xml:space="preserve"> w organizowaniu te</w:t>
      </w:r>
      <w:r w:rsidR="00AE091B" w:rsidRPr="00316B49">
        <w:rPr>
          <w:rFonts w:asciiTheme="minorHAnsi" w:hAnsiTheme="minorHAnsi" w:cstheme="minorHAnsi"/>
          <w:color w:val="000000" w:themeColor="text1"/>
          <w:sz w:val="21"/>
          <w:szCs w:val="21"/>
        </w:rPr>
        <w:t xml:space="preserve">j formy </w:t>
      </w:r>
      <w:r w:rsidR="002622F2" w:rsidRPr="00316B49">
        <w:rPr>
          <w:rFonts w:asciiTheme="minorHAnsi" w:hAnsiTheme="minorHAnsi" w:cstheme="minorHAnsi"/>
          <w:color w:val="000000" w:themeColor="text1"/>
          <w:sz w:val="21"/>
          <w:szCs w:val="21"/>
        </w:rPr>
        <w:t xml:space="preserve">wsparcia w </w:t>
      </w:r>
      <w:r w:rsidR="0043130F" w:rsidRPr="00316B49">
        <w:rPr>
          <w:rFonts w:asciiTheme="minorHAnsi" w:hAnsiTheme="minorHAnsi" w:cstheme="minorHAnsi"/>
          <w:color w:val="000000" w:themeColor="text1"/>
          <w:sz w:val="21"/>
          <w:szCs w:val="21"/>
        </w:rPr>
        <w:t xml:space="preserve">miejscowościach </w:t>
      </w:r>
      <w:r w:rsidR="002622F2" w:rsidRPr="00316B49">
        <w:rPr>
          <w:rFonts w:asciiTheme="minorHAnsi" w:hAnsiTheme="minorHAnsi" w:cstheme="minorHAnsi"/>
          <w:color w:val="000000" w:themeColor="text1"/>
          <w:sz w:val="21"/>
          <w:szCs w:val="21"/>
        </w:rPr>
        <w:t>charakteryzując</w:t>
      </w:r>
      <w:r w:rsidR="0043130F" w:rsidRPr="00316B49">
        <w:rPr>
          <w:rFonts w:asciiTheme="minorHAnsi" w:hAnsiTheme="minorHAnsi" w:cstheme="minorHAnsi"/>
          <w:color w:val="000000" w:themeColor="text1"/>
          <w:sz w:val="21"/>
          <w:szCs w:val="21"/>
        </w:rPr>
        <w:t>ych</w:t>
      </w:r>
      <w:r w:rsidR="002622F2" w:rsidRPr="00316B49">
        <w:rPr>
          <w:rFonts w:asciiTheme="minorHAnsi" w:hAnsiTheme="minorHAnsi" w:cstheme="minorHAnsi"/>
          <w:color w:val="000000" w:themeColor="text1"/>
          <w:sz w:val="21"/>
          <w:szCs w:val="21"/>
        </w:rPr>
        <w:t xml:space="preserve"> się mniejszą gęstością zaludnienia.</w:t>
      </w:r>
    </w:p>
    <w:p w14:paraId="33AB289E"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p>
    <w:p w14:paraId="484212FC" w14:textId="207461D8" w:rsidR="00157896" w:rsidRPr="00316B49" w:rsidRDefault="00EC38C3" w:rsidP="00157896">
      <w:p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 xml:space="preserve">W </w:t>
      </w:r>
      <w:r w:rsidR="00157896" w:rsidRPr="00316B49">
        <w:rPr>
          <w:rFonts w:asciiTheme="minorHAnsi" w:hAnsiTheme="minorHAnsi" w:cstheme="minorHAnsi"/>
          <w:color w:val="000000" w:themeColor="text1"/>
          <w:sz w:val="21"/>
          <w:szCs w:val="21"/>
        </w:rPr>
        <w:t xml:space="preserve">2022 roku liczba osób, którym decyzją przyznano świadczenie w postaci usług opiekuńczych wyniosła 11 738 osób. Stanowiły one 8,2% ogółu objętych pomocą społeczną (w Polsce 6,1%). Generalnie w latach 2012-2022 mieliśmy do czynienia z trendem wzrostowym w zakresie liczby </w:t>
      </w:r>
      <w:r w:rsidR="00157896" w:rsidRPr="00316B49">
        <w:rPr>
          <w:rFonts w:asciiTheme="minorHAnsi" w:hAnsiTheme="minorHAnsi" w:cstheme="minorHAnsi"/>
          <w:color w:val="000000" w:themeColor="text1"/>
          <w:sz w:val="21"/>
          <w:szCs w:val="21"/>
        </w:rPr>
        <w:lastRenderedPageBreak/>
        <w:t xml:space="preserve">osób, którym udzielano pomocy w postaci usług opiekuńczych. Szczególnie dotyczy to lat 2012-2019. </w:t>
      </w:r>
      <w:r w:rsidR="00346B72" w:rsidRPr="00316B49">
        <w:rPr>
          <w:rFonts w:asciiTheme="minorHAnsi" w:hAnsiTheme="minorHAnsi" w:cstheme="minorHAnsi"/>
          <w:color w:val="000000" w:themeColor="text1"/>
          <w:sz w:val="21"/>
          <w:szCs w:val="21"/>
        </w:rPr>
        <w:t>W 2022 roku w</w:t>
      </w:r>
      <w:r w:rsidR="00157896" w:rsidRPr="00316B49">
        <w:rPr>
          <w:rFonts w:asciiTheme="minorHAnsi" w:hAnsiTheme="minorHAnsi" w:cstheme="minorHAnsi"/>
          <w:color w:val="000000" w:themeColor="text1"/>
          <w:sz w:val="21"/>
          <w:szCs w:val="21"/>
        </w:rPr>
        <w:t xml:space="preserve">skaźnik liczby osób objętych pomocą w postaci usług opiekuńczych </w:t>
      </w:r>
      <w:r w:rsidR="008B76F2">
        <w:rPr>
          <w:rFonts w:asciiTheme="minorHAnsi" w:hAnsiTheme="minorHAnsi" w:cstheme="minorHAnsi"/>
          <w:color w:val="000000" w:themeColor="text1"/>
          <w:sz w:val="21"/>
          <w:szCs w:val="21"/>
        </w:rPr>
        <w:br/>
      </w:r>
      <w:r w:rsidR="00157896" w:rsidRPr="00316B49">
        <w:rPr>
          <w:rFonts w:asciiTheme="minorHAnsi" w:hAnsiTheme="minorHAnsi" w:cstheme="minorHAnsi"/>
          <w:color w:val="000000" w:themeColor="text1"/>
          <w:sz w:val="21"/>
          <w:szCs w:val="21"/>
        </w:rPr>
        <w:t xml:space="preserve">w przeliczeniu na 1000 mieszkańców </w:t>
      </w:r>
      <w:r w:rsidR="00346B72" w:rsidRPr="00316B49">
        <w:rPr>
          <w:rFonts w:asciiTheme="minorHAnsi" w:hAnsiTheme="minorHAnsi" w:cstheme="minorHAnsi"/>
          <w:color w:val="000000" w:themeColor="text1"/>
          <w:sz w:val="21"/>
          <w:szCs w:val="21"/>
        </w:rPr>
        <w:t>był</w:t>
      </w:r>
      <w:r w:rsidR="00157896" w:rsidRPr="00316B49">
        <w:rPr>
          <w:rFonts w:asciiTheme="minorHAnsi" w:hAnsiTheme="minorHAnsi" w:cstheme="minorHAnsi"/>
          <w:color w:val="000000" w:themeColor="text1"/>
          <w:sz w:val="21"/>
          <w:szCs w:val="21"/>
        </w:rPr>
        <w:t xml:space="preserve"> w województwie śląskim</w:t>
      </w:r>
      <w:r w:rsidR="00346B72" w:rsidRPr="00316B49">
        <w:rPr>
          <w:rFonts w:asciiTheme="minorHAnsi" w:hAnsiTheme="minorHAnsi" w:cstheme="minorHAnsi"/>
          <w:color w:val="000000" w:themeColor="text1"/>
          <w:sz w:val="21"/>
          <w:szCs w:val="21"/>
        </w:rPr>
        <w:t xml:space="preserve"> niższy niż w kraju</w:t>
      </w:r>
      <w:r w:rsidR="00157896" w:rsidRPr="00316B49">
        <w:rPr>
          <w:rFonts w:asciiTheme="minorHAnsi" w:hAnsiTheme="minorHAnsi" w:cstheme="minorHAnsi"/>
          <w:color w:val="000000" w:themeColor="text1"/>
          <w:sz w:val="21"/>
          <w:szCs w:val="21"/>
        </w:rPr>
        <w:t xml:space="preserve"> </w:t>
      </w:r>
      <w:r w:rsidR="00346B72" w:rsidRPr="00316B49">
        <w:rPr>
          <w:rFonts w:asciiTheme="minorHAnsi" w:hAnsiTheme="minorHAnsi" w:cstheme="minorHAnsi"/>
          <w:color w:val="000000" w:themeColor="text1"/>
          <w:sz w:val="21"/>
          <w:szCs w:val="21"/>
        </w:rPr>
        <w:t xml:space="preserve">(śląskie </w:t>
      </w:r>
      <w:r w:rsidR="00157896" w:rsidRPr="00316B49">
        <w:rPr>
          <w:rFonts w:asciiTheme="minorHAnsi" w:hAnsiTheme="minorHAnsi" w:cstheme="minorHAnsi"/>
          <w:color w:val="000000" w:themeColor="text1"/>
          <w:sz w:val="21"/>
          <w:szCs w:val="21"/>
        </w:rPr>
        <w:t>2,7</w:t>
      </w:r>
      <w:r w:rsidR="00346B72" w:rsidRPr="00316B49">
        <w:rPr>
          <w:rFonts w:asciiTheme="minorHAnsi" w:hAnsiTheme="minorHAnsi" w:cstheme="minorHAnsi"/>
          <w:color w:val="000000" w:themeColor="text1"/>
          <w:sz w:val="21"/>
          <w:szCs w:val="21"/>
        </w:rPr>
        <w:t xml:space="preserve">; Polska </w:t>
      </w:r>
      <w:r w:rsidR="00157896" w:rsidRPr="00316B49">
        <w:rPr>
          <w:rFonts w:asciiTheme="minorHAnsi" w:hAnsiTheme="minorHAnsi" w:cstheme="minorHAnsi"/>
          <w:color w:val="000000" w:themeColor="text1"/>
          <w:sz w:val="21"/>
          <w:szCs w:val="21"/>
        </w:rPr>
        <w:t>2,9).</w:t>
      </w:r>
    </w:p>
    <w:p w14:paraId="74F31DBB" w14:textId="77777777" w:rsidR="001D7532" w:rsidRPr="00316B49" w:rsidRDefault="001D7532" w:rsidP="00157896">
      <w:pPr>
        <w:spacing w:after="0" w:line="268" w:lineRule="exact"/>
        <w:jc w:val="both"/>
        <w:rPr>
          <w:rFonts w:asciiTheme="minorHAnsi" w:hAnsiTheme="minorHAnsi" w:cstheme="minorHAnsi"/>
          <w:color w:val="000000" w:themeColor="text1"/>
          <w:sz w:val="21"/>
          <w:szCs w:val="21"/>
        </w:rPr>
      </w:pPr>
    </w:p>
    <w:p w14:paraId="70363B4D" w14:textId="734C91FA" w:rsidR="00157896" w:rsidRPr="00316B49" w:rsidRDefault="00157896" w:rsidP="00157896">
      <w:p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W 2022 r. w województwie śląskim zrealizowano łącznie 2 396 418 godzin usług opiekuńczych</w:t>
      </w:r>
      <w:r w:rsidRPr="00316B49">
        <w:rPr>
          <w:rStyle w:val="Odwoanieprzypisudolnego"/>
          <w:rFonts w:asciiTheme="minorHAnsi" w:hAnsiTheme="minorHAnsi" w:cstheme="minorHAnsi"/>
          <w:color w:val="000000" w:themeColor="text1"/>
          <w:sz w:val="21"/>
          <w:szCs w:val="21"/>
        </w:rPr>
        <w:footnoteReference w:id="49"/>
      </w:r>
      <w:r w:rsidRPr="00316B49">
        <w:rPr>
          <w:rFonts w:asciiTheme="minorHAnsi" w:hAnsiTheme="minorHAnsi" w:cstheme="minorHAnsi"/>
          <w:color w:val="000000" w:themeColor="text1"/>
          <w:sz w:val="21"/>
          <w:szCs w:val="21"/>
        </w:rPr>
        <w:t>, przy czym na usługi specjalistyczne przypadł</w:t>
      </w:r>
      <w:r w:rsidR="00EC38C3" w:rsidRPr="00316B49">
        <w:rPr>
          <w:rFonts w:asciiTheme="minorHAnsi" w:hAnsiTheme="minorHAnsi" w:cstheme="minorHAnsi"/>
          <w:color w:val="000000" w:themeColor="text1"/>
          <w:sz w:val="21"/>
          <w:szCs w:val="21"/>
        </w:rPr>
        <w:t>o</w:t>
      </w:r>
      <w:r w:rsidRPr="00316B49">
        <w:rPr>
          <w:rFonts w:asciiTheme="minorHAnsi" w:hAnsiTheme="minorHAnsi" w:cstheme="minorHAnsi"/>
          <w:color w:val="000000" w:themeColor="text1"/>
          <w:sz w:val="21"/>
          <w:szCs w:val="21"/>
        </w:rPr>
        <w:t xml:space="preserve"> 175 411 godzin. W analizowanym okresie na </w:t>
      </w:r>
      <w:r w:rsidR="008B76F2">
        <w:rPr>
          <w:rFonts w:asciiTheme="minorHAnsi" w:hAnsiTheme="minorHAnsi" w:cstheme="minorHAnsi"/>
          <w:color w:val="000000" w:themeColor="text1"/>
          <w:sz w:val="21"/>
          <w:szCs w:val="21"/>
        </w:rPr>
        <w:br/>
      </w:r>
      <w:r w:rsidRPr="00316B49">
        <w:rPr>
          <w:rFonts w:asciiTheme="minorHAnsi" w:hAnsiTheme="minorHAnsi" w:cstheme="minorHAnsi"/>
          <w:color w:val="000000" w:themeColor="text1"/>
          <w:sz w:val="21"/>
          <w:szCs w:val="21"/>
        </w:rPr>
        <w:t>1 osobę, której decyzją przyznano świadczenie</w:t>
      </w:r>
      <w:r w:rsidR="00EC38C3" w:rsidRPr="00316B49">
        <w:rPr>
          <w:rFonts w:asciiTheme="minorHAnsi" w:hAnsiTheme="minorHAnsi" w:cstheme="minorHAnsi"/>
          <w:color w:val="000000" w:themeColor="text1"/>
          <w:sz w:val="21"/>
          <w:szCs w:val="21"/>
        </w:rPr>
        <w:t>,</w:t>
      </w:r>
      <w:r w:rsidRPr="00316B49">
        <w:rPr>
          <w:rFonts w:asciiTheme="minorHAnsi" w:hAnsiTheme="minorHAnsi" w:cstheme="minorHAnsi"/>
          <w:color w:val="000000" w:themeColor="text1"/>
          <w:sz w:val="21"/>
          <w:szCs w:val="21"/>
        </w:rPr>
        <w:t xml:space="preserve"> przypadały przeciętnie 204 godziny świadczenia usług opiekuńczych (w Polsce 282). Przy założeniu, że były one świadczone od poniedziałku do piątku statystycznym beneficjentem tego rodzaju świadczeń opiekowano się 51 minut dziennie </w:t>
      </w:r>
      <w:r w:rsidR="008B76F2">
        <w:rPr>
          <w:rFonts w:asciiTheme="minorHAnsi" w:hAnsiTheme="minorHAnsi" w:cstheme="minorHAnsi"/>
          <w:color w:val="000000" w:themeColor="text1"/>
          <w:sz w:val="21"/>
          <w:szCs w:val="21"/>
        </w:rPr>
        <w:br/>
      </w:r>
      <w:r w:rsidRPr="00316B49">
        <w:rPr>
          <w:rFonts w:asciiTheme="minorHAnsi" w:hAnsiTheme="minorHAnsi" w:cstheme="minorHAnsi"/>
          <w:color w:val="000000" w:themeColor="text1"/>
          <w:sz w:val="21"/>
          <w:szCs w:val="21"/>
        </w:rPr>
        <w:t>(w całym kraju średnio o 20 minut dłużej).</w:t>
      </w:r>
    </w:p>
    <w:p w14:paraId="6B8DD9ED"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p>
    <w:p w14:paraId="3BEE5B19"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Przeciętna wartość usługi opiekuńczej w województwie śląskim w 2022 r. kształtowała się na poziomie 20,77 zł (w kraju 23,22 zł). W przypadku specjalistycznej usługi opiekuńczej było to 26,25 zł, natomiast usługi niemającej charakteru specjalistycznego – 20,34 zł. Dla porównania minimalne wynagrodzenie brutto za godzinę pracy pracownika zatrudnionego w pełnym wymiarze czasu pracy wynosiło w Polsce w 2022 r. ok. 18 zł. W latach 2012-2022 w województwie śląskim przeciętna wartość usług opiekuńczych rosła znacznie wolniej niż w kraju. W efekcie tych trendów różnica pomiędzy przeciętną wartością usługi opiekuńczej w województwie śląskim i w całej Polsce systematycznie rośnie na niekorzyść tego pierwszego.</w:t>
      </w:r>
    </w:p>
    <w:p w14:paraId="4229AD9E"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p>
    <w:p w14:paraId="53F65094"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Niższa niż w całym kraju liczba usług opiekuńczych przypadających na 1 beneficjenta oraz niższa ich wartość mogą oznaczać, że usługi opiekuńcze w województwie śląskim są niedoinwestowane, co z kolei może się odbijać niekorzystnie na ich jakości.</w:t>
      </w:r>
    </w:p>
    <w:p w14:paraId="70945DF3" w14:textId="77777777" w:rsidR="00CC26D5" w:rsidRPr="00316B49" w:rsidRDefault="00CC26D5" w:rsidP="00157896">
      <w:pPr>
        <w:spacing w:after="0" w:line="268" w:lineRule="exact"/>
        <w:jc w:val="both"/>
        <w:rPr>
          <w:rFonts w:asciiTheme="minorHAnsi" w:hAnsiTheme="minorHAnsi" w:cstheme="minorHAnsi"/>
          <w:color w:val="000000" w:themeColor="text1"/>
          <w:sz w:val="21"/>
          <w:szCs w:val="21"/>
        </w:rPr>
      </w:pPr>
    </w:p>
    <w:p w14:paraId="207398C3" w14:textId="77777777" w:rsidR="00CC26D5" w:rsidRPr="00316B49" w:rsidRDefault="00CC26D5" w:rsidP="00157896">
      <w:pPr>
        <w:spacing w:after="0" w:line="268" w:lineRule="exact"/>
        <w:jc w:val="both"/>
        <w:rPr>
          <w:rFonts w:asciiTheme="minorHAnsi" w:hAnsiTheme="minorHAnsi" w:cstheme="minorHAnsi"/>
          <w:color w:val="000000" w:themeColor="text1"/>
          <w:sz w:val="21"/>
          <w:szCs w:val="21"/>
        </w:rPr>
      </w:pPr>
    </w:p>
    <w:p w14:paraId="1E59B29F" w14:textId="6C18C343" w:rsidR="00157896" w:rsidRPr="00487C9F" w:rsidRDefault="00157896" w:rsidP="00157896">
      <w:pPr>
        <w:pStyle w:val="Nagwek2"/>
        <w:tabs>
          <w:tab w:val="left" w:pos="851"/>
        </w:tabs>
        <w:spacing w:before="0" w:line="268" w:lineRule="exact"/>
        <w:rPr>
          <w:rFonts w:eastAsia="Times New Roman"/>
          <w:color w:val="0070C0"/>
          <w:sz w:val="24"/>
          <w:szCs w:val="24"/>
        </w:rPr>
      </w:pPr>
      <w:bookmarkStart w:id="20" w:name="_Toc161149394"/>
      <w:r w:rsidRPr="00487C9F">
        <w:rPr>
          <w:rFonts w:eastAsia="Times New Roman"/>
          <w:color w:val="0070C0"/>
          <w:sz w:val="24"/>
          <w:szCs w:val="24"/>
        </w:rPr>
        <w:t>3.</w:t>
      </w:r>
      <w:r w:rsidR="00075C4E">
        <w:rPr>
          <w:rFonts w:eastAsia="Times New Roman"/>
          <w:color w:val="0070C0"/>
          <w:sz w:val="24"/>
          <w:szCs w:val="24"/>
        </w:rPr>
        <w:t>4</w:t>
      </w:r>
      <w:r w:rsidRPr="00487C9F">
        <w:rPr>
          <w:rFonts w:eastAsia="Times New Roman"/>
          <w:color w:val="0070C0"/>
          <w:sz w:val="24"/>
          <w:szCs w:val="24"/>
        </w:rPr>
        <w:t>. Dzieci i młodzież ze środowisk zaniedbanych</w:t>
      </w:r>
      <w:bookmarkEnd w:id="20"/>
    </w:p>
    <w:p w14:paraId="72264A69" w14:textId="77777777" w:rsidR="00157896" w:rsidRPr="00316B49" w:rsidRDefault="00157896" w:rsidP="00157896">
      <w:pPr>
        <w:spacing w:after="0" w:line="268" w:lineRule="exact"/>
        <w:ind w:firstLine="709"/>
        <w:jc w:val="both"/>
        <w:rPr>
          <w:rFonts w:asciiTheme="minorHAnsi" w:hAnsiTheme="minorHAnsi" w:cstheme="minorHAnsi"/>
          <w:color w:val="000000" w:themeColor="text1"/>
          <w:sz w:val="21"/>
          <w:szCs w:val="21"/>
        </w:rPr>
      </w:pPr>
    </w:p>
    <w:p w14:paraId="42019761" w14:textId="7FF4C650" w:rsidR="00157896" w:rsidRPr="00316B49" w:rsidRDefault="00157896" w:rsidP="00157896">
      <w:p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Obraz współczesnej polskiej rodziny może budzić niepokój. Dostrzega się w jej istnieniu wiele zagrożeń. Prowadzą one do dysfunkcyjności rodziny, a tym samym wywołują trudną sytuację życiową dzieci. Na kondycję polskich rodzin istotny wpływ miały zmiany systemu społeczno-ekonomicznego jakie zaszły w ostatnim ćwierćwieczu. Zjawiska takie jak: bezrobocie, ubóstwo, problemy alkoholowe, przemoc, wydłużony czas pracy rodziców, powod</w:t>
      </w:r>
      <w:r w:rsidR="00D026A3" w:rsidRPr="00316B49">
        <w:rPr>
          <w:rFonts w:asciiTheme="minorHAnsi" w:hAnsiTheme="minorHAnsi" w:cstheme="minorHAnsi"/>
          <w:color w:val="000000" w:themeColor="text1"/>
          <w:sz w:val="21"/>
          <w:szCs w:val="21"/>
        </w:rPr>
        <w:t>owały</w:t>
      </w:r>
      <w:r w:rsidRPr="00316B49">
        <w:rPr>
          <w:rFonts w:asciiTheme="minorHAnsi" w:hAnsiTheme="minorHAnsi" w:cstheme="minorHAnsi"/>
          <w:color w:val="000000" w:themeColor="text1"/>
          <w:sz w:val="21"/>
          <w:szCs w:val="21"/>
        </w:rPr>
        <w:t xml:space="preserve"> wzrost liczby rodzin niewydolnych wychowawczo. Cechą wyróżniającą tego rodzaju rodziny jest zaburzenie ogólnie przyjętych norm postępowania rodziców wobec dziecka. Z kolei konsekwencją niewłaściwego funkcjonowania jest w przypadku dzieci pojawianie się symptomów niedostosowania społecznego</w:t>
      </w:r>
      <w:r w:rsidRPr="00316B49">
        <w:rPr>
          <w:rStyle w:val="Odwoanieprzypisudolnego"/>
          <w:rFonts w:asciiTheme="minorHAnsi" w:hAnsiTheme="minorHAnsi" w:cstheme="minorHAnsi"/>
          <w:color w:val="000000" w:themeColor="text1"/>
          <w:sz w:val="21"/>
          <w:szCs w:val="21"/>
        </w:rPr>
        <w:footnoteReference w:id="50"/>
      </w:r>
      <w:r w:rsidRPr="00316B49">
        <w:rPr>
          <w:rFonts w:asciiTheme="minorHAnsi" w:hAnsiTheme="minorHAnsi" w:cstheme="minorHAnsi"/>
          <w:color w:val="000000" w:themeColor="text1"/>
          <w:sz w:val="21"/>
          <w:szCs w:val="21"/>
        </w:rPr>
        <w:t>.</w:t>
      </w:r>
    </w:p>
    <w:p w14:paraId="52193A2E"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p>
    <w:p w14:paraId="2CD9DDAA" w14:textId="6AFB9333" w:rsidR="00157896" w:rsidRPr="00316B49" w:rsidRDefault="00157896" w:rsidP="00157896">
      <w:pPr>
        <w:pStyle w:val="Legenda"/>
        <w:spacing w:after="0" w:line="268" w:lineRule="exact"/>
        <w:jc w:val="both"/>
        <w:rPr>
          <w:rFonts w:asciiTheme="minorHAnsi" w:hAnsiTheme="minorHAnsi" w:cstheme="minorHAnsi"/>
          <w:b w:val="0"/>
          <w:bCs w:val="0"/>
          <w:color w:val="000000" w:themeColor="text1"/>
          <w:sz w:val="21"/>
          <w:szCs w:val="21"/>
        </w:rPr>
      </w:pPr>
      <w:r w:rsidRPr="00316B49">
        <w:rPr>
          <w:rFonts w:asciiTheme="minorHAnsi" w:hAnsiTheme="minorHAnsi" w:cstheme="minorHAnsi"/>
          <w:b w:val="0"/>
          <w:bCs w:val="0"/>
          <w:color w:val="000000" w:themeColor="text1"/>
          <w:sz w:val="21"/>
          <w:szCs w:val="21"/>
        </w:rPr>
        <w:t xml:space="preserve">Ponadprzeciętny zasięg ubóstwa wśród dzieci jest związany z trudną sytuacją materialną rodzin </w:t>
      </w:r>
      <w:r w:rsidR="008B76F2">
        <w:rPr>
          <w:rFonts w:asciiTheme="minorHAnsi" w:hAnsiTheme="minorHAnsi" w:cstheme="minorHAnsi"/>
          <w:b w:val="0"/>
          <w:bCs w:val="0"/>
          <w:color w:val="000000" w:themeColor="text1"/>
          <w:sz w:val="21"/>
          <w:szCs w:val="21"/>
        </w:rPr>
        <w:br/>
      </w:r>
      <w:r w:rsidRPr="00316B49">
        <w:rPr>
          <w:rFonts w:asciiTheme="minorHAnsi" w:hAnsiTheme="minorHAnsi" w:cstheme="minorHAnsi"/>
          <w:b w:val="0"/>
          <w:bCs w:val="0"/>
          <w:color w:val="000000" w:themeColor="text1"/>
          <w:sz w:val="21"/>
          <w:szCs w:val="21"/>
        </w:rPr>
        <w:t>z dziećmi, a w szczególności rodzin wielodzietnych</w:t>
      </w:r>
      <w:r w:rsidRPr="00316B49">
        <w:rPr>
          <w:rStyle w:val="Odwoanieprzypisudolnego"/>
          <w:rFonts w:asciiTheme="minorHAnsi" w:hAnsiTheme="minorHAnsi" w:cstheme="minorHAnsi"/>
          <w:b w:val="0"/>
          <w:bCs w:val="0"/>
          <w:color w:val="000000" w:themeColor="text1"/>
          <w:sz w:val="21"/>
          <w:szCs w:val="21"/>
        </w:rPr>
        <w:footnoteReference w:id="51"/>
      </w:r>
      <w:r w:rsidRPr="00316B49">
        <w:rPr>
          <w:rFonts w:asciiTheme="minorHAnsi" w:hAnsiTheme="minorHAnsi" w:cstheme="minorHAnsi"/>
          <w:b w:val="0"/>
          <w:bCs w:val="0"/>
          <w:color w:val="000000" w:themeColor="text1"/>
          <w:sz w:val="21"/>
          <w:szCs w:val="21"/>
        </w:rPr>
        <w:t xml:space="preserve">. Z ubóstwa wynikają liczne problemy: przepełnione mieszkania (powodujące m.in. problemy z nauką i odrabianiem lekcji), niski standard mieszkań (skutkiem czego mogą </w:t>
      </w:r>
      <w:r w:rsidR="00150A72" w:rsidRPr="00316B49">
        <w:rPr>
          <w:rFonts w:asciiTheme="minorHAnsi" w:hAnsiTheme="minorHAnsi" w:cstheme="minorHAnsi"/>
          <w:b w:val="0"/>
          <w:bCs w:val="0"/>
          <w:color w:val="000000" w:themeColor="text1"/>
          <w:sz w:val="21"/>
          <w:szCs w:val="21"/>
        </w:rPr>
        <w:t>wystąpić</w:t>
      </w:r>
      <w:r w:rsidRPr="00316B49">
        <w:rPr>
          <w:rFonts w:asciiTheme="minorHAnsi" w:hAnsiTheme="minorHAnsi" w:cstheme="minorHAnsi"/>
          <w:b w:val="0"/>
          <w:bCs w:val="0"/>
          <w:color w:val="000000" w:themeColor="text1"/>
          <w:sz w:val="21"/>
          <w:szCs w:val="21"/>
        </w:rPr>
        <w:t xml:space="preserve"> trudności z utrzymaniem właściwego poziomu higieny), brak środków na przybory szkolne, podręczniki czy wycieczki, a czasami także ubrania </w:t>
      </w:r>
      <w:r w:rsidR="008B76F2">
        <w:rPr>
          <w:rFonts w:asciiTheme="minorHAnsi" w:hAnsiTheme="minorHAnsi" w:cstheme="minorHAnsi"/>
          <w:b w:val="0"/>
          <w:bCs w:val="0"/>
          <w:color w:val="000000" w:themeColor="text1"/>
          <w:sz w:val="21"/>
          <w:szCs w:val="21"/>
        </w:rPr>
        <w:br/>
      </w:r>
      <w:r w:rsidRPr="00316B49">
        <w:rPr>
          <w:rFonts w:asciiTheme="minorHAnsi" w:hAnsiTheme="minorHAnsi" w:cstheme="minorHAnsi"/>
          <w:b w:val="0"/>
          <w:bCs w:val="0"/>
          <w:color w:val="000000" w:themeColor="text1"/>
          <w:sz w:val="21"/>
          <w:szCs w:val="21"/>
        </w:rPr>
        <w:t xml:space="preserve">i pełnowartościowe posiłki. Dzieci pozbawione właściwych warunków do życia </w:t>
      </w:r>
      <w:r w:rsidR="00CC1599" w:rsidRPr="00316B49">
        <w:rPr>
          <w:rFonts w:asciiTheme="minorHAnsi" w:hAnsiTheme="minorHAnsi" w:cstheme="minorHAnsi"/>
          <w:b w:val="0"/>
          <w:bCs w:val="0"/>
          <w:color w:val="000000" w:themeColor="text1"/>
          <w:sz w:val="21"/>
          <w:szCs w:val="21"/>
        </w:rPr>
        <w:t xml:space="preserve">mają trudności </w:t>
      </w:r>
      <w:r w:rsidR="008B76F2">
        <w:rPr>
          <w:rFonts w:asciiTheme="minorHAnsi" w:hAnsiTheme="minorHAnsi" w:cstheme="minorHAnsi"/>
          <w:b w:val="0"/>
          <w:bCs w:val="0"/>
          <w:color w:val="000000" w:themeColor="text1"/>
          <w:sz w:val="21"/>
          <w:szCs w:val="21"/>
        </w:rPr>
        <w:br/>
      </w:r>
      <w:r w:rsidR="00CC1599" w:rsidRPr="00316B49">
        <w:rPr>
          <w:rFonts w:asciiTheme="minorHAnsi" w:hAnsiTheme="minorHAnsi" w:cstheme="minorHAnsi"/>
          <w:b w:val="0"/>
          <w:bCs w:val="0"/>
          <w:color w:val="000000" w:themeColor="text1"/>
          <w:sz w:val="21"/>
          <w:szCs w:val="21"/>
        </w:rPr>
        <w:t>z rozwinięciem</w:t>
      </w:r>
      <w:r w:rsidRPr="00316B49">
        <w:rPr>
          <w:rFonts w:asciiTheme="minorHAnsi" w:hAnsiTheme="minorHAnsi" w:cstheme="minorHAnsi"/>
          <w:b w:val="0"/>
          <w:bCs w:val="0"/>
          <w:color w:val="000000" w:themeColor="text1"/>
          <w:sz w:val="21"/>
          <w:szCs w:val="21"/>
        </w:rPr>
        <w:t xml:space="preserve"> swojego potencjału. </w:t>
      </w:r>
    </w:p>
    <w:p w14:paraId="3D198C43" w14:textId="77777777" w:rsidR="00157896" w:rsidRPr="00316B49" w:rsidRDefault="00157896" w:rsidP="00157896">
      <w:pPr>
        <w:pStyle w:val="Legenda"/>
        <w:spacing w:after="0" w:line="268" w:lineRule="exact"/>
        <w:jc w:val="both"/>
        <w:rPr>
          <w:rFonts w:asciiTheme="minorHAnsi" w:hAnsiTheme="minorHAnsi" w:cstheme="minorHAnsi"/>
          <w:b w:val="0"/>
          <w:bCs w:val="0"/>
          <w:color w:val="000000" w:themeColor="text1"/>
          <w:sz w:val="21"/>
          <w:szCs w:val="21"/>
        </w:rPr>
      </w:pPr>
    </w:p>
    <w:p w14:paraId="1826C773" w14:textId="655C4CBD" w:rsidR="00157896" w:rsidRPr="00316B49" w:rsidRDefault="00157896" w:rsidP="00157896">
      <w:pPr>
        <w:pStyle w:val="Legenda"/>
        <w:spacing w:after="0" w:line="268" w:lineRule="exact"/>
        <w:jc w:val="both"/>
        <w:rPr>
          <w:rFonts w:asciiTheme="minorHAnsi" w:hAnsiTheme="minorHAnsi" w:cstheme="minorHAnsi"/>
          <w:b w:val="0"/>
          <w:bCs w:val="0"/>
          <w:color w:val="000000" w:themeColor="text1"/>
          <w:sz w:val="21"/>
          <w:szCs w:val="21"/>
        </w:rPr>
      </w:pPr>
      <w:r w:rsidRPr="00316B49">
        <w:rPr>
          <w:rFonts w:asciiTheme="minorHAnsi" w:hAnsiTheme="minorHAnsi" w:cstheme="minorHAnsi"/>
          <w:b w:val="0"/>
          <w:bCs w:val="0"/>
          <w:color w:val="000000" w:themeColor="text1"/>
          <w:sz w:val="21"/>
          <w:szCs w:val="21"/>
        </w:rPr>
        <w:t xml:space="preserve">Ubóstwo dzieci może zagrażać ich rozwojowi fizycznemu (niedożywienie, brak higieny), ale także rozwojowi społecznemu i emocjonalnemu. Dzieci z ubogich rodzin bywają odrzucane przez rówieśników, wykluczane z życia szkolnego czy też rodzinnego, a wreszcie mogą podejmować </w:t>
      </w:r>
      <w:r w:rsidRPr="00316B49">
        <w:rPr>
          <w:rFonts w:asciiTheme="minorHAnsi" w:hAnsiTheme="minorHAnsi" w:cstheme="minorHAnsi"/>
          <w:b w:val="0"/>
          <w:bCs w:val="0"/>
          <w:color w:val="000000" w:themeColor="text1"/>
          <w:sz w:val="21"/>
          <w:szCs w:val="21"/>
        </w:rPr>
        <w:lastRenderedPageBreak/>
        <w:t xml:space="preserve">zachowania ryzykowne (np. prostytucja, żebractwo). Ubóstwo dzieci to problem społeczny </w:t>
      </w:r>
      <w:r w:rsidR="008B76F2">
        <w:rPr>
          <w:rFonts w:asciiTheme="minorHAnsi" w:hAnsiTheme="minorHAnsi" w:cstheme="minorHAnsi"/>
          <w:b w:val="0"/>
          <w:bCs w:val="0"/>
          <w:color w:val="000000" w:themeColor="text1"/>
          <w:sz w:val="21"/>
          <w:szCs w:val="21"/>
        </w:rPr>
        <w:br/>
      </w:r>
      <w:r w:rsidRPr="00316B49">
        <w:rPr>
          <w:rFonts w:asciiTheme="minorHAnsi" w:hAnsiTheme="minorHAnsi" w:cstheme="minorHAnsi"/>
          <w:b w:val="0"/>
          <w:bCs w:val="0"/>
          <w:color w:val="000000" w:themeColor="text1"/>
          <w:sz w:val="21"/>
          <w:szCs w:val="21"/>
        </w:rPr>
        <w:t xml:space="preserve">o dalekosiężnych skutkach. Dzieci ubogie posiadając trudniejsze warunki do nauki, często będąc pozbawione pomocy rodziców, osiągają niższe niż ich rówieśnicy wyniki w nauce lub też w ogóle wypadają z sytemu edukacji. Prowadzi to do replikacji niskiego poziomu wykształcenia w kolejnym pokoleniu, co z kolei utrudnia znalezienie </w:t>
      </w:r>
      <w:r w:rsidR="00785869" w:rsidRPr="00316B49">
        <w:rPr>
          <w:rFonts w:asciiTheme="minorHAnsi" w:hAnsiTheme="minorHAnsi" w:cstheme="minorHAnsi"/>
          <w:b w:val="0"/>
          <w:bCs w:val="0"/>
          <w:color w:val="000000" w:themeColor="text1"/>
          <w:sz w:val="21"/>
          <w:szCs w:val="21"/>
        </w:rPr>
        <w:t xml:space="preserve">dobrze płatnej </w:t>
      </w:r>
      <w:r w:rsidRPr="00316B49">
        <w:rPr>
          <w:rFonts w:asciiTheme="minorHAnsi" w:hAnsiTheme="minorHAnsi" w:cstheme="minorHAnsi"/>
          <w:b w:val="0"/>
          <w:bCs w:val="0"/>
          <w:color w:val="000000" w:themeColor="text1"/>
          <w:sz w:val="21"/>
          <w:szCs w:val="21"/>
        </w:rPr>
        <w:t>pracy i wyrwanie się z ubóstwa. W ten sposób następuje dziedziczenie biedy</w:t>
      </w:r>
      <w:r w:rsidRPr="00316B49">
        <w:rPr>
          <w:rStyle w:val="Odwoanieprzypisudolnego"/>
          <w:rFonts w:asciiTheme="minorHAnsi" w:hAnsiTheme="minorHAnsi" w:cstheme="minorHAnsi"/>
          <w:b w:val="0"/>
          <w:bCs w:val="0"/>
          <w:color w:val="000000" w:themeColor="text1"/>
          <w:sz w:val="21"/>
          <w:szCs w:val="21"/>
        </w:rPr>
        <w:footnoteReference w:id="52"/>
      </w:r>
      <w:r w:rsidRPr="00316B49">
        <w:rPr>
          <w:rFonts w:asciiTheme="minorHAnsi" w:hAnsiTheme="minorHAnsi" w:cstheme="minorHAnsi"/>
          <w:b w:val="0"/>
          <w:bCs w:val="0"/>
          <w:color w:val="000000" w:themeColor="text1"/>
          <w:sz w:val="21"/>
          <w:szCs w:val="21"/>
        </w:rPr>
        <w:t>.</w:t>
      </w:r>
      <w:r w:rsidR="008860CD" w:rsidRPr="00316B49">
        <w:rPr>
          <w:color w:val="000000" w:themeColor="text1"/>
        </w:rPr>
        <w:t xml:space="preserve"> </w:t>
      </w:r>
      <w:r w:rsidR="008860CD" w:rsidRPr="00316B49">
        <w:rPr>
          <w:rFonts w:asciiTheme="minorHAnsi" w:hAnsiTheme="minorHAnsi" w:cstheme="minorHAnsi"/>
          <w:b w:val="0"/>
          <w:bCs w:val="0"/>
          <w:color w:val="000000" w:themeColor="text1"/>
          <w:sz w:val="21"/>
          <w:szCs w:val="21"/>
        </w:rPr>
        <w:t xml:space="preserve">Dziedziczone są również patologiczne wzorce zachowań, np. dotyczące zaniedbań kwestii zdrowotnych. Z obserwacji asystentów rodziny wynika, że dzieci z rodzin ubogich są bardzo często również wykluczone </w:t>
      </w:r>
      <w:proofErr w:type="spellStart"/>
      <w:r w:rsidR="008860CD" w:rsidRPr="00316B49">
        <w:rPr>
          <w:rFonts w:asciiTheme="minorHAnsi" w:hAnsiTheme="minorHAnsi" w:cstheme="minorHAnsi"/>
          <w:b w:val="0"/>
          <w:bCs w:val="0"/>
          <w:color w:val="000000" w:themeColor="text1"/>
          <w:sz w:val="21"/>
          <w:szCs w:val="21"/>
        </w:rPr>
        <w:t>cyfryzacyjnie</w:t>
      </w:r>
      <w:proofErr w:type="spellEnd"/>
      <w:r w:rsidR="008860CD" w:rsidRPr="00316B49">
        <w:rPr>
          <w:rFonts w:asciiTheme="minorHAnsi" w:hAnsiTheme="minorHAnsi" w:cstheme="minorHAnsi"/>
          <w:b w:val="0"/>
          <w:bCs w:val="0"/>
          <w:color w:val="000000" w:themeColor="text1"/>
          <w:sz w:val="21"/>
          <w:szCs w:val="21"/>
        </w:rPr>
        <w:t>, co wynika z braku odpowiedniego sprzętu oraz umiejętności posługiwania się nim.</w:t>
      </w:r>
    </w:p>
    <w:p w14:paraId="22BE49D7"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79238662" w14:textId="77777777" w:rsidR="00157896" w:rsidRPr="00316B49" w:rsidRDefault="00157896" w:rsidP="00157896">
      <w:pPr>
        <w:tabs>
          <w:tab w:val="left" w:pos="567"/>
        </w:tabs>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Bezradność rodziny w opiece i wychowaniu dzieci często łączy się z innymi dysfunkcjami, takimi jak: uzależnienie od środków psychoaktywnych, przemoc domowa, przestępczość młodocianych, zaburzenia równowagi systemu rodzinnego w sytuacjach kryzysowych, problemy w pełnieniu ról rodzicielskich, małżeńskich oraz zawodowych. Przejawiają się one najczęściej: niedojrzałością emocjonalną, problemami we współżyciu z ludźmi, trudnościami adaptacyjnymi, bezradnością w prowadzeniu gospodarstwa domowego oraz problemami wychowawczymi w środowisku rodzinnym i szkolnym. Dzieci i młodzież pochodzące z tego rodzaju rodzin często przejawiają zachowania buntownicze, agresywne, konfliktowe, łamią obowiązujące przepisy prawa, obyczaje, normy i wartości</w:t>
      </w:r>
      <w:r w:rsidRPr="00316B49">
        <w:rPr>
          <w:rStyle w:val="Odwoanieprzypisudolnego"/>
          <w:rFonts w:asciiTheme="minorHAnsi" w:hAnsiTheme="minorHAnsi" w:cstheme="minorHAnsi"/>
          <w:color w:val="000000" w:themeColor="text1"/>
          <w:sz w:val="21"/>
          <w:szCs w:val="21"/>
        </w:rPr>
        <w:footnoteReference w:id="53"/>
      </w:r>
      <w:r w:rsidRPr="00316B49">
        <w:rPr>
          <w:rFonts w:asciiTheme="minorHAnsi" w:hAnsiTheme="minorHAnsi" w:cstheme="minorHAnsi"/>
          <w:color w:val="000000" w:themeColor="text1"/>
          <w:sz w:val="21"/>
          <w:szCs w:val="21"/>
        </w:rPr>
        <w:t xml:space="preserve">. </w:t>
      </w:r>
    </w:p>
    <w:p w14:paraId="05289AF2" w14:textId="77777777" w:rsidR="00972950" w:rsidRPr="00316B49" w:rsidRDefault="00972950" w:rsidP="00157896">
      <w:pPr>
        <w:tabs>
          <w:tab w:val="left" w:pos="567"/>
        </w:tabs>
        <w:spacing w:after="0" w:line="268" w:lineRule="exact"/>
        <w:jc w:val="both"/>
        <w:rPr>
          <w:rFonts w:asciiTheme="minorHAnsi" w:hAnsiTheme="minorHAnsi" w:cstheme="minorHAnsi"/>
          <w:color w:val="000000" w:themeColor="text1"/>
          <w:sz w:val="21"/>
          <w:szCs w:val="21"/>
        </w:rPr>
      </w:pPr>
    </w:p>
    <w:p w14:paraId="5D4C754C" w14:textId="1534F3DE" w:rsidR="000F577F" w:rsidRPr="00316B49" w:rsidRDefault="000F577F" w:rsidP="00157896">
      <w:pPr>
        <w:tabs>
          <w:tab w:val="left" w:pos="567"/>
        </w:tabs>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W 2022 r. Policja zanotowała 1 134 nieletnich sprawców przestępstw. Dla porównania w 2021 r. było ich 1</w:t>
      </w:r>
      <w:r w:rsidR="00A94E33" w:rsidRPr="00316B49">
        <w:rPr>
          <w:rFonts w:asciiTheme="minorHAnsi" w:hAnsiTheme="minorHAnsi" w:cstheme="minorHAnsi"/>
          <w:color w:val="000000" w:themeColor="text1"/>
          <w:sz w:val="21"/>
          <w:szCs w:val="21"/>
        </w:rPr>
        <w:t> </w:t>
      </w:r>
      <w:r w:rsidRPr="00316B49">
        <w:rPr>
          <w:rFonts w:asciiTheme="minorHAnsi" w:hAnsiTheme="minorHAnsi" w:cstheme="minorHAnsi"/>
          <w:color w:val="000000" w:themeColor="text1"/>
          <w:sz w:val="21"/>
          <w:szCs w:val="21"/>
        </w:rPr>
        <w:t>404</w:t>
      </w:r>
      <w:r w:rsidR="00A94E33" w:rsidRPr="00316B49">
        <w:rPr>
          <w:rFonts w:asciiTheme="minorHAnsi" w:hAnsiTheme="minorHAnsi" w:cstheme="minorHAnsi"/>
          <w:color w:val="000000" w:themeColor="text1"/>
          <w:sz w:val="21"/>
          <w:szCs w:val="21"/>
        </w:rPr>
        <w:t xml:space="preserve">, co oznacza </w:t>
      </w:r>
      <w:r w:rsidRPr="00316B49">
        <w:rPr>
          <w:rFonts w:asciiTheme="minorHAnsi" w:hAnsiTheme="minorHAnsi" w:cstheme="minorHAnsi"/>
          <w:color w:val="000000" w:themeColor="text1"/>
          <w:sz w:val="21"/>
          <w:szCs w:val="21"/>
        </w:rPr>
        <w:t xml:space="preserve">spadek o 270, tj. 19,2%. Nieletni sprawcy stanowili w 2022 r. 2,8% ogółu podejrzanych (w 2021 r. 3,5%). W latach 2018-2022 liczba nieletnich sprawców przestępstw wahała się – od 1 062 w 2020 r. do 1 640 w 2018 r., a </w:t>
      </w:r>
      <w:r w:rsidR="00A94E33" w:rsidRPr="00316B49">
        <w:rPr>
          <w:rFonts w:asciiTheme="minorHAnsi" w:hAnsiTheme="minorHAnsi" w:cstheme="minorHAnsi"/>
          <w:color w:val="000000" w:themeColor="text1"/>
          <w:sz w:val="21"/>
          <w:szCs w:val="21"/>
        </w:rPr>
        <w:t xml:space="preserve">ich </w:t>
      </w:r>
      <w:r w:rsidRPr="00316B49">
        <w:rPr>
          <w:rFonts w:asciiTheme="minorHAnsi" w:hAnsiTheme="minorHAnsi" w:cstheme="minorHAnsi"/>
          <w:color w:val="000000" w:themeColor="text1"/>
          <w:sz w:val="21"/>
          <w:szCs w:val="21"/>
        </w:rPr>
        <w:t>udział wśród ogółu podejrzanych od 2,8% w latach 2020 i 2022 do 3,7% w 2018 r.</w:t>
      </w:r>
      <w:r w:rsidRPr="00316B49">
        <w:rPr>
          <w:rStyle w:val="Odwoanieprzypisudolnego"/>
          <w:rFonts w:asciiTheme="minorHAnsi" w:hAnsiTheme="minorHAnsi" w:cstheme="minorHAnsi"/>
          <w:color w:val="000000" w:themeColor="text1"/>
          <w:sz w:val="21"/>
          <w:szCs w:val="21"/>
        </w:rPr>
        <w:footnoteReference w:id="54"/>
      </w:r>
    </w:p>
    <w:p w14:paraId="2B62072D" w14:textId="77777777" w:rsidR="00972950" w:rsidRPr="00316B49" w:rsidRDefault="00972950" w:rsidP="00157896">
      <w:pPr>
        <w:tabs>
          <w:tab w:val="left" w:pos="567"/>
        </w:tabs>
        <w:spacing w:after="0" w:line="268" w:lineRule="exact"/>
        <w:jc w:val="both"/>
        <w:rPr>
          <w:rFonts w:asciiTheme="minorHAnsi" w:hAnsiTheme="minorHAnsi" w:cstheme="minorHAnsi"/>
          <w:color w:val="000000" w:themeColor="text1"/>
          <w:sz w:val="21"/>
          <w:szCs w:val="21"/>
        </w:rPr>
      </w:pPr>
    </w:p>
    <w:p w14:paraId="5EFB511E" w14:textId="20F8CB46" w:rsidR="00157896" w:rsidRPr="00316B49" w:rsidRDefault="00157896" w:rsidP="00157896">
      <w:pPr>
        <w:tabs>
          <w:tab w:val="left" w:pos="567"/>
        </w:tabs>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Bezradność w sprawach opiekuńczo-wychowawczych stanowi drugą co do częstości przyczynę umieszczenia dzieci w pieczy zastępczej – zaraz po uzależnieniu rodziców. W 2022 r. w województwie śląskim z tego powodu zanotowano 7 165 umieszczeń (</w:t>
      </w:r>
      <w:r w:rsidR="00345F64" w:rsidRPr="00316B49">
        <w:rPr>
          <w:rFonts w:asciiTheme="minorHAnsi" w:hAnsiTheme="minorHAnsi" w:cstheme="minorHAnsi"/>
          <w:color w:val="000000" w:themeColor="text1"/>
          <w:sz w:val="21"/>
          <w:szCs w:val="21"/>
        </w:rPr>
        <w:t>w 2021 r. – 7 039</w:t>
      </w:r>
      <w:r w:rsidRPr="00316B49">
        <w:rPr>
          <w:rFonts w:asciiTheme="minorHAnsi" w:hAnsiTheme="minorHAnsi" w:cstheme="minorHAnsi"/>
          <w:color w:val="000000" w:themeColor="text1"/>
          <w:sz w:val="21"/>
          <w:szCs w:val="21"/>
        </w:rPr>
        <w:t>)</w:t>
      </w:r>
      <w:r w:rsidRPr="00316B49">
        <w:rPr>
          <w:rStyle w:val="Odwoanieprzypisudolnego"/>
          <w:rFonts w:asciiTheme="minorHAnsi" w:hAnsiTheme="minorHAnsi" w:cstheme="minorHAnsi"/>
          <w:color w:val="000000" w:themeColor="text1"/>
          <w:sz w:val="21"/>
          <w:szCs w:val="21"/>
        </w:rPr>
        <w:footnoteReference w:id="55"/>
      </w:r>
      <w:r w:rsidRPr="00316B49">
        <w:rPr>
          <w:rFonts w:asciiTheme="minorHAnsi" w:hAnsiTheme="minorHAnsi" w:cstheme="minorHAnsi"/>
          <w:color w:val="000000" w:themeColor="text1"/>
          <w:sz w:val="21"/>
          <w:szCs w:val="21"/>
        </w:rPr>
        <w:t xml:space="preserve">. </w:t>
      </w:r>
      <w:r w:rsidR="008B76F2">
        <w:rPr>
          <w:rFonts w:asciiTheme="minorHAnsi" w:hAnsiTheme="minorHAnsi" w:cstheme="minorHAnsi"/>
          <w:color w:val="000000" w:themeColor="text1"/>
          <w:sz w:val="21"/>
          <w:szCs w:val="21"/>
        </w:rPr>
        <w:br/>
      </w:r>
      <w:r w:rsidRPr="00316B49">
        <w:rPr>
          <w:rFonts w:asciiTheme="minorHAnsi" w:hAnsiTheme="minorHAnsi" w:cstheme="minorHAnsi"/>
          <w:color w:val="000000" w:themeColor="text1"/>
          <w:sz w:val="21"/>
          <w:szCs w:val="21"/>
        </w:rPr>
        <w:t>Z kolei opuszczanie instytucji, do których także zaliczają się instytucje wsparcia rodziny i systemu pieczy zastępczej, jest wymieniane jako jedna z głównych przyczyn bezdomności</w:t>
      </w:r>
      <w:r w:rsidRPr="00316B49">
        <w:rPr>
          <w:rStyle w:val="Odwoanieprzypisudolnego"/>
          <w:rFonts w:asciiTheme="minorHAnsi" w:hAnsiTheme="minorHAnsi" w:cstheme="minorHAnsi"/>
          <w:color w:val="000000" w:themeColor="text1"/>
          <w:sz w:val="21"/>
          <w:szCs w:val="21"/>
        </w:rPr>
        <w:footnoteReference w:id="56"/>
      </w:r>
      <w:r w:rsidRPr="00316B49">
        <w:rPr>
          <w:rFonts w:asciiTheme="minorHAnsi" w:hAnsiTheme="minorHAnsi" w:cstheme="minorHAnsi"/>
          <w:color w:val="000000" w:themeColor="text1"/>
          <w:sz w:val="21"/>
          <w:szCs w:val="21"/>
        </w:rPr>
        <w:t xml:space="preserve">. </w:t>
      </w:r>
    </w:p>
    <w:p w14:paraId="6A63E162" w14:textId="77777777" w:rsidR="00157896" w:rsidRPr="00316B49" w:rsidRDefault="00157896" w:rsidP="00157896">
      <w:pPr>
        <w:tabs>
          <w:tab w:val="left" w:pos="567"/>
        </w:tabs>
        <w:spacing w:after="0" w:line="268" w:lineRule="exact"/>
        <w:jc w:val="both"/>
        <w:rPr>
          <w:rFonts w:asciiTheme="minorHAnsi" w:hAnsiTheme="minorHAnsi" w:cstheme="minorHAnsi"/>
          <w:color w:val="000000" w:themeColor="text1"/>
          <w:sz w:val="21"/>
          <w:szCs w:val="21"/>
        </w:rPr>
      </w:pPr>
    </w:p>
    <w:p w14:paraId="14CA659D" w14:textId="559ABCBE" w:rsidR="00157896" w:rsidRPr="00316B49" w:rsidRDefault="00157896" w:rsidP="00157896">
      <w:pPr>
        <w:tabs>
          <w:tab w:val="left" w:pos="567"/>
        </w:tabs>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W 2022 r. w województwie śląskim pomocą społeczną z powodu bezradności w sprawach opiekuńczo-wychowawczych i prowadzenia gospodarstwa domowego</w:t>
      </w:r>
      <w:r w:rsidRPr="00316B49">
        <w:rPr>
          <w:rStyle w:val="Odwoanieprzypisudolnego"/>
          <w:rFonts w:asciiTheme="minorHAnsi" w:hAnsiTheme="minorHAnsi" w:cstheme="minorHAnsi"/>
          <w:color w:val="000000" w:themeColor="text1"/>
          <w:sz w:val="21"/>
          <w:szCs w:val="21"/>
        </w:rPr>
        <w:footnoteReference w:id="57"/>
      </w:r>
      <w:r w:rsidRPr="00316B49">
        <w:rPr>
          <w:rFonts w:asciiTheme="minorHAnsi" w:hAnsiTheme="minorHAnsi" w:cstheme="minorHAnsi"/>
          <w:color w:val="000000" w:themeColor="text1"/>
          <w:sz w:val="21"/>
          <w:szCs w:val="21"/>
        </w:rPr>
        <w:t xml:space="preserve"> objęto 12 117 rodzin liczących ogółem 37 163 os</w:t>
      </w:r>
      <w:r w:rsidR="00785E9E" w:rsidRPr="00316B49">
        <w:rPr>
          <w:rFonts w:asciiTheme="minorHAnsi" w:hAnsiTheme="minorHAnsi" w:cstheme="minorHAnsi"/>
          <w:color w:val="000000" w:themeColor="text1"/>
          <w:sz w:val="21"/>
          <w:szCs w:val="21"/>
        </w:rPr>
        <w:t>oby</w:t>
      </w:r>
      <w:r w:rsidRPr="00316B49">
        <w:rPr>
          <w:rFonts w:asciiTheme="minorHAnsi" w:hAnsiTheme="minorHAnsi" w:cstheme="minorHAnsi"/>
          <w:color w:val="000000" w:themeColor="text1"/>
          <w:sz w:val="21"/>
          <w:szCs w:val="21"/>
        </w:rPr>
        <w:t>. Bezradność była piątą co do częstości przyczyną jej udzielania. Wsparciem z tego tytułu objęto 25,9% ogółu osób w rodzinach korzystających z pomocy społecznej. Generalnie w latach 2012-2022 w analizowanej dziedzinie mieliśmy do czynienia z trendem spadkowym. Od roku 2012 do 2021 wskaźnik objętych pomocą społeczną z powodu bezradności w przeliczeniu na 1000 mieszkańców był w województwie śląskim niższy niż w kraju. Różnica ta jednak systematycznie malała, aż do</w:t>
      </w:r>
      <w:r w:rsidR="00785E9E" w:rsidRPr="00316B49">
        <w:rPr>
          <w:rFonts w:asciiTheme="minorHAnsi" w:hAnsiTheme="minorHAnsi" w:cstheme="minorHAnsi"/>
          <w:color w:val="000000" w:themeColor="text1"/>
          <w:sz w:val="21"/>
          <w:szCs w:val="21"/>
        </w:rPr>
        <w:t xml:space="preserve"> </w:t>
      </w:r>
      <w:r w:rsidRPr="00316B49">
        <w:rPr>
          <w:rFonts w:asciiTheme="minorHAnsi" w:hAnsiTheme="minorHAnsi" w:cstheme="minorHAnsi"/>
          <w:color w:val="000000" w:themeColor="text1"/>
          <w:sz w:val="21"/>
          <w:szCs w:val="21"/>
        </w:rPr>
        <w:t>2022 roku</w:t>
      </w:r>
      <w:r w:rsidR="00785E9E" w:rsidRPr="00316B49">
        <w:rPr>
          <w:rFonts w:asciiTheme="minorHAnsi" w:hAnsiTheme="minorHAnsi" w:cstheme="minorHAnsi"/>
          <w:color w:val="000000" w:themeColor="text1"/>
          <w:sz w:val="21"/>
          <w:szCs w:val="21"/>
        </w:rPr>
        <w:t xml:space="preserve"> kiedy to zanotowano </w:t>
      </w:r>
      <w:r w:rsidRPr="00316B49">
        <w:rPr>
          <w:rFonts w:asciiTheme="minorHAnsi" w:hAnsiTheme="minorHAnsi" w:cstheme="minorHAnsi"/>
          <w:color w:val="000000" w:themeColor="text1"/>
          <w:sz w:val="21"/>
          <w:szCs w:val="21"/>
        </w:rPr>
        <w:t>zrównanie się ww. wskaźników (śląskie i Polska – 8,5).</w:t>
      </w:r>
    </w:p>
    <w:p w14:paraId="33A8F8ED"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p>
    <w:p w14:paraId="74625B1C" w14:textId="55F7C26D" w:rsidR="00157896" w:rsidRPr="00316B49" w:rsidRDefault="00157896" w:rsidP="00157896">
      <w:p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Spośród podregionów województwa śląskiego najwyższym poziomem analizowanego wskaźnika wyróżniały się: katowicki (14,3) oraz bytomski (10,2). Dało się zauważyć wyższą jego wartość w miastach na prawach powiatu niż w powiatach ziemskich – odpowiednio 9,9 i 6,8. W gminach miejskich ww. wskaźnik wyniósł 9,6, w miejsko-wiejskich - 5,5, natomiast w wiejskich – 5,9. Wśród powiatów charakteryzujących się najwyższą jego wartością w 2022 roku znalazły się: m. Katowice (17,0). m. Ruda Śląska i m. Bytom (po 16,3) oraz m. Siemianowice Śląskie (13,3)</w:t>
      </w:r>
      <w:r w:rsidR="00785869" w:rsidRPr="00316B49">
        <w:rPr>
          <w:rFonts w:asciiTheme="minorHAnsi" w:hAnsiTheme="minorHAnsi" w:cstheme="minorHAnsi"/>
          <w:color w:val="000000" w:themeColor="text1"/>
          <w:sz w:val="21"/>
          <w:szCs w:val="21"/>
        </w:rPr>
        <w:t>.</w:t>
      </w:r>
      <w:r w:rsidRPr="00316B49">
        <w:rPr>
          <w:rFonts w:asciiTheme="minorHAnsi" w:hAnsiTheme="minorHAnsi" w:cstheme="minorHAnsi"/>
          <w:color w:val="000000" w:themeColor="text1"/>
          <w:sz w:val="21"/>
          <w:szCs w:val="21"/>
        </w:rPr>
        <w:t xml:space="preserve"> Dla porównania najniższą wartość zanotowano w powiecie: m. Jastrzębie-Zdrój (2,3). Z kolei na poziomie gmin najwyższym poziomem analizowanego wskaźnika wyróżniały się następujące jednostki samorządu terytorialnego: Goczałkowice-Zdrój (34,9), Wisła (28,7) oraz Lubomia (26,7). Najniższy poziom zanotowano w gminie Opatów – 0,3.</w:t>
      </w:r>
    </w:p>
    <w:p w14:paraId="7C4E3828" w14:textId="77777777" w:rsidR="00157896" w:rsidRPr="00316B49" w:rsidRDefault="00157896" w:rsidP="00157896">
      <w:pPr>
        <w:spacing w:after="0" w:line="268" w:lineRule="exact"/>
        <w:rPr>
          <w:rFonts w:asciiTheme="minorHAnsi" w:hAnsiTheme="minorHAnsi" w:cstheme="minorHAnsi"/>
          <w:b/>
          <w:color w:val="000000" w:themeColor="text1"/>
          <w:sz w:val="21"/>
          <w:szCs w:val="21"/>
        </w:rPr>
      </w:pPr>
    </w:p>
    <w:p w14:paraId="5FCD4174"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Rodzinie przeżywającej trudności w wypełnianiu funkcji opiekuńczo-wychowawczych gmina zapewnia wsparcie, które polega w szczególności na:</w:t>
      </w:r>
    </w:p>
    <w:p w14:paraId="6054E0C5" w14:textId="77777777" w:rsidR="00157896" w:rsidRPr="00316B49" w:rsidRDefault="00157896" w:rsidP="007C180B">
      <w:pPr>
        <w:pStyle w:val="Akapitzlist"/>
        <w:numPr>
          <w:ilvl w:val="0"/>
          <w:numId w:val="12"/>
        </w:num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analizie sytuacji rodziny i środowiska rodzinnego oraz przyczyn kryzysu w rodzinie;</w:t>
      </w:r>
    </w:p>
    <w:p w14:paraId="333FD968" w14:textId="77777777" w:rsidR="00157896" w:rsidRPr="00316B49" w:rsidRDefault="00157896" w:rsidP="007C180B">
      <w:pPr>
        <w:pStyle w:val="Akapitzlist"/>
        <w:numPr>
          <w:ilvl w:val="0"/>
          <w:numId w:val="12"/>
        </w:num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wzmocnieniu roli i funkcji rodziny;</w:t>
      </w:r>
    </w:p>
    <w:p w14:paraId="33843D94" w14:textId="77777777" w:rsidR="00157896" w:rsidRPr="00316B49" w:rsidRDefault="00157896" w:rsidP="007C180B">
      <w:pPr>
        <w:pStyle w:val="Akapitzlist"/>
        <w:numPr>
          <w:ilvl w:val="0"/>
          <w:numId w:val="12"/>
        </w:num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rozwijaniu umiejętności opiekuńczo-wychowawczych rodziny;</w:t>
      </w:r>
    </w:p>
    <w:p w14:paraId="733B2596" w14:textId="77777777" w:rsidR="00157896" w:rsidRPr="00316B49" w:rsidRDefault="00157896" w:rsidP="007C180B">
      <w:pPr>
        <w:pStyle w:val="Akapitzlist"/>
        <w:numPr>
          <w:ilvl w:val="0"/>
          <w:numId w:val="12"/>
        </w:num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podniesieniu świadomości w zakresie planowania oraz funkcjonowania rodziny;</w:t>
      </w:r>
    </w:p>
    <w:p w14:paraId="3F1DEEFE" w14:textId="77777777" w:rsidR="00157896" w:rsidRPr="00316B49" w:rsidRDefault="00157896" w:rsidP="007C180B">
      <w:pPr>
        <w:pStyle w:val="Akapitzlist"/>
        <w:numPr>
          <w:ilvl w:val="0"/>
          <w:numId w:val="12"/>
        </w:num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pomocy w integracji rodziny;</w:t>
      </w:r>
    </w:p>
    <w:p w14:paraId="7A6657B8" w14:textId="77777777" w:rsidR="00157896" w:rsidRPr="00316B49" w:rsidRDefault="00157896" w:rsidP="007C180B">
      <w:pPr>
        <w:pStyle w:val="Akapitzlist"/>
        <w:numPr>
          <w:ilvl w:val="0"/>
          <w:numId w:val="12"/>
        </w:num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przeciwdziałaniu marginalizacji i degradacji społecznej rodziny;</w:t>
      </w:r>
    </w:p>
    <w:p w14:paraId="434018B1" w14:textId="77777777" w:rsidR="00157896" w:rsidRPr="00316B49" w:rsidRDefault="00157896" w:rsidP="007C180B">
      <w:pPr>
        <w:pStyle w:val="Akapitzlist"/>
        <w:numPr>
          <w:ilvl w:val="0"/>
          <w:numId w:val="12"/>
        </w:num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dążeniu do reintegracji rodziny</w:t>
      </w:r>
      <w:r w:rsidRPr="00316B49">
        <w:rPr>
          <w:rStyle w:val="Odwoanieprzypisudolnego"/>
          <w:rFonts w:asciiTheme="minorHAnsi" w:hAnsiTheme="minorHAnsi" w:cstheme="minorHAnsi"/>
          <w:color w:val="000000" w:themeColor="text1"/>
          <w:sz w:val="21"/>
          <w:szCs w:val="21"/>
        </w:rPr>
        <w:footnoteReference w:id="58"/>
      </w:r>
      <w:r w:rsidRPr="00316B49">
        <w:rPr>
          <w:rFonts w:asciiTheme="minorHAnsi" w:hAnsiTheme="minorHAnsi" w:cstheme="minorHAnsi"/>
          <w:color w:val="000000" w:themeColor="text1"/>
          <w:sz w:val="21"/>
          <w:szCs w:val="21"/>
        </w:rPr>
        <w:t>.</w:t>
      </w:r>
    </w:p>
    <w:p w14:paraId="0D00190B" w14:textId="77777777" w:rsidR="00157896" w:rsidRPr="00316B49" w:rsidRDefault="00157896" w:rsidP="00157896">
      <w:pPr>
        <w:spacing w:after="0" w:line="268" w:lineRule="exact"/>
        <w:jc w:val="both"/>
        <w:rPr>
          <w:rFonts w:asciiTheme="minorHAnsi" w:hAnsiTheme="minorHAnsi" w:cstheme="minorHAnsi"/>
          <w:b/>
          <w:color w:val="000000" w:themeColor="text1"/>
          <w:sz w:val="21"/>
          <w:szCs w:val="21"/>
        </w:rPr>
      </w:pPr>
    </w:p>
    <w:p w14:paraId="0E5AB7BB" w14:textId="77777777" w:rsidR="00863B75" w:rsidRPr="00316B49" w:rsidRDefault="00863B75" w:rsidP="00157896">
      <w:pPr>
        <w:spacing w:after="0" w:line="268" w:lineRule="exact"/>
        <w:rPr>
          <w:rFonts w:asciiTheme="minorHAnsi" w:hAnsiTheme="minorHAnsi" w:cstheme="minorHAnsi"/>
          <w:b/>
          <w:color w:val="000000" w:themeColor="text1"/>
          <w:sz w:val="21"/>
          <w:szCs w:val="21"/>
        </w:rPr>
      </w:pPr>
    </w:p>
    <w:p w14:paraId="14E45136" w14:textId="77777777" w:rsidR="007F5CE7" w:rsidRPr="00316B49" w:rsidRDefault="007F5CE7" w:rsidP="00157896">
      <w:pPr>
        <w:spacing w:after="0" w:line="268" w:lineRule="exact"/>
        <w:rPr>
          <w:rFonts w:asciiTheme="minorHAnsi" w:hAnsiTheme="minorHAnsi" w:cstheme="minorHAnsi"/>
          <w:b/>
          <w:color w:val="000000" w:themeColor="text1"/>
          <w:sz w:val="21"/>
          <w:szCs w:val="21"/>
        </w:rPr>
      </w:pPr>
    </w:p>
    <w:p w14:paraId="6DDF21BE" w14:textId="77777777" w:rsidR="007F5CE7" w:rsidRPr="00316B49" w:rsidRDefault="007F5CE7" w:rsidP="00157896">
      <w:pPr>
        <w:spacing w:after="0" w:line="268" w:lineRule="exact"/>
        <w:rPr>
          <w:rFonts w:asciiTheme="minorHAnsi" w:hAnsiTheme="minorHAnsi" w:cstheme="minorHAnsi"/>
          <w:b/>
          <w:color w:val="000000" w:themeColor="text1"/>
          <w:sz w:val="21"/>
          <w:szCs w:val="21"/>
        </w:rPr>
      </w:pPr>
    </w:p>
    <w:p w14:paraId="3C82A53C" w14:textId="77777777" w:rsidR="007F5CE7" w:rsidRPr="00316B49" w:rsidRDefault="007F5CE7" w:rsidP="00157896">
      <w:pPr>
        <w:spacing w:after="0" w:line="268" w:lineRule="exact"/>
        <w:rPr>
          <w:rFonts w:asciiTheme="minorHAnsi" w:hAnsiTheme="minorHAnsi" w:cstheme="minorHAnsi"/>
          <w:b/>
          <w:color w:val="000000" w:themeColor="text1"/>
          <w:sz w:val="21"/>
          <w:szCs w:val="21"/>
        </w:rPr>
      </w:pPr>
    </w:p>
    <w:p w14:paraId="3EB9A58A" w14:textId="77777777" w:rsidR="007F5CE7" w:rsidRPr="00316B49" w:rsidRDefault="007F5CE7" w:rsidP="00157896">
      <w:pPr>
        <w:spacing w:after="0" w:line="268" w:lineRule="exact"/>
        <w:rPr>
          <w:rFonts w:asciiTheme="minorHAnsi" w:hAnsiTheme="minorHAnsi" w:cstheme="minorHAnsi"/>
          <w:b/>
          <w:color w:val="000000" w:themeColor="text1"/>
          <w:sz w:val="21"/>
          <w:szCs w:val="21"/>
        </w:rPr>
      </w:pPr>
    </w:p>
    <w:p w14:paraId="56D31E99" w14:textId="77777777" w:rsidR="007F5CE7" w:rsidRPr="00316B49" w:rsidRDefault="007F5CE7" w:rsidP="00157896">
      <w:pPr>
        <w:spacing w:after="0" w:line="268" w:lineRule="exact"/>
        <w:rPr>
          <w:rFonts w:asciiTheme="minorHAnsi" w:hAnsiTheme="minorHAnsi" w:cstheme="minorHAnsi"/>
          <w:b/>
          <w:color w:val="000000" w:themeColor="text1"/>
          <w:sz w:val="21"/>
          <w:szCs w:val="21"/>
        </w:rPr>
      </w:pPr>
    </w:p>
    <w:p w14:paraId="332CC749" w14:textId="77777777" w:rsidR="007F5CE7" w:rsidRPr="00316B49" w:rsidRDefault="007F5CE7" w:rsidP="00157896">
      <w:pPr>
        <w:spacing w:after="0" w:line="268" w:lineRule="exact"/>
        <w:rPr>
          <w:rFonts w:asciiTheme="minorHAnsi" w:hAnsiTheme="minorHAnsi" w:cstheme="minorHAnsi"/>
          <w:b/>
          <w:color w:val="000000" w:themeColor="text1"/>
          <w:sz w:val="21"/>
          <w:szCs w:val="21"/>
        </w:rPr>
      </w:pPr>
    </w:p>
    <w:p w14:paraId="2E10DBA7" w14:textId="77777777" w:rsidR="007F5CE7" w:rsidRPr="00316B49" w:rsidRDefault="007F5CE7" w:rsidP="00157896">
      <w:pPr>
        <w:spacing w:after="0" w:line="268" w:lineRule="exact"/>
        <w:rPr>
          <w:rFonts w:asciiTheme="minorHAnsi" w:hAnsiTheme="minorHAnsi" w:cstheme="minorHAnsi"/>
          <w:b/>
          <w:color w:val="000000" w:themeColor="text1"/>
          <w:sz w:val="21"/>
          <w:szCs w:val="21"/>
        </w:rPr>
      </w:pPr>
    </w:p>
    <w:p w14:paraId="147314ED" w14:textId="77777777" w:rsidR="007F5CE7" w:rsidRPr="00316B49" w:rsidRDefault="007F5CE7" w:rsidP="00157896">
      <w:pPr>
        <w:spacing w:after="0" w:line="268" w:lineRule="exact"/>
        <w:rPr>
          <w:rFonts w:asciiTheme="minorHAnsi" w:hAnsiTheme="minorHAnsi" w:cstheme="minorHAnsi"/>
          <w:b/>
          <w:color w:val="000000" w:themeColor="text1"/>
          <w:sz w:val="21"/>
          <w:szCs w:val="21"/>
        </w:rPr>
      </w:pPr>
    </w:p>
    <w:p w14:paraId="141D8602" w14:textId="77777777" w:rsidR="007F5CE7" w:rsidRPr="00316B49" w:rsidRDefault="007F5CE7" w:rsidP="00157896">
      <w:pPr>
        <w:spacing w:after="0" w:line="268" w:lineRule="exact"/>
        <w:rPr>
          <w:rFonts w:asciiTheme="minorHAnsi" w:hAnsiTheme="minorHAnsi" w:cstheme="minorHAnsi"/>
          <w:b/>
          <w:color w:val="000000" w:themeColor="text1"/>
          <w:sz w:val="21"/>
          <w:szCs w:val="21"/>
        </w:rPr>
      </w:pPr>
    </w:p>
    <w:p w14:paraId="6F7680B7" w14:textId="77777777" w:rsidR="007F5CE7" w:rsidRPr="00316B49" w:rsidRDefault="007F5CE7" w:rsidP="00157896">
      <w:pPr>
        <w:spacing w:after="0" w:line="268" w:lineRule="exact"/>
        <w:rPr>
          <w:rFonts w:asciiTheme="minorHAnsi" w:hAnsiTheme="minorHAnsi" w:cstheme="minorHAnsi"/>
          <w:b/>
          <w:color w:val="000000" w:themeColor="text1"/>
          <w:sz w:val="21"/>
          <w:szCs w:val="21"/>
        </w:rPr>
      </w:pPr>
    </w:p>
    <w:p w14:paraId="749A7EAB" w14:textId="77777777" w:rsidR="007F5CE7" w:rsidRPr="00316B49" w:rsidRDefault="007F5CE7" w:rsidP="00157896">
      <w:pPr>
        <w:spacing w:after="0" w:line="268" w:lineRule="exact"/>
        <w:rPr>
          <w:rFonts w:asciiTheme="minorHAnsi" w:hAnsiTheme="minorHAnsi" w:cstheme="minorHAnsi"/>
          <w:b/>
          <w:color w:val="000000" w:themeColor="text1"/>
          <w:sz w:val="21"/>
          <w:szCs w:val="21"/>
        </w:rPr>
      </w:pPr>
    </w:p>
    <w:p w14:paraId="530BE646" w14:textId="77777777" w:rsidR="007F5CE7" w:rsidRPr="00316B49" w:rsidRDefault="007F5CE7" w:rsidP="00157896">
      <w:pPr>
        <w:spacing w:after="0" w:line="268" w:lineRule="exact"/>
        <w:rPr>
          <w:rFonts w:asciiTheme="minorHAnsi" w:hAnsiTheme="minorHAnsi" w:cstheme="minorHAnsi"/>
          <w:b/>
          <w:color w:val="000000" w:themeColor="text1"/>
          <w:sz w:val="21"/>
          <w:szCs w:val="21"/>
        </w:rPr>
      </w:pPr>
    </w:p>
    <w:p w14:paraId="02536637" w14:textId="77777777" w:rsidR="007F5CE7" w:rsidRPr="00316B49" w:rsidRDefault="007F5CE7" w:rsidP="00157896">
      <w:pPr>
        <w:spacing w:after="0" w:line="268" w:lineRule="exact"/>
        <w:rPr>
          <w:rFonts w:asciiTheme="minorHAnsi" w:hAnsiTheme="minorHAnsi" w:cstheme="minorHAnsi"/>
          <w:b/>
          <w:color w:val="000000" w:themeColor="text1"/>
          <w:sz w:val="21"/>
          <w:szCs w:val="21"/>
        </w:rPr>
      </w:pPr>
    </w:p>
    <w:p w14:paraId="0BF2EC92" w14:textId="77777777" w:rsidR="007F5CE7" w:rsidRPr="00316B49" w:rsidRDefault="007F5CE7" w:rsidP="00157896">
      <w:pPr>
        <w:spacing w:after="0" w:line="268" w:lineRule="exact"/>
        <w:rPr>
          <w:rFonts w:asciiTheme="minorHAnsi" w:hAnsiTheme="minorHAnsi" w:cstheme="minorHAnsi"/>
          <w:b/>
          <w:color w:val="000000" w:themeColor="text1"/>
          <w:sz w:val="21"/>
          <w:szCs w:val="21"/>
        </w:rPr>
      </w:pPr>
    </w:p>
    <w:p w14:paraId="65FD0331" w14:textId="77777777" w:rsidR="00394E4F" w:rsidRPr="00316B49" w:rsidRDefault="00394E4F" w:rsidP="00157896">
      <w:pPr>
        <w:spacing w:after="0" w:line="268" w:lineRule="exact"/>
        <w:rPr>
          <w:rFonts w:asciiTheme="minorHAnsi" w:hAnsiTheme="minorHAnsi" w:cstheme="minorHAnsi"/>
          <w:b/>
          <w:color w:val="000000" w:themeColor="text1"/>
          <w:sz w:val="21"/>
          <w:szCs w:val="21"/>
        </w:rPr>
      </w:pPr>
    </w:p>
    <w:p w14:paraId="0CD06B0E" w14:textId="77777777" w:rsidR="00394E4F" w:rsidRPr="00316B49" w:rsidRDefault="00394E4F" w:rsidP="00157896">
      <w:pPr>
        <w:spacing w:after="0" w:line="268" w:lineRule="exact"/>
        <w:rPr>
          <w:rFonts w:asciiTheme="minorHAnsi" w:hAnsiTheme="minorHAnsi" w:cstheme="minorHAnsi"/>
          <w:b/>
          <w:color w:val="000000" w:themeColor="text1"/>
          <w:sz w:val="21"/>
          <w:szCs w:val="21"/>
        </w:rPr>
      </w:pPr>
    </w:p>
    <w:p w14:paraId="665C1A40" w14:textId="77777777" w:rsidR="00394E4F" w:rsidRPr="00316B49" w:rsidRDefault="00394E4F" w:rsidP="00157896">
      <w:pPr>
        <w:spacing w:after="0" w:line="268" w:lineRule="exact"/>
        <w:rPr>
          <w:rFonts w:asciiTheme="minorHAnsi" w:hAnsiTheme="minorHAnsi" w:cstheme="minorHAnsi"/>
          <w:b/>
          <w:color w:val="000000" w:themeColor="text1"/>
          <w:sz w:val="21"/>
          <w:szCs w:val="21"/>
        </w:rPr>
      </w:pPr>
    </w:p>
    <w:p w14:paraId="0AEA163F" w14:textId="77777777" w:rsidR="00394E4F" w:rsidRPr="00316B49" w:rsidRDefault="00394E4F" w:rsidP="00157896">
      <w:pPr>
        <w:spacing w:after="0" w:line="268" w:lineRule="exact"/>
        <w:rPr>
          <w:rFonts w:asciiTheme="minorHAnsi" w:hAnsiTheme="minorHAnsi" w:cstheme="minorHAnsi"/>
          <w:b/>
          <w:color w:val="000000" w:themeColor="text1"/>
          <w:sz w:val="21"/>
          <w:szCs w:val="21"/>
        </w:rPr>
      </w:pPr>
    </w:p>
    <w:p w14:paraId="099E1A6D" w14:textId="77777777" w:rsidR="00394E4F" w:rsidRPr="00316B49" w:rsidRDefault="00394E4F" w:rsidP="00157896">
      <w:pPr>
        <w:spacing w:after="0" w:line="268" w:lineRule="exact"/>
        <w:rPr>
          <w:rFonts w:asciiTheme="minorHAnsi" w:hAnsiTheme="minorHAnsi" w:cstheme="minorHAnsi"/>
          <w:b/>
          <w:color w:val="000000" w:themeColor="text1"/>
          <w:sz w:val="21"/>
          <w:szCs w:val="21"/>
        </w:rPr>
      </w:pPr>
    </w:p>
    <w:p w14:paraId="71041109" w14:textId="77777777" w:rsidR="00394E4F" w:rsidRDefault="00394E4F" w:rsidP="00157896">
      <w:pPr>
        <w:spacing w:after="0" w:line="268" w:lineRule="exact"/>
        <w:rPr>
          <w:rFonts w:asciiTheme="minorHAnsi" w:hAnsiTheme="minorHAnsi" w:cstheme="minorHAnsi"/>
          <w:b/>
          <w:color w:val="000000" w:themeColor="text1"/>
          <w:sz w:val="21"/>
          <w:szCs w:val="21"/>
        </w:rPr>
      </w:pPr>
    </w:p>
    <w:p w14:paraId="70C86E43" w14:textId="77777777" w:rsidR="008B76F2" w:rsidRDefault="008B76F2" w:rsidP="00157896">
      <w:pPr>
        <w:spacing w:after="0" w:line="268" w:lineRule="exact"/>
        <w:rPr>
          <w:rFonts w:asciiTheme="minorHAnsi" w:hAnsiTheme="minorHAnsi" w:cstheme="minorHAnsi"/>
          <w:b/>
          <w:color w:val="000000" w:themeColor="text1"/>
          <w:sz w:val="21"/>
          <w:szCs w:val="21"/>
        </w:rPr>
      </w:pPr>
    </w:p>
    <w:p w14:paraId="734F0BBF" w14:textId="77777777" w:rsidR="008B76F2" w:rsidRDefault="008B76F2" w:rsidP="00157896">
      <w:pPr>
        <w:spacing w:after="0" w:line="268" w:lineRule="exact"/>
        <w:rPr>
          <w:rFonts w:asciiTheme="minorHAnsi" w:hAnsiTheme="minorHAnsi" w:cstheme="minorHAnsi"/>
          <w:b/>
          <w:color w:val="000000" w:themeColor="text1"/>
          <w:sz w:val="21"/>
          <w:szCs w:val="21"/>
        </w:rPr>
      </w:pPr>
    </w:p>
    <w:p w14:paraId="3C256567" w14:textId="77777777" w:rsidR="008B76F2" w:rsidRPr="00316B49" w:rsidRDefault="008B76F2" w:rsidP="00157896">
      <w:pPr>
        <w:spacing w:after="0" w:line="268" w:lineRule="exact"/>
        <w:rPr>
          <w:rFonts w:asciiTheme="minorHAnsi" w:hAnsiTheme="minorHAnsi" w:cstheme="minorHAnsi"/>
          <w:b/>
          <w:color w:val="000000" w:themeColor="text1"/>
          <w:sz w:val="21"/>
          <w:szCs w:val="21"/>
        </w:rPr>
      </w:pPr>
    </w:p>
    <w:p w14:paraId="7BB4286D" w14:textId="77777777" w:rsidR="00394E4F" w:rsidRPr="00316B49" w:rsidRDefault="00394E4F" w:rsidP="00157896">
      <w:pPr>
        <w:spacing w:after="0" w:line="268" w:lineRule="exact"/>
        <w:rPr>
          <w:rFonts w:asciiTheme="minorHAnsi" w:hAnsiTheme="minorHAnsi" w:cstheme="minorHAnsi"/>
          <w:b/>
          <w:color w:val="000000" w:themeColor="text1"/>
          <w:sz w:val="21"/>
          <w:szCs w:val="21"/>
        </w:rPr>
      </w:pPr>
    </w:p>
    <w:p w14:paraId="68C1D10D" w14:textId="77777777" w:rsidR="007F5CE7" w:rsidRPr="00316B49" w:rsidRDefault="007F5CE7" w:rsidP="00157896">
      <w:pPr>
        <w:spacing w:after="0" w:line="268" w:lineRule="exact"/>
        <w:rPr>
          <w:rFonts w:asciiTheme="minorHAnsi" w:hAnsiTheme="minorHAnsi" w:cstheme="minorHAnsi"/>
          <w:b/>
          <w:color w:val="000000" w:themeColor="text1"/>
          <w:sz w:val="21"/>
          <w:szCs w:val="21"/>
        </w:rPr>
      </w:pPr>
    </w:p>
    <w:p w14:paraId="6B0EC3EE" w14:textId="77777777" w:rsidR="00CC26D5" w:rsidRPr="00316B49" w:rsidRDefault="00CC26D5" w:rsidP="00157896">
      <w:pPr>
        <w:spacing w:after="0" w:line="268" w:lineRule="exact"/>
        <w:rPr>
          <w:rFonts w:asciiTheme="minorHAnsi" w:hAnsiTheme="minorHAnsi" w:cstheme="minorHAnsi"/>
          <w:b/>
          <w:color w:val="000000" w:themeColor="text1"/>
          <w:sz w:val="21"/>
          <w:szCs w:val="21"/>
        </w:rPr>
      </w:pPr>
    </w:p>
    <w:p w14:paraId="5C318C6F" w14:textId="7D7D8849" w:rsidR="00157896" w:rsidRPr="00316B49" w:rsidRDefault="00157896" w:rsidP="00157896">
      <w:pPr>
        <w:spacing w:after="0" w:line="240" w:lineRule="auto"/>
        <w:jc w:val="both"/>
        <w:rPr>
          <w:rFonts w:asciiTheme="minorHAnsi" w:hAnsiTheme="minorHAnsi" w:cstheme="minorHAnsi"/>
          <w:bCs/>
          <w:color w:val="000000" w:themeColor="text1"/>
          <w:sz w:val="21"/>
          <w:szCs w:val="21"/>
        </w:rPr>
      </w:pPr>
      <w:r w:rsidRPr="00316B49">
        <w:rPr>
          <w:rFonts w:asciiTheme="minorHAnsi" w:hAnsiTheme="minorHAnsi" w:cstheme="minorHAnsi"/>
          <w:b/>
          <w:color w:val="000000" w:themeColor="text1"/>
          <w:sz w:val="21"/>
          <w:szCs w:val="21"/>
        </w:rPr>
        <w:lastRenderedPageBreak/>
        <w:t xml:space="preserve">Wykres </w:t>
      </w:r>
      <w:r w:rsidRPr="00316B49">
        <w:rPr>
          <w:rFonts w:asciiTheme="minorHAnsi" w:hAnsiTheme="minorHAnsi" w:cstheme="minorHAnsi"/>
          <w:b/>
          <w:color w:val="000000" w:themeColor="text1"/>
          <w:sz w:val="21"/>
          <w:szCs w:val="21"/>
        </w:rPr>
        <w:fldChar w:fldCharType="begin"/>
      </w:r>
      <w:r w:rsidRPr="00316B49">
        <w:rPr>
          <w:rFonts w:asciiTheme="minorHAnsi" w:hAnsiTheme="minorHAnsi" w:cstheme="minorHAnsi"/>
          <w:b/>
          <w:color w:val="000000" w:themeColor="text1"/>
          <w:sz w:val="21"/>
          <w:szCs w:val="21"/>
        </w:rPr>
        <w:instrText xml:space="preserve"> SEQ Wykres \* ARABIC </w:instrText>
      </w:r>
      <w:r w:rsidRPr="00316B49">
        <w:rPr>
          <w:rFonts w:asciiTheme="minorHAnsi" w:hAnsiTheme="minorHAnsi" w:cstheme="minorHAnsi"/>
          <w:b/>
          <w:color w:val="000000" w:themeColor="text1"/>
          <w:sz w:val="21"/>
          <w:szCs w:val="21"/>
        </w:rPr>
        <w:fldChar w:fldCharType="separate"/>
      </w:r>
      <w:r w:rsidR="00ED768A">
        <w:rPr>
          <w:rFonts w:asciiTheme="minorHAnsi" w:hAnsiTheme="minorHAnsi" w:cstheme="minorHAnsi"/>
          <w:b/>
          <w:noProof/>
          <w:color w:val="000000" w:themeColor="text1"/>
          <w:sz w:val="21"/>
          <w:szCs w:val="21"/>
        </w:rPr>
        <w:t>18</w:t>
      </w:r>
      <w:r w:rsidRPr="00316B49">
        <w:rPr>
          <w:rFonts w:asciiTheme="minorHAnsi" w:hAnsiTheme="minorHAnsi" w:cstheme="minorHAnsi"/>
          <w:b/>
          <w:color w:val="000000" w:themeColor="text1"/>
          <w:sz w:val="21"/>
          <w:szCs w:val="21"/>
        </w:rPr>
        <w:fldChar w:fldCharType="end"/>
      </w:r>
      <w:r w:rsidRPr="00316B49">
        <w:rPr>
          <w:rFonts w:asciiTheme="minorHAnsi" w:hAnsiTheme="minorHAnsi" w:cstheme="minorHAnsi"/>
          <w:b/>
          <w:color w:val="000000" w:themeColor="text1"/>
          <w:sz w:val="21"/>
          <w:szCs w:val="21"/>
        </w:rPr>
        <w:t xml:space="preserve">. </w:t>
      </w:r>
      <w:r w:rsidRPr="00316B49">
        <w:rPr>
          <w:rFonts w:asciiTheme="minorHAnsi" w:hAnsiTheme="minorHAnsi" w:cstheme="minorHAnsi"/>
          <w:bCs/>
          <w:color w:val="000000" w:themeColor="text1"/>
          <w:sz w:val="21"/>
          <w:szCs w:val="21"/>
        </w:rPr>
        <w:t>Osoby w rodzinach objętych pomocą społeczną z powodu bezradności w sprawach opiekuńczo-wychowawczych i prowadzeniu gospodarstwa domowego na 1000 mieszkańców w latach 2012-2022.</w:t>
      </w:r>
    </w:p>
    <w:p w14:paraId="73E56F50"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r w:rsidRPr="00316B49">
        <w:rPr>
          <w:noProof/>
          <w:color w:val="000000" w:themeColor="text1"/>
        </w:rPr>
        <w:drawing>
          <wp:anchor distT="0" distB="0" distL="114300" distR="114300" simplePos="0" relativeHeight="251747328" behindDoc="0" locked="0" layoutInCell="1" allowOverlap="1" wp14:anchorId="532347A1" wp14:editId="62C1DE36">
            <wp:simplePos x="0" y="0"/>
            <wp:positionH relativeFrom="margin">
              <wp:align>center</wp:align>
            </wp:positionH>
            <wp:positionV relativeFrom="paragraph">
              <wp:posOffset>118607</wp:posOffset>
            </wp:positionV>
            <wp:extent cx="5453698" cy="3033394"/>
            <wp:effectExtent l="0" t="0" r="0" b="0"/>
            <wp:wrapNone/>
            <wp:docPr id="7" name="Wykres 7">
              <a:extLst xmlns:a="http://schemas.openxmlformats.org/drawingml/2006/main">
                <a:ext uri="{FF2B5EF4-FFF2-40B4-BE49-F238E27FC236}">
                  <a16:creationId xmlns:a16="http://schemas.microsoft.com/office/drawing/2014/main" id="{BD350B9D-4663-45F5-857F-A11BCDC1D6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14:paraId="43EC4CF8"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5B519824"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644672F2"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7DB48DE5"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12B47E2F"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31598B72"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53475AFF"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737AC685"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481ECD02"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60ABA6C2"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342942EF"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2DF9983A"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5B51B4E5"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6895AE80"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51544143"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28587C3C"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65A2DBEB" w14:textId="77777777" w:rsidR="00157896" w:rsidRPr="00316B49" w:rsidRDefault="00157896" w:rsidP="00157896">
      <w:pPr>
        <w:spacing w:after="0" w:line="240" w:lineRule="auto"/>
        <w:rPr>
          <w:rFonts w:asciiTheme="minorHAnsi" w:hAnsiTheme="minorHAnsi" w:cstheme="minorHAnsi"/>
          <w:color w:val="000000" w:themeColor="text1"/>
          <w:sz w:val="18"/>
          <w:szCs w:val="18"/>
        </w:rPr>
      </w:pPr>
    </w:p>
    <w:p w14:paraId="33DBA335" w14:textId="77777777" w:rsidR="00157896" w:rsidRPr="00316B49" w:rsidRDefault="00157896" w:rsidP="00157896">
      <w:pPr>
        <w:spacing w:after="0" w:line="240" w:lineRule="auto"/>
        <w:rPr>
          <w:rFonts w:asciiTheme="minorHAnsi" w:hAnsiTheme="minorHAnsi" w:cstheme="minorHAnsi"/>
          <w:color w:val="000000" w:themeColor="text1"/>
          <w:sz w:val="18"/>
          <w:szCs w:val="18"/>
        </w:rPr>
      </w:pPr>
    </w:p>
    <w:p w14:paraId="0C11041F" w14:textId="77777777" w:rsidR="00157896" w:rsidRPr="00316B49" w:rsidRDefault="00157896" w:rsidP="00157896">
      <w:pPr>
        <w:spacing w:after="0" w:line="240" w:lineRule="auto"/>
        <w:rPr>
          <w:rFonts w:asciiTheme="minorHAnsi" w:hAnsiTheme="minorHAnsi" w:cstheme="minorHAnsi"/>
          <w:color w:val="000000" w:themeColor="text1"/>
          <w:sz w:val="18"/>
          <w:szCs w:val="18"/>
        </w:rPr>
      </w:pPr>
    </w:p>
    <w:p w14:paraId="03D7C0E7" w14:textId="23C9604E" w:rsidR="00157896" w:rsidRPr="00316B49" w:rsidRDefault="00157896" w:rsidP="00157896">
      <w:pPr>
        <w:spacing w:after="0" w:line="240" w:lineRule="auto"/>
        <w:rPr>
          <w:rFonts w:asciiTheme="minorHAnsi" w:hAnsiTheme="minorHAnsi" w:cstheme="minorHAnsi"/>
          <w:color w:val="000000" w:themeColor="text1"/>
          <w:sz w:val="18"/>
          <w:szCs w:val="18"/>
        </w:rPr>
      </w:pPr>
      <w:r w:rsidRPr="00316B49">
        <w:rPr>
          <w:rFonts w:asciiTheme="minorHAnsi" w:hAnsiTheme="minorHAnsi" w:cstheme="minorHAnsi"/>
          <w:color w:val="000000" w:themeColor="text1"/>
          <w:sz w:val="18"/>
          <w:szCs w:val="18"/>
        </w:rPr>
        <w:t xml:space="preserve">Źródło: 1) Centralna Aplikacja Statystyczna, sprawozdania </w:t>
      </w:r>
      <w:r w:rsidRPr="00316B49">
        <w:rPr>
          <w:rFonts w:asciiTheme="minorHAnsi" w:hAnsiTheme="minorHAnsi" w:cstheme="minorHAnsi"/>
          <w:i/>
          <w:color w:val="000000" w:themeColor="text1"/>
          <w:sz w:val="18"/>
          <w:szCs w:val="18"/>
        </w:rPr>
        <w:t xml:space="preserve">MPiPS-03 / MRPiPS-03 / MRiPS-03, </w:t>
      </w:r>
      <w:r w:rsidRPr="00316B49">
        <w:rPr>
          <w:rFonts w:asciiTheme="minorHAnsi" w:hAnsiTheme="minorHAnsi" w:cstheme="minorHAnsi"/>
          <w:iCs/>
          <w:color w:val="000000" w:themeColor="text1"/>
          <w:sz w:val="18"/>
          <w:szCs w:val="18"/>
        </w:rPr>
        <w:t>meldunki za lata 2012-2022</w:t>
      </w:r>
      <w:r w:rsidRPr="00316B49">
        <w:rPr>
          <w:rFonts w:asciiTheme="minorHAnsi" w:hAnsiTheme="minorHAnsi" w:cstheme="minorHAnsi"/>
          <w:color w:val="000000" w:themeColor="text1"/>
          <w:sz w:val="18"/>
          <w:szCs w:val="18"/>
        </w:rPr>
        <w:t xml:space="preserve">, 2) </w:t>
      </w:r>
      <w:r w:rsidR="00747498" w:rsidRPr="00316B49">
        <w:rPr>
          <w:rFonts w:asciiTheme="minorHAnsi" w:hAnsiTheme="minorHAnsi" w:cstheme="minorHAnsi"/>
          <w:color w:val="000000" w:themeColor="text1"/>
          <w:sz w:val="18"/>
          <w:szCs w:val="18"/>
        </w:rPr>
        <w:t>GUS</w:t>
      </w:r>
      <w:r w:rsidRPr="00316B49">
        <w:rPr>
          <w:rFonts w:asciiTheme="minorHAnsi" w:hAnsiTheme="minorHAnsi" w:cstheme="minorHAnsi"/>
          <w:color w:val="000000" w:themeColor="text1"/>
          <w:sz w:val="18"/>
          <w:szCs w:val="18"/>
        </w:rPr>
        <w:t xml:space="preserve">, </w:t>
      </w:r>
      <w:r w:rsidRPr="00316B49">
        <w:rPr>
          <w:rFonts w:asciiTheme="minorHAnsi" w:hAnsiTheme="minorHAnsi" w:cstheme="minorHAnsi"/>
          <w:i/>
          <w:color w:val="000000" w:themeColor="text1"/>
          <w:sz w:val="18"/>
          <w:szCs w:val="18"/>
        </w:rPr>
        <w:t>Bank Danych Lokalnych</w:t>
      </w:r>
      <w:r w:rsidRPr="00316B49">
        <w:rPr>
          <w:rFonts w:asciiTheme="minorHAnsi" w:hAnsiTheme="minorHAnsi" w:cstheme="minorHAnsi"/>
          <w:color w:val="000000" w:themeColor="text1"/>
          <w:sz w:val="18"/>
          <w:szCs w:val="18"/>
        </w:rPr>
        <w:t>, https://bdl.stat.gov.pl/BDL/.</w:t>
      </w:r>
    </w:p>
    <w:p w14:paraId="071014C5" w14:textId="77777777" w:rsidR="00157896" w:rsidRPr="00316B49" w:rsidRDefault="00157896" w:rsidP="00157896">
      <w:pPr>
        <w:spacing w:after="0" w:line="268" w:lineRule="exact"/>
        <w:rPr>
          <w:rFonts w:asciiTheme="minorHAnsi" w:hAnsiTheme="minorHAnsi" w:cstheme="minorHAnsi"/>
          <w:b/>
          <w:color w:val="000000" w:themeColor="text1"/>
          <w:sz w:val="21"/>
          <w:szCs w:val="21"/>
        </w:rPr>
      </w:pPr>
    </w:p>
    <w:p w14:paraId="006C6415" w14:textId="77777777" w:rsidR="00CC26D5" w:rsidRPr="00316B49" w:rsidRDefault="00CC26D5" w:rsidP="00157896">
      <w:pPr>
        <w:spacing w:after="0" w:line="268" w:lineRule="exact"/>
        <w:rPr>
          <w:rFonts w:asciiTheme="minorHAnsi" w:hAnsiTheme="minorHAnsi" w:cstheme="minorHAnsi"/>
          <w:b/>
          <w:color w:val="000000" w:themeColor="text1"/>
          <w:sz w:val="21"/>
          <w:szCs w:val="21"/>
        </w:rPr>
      </w:pPr>
    </w:p>
    <w:p w14:paraId="26F74C30" w14:textId="77777777" w:rsidR="00D64B86" w:rsidRPr="00316B49" w:rsidRDefault="00D64B86" w:rsidP="00157896">
      <w:pPr>
        <w:spacing w:after="0" w:line="268" w:lineRule="exact"/>
        <w:rPr>
          <w:rFonts w:asciiTheme="minorHAnsi" w:hAnsiTheme="minorHAnsi" w:cstheme="minorHAnsi"/>
          <w:b/>
          <w:color w:val="000000" w:themeColor="text1"/>
          <w:sz w:val="21"/>
          <w:szCs w:val="21"/>
        </w:rPr>
      </w:pPr>
    </w:p>
    <w:p w14:paraId="2DBD93B3" w14:textId="396E2D16" w:rsidR="00157896" w:rsidRPr="00316B49" w:rsidRDefault="00157896" w:rsidP="00157896">
      <w:pPr>
        <w:spacing w:after="0" w:line="240" w:lineRule="auto"/>
        <w:jc w:val="both"/>
        <w:rPr>
          <w:rFonts w:asciiTheme="minorHAnsi" w:hAnsiTheme="minorHAnsi" w:cstheme="minorHAnsi"/>
          <w:bCs/>
          <w:color w:val="000000" w:themeColor="text1"/>
          <w:sz w:val="21"/>
          <w:szCs w:val="21"/>
        </w:rPr>
      </w:pPr>
      <w:r w:rsidRPr="00316B49">
        <w:rPr>
          <w:rFonts w:asciiTheme="minorHAnsi" w:hAnsiTheme="minorHAnsi" w:cstheme="minorHAnsi"/>
          <w:b/>
          <w:color w:val="000000" w:themeColor="text1"/>
          <w:sz w:val="21"/>
          <w:szCs w:val="21"/>
        </w:rPr>
        <w:t xml:space="preserve">Wykres </w:t>
      </w:r>
      <w:r w:rsidRPr="00316B49">
        <w:rPr>
          <w:rFonts w:asciiTheme="minorHAnsi" w:hAnsiTheme="minorHAnsi" w:cstheme="minorHAnsi"/>
          <w:b/>
          <w:color w:val="000000" w:themeColor="text1"/>
          <w:sz w:val="21"/>
          <w:szCs w:val="21"/>
        </w:rPr>
        <w:fldChar w:fldCharType="begin"/>
      </w:r>
      <w:r w:rsidRPr="00316B49">
        <w:rPr>
          <w:rFonts w:asciiTheme="minorHAnsi" w:hAnsiTheme="minorHAnsi" w:cstheme="minorHAnsi"/>
          <w:b/>
          <w:color w:val="000000" w:themeColor="text1"/>
          <w:sz w:val="21"/>
          <w:szCs w:val="21"/>
        </w:rPr>
        <w:instrText xml:space="preserve"> SEQ Wykres \* ARABIC </w:instrText>
      </w:r>
      <w:r w:rsidRPr="00316B49">
        <w:rPr>
          <w:rFonts w:asciiTheme="minorHAnsi" w:hAnsiTheme="minorHAnsi" w:cstheme="minorHAnsi"/>
          <w:b/>
          <w:color w:val="000000" w:themeColor="text1"/>
          <w:sz w:val="21"/>
          <w:szCs w:val="21"/>
        </w:rPr>
        <w:fldChar w:fldCharType="separate"/>
      </w:r>
      <w:r w:rsidR="00ED768A">
        <w:rPr>
          <w:rFonts w:asciiTheme="minorHAnsi" w:hAnsiTheme="minorHAnsi" w:cstheme="minorHAnsi"/>
          <w:b/>
          <w:noProof/>
          <w:color w:val="000000" w:themeColor="text1"/>
          <w:sz w:val="21"/>
          <w:szCs w:val="21"/>
        </w:rPr>
        <w:t>19</w:t>
      </w:r>
      <w:r w:rsidRPr="00316B49">
        <w:rPr>
          <w:rFonts w:asciiTheme="minorHAnsi" w:hAnsiTheme="minorHAnsi" w:cstheme="minorHAnsi"/>
          <w:b/>
          <w:color w:val="000000" w:themeColor="text1"/>
          <w:sz w:val="21"/>
          <w:szCs w:val="21"/>
        </w:rPr>
        <w:fldChar w:fldCharType="end"/>
      </w:r>
      <w:r w:rsidRPr="00316B49">
        <w:rPr>
          <w:rFonts w:asciiTheme="minorHAnsi" w:hAnsiTheme="minorHAnsi" w:cstheme="minorHAnsi"/>
          <w:b/>
          <w:color w:val="000000" w:themeColor="text1"/>
          <w:sz w:val="21"/>
          <w:szCs w:val="21"/>
        </w:rPr>
        <w:t xml:space="preserve">. </w:t>
      </w:r>
      <w:r w:rsidRPr="00316B49">
        <w:rPr>
          <w:rFonts w:asciiTheme="minorHAnsi" w:hAnsiTheme="minorHAnsi" w:cstheme="minorHAnsi"/>
          <w:bCs/>
          <w:color w:val="000000" w:themeColor="text1"/>
          <w:sz w:val="21"/>
          <w:szCs w:val="21"/>
        </w:rPr>
        <w:t>Osoby w rodzinach objętych pomocą społeczną z powodu bezradności w sprawach opiekuńczo-wychowawczych i prowadzeniu gospodarstwa domowego na 1000 mieszkańców poszczególnych terytoriów - województwo śląskie, 2022 r.</w:t>
      </w:r>
    </w:p>
    <w:p w14:paraId="5CD800C2"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65A1FE4C"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r w:rsidRPr="00316B49">
        <w:rPr>
          <w:noProof/>
          <w:color w:val="000000" w:themeColor="text1"/>
        </w:rPr>
        <w:drawing>
          <wp:anchor distT="0" distB="0" distL="114300" distR="114300" simplePos="0" relativeHeight="251748352" behindDoc="0" locked="0" layoutInCell="1" allowOverlap="1" wp14:anchorId="4317B2C7" wp14:editId="4276A77E">
            <wp:simplePos x="0" y="0"/>
            <wp:positionH relativeFrom="margin">
              <wp:align>right</wp:align>
            </wp:positionH>
            <wp:positionV relativeFrom="paragraph">
              <wp:posOffset>6571</wp:posOffset>
            </wp:positionV>
            <wp:extent cx="5760720" cy="2971800"/>
            <wp:effectExtent l="0" t="0" r="0" b="0"/>
            <wp:wrapNone/>
            <wp:docPr id="8" name="Wykres 8">
              <a:extLst xmlns:a="http://schemas.openxmlformats.org/drawingml/2006/main">
                <a:ext uri="{FF2B5EF4-FFF2-40B4-BE49-F238E27FC236}">
                  <a16:creationId xmlns:a16="http://schemas.microsoft.com/office/drawing/2014/main" id="{4AC17E23-8159-432D-9FBE-3FB600624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12A59210"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74E12B3A"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7D4451D8"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4104BC63"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6DBBF19C"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5E30F118"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169E16A3"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49D73ACA"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60F72D79"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05986FD9"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44079918"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72890F93"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0F275CC9"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741F5186"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70877EF5"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191E71D2"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40013FA9" w14:textId="77777777" w:rsidR="00157896" w:rsidRPr="00316B49" w:rsidRDefault="00157896" w:rsidP="00157896">
      <w:pPr>
        <w:spacing w:after="0" w:line="240" w:lineRule="auto"/>
        <w:rPr>
          <w:rFonts w:asciiTheme="minorHAnsi" w:hAnsiTheme="minorHAnsi" w:cstheme="minorHAnsi"/>
          <w:color w:val="000000" w:themeColor="text1"/>
          <w:sz w:val="18"/>
          <w:szCs w:val="18"/>
        </w:rPr>
      </w:pPr>
    </w:p>
    <w:p w14:paraId="0AF3FCFB" w14:textId="77777777" w:rsidR="00157896" w:rsidRPr="00316B49" w:rsidRDefault="00157896" w:rsidP="00157896">
      <w:pPr>
        <w:spacing w:after="0" w:line="240" w:lineRule="auto"/>
        <w:rPr>
          <w:rFonts w:asciiTheme="minorHAnsi" w:hAnsiTheme="minorHAnsi" w:cstheme="minorHAnsi"/>
          <w:color w:val="000000" w:themeColor="text1"/>
          <w:sz w:val="18"/>
          <w:szCs w:val="18"/>
        </w:rPr>
      </w:pPr>
    </w:p>
    <w:p w14:paraId="62257DD9" w14:textId="77777777" w:rsidR="00157896" w:rsidRPr="00316B49" w:rsidRDefault="00157896" w:rsidP="00157896">
      <w:pPr>
        <w:spacing w:after="0" w:line="240" w:lineRule="auto"/>
        <w:rPr>
          <w:rFonts w:asciiTheme="minorHAnsi" w:hAnsiTheme="minorHAnsi" w:cstheme="minorHAnsi"/>
          <w:color w:val="000000" w:themeColor="text1"/>
          <w:sz w:val="18"/>
          <w:szCs w:val="18"/>
        </w:rPr>
      </w:pPr>
      <w:r w:rsidRPr="00316B49">
        <w:rPr>
          <w:rFonts w:asciiTheme="minorHAnsi" w:hAnsiTheme="minorHAnsi" w:cstheme="minorHAnsi"/>
          <w:color w:val="000000" w:themeColor="text1"/>
          <w:sz w:val="18"/>
          <w:szCs w:val="18"/>
        </w:rPr>
        <w:t xml:space="preserve">Źródło: 1) Statystyczna Aplikacja Centralna, sprawozdanie </w:t>
      </w:r>
      <w:r w:rsidRPr="00316B49">
        <w:rPr>
          <w:rFonts w:asciiTheme="minorHAnsi" w:hAnsiTheme="minorHAnsi" w:cstheme="minorHAnsi"/>
          <w:i/>
          <w:color w:val="000000" w:themeColor="text1"/>
          <w:sz w:val="18"/>
          <w:szCs w:val="18"/>
        </w:rPr>
        <w:t>MRiPS-03</w:t>
      </w:r>
      <w:r w:rsidRPr="00316B49">
        <w:rPr>
          <w:rFonts w:asciiTheme="minorHAnsi" w:hAnsiTheme="minorHAnsi" w:cstheme="minorHAnsi"/>
          <w:color w:val="000000" w:themeColor="text1"/>
          <w:sz w:val="18"/>
          <w:szCs w:val="18"/>
        </w:rPr>
        <w:t>, meldunek za okres I-XII 2022 roku;</w:t>
      </w:r>
    </w:p>
    <w:p w14:paraId="5359E198" w14:textId="6B92F76B" w:rsidR="00157896" w:rsidRPr="00316B49" w:rsidRDefault="00157896" w:rsidP="00157896">
      <w:pPr>
        <w:spacing w:after="0" w:line="240" w:lineRule="auto"/>
        <w:rPr>
          <w:rFonts w:asciiTheme="minorHAnsi" w:hAnsiTheme="minorHAnsi" w:cstheme="minorHAnsi"/>
          <w:color w:val="000000" w:themeColor="text1"/>
          <w:sz w:val="18"/>
          <w:szCs w:val="18"/>
        </w:rPr>
      </w:pPr>
      <w:r w:rsidRPr="00316B49">
        <w:rPr>
          <w:rFonts w:asciiTheme="minorHAnsi" w:hAnsiTheme="minorHAnsi" w:cstheme="minorHAnsi"/>
          <w:color w:val="000000" w:themeColor="text1"/>
          <w:sz w:val="18"/>
          <w:szCs w:val="18"/>
        </w:rPr>
        <w:t xml:space="preserve">2) </w:t>
      </w:r>
      <w:r w:rsidR="00747498" w:rsidRPr="00316B49">
        <w:rPr>
          <w:rFonts w:asciiTheme="minorHAnsi" w:hAnsiTheme="minorHAnsi" w:cstheme="minorHAnsi"/>
          <w:color w:val="000000" w:themeColor="text1"/>
          <w:sz w:val="18"/>
          <w:szCs w:val="18"/>
        </w:rPr>
        <w:t>GUS</w:t>
      </w:r>
      <w:r w:rsidRPr="00316B49">
        <w:rPr>
          <w:rFonts w:asciiTheme="minorHAnsi" w:hAnsiTheme="minorHAnsi" w:cstheme="minorHAnsi"/>
          <w:color w:val="000000" w:themeColor="text1"/>
          <w:sz w:val="18"/>
          <w:szCs w:val="18"/>
        </w:rPr>
        <w:t xml:space="preserve">, </w:t>
      </w:r>
      <w:r w:rsidRPr="00316B49">
        <w:rPr>
          <w:rFonts w:asciiTheme="minorHAnsi" w:hAnsiTheme="minorHAnsi" w:cstheme="minorHAnsi"/>
          <w:i/>
          <w:color w:val="000000" w:themeColor="text1"/>
          <w:sz w:val="18"/>
          <w:szCs w:val="18"/>
        </w:rPr>
        <w:t>Bank Danych Lokalnych</w:t>
      </w:r>
      <w:r w:rsidRPr="00316B49">
        <w:rPr>
          <w:rFonts w:asciiTheme="minorHAnsi" w:hAnsiTheme="minorHAnsi" w:cstheme="minorHAnsi"/>
          <w:color w:val="000000" w:themeColor="text1"/>
          <w:sz w:val="18"/>
          <w:szCs w:val="18"/>
        </w:rPr>
        <w:t xml:space="preserve">, </w:t>
      </w:r>
      <w:r w:rsidR="00CC26D5" w:rsidRPr="00316B49">
        <w:rPr>
          <w:rFonts w:asciiTheme="minorHAnsi" w:hAnsiTheme="minorHAnsi" w:cstheme="minorHAnsi"/>
          <w:color w:val="000000" w:themeColor="text1"/>
          <w:sz w:val="18"/>
          <w:szCs w:val="18"/>
        </w:rPr>
        <w:t>https://bdl.stat.gov.pl/BDL/start</w:t>
      </w:r>
      <w:r w:rsidRPr="00316B49">
        <w:rPr>
          <w:rFonts w:asciiTheme="minorHAnsi" w:hAnsiTheme="minorHAnsi" w:cstheme="minorHAnsi"/>
          <w:color w:val="000000" w:themeColor="text1"/>
          <w:sz w:val="18"/>
          <w:szCs w:val="18"/>
        </w:rPr>
        <w:t>.</w:t>
      </w:r>
    </w:p>
    <w:p w14:paraId="163A748F" w14:textId="77777777" w:rsidR="00CC26D5" w:rsidRPr="00316B49" w:rsidRDefault="00CC26D5" w:rsidP="00CC26D5">
      <w:pPr>
        <w:spacing w:after="0" w:line="268" w:lineRule="exact"/>
        <w:jc w:val="both"/>
        <w:rPr>
          <w:rFonts w:ascii="Arial" w:hAnsi="Arial" w:cs="Arial"/>
          <w:color w:val="000000" w:themeColor="text1"/>
          <w:sz w:val="21"/>
          <w:szCs w:val="21"/>
        </w:rPr>
      </w:pPr>
    </w:p>
    <w:p w14:paraId="0FCEA79B" w14:textId="77777777" w:rsidR="00CC26D5" w:rsidRPr="00316B49" w:rsidRDefault="00CC26D5" w:rsidP="00CC26D5">
      <w:pPr>
        <w:spacing w:after="0" w:line="268" w:lineRule="exact"/>
        <w:jc w:val="both"/>
        <w:rPr>
          <w:rFonts w:ascii="Arial" w:hAnsi="Arial" w:cs="Arial"/>
          <w:color w:val="000000" w:themeColor="text1"/>
          <w:sz w:val="21"/>
          <w:szCs w:val="21"/>
        </w:rPr>
      </w:pPr>
    </w:p>
    <w:p w14:paraId="3A307669" w14:textId="01113282" w:rsidR="00157896" w:rsidRPr="009C55FF" w:rsidRDefault="00157896" w:rsidP="00157896">
      <w:pPr>
        <w:pStyle w:val="Nagwek2"/>
        <w:tabs>
          <w:tab w:val="left" w:pos="851"/>
        </w:tabs>
        <w:spacing w:before="0" w:line="268" w:lineRule="exact"/>
        <w:rPr>
          <w:rFonts w:ascii="Arial" w:hAnsi="Arial" w:cs="Arial"/>
          <w:color w:val="0070C0"/>
          <w:sz w:val="24"/>
          <w:szCs w:val="24"/>
        </w:rPr>
      </w:pPr>
      <w:bookmarkStart w:id="21" w:name="_Toc161149395"/>
      <w:bookmarkStart w:id="22" w:name="_Toc321892062"/>
      <w:bookmarkStart w:id="23" w:name="_Toc328368067"/>
      <w:bookmarkStart w:id="24" w:name="_Toc327959607"/>
      <w:bookmarkStart w:id="25" w:name="_Toc327960007"/>
      <w:bookmarkStart w:id="26" w:name="_Toc327960824"/>
      <w:bookmarkStart w:id="27" w:name="_Toc328373771"/>
      <w:bookmarkStart w:id="28" w:name="_Toc417460432"/>
      <w:r w:rsidRPr="009C55FF">
        <w:rPr>
          <w:rFonts w:ascii="Arial" w:hAnsi="Arial" w:cs="Arial"/>
          <w:color w:val="0070C0"/>
          <w:sz w:val="24"/>
          <w:szCs w:val="24"/>
        </w:rPr>
        <w:lastRenderedPageBreak/>
        <w:t>3.</w:t>
      </w:r>
      <w:r w:rsidR="00075C4E">
        <w:rPr>
          <w:rFonts w:ascii="Arial" w:hAnsi="Arial" w:cs="Arial"/>
          <w:color w:val="0070C0"/>
          <w:sz w:val="24"/>
          <w:szCs w:val="24"/>
        </w:rPr>
        <w:t>5</w:t>
      </w:r>
      <w:r w:rsidRPr="009C55FF">
        <w:rPr>
          <w:rFonts w:ascii="Arial" w:hAnsi="Arial" w:cs="Arial"/>
          <w:color w:val="0070C0"/>
          <w:sz w:val="24"/>
          <w:szCs w:val="24"/>
        </w:rPr>
        <w:t>. Osoby bezrobotne</w:t>
      </w:r>
      <w:bookmarkEnd w:id="21"/>
    </w:p>
    <w:p w14:paraId="703B6D16" w14:textId="77777777" w:rsidR="00157896" w:rsidRPr="00316B49" w:rsidRDefault="00157896" w:rsidP="00157896">
      <w:pPr>
        <w:autoSpaceDE w:val="0"/>
        <w:autoSpaceDN w:val="0"/>
        <w:adjustRightInd w:val="0"/>
        <w:spacing w:after="0" w:line="268" w:lineRule="exact"/>
        <w:ind w:firstLine="680"/>
        <w:jc w:val="both"/>
        <w:rPr>
          <w:rFonts w:ascii="Arial" w:hAnsi="Arial" w:cs="Arial"/>
          <w:color w:val="000000" w:themeColor="text1"/>
          <w:sz w:val="21"/>
          <w:szCs w:val="21"/>
        </w:rPr>
      </w:pPr>
    </w:p>
    <w:p w14:paraId="32D4E81E" w14:textId="197DA3C9" w:rsidR="00157896" w:rsidRPr="00316B49" w:rsidRDefault="00157896"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 xml:space="preserve">Długotrwałe bezrobocie jest zjawiskiem szczególnie niekorzystnym, gdyż pozbawia dotknięte nim osoby najważniejszego źródła dochodów, co zwiększa ryzyko popadnięcia w ubóstwo oraz </w:t>
      </w:r>
      <w:r w:rsidR="00394E4F" w:rsidRPr="00316B49">
        <w:rPr>
          <w:rFonts w:ascii="Arial" w:hAnsi="Arial" w:cs="Arial"/>
          <w:color w:val="000000" w:themeColor="text1"/>
          <w:sz w:val="21"/>
          <w:szCs w:val="21"/>
        </w:rPr>
        <w:t xml:space="preserve">często </w:t>
      </w:r>
      <w:r w:rsidRPr="00316B49">
        <w:rPr>
          <w:rFonts w:ascii="Arial" w:hAnsi="Arial" w:cs="Arial"/>
          <w:color w:val="000000" w:themeColor="text1"/>
          <w:sz w:val="21"/>
          <w:szCs w:val="21"/>
        </w:rPr>
        <w:t xml:space="preserve">powoduje konieczność ubiegania się o wsparcie z systemu pomocy społecznej. Bezrobocie było w 2022 roku trzecim co do częstości powodem korzystania z pomocy społecznej. </w:t>
      </w:r>
      <w:r w:rsidR="00394E4F" w:rsidRPr="00316B49">
        <w:rPr>
          <w:rFonts w:ascii="Arial" w:hAnsi="Arial" w:cs="Arial"/>
          <w:color w:val="000000" w:themeColor="text1"/>
          <w:sz w:val="21"/>
          <w:szCs w:val="21"/>
        </w:rPr>
        <w:t>Wsparciem</w:t>
      </w:r>
      <w:r w:rsidRPr="00316B49">
        <w:rPr>
          <w:rFonts w:ascii="Arial" w:hAnsi="Arial" w:cs="Arial"/>
          <w:color w:val="000000" w:themeColor="text1"/>
          <w:sz w:val="21"/>
          <w:szCs w:val="21"/>
        </w:rPr>
        <w:t xml:space="preserve"> z tego tytułu objęto 18 048 rodzin, a w nich 40 206 osób. Stanowiły one 28,0% beneficjentów pomocy społecznej</w:t>
      </w:r>
      <w:r w:rsidRPr="00316B49">
        <w:rPr>
          <w:rStyle w:val="Odwoanieprzypisudolnego"/>
          <w:rFonts w:ascii="Arial" w:hAnsi="Arial" w:cs="Arial"/>
          <w:color w:val="000000" w:themeColor="text1"/>
          <w:sz w:val="21"/>
          <w:szCs w:val="21"/>
        </w:rPr>
        <w:footnoteReference w:id="59"/>
      </w:r>
      <w:r w:rsidRPr="00316B49">
        <w:rPr>
          <w:rFonts w:ascii="Arial" w:hAnsi="Arial" w:cs="Arial"/>
          <w:color w:val="000000" w:themeColor="text1"/>
          <w:sz w:val="21"/>
          <w:szCs w:val="21"/>
        </w:rPr>
        <w:t>.</w:t>
      </w:r>
    </w:p>
    <w:p w14:paraId="2CD99BF2" w14:textId="77777777" w:rsidR="00157896" w:rsidRPr="00316B49" w:rsidRDefault="00157896" w:rsidP="00157896">
      <w:pPr>
        <w:spacing w:after="0" w:line="268" w:lineRule="exact"/>
        <w:jc w:val="both"/>
        <w:rPr>
          <w:rFonts w:ascii="Arial" w:hAnsi="Arial" w:cs="Arial"/>
          <w:color w:val="000000" w:themeColor="text1"/>
          <w:sz w:val="21"/>
          <w:szCs w:val="21"/>
        </w:rPr>
      </w:pPr>
    </w:p>
    <w:p w14:paraId="33404C9C" w14:textId="77777777" w:rsidR="00157896" w:rsidRPr="00316B49" w:rsidRDefault="00157896"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 xml:space="preserve">Dane o liczbie bezrobotnych obejmują osoby zarejestrowane w powiatowych urzędach pracy jako bezrobotne, zgodnie z definicją zawartą w ustawie z dnia 20 kwietnia 2004 r. o promocji zatrudnienia i instytucjach rynku pracy (tj.: Dz.U. z 2023 r., poz. 735 ze zm.). </w:t>
      </w:r>
    </w:p>
    <w:p w14:paraId="44C7D144" w14:textId="77777777" w:rsidR="00157896" w:rsidRPr="00316B49" w:rsidRDefault="00157896" w:rsidP="00157896">
      <w:pPr>
        <w:spacing w:after="0" w:line="268" w:lineRule="exact"/>
        <w:jc w:val="both"/>
        <w:rPr>
          <w:rFonts w:ascii="Arial" w:hAnsi="Arial" w:cs="Arial"/>
          <w:color w:val="000000" w:themeColor="text1"/>
          <w:sz w:val="21"/>
          <w:szCs w:val="21"/>
        </w:rPr>
      </w:pPr>
    </w:p>
    <w:p w14:paraId="58C5D5F7" w14:textId="01B00460" w:rsidR="00157896" w:rsidRPr="00316B49" w:rsidRDefault="00157896"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Jedną z najpopularniejszych miar stosowanych do pomiaru poziomu bezrobocia jest jego stopa. Definiuje się ją jako procentowy udział liczby bezrobotnych w liczbie ludności aktywnej zawodowo</w:t>
      </w:r>
      <w:r w:rsidRPr="00316B49">
        <w:rPr>
          <w:rFonts w:ascii="Arial" w:hAnsi="Arial" w:cs="Arial"/>
          <w:color w:val="000000" w:themeColor="text1"/>
          <w:sz w:val="21"/>
          <w:szCs w:val="21"/>
          <w:vertAlign w:val="superscript"/>
        </w:rPr>
        <w:footnoteReference w:id="60"/>
      </w:r>
      <w:r w:rsidRPr="00316B49">
        <w:rPr>
          <w:rFonts w:ascii="Arial" w:hAnsi="Arial" w:cs="Arial"/>
          <w:color w:val="000000" w:themeColor="text1"/>
          <w:sz w:val="21"/>
          <w:szCs w:val="21"/>
        </w:rPr>
        <w:t xml:space="preserve">. Wysokość stopy bezrobocia w województwie śląskim, według stanu na koniec </w:t>
      </w:r>
      <w:r w:rsidR="007C6A16" w:rsidRPr="00316B49">
        <w:rPr>
          <w:rFonts w:ascii="Arial" w:hAnsi="Arial" w:cs="Arial"/>
          <w:color w:val="000000" w:themeColor="text1"/>
          <w:sz w:val="21"/>
          <w:szCs w:val="21"/>
        </w:rPr>
        <w:t>grudnia</w:t>
      </w:r>
      <w:r w:rsidRPr="00316B49">
        <w:rPr>
          <w:rFonts w:ascii="Arial" w:hAnsi="Arial" w:cs="Arial"/>
          <w:color w:val="000000" w:themeColor="text1"/>
          <w:sz w:val="21"/>
          <w:szCs w:val="21"/>
        </w:rPr>
        <w:t xml:space="preserve"> 2023 r., kształtowała się na poziomie 3,</w:t>
      </w:r>
      <w:r w:rsidR="007C6A16" w:rsidRPr="00316B49">
        <w:rPr>
          <w:rFonts w:ascii="Arial" w:hAnsi="Arial" w:cs="Arial"/>
          <w:color w:val="000000" w:themeColor="text1"/>
          <w:sz w:val="21"/>
          <w:szCs w:val="21"/>
        </w:rPr>
        <w:t>6</w:t>
      </w:r>
      <w:r w:rsidRPr="00316B49">
        <w:rPr>
          <w:rFonts w:ascii="Arial" w:hAnsi="Arial" w:cs="Arial"/>
          <w:color w:val="000000" w:themeColor="text1"/>
          <w:sz w:val="21"/>
          <w:szCs w:val="21"/>
        </w:rPr>
        <w:t>% (w Polsce 5,</w:t>
      </w:r>
      <w:r w:rsidR="007C6A16" w:rsidRPr="00316B49">
        <w:rPr>
          <w:rFonts w:ascii="Arial" w:hAnsi="Arial" w:cs="Arial"/>
          <w:color w:val="000000" w:themeColor="text1"/>
          <w:sz w:val="21"/>
          <w:szCs w:val="21"/>
        </w:rPr>
        <w:t>1</w:t>
      </w:r>
      <w:r w:rsidRPr="00316B49">
        <w:rPr>
          <w:rFonts w:ascii="Arial" w:hAnsi="Arial" w:cs="Arial"/>
          <w:color w:val="000000" w:themeColor="text1"/>
          <w:sz w:val="21"/>
          <w:szCs w:val="21"/>
        </w:rPr>
        <w:t xml:space="preserve">%). Rok wcześniej wskaźnik ten wynosił </w:t>
      </w:r>
      <w:r w:rsidR="007C6A16" w:rsidRPr="00316B49">
        <w:rPr>
          <w:rFonts w:ascii="Arial" w:hAnsi="Arial" w:cs="Arial"/>
          <w:color w:val="000000" w:themeColor="text1"/>
          <w:sz w:val="21"/>
          <w:szCs w:val="21"/>
        </w:rPr>
        <w:t>3,7</w:t>
      </w:r>
      <w:r w:rsidRPr="00316B49">
        <w:rPr>
          <w:rFonts w:ascii="Arial" w:hAnsi="Arial" w:cs="Arial"/>
          <w:color w:val="000000" w:themeColor="text1"/>
          <w:sz w:val="21"/>
          <w:szCs w:val="21"/>
        </w:rPr>
        <w:t>%, co oznacza spadek o 0,</w:t>
      </w:r>
      <w:r w:rsidR="007C6A16" w:rsidRPr="00316B49">
        <w:rPr>
          <w:rFonts w:ascii="Arial" w:hAnsi="Arial" w:cs="Arial"/>
          <w:color w:val="000000" w:themeColor="text1"/>
          <w:sz w:val="21"/>
          <w:szCs w:val="21"/>
        </w:rPr>
        <w:t>1</w:t>
      </w:r>
      <w:r w:rsidRPr="00316B49">
        <w:rPr>
          <w:rFonts w:ascii="Arial" w:hAnsi="Arial" w:cs="Arial"/>
          <w:color w:val="000000" w:themeColor="text1"/>
          <w:sz w:val="21"/>
          <w:szCs w:val="21"/>
        </w:rPr>
        <w:t xml:space="preserve"> punktu procentowego</w:t>
      </w:r>
      <w:r w:rsidRPr="00316B49">
        <w:rPr>
          <w:rFonts w:ascii="Arial" w:hAnsi="Arial" w:cs="Arial"/>
          <w:color w:val="000000" w:themeColor="text1"/>
          <w:sz w:val="21"/>
          <w:szCs w:val="21"/>
          <w:vertAlign w:val="superscript"/>
        </w:rPr>
        <w:footnoteReference w:id="61"/>
      </w:r>
      <w:r w:rsidRPr="00316B49">
        <w:rPr>
          <w:rFonts w:ascii="Arial" w:hAnsi="Arial" w:cs="Arial"/>
          <w:color w:val="000000" w:themeColor="text1"/>
          <w:sz w:val="21"/>
          <w:szCs w:val="21"/>
        </w:rPr>
        <w:t xml:space="preserve">. Na koniec </w:t>
      </w:r>
      <w:r w:rsidR="007C6A16" w:rsidRPr="00316B49">
        <w:rPr>
          <w:rFonts w:ascii="Arial" w:hAnsi="Arial" w:cs="Arial"/>
          <w:color w:val="000000" w:themeColor="text1"/>
          <w:sz w:val="21"/>
          <w:szCs w:val="21"/>
        </w:rPr>
        <w:t>grudnia</w:t>
      </w:r>
      <w:r w:rsidRPr="00316B49">
        <w:rPr>
          <w:rFonts w:ascii="Arial" w:hAnsi="Arial" w:cs="Arial"/>
          <w:color w:val="000000" w:themeColor="text1"/>
          <w:sz w:val="21"/>
          <w:szCs w:val="21"/>
        </w:rPr>
        <w:t xml:space="preserve"> 2023 r. liczba zarejestrowanych bezrobotnych wynosiła </w:t>
      </w:r>
      <w:r w:rsidR="007C6A16" w:rsidRPr="00316B49">
        <w:rPr>
          <w:rFonts w:ascii="Arial" w:hAnsi="Arial" w:cs="Arial"/>
          <w:color w:val="000000" w:themeColor="text1"/>
          <w:sz w:val="21"/>
          <w:szCs w:val="21"/>
        </w:rPr>
        <w:t xml:space="preserve">62 445 </w:t>
      </w:r>
      <w:r w:rsidRPr="00316B49">
        <w:rPr>
          <w:rFonts w:ascii="Arial" w:hAnsi="Arial" w:cs="Arial"/>
          <w:color w:val="000000" w:themeColor="text1"/>
          <w:sz w:val="21"/>
          <w:szCs w:val="21"/>
        </w:rPr>
        <w:t>os</w:t>
      </w:r>
      <w:r w:rsidR="00107F60" w:rsidRPr="00316B49">
        <w:rPr>
          <w:rFonts w:ascii="Arial" w:hAnsi="Arial" w:cs="Arial"/>
          <w:color w:val="000000" w:themeColor="text1"/>
          <w:sz w:val="21"/>
          <w:szCs w:val="21"/>
        </w:rPr>
        <w:t>ób</w:t>
      </w:r>
      <w:r w:rsidRPr="00316B49">
        <w:rPr>
          <w:rFonts w:ascii="Arial" w:hAnsi="Arial" w:cs="Arial"/>
          <w:color w:val="000000" w:themeColor="text1"/>
          <w:sz w:val="21"/>
          <w:szCs w:val="21"/>
        </w:rPr>
        <w:t xml:space="preserve"> (w analogicznym okresie 2022 r. – </w:t>
      </w:r>
      <w:r w:rsidR="007C6A16" w:rsidRPr="00316B49">
        <w:rPr>
          <w:rFonts w:ascii="Arial" w:hAnsi="Arial" w:cs="Arial"/>
          <w:color w:val="000000" w:themeColor="text1"/>
          <w:sz w:val="21"/>
          <w:szCs w:val="21"/>
          <w:shd w:val="clear" w:color="auto" w:fill="FFFFFF"/>
        </w:rPr>
        <w:t xml:space="preserve">64 903 </w:t>
      </w:r>
      <w:r w:rsidRPr="00316B49">
        <w:rPr>
          <w:rFonts w:ascii="Arial" w:hAnsi="Arial" w:cs="Arial"/>
          <w:color w:val="000000" w:themeColor="text1"/>
          <w:sz w:val="21"/>
          <w:szCs w:val="21"/>
        </w:rPr>
        <w:t>os</w:t>
      </w:r>
      <w:r w:rsidR="00107F60" w:rsidRPr="00316B49">
        <w:rPr>
          <w:rFonts w:ascii="Arial" w:hAnsi="Arial" w:cs="Arial"/>
          <w:color w:val="000000" w:themeColor="text1"/>
          <w:sz w:val="21"/>
          <w:szCs w:val="21"/>
        </w:rPr>
        <w:t>oby</w:t>
      </w:r>
      <w:r w:rsidRPr="00316B49">
        <w:rPr>
          <w:rFonts w:ascii="Arial" w:hAnsi="Arial" w:cs="Arial"/>
          <w:color w:val="000000" w:themeColor="text1"/>
          <w:sz w:val="21"/>
          <w:szCs w:val="21"/>
        </w:rPr>
        <w:t>)</w:t>
      </w:r>
      <w:r w:rsidRPr="00316B49">
        <w:rPr>
          <w:rStyle w:val="Odwoanieprzypisudolnego"/>
          <w:rFonts w:ascii="Arial" w:hAnsi="Arial" w:cs="Arial"/>
          <w:color w:val="000000" w:themeColor="text1"/>
          <w:sz w:val="21"/>
          <w:szCs w:val="21"/>
        </w:rPr>
        <w:footnoteReference w:id="62"/>
      </w:r>
      <w:r w:rsidRPr="00316B49">
        <w:rPr>
          <w:rFonts w:ascii="Arial" w:hAnsi="Arial" w:cs="Arial"/>
          <w:color w:val="000000" w:themeColor="text1"/>
          <w:sz w:val="21"/>
          <w:szCs w:val="21"/>
        </w:rPr>
        <w:t>.</w:t>
      </w:r>
      <w:r w:rsidR="00D64B86" w:rsidRPr="00316B49">
        <w:rPr>
          <w:rFonts w:ascii="Arial" w:hAnsi="Arial" w:cs="Arial"/>
          <w:color w:val="000000" w:themeColor="text1"/>
          <w:sz w:val="21"/>
          <w:szCs w:val="21"/>
        </w:rPr>
        <w:t xml:space="preserve"> </w:t>
      </w:r>
      <w:r w:rsidRPr="00316B49">
        <w:rPr>
          <w:rFonts w:ascii="Arial" w:hAnsi="Arial" w:cs="Arial"/>
          <w:color w:val="000000" w:themeColor="text1"/>
          <w:sz w:val="21"/>
          <w:szCs w:val="21"/>
        </w:rPr>
        <w:t>W tym samym czasie najwyższą wartość stopy bezrobocia zanotowano w podregionach: bytomskim (6,</w:t>
      </w:r>
      <w:r w:rsidR="00156D64" w:rsidRPr="00316B49">
        <w:rPr>
          <w:rFonts w:ascii="Arial" w:hAnsi="Arial" w:cs="Arial"/>
          <w:color w:val="000000" w:themeColor="text1"/>
          <w:sz w:val="21"/>
          <w:szCs w:val="21"/>
        </w:rPr>
        <w:t>1</w:t>
      </w:r>
      <w:r w:rsidRPr="00316B49">
        <w:rPr>
          <w:rFonts w:ascii="Arial" w:hAnsi="Arial" w:cs="Arial"/>
          <w:color w:val="000000" w:themeColor="text1"/>
          <w:sz w:val="21"/>
          <w:szCs w:val="21"/>
        </w:rPr>
        <w:t xml:space="preserve">%), </w:t>
      </w:r>
      <w:r w:rsidR="00156D64" w:rsidRPr="00316B49">
        <w:rPr>
          <w:rFonts w:ascii="Arial" w:hAnsi="Arial" w:cs="Arial"/>
          <w:color w:val="000000" w:themeColor="text1"/>
          <w:sz w:val="21"/>
          <w:szCs w:val="21"/>
        </w:rPr>
        <w:t xml:space="preserve">sosnowieckim (5,1%) i </w:t>
      </w:r>
      <w:r w:rsidRPr="00316B49">
        <w:rPr>
          <w:rFonts w:ascii="Arial" w:hAnsi="Arial" w:cs="Arial"/>
          <w:color w:val="000000" w:themeColor="text1"/>
          <w:sz w:val="21"/>
          <w:szCs w:val="21"/>
        </w:rPr>
        <w:t>częstochowskim (</w:t>
      </w:r>
      <w:r w:rsidR="00156D64" w:rsidRPr="00316B49">
        <w:rPr>
          <w:rFonts w:ascii="Arial" w:hAnsi="Arial" w:cs="Arial"/>
          <w:color w:val="000000" w:themeColor="text1"/>
          <w:sz w:val="21"/>
          <w:szCs w:val="21"/>
        </w:rPr>
        <w:t>4,9</w:t>
      </w:r>
      <w:r w:rsidRPr="00316B49">
        <w:rPr>
          <w:rFonts w:ascii="Arial" w:hAnsi="Arial" w:cs="Arial"/>
          <w:color w:val="000000" w:themeColor="text1"/>
          <w:sz w:val="21"/>
          <w:szCs w:val="21"/>
        </w:rPr>
        <w:t>%)</w:t>
      </w:r>
      <w:r w:rsidR="00B62EB0" w:rsidRPr="00316B49">
        <w:rPr>
          <w:rStyle w:val="Odwoanieprzypisudolnego"/>
          <w:rFonts w:ascii="Arial" w:hAnsi="Arial" w:cs="Arial"/>
          <w:color w:val="000000" w:themeColor="text1"/>
          <w:sz w:val="21"/>
          <w:szCs w:val="21"/>
        </w:rPr>
        <w:footnoteReference w:id="63"/>
      </w:r>
      <w:r w:rsidR="00E22E4B" w:rsidRPr="00316B49">
        <w:rPr>
          <w:rFonts w:ascii="Arial" w:hAnsi="Arial" w:cs="Arial"/>
          <w:color w:val="000000" w:themeColor="text1"/>
          <w:sz w:val="21"/>
          <w:szCs w:val="21"/>
        </w:rPr>
        <w:t xml:space="preserve">, </w:t>
      </w:r>
      <w:r w:rsidRPr="00316B49">
        <w:rPr>
          <w:rFonts w:ascii="Arial" w:hAnsi="Arial" w:cs="Arial"/>
          <w:color w:val="000000" w:themeColor="text1"/>
          <w:sz w:val="21"/>
          <w:szCs w:val="21"/>
        </w:rPr>
        <w:t xml:space="preserve">a na poziomie powiatów </w:t>
      </w:r>
      <w:r w:rsidR="008B76F2">
        <w:rPr>
          <w:rFonts w:ascii="Arial" w:hAnsi="Arial" w:cs="Arial"/>
          <w:color w:val="000000" w:themeColor="text1"/>
          <w:sz w:val="21"/>
          <w:szCs w:val="21"/>
        </w:rPr>
        <w:br/>
      </w:r>
      <w:r w:rsidRPr="00316B49">
        <w:rPr>
          <w:rFonts w:ascii="Arial" w:hAnsi="Arial" w:cs="Arial"/>
          <w:color w:val="000000" w:themeColor="text1"/>
          <w:sz w:val="21"/>
          <w:szCs w:val="21"/>
        </w:rPr>
        <w:t xml:space="preserve">w: </w:t>
      </w:r>
      <w:r w:rsidR="00156D64" w:rsidRPr="00316B49">
        <w:rPr>
          <w:rFonts w:ascii="Arial" w:hAnsi="Arial" w:cs="Arial"/>
          <w:color w:val="000000" w:themeColor="text1"/>
          <w:sz w:val="21"/>
          <w:szCs w:val="21"/>
        </w:rPr>
        <w:t xml:space="preserve">m. Bytom (8,2%), </w:t>
      </w:r>
      <w:r w:rsidRPr="00316B49">
        <w:rPr>
          <w:rFonts w:ascii="Arial" w:hAnsi="Arial" w:cs="Arial"/>
          <w:color w:val="000000" w:themeColor="text1"/>
          <w:sz w:val="21"/>
          <w:szCs w:val="21"/>
        </w:rPr>
        <w:t>kłobuckim</w:t>
      </w:r>
      <w:r w:rsidR="00156D64" w:rsidRPr="00316B49">
        <w:rPr>
          <w:rFonts w:ascii="Arial" w:hAnsi="Arial" w:cs="Arial"/>
          <w:color w:val="000000" w:themeColor="text1"/>
          <w:sz w:val="21"/>
          <w:szCs w:val="21"/>
        </w:rPr>
        <w:t xml:space="preserve"> (7,4 %)</w:t>
      </w:r>
      <w:r w:rsidRPr="00316B49">
        <w:rPr>
          <w:rFonts w:ascii="Arial" w:hAnsi="Arial" w:cs="Arial"/>
          <w:color w:val="000000" w:themeColor="text1"/>
          <w:sz w:val="21"/>
          <w:szCs w:val="21"/>
        </w:rPr>
        <w:t xml:space="preserve"> i </w:t>
      </w:r>
      <w:r w:rsidR="00156D64" w:rsidRPr="00316B49">
        <w:rPr>
          <w:rFonts w:ascii="Arial" w:hAnsi="Arial" w:cs="Arial"/>
          <w:color w:val="000000" w:themeColor="text1"/>
          <w:sz w:val="21"/>
          <w:szCs w:val="21"/>
        </w:rPr>
        <w:t>m. Piekary Śląskie</w:t>
      </w:r>
      <w:r w:rsidRPr="00316B49">
        <w:rPr>
          <w:rFonts w:ascii="Arial" w:hAnsi="Arial" w:cs="Arial"/>
          <w:color w:val="000000" w:themeColor="text1"/>
          <w:sz w:val="21"/>
          <w:szCs w:val="21"/>
        </w:rPr>
        <w:t xml:space="preserve"> (7,3%)</w:t>
      </w:r>
      <w:r w:rsidR="00B62EB0" w:rsidRPr="00316B49">
        <w:rPr>
          <w:rFonts w:ascii="Arial" w:hAnsi="Arial" w:cs="Arial"/>
          <w:color w:val="000000" w:themeColor="text1"/>
          <w:sz w:val="21"/>
          <w:szCs w:val="21"/>
          <w:vertAlign w:val="superscript"/>
        </w:rPr>
        <w:footnoteReference w:id="64"/>
      </w:r>
      <w:r w:rsidRPr="00316B49">
        <w:rPr>
          <w:rFonts w:ascii="Arial" w:hAnsi="Arial" w:cs="Arial"/>
          <w:color w:val="000000" w:themeColor="text1"/>
          <w:sz w:val="21"/>
          <w:szCs w:val="21"/>
        </w:rPr>
        <w:t>.</w:t>
      </w:r>
    </w:p>
    <w:p w14:paraId="38AE40D1" w14:textId="77777777" w:rsidR="00157896" w:rsidRPr="00316B49" w:rsidRDefault="00157896" w:rsidP="00157896">
      <w:pPr>
        <w:spacing w:after="0" w:line="268" w:lineRule="exact"/>
        <w:jc w:val="both"/>
        <w:rPr>
          <w:rFonts w:ascii="Arial" w:hAnsi="Arial" w:cs="Arial"/>
          <w:color w:val="000000" w:themeColor="text1"/>
          <w:sz w:val="21"/>
          <w:szCs w:val="21"/>
        </w:rPr>
      </w:pPr>
    </w:p>
    <w:p w14:paraId="0FF974D6" w14:textId="77777777" w:rsidR="00157896" w:rsidRPr="00316B49" w:rsidRDefault="00157896"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Choć aktualnie sytuacja na rynku pracy w województwie śląskim przedstawia się stosunkowo korzystnie, to jednak są kategorie osób bezrobotnych, którym szczególnie trudno znaleźć pracę. Zgodnie z art. 49 wyżej wymienionej ustawy do osób będących w szczególnej sytuacji na rynku pracy należą:</w:t>
      </w:r>
    </w:p>
    <w:p w14:paraId="7003E039" w14:textId="77777777" w:rsidR="00157896" w:rsidRPr="00316B49" w:rsidRDefault="00157896" w:rsidP="007C180B">
      <w:pPr>
        <w:pStyle w:val="Akapitzlist"/>
        <w:numPr>
          <w:ilvl w:val="0"/>
          <w:numId w:val="13"/>
        </w:num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bezrobotni długotrwale;</w:t>
      </w:r>
    </w:p>
    <w:p w14:paraId="5FBDEA88" w14:textId="35171E86" w:rsidR="00157896" w:rsidRPr="00316B49" w:rsidRDefault="00157896" w:rsidP="007C180B">
      <w:pPr>
        <w:pStyle w:val="Akapitzlist"/>
        <w:numPr>
          <w:ilvl w:val="0"/>
          <w:numId w:val="13"/>
        </w:num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bezrobotni powyżej 50</w:t>
      </w:r>
      <w:r w:rsidR="00EC38C3" w:rsidRPr="00316B49">
        <w:rPr>
          <w:rFonts w:ascii="Arial" w:hAnsi="Arial" w:cs="Arial"/>
          <w:color w:val="000000" w:themeColor="text1"/>
          <w:sz w:val="21"/>
          <w:szCs w:val="21"/>
        </w:rPr>
        <w:t>.</w:t>
      </w:r>
      <w:r w:rsidRPr="00316B49">
        <w:rPr>
          <w:rFonts w:ascii="Arial" w:hAnsi="Arial" w:cs="Arial"/>
          <w:color w:val="000000" w:themeColor="text1"/>
          <w:sz w:val="21"/>
          <w:szCs w:val="21"/>
        </w:rPr>
        <w:t xml:space="preserve"> roku życia;</w:t>
      </w:r>
    </w:p>
    <w:p w14:paraId="13DB5F1E" w14:textId="52FAB785" w:rsidR="00157896" w:rsidRPr="00316B49" w:rsidRDefault="00157896" w:rsidP="007C180B">
      <w:pPr>
        <w:pStyle w:val="Akapitzlist"/>
        <w:numPr>
          <w:ilvl w:val="0"/>
          <w:numId w:val="13"/>
        </w:num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bezrobotni do 30</w:t>
      </w:r>
      <w:r w:rsidR="00EC38C3" w:rsidRPr="00316B49">
        <w:rPr>
          <w:rFonts w:ascii="Arial" w:hAnsi="Arial" w:cs="Arial"/>
          <w:color w:val="000000" w:themeColor="text1"/>
          <w:sz w:val="21"/>
          <w:szCs w:val="21"/>
        </w:rPr>
        <w:t>.</w:t>
      </w:r>
      <w:r w:rsidRPr="00316B49">
        <w:rPr>
          <w:rFonts w:ascii="Arial" w:hAnsi="Arial" w:cs="Arial"/>
          <w:color w:val="000000" w:themeColor="text1"/>
          <w:sz w:val="21"/>
          <w:szCs w:val="21"/>
        </w:rPr>
        <w:t xml:space="preserve"> roku życia;</w:t>
      </w:r>
    </w:p>
    <w:p w14:paraId="61DCB11A" w14:textId="1F74869E" w:rsidR="00157896" w:rsidRPr="00316B49" w:rsidRDefault="00157896" w:rsidP="007C180B">
      <w:pPr>
        <w:pStyle w:val="Akapitzlist"/>
        <w:numPr>
          <w:ilvl w:val="0"/>
          <w:numId w:val="13"/>
        </w:num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bezrobotni posiadający co najmniej jedno dziecko do 6</w:t>
      </w:r>
      <w:r w:rsidR="00EC38C3" w:rsidRPr="00316B49">
        <w:rPr>
          <w:rFonts w:ascii="Arial" w:hAnsi="Arial" w:cs="Arial"/>
          <w:color w:val="000000" w:themeColor="text1"/>
          <w:sz w:val="21"/>
          <w:szCs w:val="21"/>
        </w:rPr>
        <w:t>.</w:t>
      </w:r>
      <w:r w:rsidRPr="00316B49">
        <w:rPr>
          <w:rFonts w:ascii="Arial" w:hAnsi="Arial" w:cs="Arial"/>
          <w:color w:val="000000" w:themeColor="text1"/>
          <w:sz w:val="21"/>
          <w:szCs w:val="21"/>
        </w:rPr>
        <w:t xml:space="preserve"> roku życia lub co najmniej jedno dziecko niepełnosprawne do 18</w:t>
      </w:r>
      <w:r w:rsidR="00EC38C3" w:rsidRPr="00316B49">
        <w:rPr>
          <w:rFonts w:ascii="Arial" w:hAnsi="Arial" w:cs="Arial"/>
          <w:color w:val="000000" w:themeColor="text1"/>
          <w:sz w:val="21"/>
          <w:szCs w:val="21"/>
        </w:rPr>
        <w:t>.</w:t>
      </w:r>
      <w:r w:rsidRPr="00316B49">
        <w:rPr>
          <w:rFonts w:ascii="Arial" w:hAnsi="Arial" w:cs="Arial"/>
          <w:color w:val="000000" w:themeColor="text1"/>
          <w:sz w:val="21"/>
          <w:szCs w:val="21"/>
        </w:rPr>
        <w:t xml:space="preserve"> roku życia;</w:t>
      </w:r>
    </w:p>
    <w:p w14:paraId="6A831CEB" w14:textId="77777777" w:rsidR="00157896" w:rsidRPr="00316B49" w:rsidRDefault="00157896" w:rsidP="007C180B">
      <w:pPr>
        <w:pStyle w:val="Akapitzlist"/>
        <w:numPr>
          <w:ilvl w:val="0"/>
          <w:numId w:val="13"/>
        </w:num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bezrobotni niepełnosprawni;</w:t>
      </w:r>
    </w:p>
    <w:p w14:paraId="42F9417B" w14:textId="77777777" w:rsidR="00157896" w:rsidRPr="00316B49" w:rsidRDefault="00157896" w:rsidP="007C180B">
      <w:pPr>
        <w:pStyle w:val="Akapitzlist"/>
        <w:numPr>
          <w:ilvl w:val="0"/>
          <w:numId w:val="13"/>
        </w:num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bezrobotni korzystający ze świadczeń z pomocy społecznej.</w:t>
      </w:r>
    </w:p>
    <w:p w14:paraId="6F51EAEA" w14:textId="77777777" w:rsidR="00157896" w:rsidRPr="00316B49" w:rsidRDefault="00157896" w:rsidP="00157896">
      <w:pPr>
        <w:spacing w:after="0" w:line="268" w:lineRule="exact"/>
        <w:jc w:val="both"/>
        <w:rPr>
          <w:rFonts w:ascii="Arial" w:hAnsi="Arial" w:cs="Arial"/>
          <w:color w:val="000000" w:themeColor="text1"/>
          <w:sz w:val="21"/>
          <w:szCs w:val="21"/>
        </w:rPr>
      </w:pPr>
    </w:p>
    <w:p w14:paraId="34AE0E0B" w14:textId="77838621" w:rsidR="00157896" w:rsidRPr="00316B49" w:rsidRDefault="00157896"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 xml:space="preserve">Według stanu na </w:t>
      </w:r>
      <w:r w:rsidR="00EC38C3" w:rsidRPr="00316B49">
        <w:rPr>
          <w:rFonts w:ascii="Arial" w:hAnsi="Arial" w:cs="Arial"/>
          <w:color w:val="000000" w:themeColor="text1"/>
          <w:sz w:val="21"/>
          <w:szCs w:val="21"/>
        </w:rPr>
        <w:t xml:space="preserve">dzień </w:t>
      </w:r>
      <w:r w:rsidR="00A16CE9" w:rsidRPr="00316B49">
        <w:rPr>
          <w:rFonts w:ascii="Arial" w:hAnsi="Arial" w:cs="Arial"/>
          <w:color w:val="000000" w:themeColor="text1"/>
          <w:sz w:val="21"/>
          <w:szCs w:val="21"/>
        </w:rPr>
        <w:t>31</w:t>
      </w:r>
      <w:r w:rsidRPr="00316B49">
        <w:rPr>
          <w:rFonts w:ascii="Arial" w:hAnsi="Arial" w:cs="Arial"/>
          <w:color w:val="000000" w:themeColor="text1"/>
          <w:sz w:val="21"/>
          <w:szCs w:val="21"/>
        </w:rPr>
        <w:t xml:space="preserve"> </w:t>
      </w:r>
      <w:r w:rsidR="00A16CE9" w:rsidRPr="00316B49">
        <w:rPr>
          <w:rFonts w:ascii="Arial" w:hAnsi="Arial" w:cs="Arial"/>
          <w:color w:val="000000" w:themeColor="text1"/>
          <w:sz w:val="21"/>
          <w:szCs w:val="21"/>
        </w:rPr>
        <w:t>grudnia</w:t>
      </w:r>
      <w:r w:rsidRPr="00316B49">
        <w:rPr>
          <w:rFonts w:ascii="Arial" w:hAnsi="Arial" w:cs="Arial"/>
          <w:color w:val="000000" w:themeColor="text1"/>
          <w:sz w:val="21"/>
          <w:szCs w:val="21"/>
        </w:rPr>
        <w:t xml:space="preserve"> 202</w:t>
      </w:r>
      <w:r w:rsidR="006D3485" w:rsidRPr="00316B49">
        <w:rPr>
          <w:rFonts w:ascii="Arial" w:hAnsi="Arial" w:cs="Arial"/>
          <w:color w:val="000000" w:themeColor="text1"/>
          <w:sz w:val="21"/>
          <w:szCs w:val="21"/>
        </w:rPr>
        <w:t>3</w:t>
      </w:r>
      <w:r w:rsidRPr="00316B49">
        <w:rPr>
          <w:rFonts w:ascii="Arial" w:hAnsi="Arial" w:cs="Arial"/>
          <w:color w:val="000000" w:themeColor="text1"/>
          <w:sz w:val="21"/>
          <w:szCs w:val="21"/>
        </w:rPr>
        <w:t xml:space="preserve"> r. w rejestrach powiatowych urzędów pracy pozostawał</w:t>
      </w:r>
      <w:r w:rsidR="00A16CE9" w:rsidRPr="00316B49">
        <w:rPr>
          <w:rFonts w:ascii="Arial" w:hAnsi="Arial" w:cs="Arial"/>
          <w:color w:val="000000" w:themeColor="text1"/>
          <w:sz w:val="21"/>
          <w:szCs w:val="21"/>
        </w:rPr>
        <w:t>o</w:t>
      </w:r>
      <w:r w:rsidRPr="00316B49">
        <w:rPr>
          <w:rFonts w:ascii="Arial" w:hAnsi="Arial" w:cs="Arial"/>
          <w:color w:val="000000" w:themeColor="text1"/>
          <w:sz w:val="21"/>
          <w:szCs w:val="21"/>
        </w:rPr>
        <w:t xml:space="preserve"> </w:t>
      </w:r>
      <w:r w:rsidR="00A16CE9" w:rsidRPr="00316B49">
        <w:rPr>
          <w:rFonts w:ascii="Arial" w:hAnsi="Arial" w:cs="Arial"/>
          <w:color w:val="000000" w:themeColor="text1"/>
          <w:sz w:val="21"/>
          <w:szCs w:val="21"/>
        </w:rPr>
        <w:t xml:space="preserve">48 266 </w:t>
      </w:r>
      <w:r w:rsidRPr="00316B49">
        <w:rPr>
          <w:rFonts w:ascii="Arial" w:hAnsi="Arial" w:cs="Arial"/>
          <w:color w:val="000000" w:themeColor="text1"/>
          <w:sz w:val="21"/>
          <w:szCs w:val="21"/>
        </w:rPr>
        <w:t>os</w:t>
      </w:r>
      <w:r w:rsidR="00A16CE9" w:rsidRPr="00316B49">
        <w:rPr>
          <w:rFonts w:ascii="Arial" w:hAnsi="Arial" w:cs="Arial"/>
          <w:color w:val="000000" w:themeColor="text1"/>
          <w:sz w:val="21"/>
          <w:szCs w:val="21"/>
        </w:rPr>
        <w:t>ób</w:t>
      </w:r>
      <w:r w:rsidRPr="00316B49">
        <w:rPr>
          <w:rFonts w:ascii="Arial" w:hAnsi="Arial" w:cs="Arial"/>
          <w:color w:val="000000" w:themeColor="text1"/>
          <w:sz w:val="21"/>
          <w:szCs w:val="21"/>
        </w:rPr>
        <w:t xml:space="preserve"> będąc</w:t>
      </w:r>
      <w:r w:rsidR="00A16CE9" w:rsidRPr="00316B49">
        <w:rPr>
          <w:rFonts w:ascii="Arial" w:hAnsi="Arial" w:cs="Arial"/>
          <w:color w:val="000000" w:themeColor="text1"/>
          <w:sz w:val="21"/>
          <w:szCs w:val="21"/>
        </w:rPr>
        <w:t>ych</w:t>
      </w:r>
      <w:r w:rsidRPr="00316B49">
        <w:rPr>
          <w:rFonts w:ascii="Arial" w:hAnsi="Arial" w:cs="Arial"/>
          <w:color w:val="000000" w:themeColor="text1"/>
          <w:sz w:val="21"/>
          <w:szCs w:val="21"/>
        </w:rPr>
        <w:t xml:space="preserve"> w szczególnej sytuacji na rynku pracy. Stanowi</w:t>
      </w:r>
      <w:r w:rsidR="00107F60" w:rsidRPr="00316B49">
        <w:rPr>
          <w:rFonts w:ascii="Arial" w:hAnsi="Arial" w:cs="Arial"/>
          <w:color w:val="000000" w:themeColor="text1"/>
          <w:sz w:val="21"/>
          <w:szCs w:val="21"/>
        </w:rPr>
        <w:t>ły</w:t>
      </w:r>
      <w:r w:rsidRPr="00316B49">
        <w:rPr>
          <w:rFonts w:ascii="Arial" w:hAnsi="Arial" w:cs="Arial"/>
          <w:color w:val="000000" w:themeColor="text1"/>
          <w:sz w:val="21"/>
          <w:szCs w:val="21"/>
        </w:rPr>
        <w:t xml:space="preserve"> on</w:t>
      </w:r>
      <w:r w:rsidR="00107F60" w:rsidRPr="00316B49">
        <w:rPr>
          <w:rFonts w:ascii="Arial" w:hAnsi="Arial" w:cs="Arial"/>
          <w:color w:val="000000" w:themeColor="text1"/>
          <w:sz w:val="21"/>
          <w:szCs w:val="21"/>
        </w:rPr>
        <w:t>e</w:t>
      </w:r>
      <w:r w:rsidRPr="00316B49">
        <w:rPr>
          <w:rFonts w:ascii="Arial" w:hAnsi="Arial" w:cs="Arial"/>
          <w:color w:val="000000" w:themeColor="text1"/>
          <w:sz w:val="21"/>
          <w:szCs w:val="21"/>
        </w:rPr>
        <w:t xml:space="preserve"> 77,</w:t>
      </w:r>
      <w:r w:rsidR="001D7C54" w:rsidRPr="00316B49">
        <w:rPr>
          <w:rFonts w:ascii="Arial" w:hAnsi="Arial" w:cs="Arial"/>
          <w:color w:val="000000" w:themeColor="text1"/>
          <w:sz w:val="21"/>
          <w:szCs w:val="21"/>
        </w:rPr>
        <w:t>3</w:t>
      </w:r>
      <w:r w:rsidRPr="00316B49">
        <w:rPr>
          <w:rFonts w:ascii="Arial" w:hAnsi="Arial" w:cs="Arial"/>
          <w:color w:val="000000" w:themeColor="text1"/>
          <w:sz w:val="21"/>
          <w:szCs w:val="21"/>
        </w:rPr>
        <w:t xml:space="preserve">% wszystkich zarejestrowanych w województwie śląskim. Z omawianej populacji </w:t>
      </w:r>
      <w:r w:rsidR="00107F60" w:rsidRPr="00316B49">
        <w:rPr>
          <w:rFonts w:ascii="Arial" w:hAnsi="Arial" w:cs="Arial"/>
          <w:color w:val="000000" w:themeColor="text1"/>
          <w:sz w:val="21"/>
          <w:szCs w:val="21"/>
        </w:rPr>
        <w:t>tylko</w:t>
      </w:r>
      <w:r w:rsidRPr="00316B49">
        <w:rPr>
          <w:rFonts w:ascii="Arial" w:hAnsi="Arial" w:cs="Arial"/>
          <w:color w:val="000000" w:themeColor="text1"/>
          <w:sz w:val="21"/>
          <w:szCs w:val="21"/>
        </w:rPr>
        <w:t xml:space="preserve"> niewielki odsetek osób posiadał prawo do pobierania zasiłku (14,2%)</w:t>
      </w:r>
      <w:r w:rsidRPr="00316B49">
        <w:rPr>
          <w:rStyle w:val="Odwoanieprzypisudolnego"/>
          <w:rFonts w:ascii="Arial" w:hAnsi="Arial" w:cs="Arial"/>
          <w:color w:val="000000" w:themeColor="text1"/>
          <w:sz w:val="21"/>
          <w:szCs w:val="21"/>
        </w:rPr>
        <w:footnoteReference w:id="65"/>
      </w:r>
      <w:r w:rsidRPr="00316B49">
        <w:rPr>
          <w:rFonts w:ascii="Arial" w:hAnsi="Arial" w:cs="Arial"/>
          <w:color w:val="000000" w:themeColor="text1"/>
          <w:sz w:val="21"/>
          <w:szCs w:val="21"/>
        </w:rPr>
        <w:t xml:space="preserve">. </w:t>
      </w:r>
    </w:p>
    <w:p w14:paraId="145D795E" w14:textId="77777777" w:rsidR="00157896" w:rsidRPr="00316B49" w:rsidRDefault="00157896" w:rsidP="00157896">
      <w:pPr>
        <w:spacing w:after="0" w:line="268" w:lineRule="exact"/>
        <w:jc w:val="both"/>
        <w:rPr>
          <w:rFonts w:ascii="Arial" w:hAnsi="Arial" w:cs="Arial"/>
          <w:color w:val="000000" w:themeColor="text1"/>
          <w:sz w:val="21"/>
          <w:szCs w:val="21"/>
        </w:rPr>
      </w:pPr>
    </w:p>
    <w:p w14:paraId="6105B58E" w14:textId="58A49630" w:rsidR="00157896" w:rsidRPr="00316B49" w:rsidRDefault="00157896"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 xml:space="preserve">Wśród kategorii bezrobotnych będących w szczególnej sytuacji na rynku pracy najliczniej reprezentowane były osoby długotrwale bezrobotne, czyli wg </w:t>
      </w:r>
      <w:r w:rsidRPr="00316B49">
        <w:rPr>
          <w:rFonts w:ascii="Arial" w:hAnsi="Arial" w:cs="Arial"/>
          <w:i/>
          <w:color w:val="000000" w:themeColor="text1"/>
          <w:sz w:val="21"/>
          <w:szCs w:val="21"/>
        </w:rPr>
        <w:t xml:space="preserve">ustawy o promocji zatrudnienia </w:t>
      </w:r>
      <w:r w:rsidR="008B76F2">
        <w:rPr>
          <w:rFonts w:ascii="Arial" w:hAnsi="Arial" w:cs="Arial"/>
          <w:i/>
          <w:color w:val="000000" w:themeColor="text1"/>
          <w:sz w:val="21"/>
          <w:szCs w:val="21"/>
        </w:rPr>
        <w:br/>
      </w:r>
      <w:r w:rsidRPr="00316B49">
        <w:rPr>
          <w:rFonts w:ascii="Arial" w:hAnsi="Arial" w:cs="Arial"/>
          <w:i/>
          <w:color w:val="000000" w:themeColor="text1"/>
          <w:sz w:val="21"/>
          <w:szCs w:val="21"/>
        </w:rPr>
        <w:t>i instytucjach rynku pracy</w:t>
      </w:r>
      <w:r w:rsidRPr="00316B49">
        <w:rPr>
          <w:rFonts w:ascii="Arial" w:hAnsi="Arial" w:cs="Arial"/>
          <w:color w:val="000000" w:themeColor="text1"/>
          <w:sz w:val="21"/>
          <w:szCs w:val="21"/>
        </w:rPr>
        <w:t xml:space="preserve">, bezrobotni pozostający w rejestrze powiatowego urzędu pracy łącznie </w:t>
      </w:r>
      <w:r w:rsidRPr="00316B49">
        <w:rPr>
          <w:rFonts w:ascii="Arial" w:hAnsi="Arial" w:cs="Arial"/>
          <w:color w:val="000000" w:themeColor="text1"/>
          <w:sz w:val="21"/>
          <w:szCs w:val="21"/>
        </w:rPr>
        <w:lastRenderedPageBreak/>
        <w:t>przez okres 12 miesięcy w okresie ostatnich 2 lat, z wyłączeniem okresów odbywania stażu i przygotowania zawodowego w miejscu pracy</w:t>
      </w:r>
      <w:r w:rsidRPr="00316B49">
        <w:rPr>
          <w:rFonts w:ascii="Arial" w:hAnsi="Arial" w:cs="Arial"/>
          <w:color w:val="000000" w:themeColor="text1"/>
          <w:sz w:val="21"/>
          <w:szCs w:val="21"/>
          <w:vertAlign w:val="superscript"/>
        </w:rPr>
        <w:footnoteReference w:id="66"/>
      </w:r>
      <w:r w:rsidRPr="00316B49">
        <w:rPr>
          <w:rFonts w:ascii="Arial" w:hAnsi="Arial" w:cs="Arial"/>
          <w:color w:val="000000" w:themeColor="text1"/>
          <w:sz w:val="21"/>
          <w:szCs w:val="21"/>
        </w:rPr>
        <w:t xml:space="preserve">. W województwie śląskim na koniec </w:t>
      </w:r>
      <w:r w:rsidR="00B62EB0" w:rsidRPr="00316B49">
        <w:rPr>
          <w:rFonts w:ascii="Arial" w:hAnsi="Arial" w:cs="Arial"/>
          <w:color w:val="000000" w:themeColor="text1"/>
          <w:sz w:val="21"/>
          <w:szCs w:val="21"/>
        </w:rPr>
        <w:t>grudnia</w:t>
      </w:r>
      <w:r w:rsidRPr="00316B49">
        <w:rPr>
          <w:rFonts w:ascii="Arial" w:hAnsi="Arial" w:cs="Arial"/>
          <w:color w:val="000000" w:themeColor="text1"/>
          <w:sz w:val="21"/>
          <w:szCs w:val="21"/>
        </w:rPr>
        <w:t xml:space="preserve"> 202</w:t>
      </w:r>
      <w:r w:rsidR="00B62EB0" w:rsidRPr="00316B49">
        <w:rPr>
          <w:rFonts w:ascii="Arial" w:hAnsi="Arial" w:cs="Arial"/>
          <w:color w:val="000000" w:themeColor="text1"/>
          <w:sz w:val="21"/>
          <w:szCs w:val="21"/>
        </w:rPr>
        <w:t>3</w:t>
      </w:r>
      <w:r w:rsidRPr="00316B49">
        <w:rPr>
          <w:rFonts w:ascii="Arial" w:hAnsi="Arial" w:cs="Arial"/>
          <w:color w:val="000000" w:themeColor="text1"/>
          <w:sz w:val="21"/>
          <w:szCs w:val="21"/>
        </w:rPr>
        <w:t> r. długotrwałym bezrobociem dotknięt</w:t>
      </w:r>
      <w:r w:rsidR="00FF531F" w:rsidRPr="00316B49">
        <w:rPr>
          <w:rFonts w:ascii="Arial" w:hAnsi="Arial" w:cs="Arial"/>
          <w:color w:val="000000" w:themeColor="text1"/>
          <w:sz w:val="21"/>
          <w:szCs w:val="21"/>
        </w:rPr>
        <w:t>ych</w:t>
      </w:r>
      <w:r w:rsidRPr="00316B49">
        <w:rPr>
          <w:rFonts w:ascii="Arial" w:hAnsi="Arial" w:cs="Arial"/>
          <w:color w:val="000000" w:themeColor="text1"/>
          <w:sz w:val="21"/>
          <w:szCs w:val="21"/>
        </w:rPr>
        <w:t xml:space="preserve"> był</w:t>
      </w:r>
      <w:r w:rsidR="00FF531F" w:rsidRPr="00316B49">
        <w:rPr>
          <w:rFonts w:ascii="Arial" w:hAnsi="Arial" w:cs="Arial"/>
          <w:color w:val="000000" w:themeColor="text1"/>
          <w:sz w:val="21"/>
          <w:szCs w:val="21"/>
        </w:rPr>
        <w:t>o</w:t>
      </w:r>
      <w:r w:rsidRPr="00316B49">
        <w:rPr>
          <w:rFonts w:ascii="Arial" w:hAnsi="Arial" w:cs="Arial"/>
          <w:color w:val="000000" w:themeColor="text1"/>
          <w:sz w:val="21"/>
          <w:szCs w:val="21"/>
        </w:rPr>
        <w:t xml:space="preserve"> 2</w:t>
      </w:r>
      <w:r w:rsidR="00B62EB0" w:rsidRPr="00316B49">
        <w:rPr>
          <w:rFonts w:ascii="Arial" w:hAnsi="Arial" w:cs="Arial"/>
          <w:color w:val="000000" w:themeColor="text1"/>
          <w:sz w:val="21"/>
          <w:szCs w:val="21"/>
        </w:rPr>
        <w:t>6</w:t>
      </w:r>
      <w:r w:rsidRPr="00316B49">
        <w:rPr>
          <w:rFonts w:ascii="Arial" w:hAnsi="Arial" w:cs="Arial"/>
          <w:color w:val="000000" w:themeColor="text1"/>
          <w:sz w:val="21"/>
          <w:szCs w:val="21"/>
        </w:rPr>
        <w:t> </w:t>
      </w:r>
      <w:r w:rsidR="00B62EB0" w:rsidRPr="00316B49">
        <w:rPr>
          <w:rFonts w:ascii="Arial" w:hAnsi="Arial" w:cs="Arial"/>
          <w:color w:val="000000" w:themeColor="text1"/>
          <w:sz w:val="21"/>
          <w:szCs w:val="21"/>
        </w:rPr>
        <w:t>456</w:t>
      </w:r>
      <w:r w:rsidRPr="00316B49">
        <w:rPr>
          <w:rFonts w:ascii="Arial" w:hAnsi="Arial" w:cs="Arial"/>
          <w:color w:val="000000" w:themeColor="text1"/>
          <w:sz w:val="21"/>
          <w:szCs w:val="21"/>
        </w:rPr>
        <w:t xml:space="preserve"> os</w:t>
      </w:r>
      <w:r w:rsidR="00FF531F" w:rsidRPr="00316B49">
        <w:rPr>
          <w:rFonts w:ascii="Arial" w:hAnsi="Arial" w:cs="Arial"/>
          <w:color w:val="000000" w:themeColor="text1"/>
          <w:sz w:val="21"/>
          <w:szCs w:val="21"/>
        </w:rPr>
        <w:t>ób</w:t>
      </w:r>
      <w:r w:rsidRPr="00316B49">
        <w:rPr>
          <w:rFonts w:ascii="Arial" w:hAnsi="Arial" w:cs="Arial"/>
          <w:color w:val="000000" w:themeColor="text1"/>
          <w:sz w:val="21"/>
          <w:szCs w:val="21"/>
        </w:rPr>
        <w:t>. Stanowiły one 42,4% ogółu bezrobotnych (w kraju 4</w:t>
      </w:r>
      <w:r w:rsidR="00B62EB0" w:rsidRPr="00316B49">
        <w:rPr>
          <w:rFonts w:ascii="Arial" w:hAnsi="Arial" w:cs="Arial"/>
          <w:color w:val="000000" w:themeColor="text1"/>
          <w:sz w:val="21"/>
          <w:szCs w:val="21"/>
        </w:rPr>
        <w:t>9,0</w:t>
      </w:r>
      <w:r w:rsidRPr="00316B49">
        <w:rPr>
          <w:rFonts w:ascii="Arial" w:hAnsi="Arial" w:cs="Arial"/>
          <w:color w:val="000000" w:themeColor="text1"/>
          <w:sz w:val="21"/>
          <w:szCs w:val="21"/>
        </w:rPr>
        <w:t>%). Rok wcześniej wskaźnik ten kształtował się na poziomie 4</w:t>
      </w:r>
      <w:r w:rsidR="00FF531F" w:rsidRPr="00316B49">
        <w:rPr>
          <w:rFonts w:ascii="Arial" w:hAnsi="Arial" w:cs="Arial"/>
          <w:color w:val="000000" w:themeColor="text1"/>
          <w:sz w:val="21"/>
          <w:szCs w:val="21"/>
        </w:rPr>
        <w:t>6,0</w:t>
      </w:r>
      <w:r w:rsidRPr="00316B49">
        <w:rPr>
          <w:rFonts w:ascii="Arial" w:hAnsi="Arial" w:cs="Arial"/>
          <w:color w:val="000000" w:themeColor="text1"/>
          <w:sz w:val="21"/>
          <w:szCs w:val="21"/>
        </w:rPr>
        <w:t xml:space="preserve">%, co oznacza spadek o </w:t>
      </w:r>
      <w:r w:rsidR="00FF531F" w:rsidRPr="00316B49">
        <w:rPr>
          <w:rFonts w:ascii="Arial" w:hAnsi="Arial" w:cs="Arial"/>
          <w:color w:val="000000" w:themeColor="text1"/>
          <w:sz w:val="21"/>
          <w:szCs w:val="21"/>
        </w:rPr>
        <w:t>3,6</w:t>
      </w:r>
      <w:r w:rsidRPr="00316B49">
        <w:rPr>
          <w:rFonts w:ascii="Arial" w:hAnsi="Arial" w:cs="Arial"/>
          <w:color w:val="000000" w:themeColor="text1"/>
          <w:sz w:val="21"/>
          <w:szCs w:val="21"/>
        </w:rPr>
        <w:t xml:space="preserve"> punktu procentowego</w:t>
      </w:r>
      <w:r w:rsidRPr="00316B49">
        <w:rPr>
          <w:rFonts w:ascii="Arial" w:hAnsi="Arial" w:cs="Arial"/>
          <w:color w:val="000000" w:themeColor="text1"/>
          <w:sz w:val="21"/>
          <w:szCs w:val="21"/>
          <w:vertAlign w:val="superscript"/>
        </w:rPr>
        <w:footnoteReference w:id="67"/>
      </w:r>
      <w:r w:rsidRPr="00316B49">
        <w:rPr>
          <w:rFonts w:ascii="Arial" w:hAnsi="Arial" w:cs="Arial"/>
          <w:color w:val="000000" w:themeColor="text1"/>
          <w:sz w:val="21"/>
          <w:szCs w:val="21"/>
        </w:rPr>
        <w:t>.</w:t>
      </w:r>
    </w:p>
    <w:p w14:paraId="33130172" w14:textId="77777777" w:rsidR="00157896" w:rsidRPr="00316B49" w:rsidRDefault="00157896" w:rsidP="00157896">
      <w:pPr>
        <w:spacing w:after="0" w:line="268" w:lineRule="exact"/>
        <w:jc w:val="both"/>
        <w:rPr>
          <w:rFonts w:ascii="Arial" w:hAnsi="Arial" w:cs="Arial"/>
          <w:color w:val="000000" w:themeColor="text1"/>
          <w:sz w:val="21"/>
          <w:szCs w:val="21"/>
        </w:rPr>
      </w:pPr>
    </w:p>
    <w:p w14:paraId="7B2B4BBA" w14:textId="20380F65" w:rsidR="00157896" w:rsidRPr="00316B49" w:rsidRDefault="00157896"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Drugą pod względem liczności kategorią osób będących w szczególnej sytuacji na rynku pracy są osoby powyżej 50</w:t>
      </w:r>
      <w:r w:rsidR="00EC38C3" w:rsidRPr="00316B49">
        <w:rPr>
          <w:rFonts w:ascii="Arial" w:hAnsi="Arial" w:cs="Arial"/>
          <w:color w:val="000000" w:themeColor="text1"/>
          <w:sz w:val="21"/>
          <w:szCs w:val="21"/>
        </w:rPr>
        <w:t>.</w:t>
      </w:r>
      <w:r w:rsidRPr="00316B49">
        <w:rPr>
          <w:rFonts w:ascii="Arial" w:hAnsi="Arial" w:cs="Arial"/>
          <w:color w:val="000000" w:themeColor="text1"/>
          <w:sz w:val="21"/>
          <w:szCs w:val="21"/>
        </w:rPr>
        <w:t xml:space="preserve"> r.ż., którym trudniej znaleźć pracę, a z drugiej strony częściej od młodszych pracowników są zwalniane. Na koniec </w:t>
      </w:r>
      <w:r w:rsidR="004B3800" w:rsidRPr="00316B49">
        <w:rPr>
          <w:rFonts w:ascii="Arial" w:hAnsi="Arial" w:cs="Arial"/>
          <w:color w:val="000000" w:themeColor="text1"/>
          <w:sz w:val="21"/>
          <w:szCs w:val="21"/>
        </w:rPr>
        <w:t>grudnia</w:t>
      </w:r>
      <w:r w:rsidRPr="00316B49">
        <w:rPr>
          <w:rFonts w:ascii="Arial" w:hAnsi="Arial" w:cs="Arial"/>
          <w:color w:val="000000" w:themeColor="text1"/>
          <w:sz w:val="21"/>
          <w:szCs w:val="21"/>
        </w:rPr>
        <w:t xml:space="preserve"> 2023 r. w powiatowych urzędach pracy zarejestrowanych było 1</w:t>
      </w:r>
      <w:r w:rsidR="004B3800" w:rsidRPr="00316B49">
        <w:rPr>
          <w:rFonts w:ascii="Arial" w:hAnsi="Arial" w:cs="Arial"/>
          <w:color w:val="000000" w:themeColor="text1"/>
          <w:sz w:val="21"/>
          <w:szCs w:val="21"/>
        </w:rPr>
        <w:t>7</w:t>
      </w:r>
      <w:r w:rsidRPr="00316B49">
        <w:rPr>
          <w:rFonts w:ascii="Arial" w:hAnsi="Arial" w:cs="Arial"/>
          <w:color w:val="000000" w:themeColor="text1"/>
          <w:sz w:val="21"/>
          <w:szCs w:val="21"/>
        </w:rPr>
        <w:t> </w:t>
      </w:r>
      <w:r w:rsidR="004B3800" w:rsidRPr="00316B49">
        <w:rPr>
          <w:rFonts w:ascii="Arial" w:hAnsi="Arial" w:cs="Arial"/>
          <w:color w:val="000000" w:themeColor="text1"/>
          <w:sz w:val="21"/>
          <w:szCs w:val="21"/>
        </w:rPr>
        <w:t>586</w:t>
      </w:r>
      <w:r w:rsidRPr="00316B49">
        <w:rPr>
          <w:rFonts w:ascii="Arial" w:hAnsi="Arial" w:cs="Arial"/>
          <w:color w:val="000000" w:themeColor="text1"/>
          <w:sz w:val="21"/>
          <w:szCs w:val="21"/>
        </w:rPr>
        <w:t xml:space="preserve"> osób bezrobotnych powyżej 50</w:t>
      </w:r>
      <w:r w:rsidR="00EC38C3" w:rsidRPr="00316B49">
        <w:rPr>
          <w:rFonts w:ascii="Arial" w:hAnsi="Arial" w:cs="Arial"/>
          <w:color w:val="000000" w:themeColor="text1"/>
          <w:sz w:val="21"/>
          <w:szCs w:val="21"/>
        </w:rPr>
        <w:t>.</w:t>
      </w:r>
      <w:r w:rsidRPr="00316B49">
        <w:rPr>
          <w:rFonts w:ascii="Arial" w:hAnsi="Arial" w:cs="Arial"/>
          <w:color w:val="000000" w:themeColor="text1"/>
          <w:sz w:val="21"/>
          <w:szCs w:val="21"/>
        </w:rPr>
        <w:t xml:space="preserve"> r.ż. Stanowiły one 2</w:t>
      </w:r>
      <w:r w:rsidR="004B3800" w:rsidRPr="00316B49">
        <w:rPr>
          <w:rFonts w:ascii="Arial" w:hAnsi="Arial" w:cs="Arial"/>
          <w:color w:val="000000" w:themeColor="text1"/>
          <w:sz w:val="21"/>
          <w:szCs w:val="21"/>
        </w:rPr>
        <w:t>8,2</w:t>
      </w:r>
      <w:r w:rsidRPr="00316B49">
        <w:rPr>
          <w:rFonts w:ascii="Arial" w:hAnsi="Arial" w:cs="Arial"/>
          <w:color w:val="000000" w:themeColor="text1"/>
          <w:sz w:val="21"/>
          <w:szCs w:val="21"/>
        </w:rPr>
        <w:t>% ogółu bezrobotnych (w kraju 26,</w:t>
      </w:r>
      <w:r w:rsidR="004B3800" w:rsidRPr="00316B49">
        <w:rPr>
          <w:rFonts w:ascii="Arial" w:hAnsi="Arial" w:cs="Arial"/>
          <w:color w:val="000000" w:themeColor="text1"/>
          <w:sz w:val="21"/>
          <w:szCs w:val="21"/>
        </w:rPr>
        <w:t>8</w:t>
      </w:r>
      <w:r w:rsidRPr="00316B49">
        <w:rPr>
          <w:rFonts w:ascii="Arial" w:hAnsi="Arial" w:cs="Arial"/>
          <w:color w:val="000000" w:themeColor="text1"/>
          <w:sz w:val="21"/>
          <w:szCs w:val="21"/>
        </w:rPr>
        <w:t>%). Rok wcześniej wskaźnik ten kształtował się na poziomie 2</w:t>
      </w:r>
      <w:r w:rsidR="004B3800" w:rsidRPr="00316B49">
        <w:rPr>
          <w:rFonts w:ascii="Arial" w:hAnsi="Arial" w:cs="Arial"/>
          <w:color w:val="000000" w:themeColor="text1"/>
          <w:sz w:val="21"/>
          <w:szCs w:val="21"/>
        </w:rPr>
        <w:t>8,4</w:t>
      </w:r>
      <w:r w:rsidRPr="00316B49">
        <w:rPr>
          <w:rFonts w:ascii="Arial" w:hAnsi="Arial" w:cs="Arial"/>
          <w:color w:val="000000" w:themeColor="text1"/>
          <w:sz w:val="21"/>
          <w:szCs w:val="21"/>
        </w:rPr>
        <w:t xml:space="preserve">%, co oznacza </w:t>
      </w:r>
      <w:r w:rsidR="006F5B61" w:rsidRPr="00316B49">
        <w:rPr>
          <w:rFonts w:ascii="Arial" w:hAnsi="Arial" w:cs="Arial"/>
          <w:color w:val="000000" w:themeColor="text1"/>
          <w:sz w:val="21"/>
          <w:szCs w:val="21"/>
        </w:rPr>
        <w:t>spadek</w:t>
      </w:r>
      <w:r w:rsidRPr="00316B49">
        <w:rPr>
          <w:rFonts w:ascii="Arial" w:hAnsi="Arial" w:cs="Arial"/>
          <w:color w:val="000000" w:themeColor="text1"/>
          <w:sz w:val="21"/>
          <w:szCs w:val="21"/>
        </w:rPr>
        <w:t xml:space="preserve"> o 0,</w:t>
      </w:r>
      <w:r w:rsidR="006F5B61" w:rsidRPr="00316B49">
        <w:rPr>
          <w:rFonts w:ascii="Arial" w:hAnsi="Arial" w:cs="Arial"/>
          <w:color w:val="000000" w:themeColor="text1"/>
          <w:sz w:val="21"/>
          <w:szCs w:val="21"/>
        </w:rPr>
        <w:t>2</w:t>
      </w:r>
      <w:r w:rsidRPr="00316B49">
        <w:rPr>
          <w:rFonts w:ascii="Arial" w:hAnsi="Arial" w:cs="Arial"/>
          <w:color w:val="000000" w:themeColor="text1"/>
          <w:sz w:val="21"/>
          <w:szCs w:val="21"/>
        </w:rPr>
        <w:t xml:space="preserve"> punktu procentowego</w:t>
      </w:r>
      <w:r w:rsidRPr="00316B49">
        <w:rPr>
          <w:rStyle w:val="Odwoanieprzypisudolnego"/>
          <w:rFonts w:ascii="Arial" w:hAnsi="Arial" w:cs="Arial"/>
          <w:color w:val="000000" w:themeColor="text1"/>
          <w:sz w:val="21"/>
          <w:szCs w:val="21"/>
        </w:rPr>
        <w:footnoteReference w:id="68"/>
      </w:r>
      <w:r w:rsidRPr="00316B49">
        <w:rPr>
          <w:rFonts w:ascii="Arial" w:hAnsi="Arial" w:cs="Arial"/>
          <w:color w:val="000000" w:themeColor="text1"/>
          <w:sz w:val="21"/>
          <w:szCs w:val="21"/>
        </w:rPr>
        <w:t xml:space="preserve">. </w:t>
      </w:r>
    </w:p>
    <w:p w14:paraId="47050C31" w14:textId="77777777" w:rsidR="00157896" w:rsidRPr="00316B49" w:rsidRDefault="00157896" w:rsidP="00157896">
      <w:pPr>
        <w:spacing w:after="0" w:line="268" w:lineRule="exact"/>
        <w:jc w:val="both"/>
        <w:rPr>
          <w:rFonts w:ascii="Arial" w:hAnsi="Arial" w:cs="Arial"/>
          <w:color w:val="000000" w:themeColor="text1"/>
          <w:sz w:val="21"/>
          <w:szCs w:val="21"/>
        </w:rPr>
      </w:pPr>
    </w:p>
    <w:p w14:paraId="27B183C0" w14:textId="33358AFB" w:rsidR="00157896" w:rsidRPr="00316B49" w:rsidRDefault="00157896"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Liczebność innych kategorii bezrobotnych znajdujących się w szczególnej sytuacji na rynku pracy przedstawiała się w tym czasie następująco: osoby do 30</w:t>
      </w:r>
      <w:r w:rsidR="00EC38C3" w:rsidRPr="00316B49">
        <w:rPr>
          <w:rFonts w:ascii="Arial" w:hAnsi="Arial" w:cs="Arial"/>
          <w:color w:val="000000" w:themeColor="text1"/>
          <w:sz w:val="21"/>
          <w:szCs w:val="21"/>
        </w:rPr>
        <w:t>.</w:t>
      </w:r>
      <w:r w:rsidRPr="00316B49">
        <w:rPr>
          <w:rFonts w:ascii="Arial" w:hAnsi="Arial" w:cs="Arial"/>
          <w:color w:val="000000" w:themeColor="text1"/>
          <w:sz w:val="21"/>
          <w:szCs w:val="21"/>
        </w:rPr>
        <w:t xml:space="preserve"> r.ż. – 1</w:t>
      </w:r>
      <w:r w:rsidR="00E31573" w:rsidRPr="00316B49">
        <w:rPr>
          <w:rFonts w:ascii="Arial" w:hAnsi="Arial" w:cs="Arial"/>
          <w:color w:val="000000" w:themeColor="text1"/>
          <w:sz w:val="21"/>
          <w:szCs w:val="21"/>
        </w:rPr>
        <w:t>3</w:t>
      </w:r>
      <w:r w:rsidRPr="00316B49">
        <w:rPr>
          <w:rFonts w:ascii="Arial" w:hAnsi="Arial" w:cs="Arial"/>
          <w:color w:val="000000" w:themeColor="text1"/>
          <w:sz w:val="21"/>
          <w:szCs w:val="21"/>
        </w:rPr>
        <w:t> </w:t>
      </w:r>
      <w:r w:rsidR="00E31573" w:rsidRPr="00316B49">
        <w:rPr>
          <w:rFonts w:ascii="Arial" w:hAnsi="Arial" w:cs="Arial"/>
          <w:color w:val="000000" w:themeColor="text1"/>
          <w:sz w:val="21"/>
          <w:szCs w:val="21"/>
        </w:rPr>
        <w:t>465</w:t>
      </w:r>
      <w:r w:rsidRPr="00316B49">
        <w:rPr>
          <w:rFonts w:ascii="Arial" w:hAnsi="Arial" w:cs="Arial"/>
          <w:color w:val="000000" w:themeColor="text1"/>
          <w:sz w:val="21"/>
          <w:szCs w:val="21"/>
        </w:rPr>
        <w:t>, osoby posiadające co najmniej jedno dziecko do 6</w:t>
      </w:r>
      <w:r w:rsidR="00EC38C3" w:rsidRPr="00316B49">
        <w:rPr>
          <w:rFonts w:ascii="Arial" w:hAnsi="Arial" w:cs="Arial"/>
          <w:color w:val="000000" w:themeColor="text1"/>
          <w:sz w:val="21"/>
          <w:szCs w:val="21"/>
        </w:rPr>
        <w:t>.</w:t>
      </w:r>
      <w:r w:rsidRPr="00316B49">
        <w:rPr>
          <w:rFonts w:ascii="Arial" w:hAnsi="Arial" w:cs="Arial"/>
          <w:color w:val="000000" w:themeColor="text1"/>
          <w:sz w:val="21"/>
          <w:szCs w:val="21"/>
        </w:rPr>
        <w:t xml:space="preserve"> r.ż. – </w:t>
      </w:r>
      <w:r w:rsidR="00E31573" w:rsidRPr="00316B49">
        <w:rPr>
          <w:rFonts w:ascii="Arial" w:hAnsi="Arial" w:cs="Arial"/>
          <w:color w:val="000000" w:themeColor="text1"/>
          <w:sz w:val="21"/>
          <w:szCs w:val="21"/>
        </w:rPr>
        <w:t>8</w:t>
      </w:r>
      <w:r w:rsidRPr="00316B49">
        <w:rPr>
          <w:rFonts w:ascii="Arial" w:hAnsi="Arial" w:cs="Arial"/>
          <w:color w:val="000000" w:themeColor="text1"/>
          <w:sz w:val="21"/>
          <w:szCs w:val="21"/>
        </w:rPr>
        <w:t> </w:t>
      </w:r>
      <w:r w:rsidR="00E31573" w:rsidRPr="00316B49">
        <w:rPr>
          <w:rFonts w:ascii="Arial" w:hAnsi="Arial" w:cs="Arial"/>
          <w:color w:val="000000" w:themeColor="text1"/>
          <w:sz w:val="21"/>
          <w:szCs w:val="21"/>
        </w:rPr>
        <w:t>527</w:t>
      </w:r>
      <w:r w:rsidRPr="00316B49">
        <w:rPr>
          <w:rFonts w:ascii="Arial" w:hAnsi="Arial" w:cs="Arial"/>
          <w:color w:val="000000" w:themeColor="text1"/>
          <w:sz w:val="21"/>
          <w:szCs w:val="21"/>
        </w:rPr>
        <w:t>, osoby niepełnosprawne – 5 </w:t>
      </w:r>
      <w:r w:rsidR="00E31573" w:rsidRPr="00316B49">
        <w:rPr>
          <w:rFonts w:ascii="Arial" w:hAnsi="Arial" w:cs="Arial"/>
          <w:color w:val="000000" w:themeColor="text1"/>
          <w:sz w:val="21"/>
          <w:szCs w:val="21"/>
        </w:rPr>
        <w:t>826</w:t>
      </w:r>
      <w:r w:rsidRPr="00316B49">
        <w:rPr>
          <w:rFonts w:ascii="Arial" w:hAnsi="Arial" w:cs="Arial"/>
          <w:color w:val="000000" w:themeColor="text1"/>
          <w:sz w:val="21"/>
          <w:szCs w:val="21"/>
        </w:rPr>
        <w:t>, osoby korzystające ze świadczeń pomocy społecznej – 1 1</w:t>
      </w:r>
      <w:r w:rsidR="00E31573" w:rsidRPr="00316B49">
        <w:rPr>
          <w:rFonts w:ascii="Arial" w:hAnsi="Arial" w:cs="Arial"/>
          <w:color w:val="000000" w:themeColor="text1"/>
          <w:sz w:val="21"/>
          <w:szCs w:val="21"/>
        </w:rPr>
        <w:t>75</w:t>
      </w:r>
      <w:r w:rsidRPr="00316B49">
        <w:rPr>
          <w:rFonts w:ascii="Arial" w:hAnsi="Arial" w:cs="Arial"/>
          <w:color w:val="000000" w:themeColor="text1"/>
          <w:sz w:val="21"/>
          <w:szCs w:val="21"/>
        </w:rPr>
        <w:t xml:space="preserve"> oraz bezrobotni posiadający co najmniej jedno dziecko niepełnosprawne do 18</w:t>
      </w:r>
      <w:r w:rsidR="00EC38C3" w:rsidRPr="00316B49">
        <w:rPr>
          <w:rFonts w:ascii="Arial" w:hAnsi="Arial" w:cs="Arial"/>
          <w:color w:val="000000" w:themeColor="text1"/>
          <w:sz w:val="21"/>
          <w:szCs w:val="21"/>
        </w:rPr>
        <w:t>.</w:t>
      </w:r>
      <w:r w:rsidRPr="00316B49">
        <w:rPr>
          <w:rFonts w:ascii="Arial" w:hAnsi="Arial" w:cs="Arial"/>
          <w:color w:val="000000" w:themeColor="text1"/>
          <w:sz w:val="21"/>
          <w:szCs w:val="21"/>
        </w:rPr>
        <w:t xml:space="preserve"> r.ż. - </w:t>
      </w:r>
      <w:bookmarkStart w:id="29" w:name="OLE_LINK1"/>
      <w:r w:rsidRPr="00316B49">
        <w:rPr>
          <w:rFonts w:ascii="Arial" w:hAnsi="Arial" w:cs="Arial"/>
          <w:color w:val="000000" w:themeColor="text1"/>
          <w:sz w:val="21"/>
          <w:szCs w:val="21"/>
        </w:rPr>
        <w:t>1</w:t>
      </w:r>
      <w:bookmarkEnd w:id="29"/>
      <w:r w:rsidR="00E31573" w:rsidRPr="00316B49">
        <w:rPr>
          <w:rFonts w:ascii="Arial" w:hAnsi="Arial" w:cs="Arial"/>
          <w:color w:val="000000" w:themeColor="text1"/>
          <w:sz w:val="21"/>
          <w:szCs w:val="21"/>
        </w:rPr>
        <w:t>41</w:t>
      </w:r>
      <w:r w:rsidRPr="00316B49">
        <w:rPr>
          <w:rStyle w:val="Odwoanieprzypisudolnego"/>
          <w:rFonts w:ascii="Arial" w:hAnsi="Arial" w:cs="Arial"/>
          <w:color w:val="000000" w:themeColor="text1"/>
          <w:sz w:val="21"/>
          <w:szCs w:val="21"/>
        </w:rPr>
        <w:footnoteReference w:id="69"/>
      </w:r>
      <w:r w:rsidRPr="00316B49">
        <w:rPr>
          <w:rFonts w:ascii="Arial" w:hAnsi="Arial" w:cs="Arial"/>
          <w:color w:val="000000" w:themeColor="text1"/>
          <w:sz w:val="21"/>
          <w:szCs w:val="21"/>
        </w:rPr>
        <w:t>.</w:t>
      </w:r>
    </w:p>
    <w:p w14:paraId="60182F52" w14:textId="77777777" w:rsidR="00157896" w:rsidRPr="00316B49" w:rsidRDefault="00157896" w:rsidP="00157896">
      <w:pPr>
        <w:spacing w:after="0" w:line="268" w:lineRule="exact"/>
        <w:jc w:val="both"/>
        <w:rPr>
          <w:rFonts w:ascii="Arial" w:hAnsi="Arial" w:cs="Arial"/>
          <w:color w:val="000000" w:themeColor="text1"/>
          <w:sz w:val="21"/>
          <w:szCs w:val="21"/>
        </w:rPr>
      </w:pPr>
    </w:p>
    <w:p w14:paraId="1ADC3D13" w14:textId="55709AB4" w:rsidR="00157896" w:rsidRPr="00316B49" w:rsidRDefault="00157896"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Bezrobocie, ubóstwo, utrzymywanie się z „innych niezarobkowych źródeł”, niskie wykształcenie, to zjawiska wzajemnie ze sobą powiązane. Ponadto za sprawą przejmowania przez dzieci negatywnych wzorców zachowania dorosłych oraz obiektywnie gorszych warunków dorastania i startu w dorosłość, młodzi ludzie często powielają trudną sytuację swoich rodziców. Zjawisko to, przynajmniej w części, dotyczy młodzieży bezczynnej</w:t>
      </w:r>
      <w:r w:rsidR="00EC38C3" w:rsidRPr="00316B49">
        <w:rPr>
          <w:rFonts w:ascii="Arial" w:hAnsi="Arial" w:cs="Arial"/>
          <w:color w:val="000000" w:themeColor="text1"/>
          <w:sz w:val="21"/>
          <w:szCs w:val="21"/>
        </w:rPr>
        <w:t>,</w:t>
      </w:r>
      <w:r w:rsidRPr="00316B49">
        <w:rPr>
          <w:rFonts w:ascii="Arial" w:hAnsi="Arial" w:cs="Arial"/>
          <w:color w:val="000000" w:themeColor="text1"/>
          <w:sz w:val="21"/>
          <w:szCs w:val="21"/>
        </w:rPr>
        <w:t xml:space="preserve"> czyli osób młodych, które ani nie pracują, ani się nie uczą</w:t>
      </w:r>
      <w:r w:rsidR="00EC38C3" w:rsidRPr="00316B49">
        <w:rPr>
          <w:rFonts w:ascii="Arial" w:hAnsi="Arial" w:cs="Arial"/>
          <w:color w:val="000000" w:themeColor="text1"/>
          <w:sz w:val="21"/>
          <w:szCs w:val="21"/>
        </w:rPr>
        <w:t>,</w:t>
      </w:r>
      <w:r w:rsidRPr="00316B49">
        <w:rPr>
          <w:rFonts w:ascii="Arial" w:hAnsi="Arial" w:cs="Arial"/>
          <w:color w:val="000000" w:themeColor="text1"/>
          <w:sz w:val="21"/>
          <w:szCs w:val="21"/>
        </w:rPr>
        <w:t xml:space="preserve"> określanych skrótem NEET (ang. </w:t>
      </w:r>
      <w:r w:rsidRPr="00316B49">
        <w:rPr>
          <w:rFonts w:ascii="Arial" w:hAnsi="Arial" w:cs="Arial"/>
          <w:i/>
          <w:color w:val="000000" w:themeColor="text1"/>
          <w:sz w:val="21"/>
          <w:szCs w:val="21"/>
        </w:rPr>
        <w:t xml:space="preserve">not in </w:t>
      </w:r>
      <w:proofErr w:type="spellStart"/>
      <w:r w:rsidRPr="00316B49">
        <w:rPr>
          <w:rFonts w:ascii="Arial" w:hAnsi="Arial" w:cs="Arial"/>
          <w:i/>
          <w:color w:val="000000" w:themeColor="text1"/>
          <w:sz w:val="21"/>
          <w:szCs w:val="21"/>
        </w:rPr>
        <w:t>education</w:t>
      </w:r>
      <w:proofErr w:type="spellEnd"/>
      <w:r w:rsidRPr="00316B49">
        <w:rPr>
          <w:rFonts w:ascii="Arial" w:hAnsi="Arial" w:cs="Arial"/>
          <w:i/>
          <w:color w:val="000000" w:themeColor="text1"/>
          <w:sz w:val="21"/>
          <w:szCs w:val="21"/>
        </w:rPr>
        <w:t xml:space="preserve">, </w:t>
      </w:r>
      <w:proofErr w:type="spellStart"/>
      <w:r w:rsidRPr="00316B49">
        <w:rPr>
          <w:rFonts w:ascii="Arial" w:hAnsi="Arial" w:cs="Arial"/>
          <w:i/>
          <w:color w:val="000000" w:themeColor="text1"/>
          <w:sz w:val="21"/>
          <w:szCs w:val="21"/>
        </w:rPr>
        <w:t>employment</w:t>
      </w:r>
      <w:proofErr w:type="spellEnd"/>
      <w:r w:rsidRPr="00316B49">
        <w:rPr>
          <w:rFonts w:ascii="Arial" w:hAnsi="Arial" w:cs="Arial"/>
          <w:i/>
          <w:color w:val="000000" w:themeColor="text1"/>
          <w:sz w:val="21"/>
          <w:szCs w:val="21"/>
        </w:rPr>
        <w:t xml:space="preserve">, </w:t>
      </w:r>
      <w:proofErr w:type="spellStart"/>
      <w:r w:rsidRPr="00316B49">
        <w:rPr>
          <w:rFonts w:ascii="Arial" w:hAnsi="Arial" w:cs="Arial"/>
          <w:i/>
          <w:color w:val="000000" w:themeColor="text1"/>
          <w:sz w:val="21"/>
          <w:szCs w:val="21"/>
        </w:rPr>
        <w:t>or</w:t>
      </w:r>
      <w:proofErr w:type="spellEnd"/>
      <w:r w:rsidRPr="00316B49">
        <w:rPr>
          <w:rFonts w:ascii="Arial" w:hAnsi="Arial" w:cs="Arial"/>
          <w:i/>
          <w:color w:val="000000" w:themeColor="text1"/>
          <w:sz w:val="21"/>
          <w:szCs w:val="21"/>
        </w:rPr>
        <w:t xml:space="preserve"> </w:t>
      </w:r>
      <w:proofErr w:type="spellStart"/>
      <w:r w:rsidRPr="00316B49">
        <w:rPr>
          <w:rFonts w:ascii="Arial" w:hAnsi="Arial" w:cs="Arial"/>
          <w:i/>
          <w:color w:val="000000" w:themeColor="text1"/>
          <w:sz w:val="21"/>
          <w:szCs w:val="21"/>
        </w:rPr>
        <w:t>training</w:t>
      </w:r>
      <w:proofErr w:type="spellEnd"/>
      <w:r w:rsidRPr="00316B49">
        <w:rPr>
          <w:rFonts w:ascii="Arial" w:hAnsi="Arial" w:cs="Arial"/>
          <w:color w:val="000000" w:themeColor="text1"/>
          <w:sz w:val="21"/>
          <w:szCs w:val="21"/>
        </w:rPr>
        <w:t xml:space="preserve">). </w:t>
      </w:r>
    </w:p>
    <w:p w14:paraId="0E1FC50B" w14:textId="77777777" w:rsidR="00157896" w:rsidRPr="00316B49" w:rsidRDefault="00157896" w:rsidP="00157896">
      <w:pPr>
        <w:spacing w:after="0" w:line="268" w:lineRule="exact"/>
        <w:jc w:val="both"/>
        <w:rPr>
          <w:rFonts w:ascii="Arial" w:hAnsi="Arial" w:cs="Arial"/>
          <w:color w:val="000000" w:themeColor="text1"/>
          <w:sz w:val="21"/>
          <w:szCs w:val="21"/>
        </w:rPr>
      </w:pPr>
    </w:p>
    <w:p w14:paraId="73D6E0E1" w14:textId="3D229BF0" w:rsidR="00157896" w:rsidRPr="00316B49" w:rsidRDefault="00157896"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W 202</w:t>
      </w:r>
      <w:r w:rsidR="00E05A9F" w:rsidRPr="00316B49">
        <w:rPr>
          <w:rFonts w:ascii="Arial" w:hAnsi="Arial" w:cs="Arial"/>
          <w:color w:val="000000" w:themeColor="text1"/>
          <w:sz w:val="21"/>
          <w:szCs w:val="21"/>
        </w:rPr>
        <w:t>2</w:t>
      </w:r>
      <w:r w:rsidRPr="00316B49">
        <w:rPr>
          <w:rFonts w:ascii="Arial" w:hAnsi="Arial" w:cs="Arial"/>
          <w:color w:val="000000" w:themeColor="text1"/>
          <w:sz w:val="21"/>
          <w:szCs w:val="21"/>
        </w:rPr>
        <w:t xml:space="preserve"> roku odsetek NEET-sów </w:t>
      </w:r>
      <w:r w:rsidR="00E05A9F" w:rsidRPr="00316B49">
        <w:rPr>
          <w:rFonts w:ascii="Arial" w:hAnsi="Arial" w:cs="Arial"/>
          <w:color w:val="000000" w:themeColor="text1"/>
          <w:sz w:val="21"/>
          <w:szCs w:val="21"/>
        </w:rPr>
        <w:t xml:space="preserve">w Polsce w przedziale wiekowym 15-29 lat </w:t>
      </w:r>
      <w:r w:rsidRPr="00316B49">
        <w:rPr>
          <w:rFonts w:ascii="Arial" w:hAnsi="Arial" w:cs="Arial"/>
          <w:color w:val="000000" w:themeColor="text1"/>
          <w:sz w:val="21"/>
          <w:szCs w:val="21"/>
        </w:rPr>
        <w:t>wynosił 1</w:t>
      </w:r>
      <w:r w:rsidR="00E05A9F" w:rsidRPr="00316B49">
        <w:rPr>
          <w:rFonts w:ascii="Arial" w:hAnsi="Arial" w:cs="Arial"/>
          <w:color w:val="000000" w:themeColor="text1"/>
          <w:sz w:val="21"/>
          <w:szCs w:val="21"/>
        </w:rPr>
        <w:t>0,9</w:t>
      </w:r>
      <w:r w:rsidRPr="00316B49">
        <w:rPr>
          <w:rFonts w:ascii="Arial" w:hAnsi="Arial" w:cs="Arial"/>
          <w:color w:val="000000" w:themeColor="text1"/>
          <w:sz w:val="21"/>
          <w:szCs w:val="21"/>
        </w:rPr>
        <w:t xml:space="preserve">% i był </w:t>
      </w:r>
      <w:r w:rsidR="000F5AF2" w:rsidRPr="00316B49">
        <w:rPr>
          <w:rFonts w:ascii="Arial" w:hAnsi="Arial" w:cs="Arial"/>
          <w:color w:val="000000" w:themeColor="text1"/>
          <w:sz w:val="21"/>
          <w:szCs w:val="21"/>
        </w:rPr>
        <w:t>niższy o 0,8 punktu procentowego od średniego poziomu wskaźnika NEET w</w:t>
      </w:r>
      <w:r w:rsidRPr="00316B49">
        <w:rPr>
          <w:rFonts w:ascii="Arial" w:hAnsi="Arial" w:cs="Arial"/>
          <w:color w:val="000000" w:themeColor="text1"/>
          <w:sz w:val="21"/>
          <w:szCs w:val="21"/>
        </w:rPr>
        <w:t xml:space="preserve"> Unii Europejskiej (1</w:t>
      </w:r>
      <w:r w:rsidR="00E05A9F" w:rsidRPr="00316B49">
        <w:rPr>
          <w:rFonts w:ascii="Arial" w:hAnsi="Arial" w:cs="Arial"/>
          <w:color w:val="000000" w:themeColor="text1"/>
          <w:sz w:val="21"/>
          <w:szCs w:val="21"/>
        </w:rPr>
        <w:t>1,7</w:t>
      </w:r>
      <w:r w:rsidRPr="00316B49">
        <w:rPr>
          <w:rFonts w:ascii="Arial" w:hAnsi="Arial" w:cs="Arial"/>
          <w:color w:val="000000" w:themeColor="text1"/>
          <w:sz w:val="21"/>
          <w:szCs w:val="21"/>
        </w:rPr>
        <w:t>%)</w:t>
      </w:r>
      <w:r w:rsidRPr="00316B49">
        <w:rPr>
          <w:rStyle w:val="Odwoanieprzypisudolnego"/>
          <w:rFonts w:ascii="Arial" w:hAnsi="Arial" w:cs="Arial"/>
          <w:color w:val="000000" w:themeColor="text1"/>
          <w:sz w:val="21"/>
          <w:szCs w:val="21"/>
        </w:rPr>
        <w:footnoteReference w:id="70"/>
      </w:r>
      <w:r w:rsidRPr="00316B49">
        <w:rPr>
          <w:rFonts w:ascii="Arial" w:hAnsi="Arial" w:cs="Arial"/>
          <w:color w:val="000000" w:themeColor="text1"/>
          <w:sz w:val="21"/>
          <w:szCs w:val="21"/>
        </w:rPr>
        <w:t xml:space="preserve">. Zdaniem ekspertów niektórzy młodzi ludzie napotykają na szczególne trudności </w:t>
      </w:r>
      <w:r w:rsidR="008B76F2">
        <w:rPr>
          <w:rFonts w:ascii="Arial" w:hAnsi="Arial" w:cs="Arial"/>
          <w:color w:val="000000" w:themeColor="text1"/>
          <w:sz w:val="21"/>
          <w:szCs w:val="21"/>
        </w:rPr>
        <w:br/>
      </w:r>
      <w:r w:rsidRPr="00316B49">
        <w:rPr>
          <w:rFonts w:ascii="Arial" w:hAnsi="Arial" w:cs="Arial"/>
          <w:color w:val="000000" w:themeColor="text1"/>
          <w:sz w:val="21"/>
          <w:szCs w:val="21"/>
        </w:rPr>
        <w:t>w dostępie do rynku pracy. Dotyczy to w szczególności osób z niepełnosprawnościami oraz posiadających problemy zdrowotne, w stosunku do których istnieje o 40% większe prawdopodobieństwo stania się NEET-</w:t>
      </w:r>
      <w:proofErr w:type="spellStart"/>
      <w:r w:rsidRPr="00316B49">
        <w:rPr>
          <w:rFonts w:ascii="Arial" w:hAnsi="Arial" w:cs="Arial"/>
          <w:color w:val="000000" w:themeColor="text1"/>
          <w:sz w:val="21"/>
          <w:szCs w:val="21"/>
        </w:rPr>
        <w:t>sem</w:t>
      </w:r>
      <w:proofErr w:type="spellEnd"/>
      <w:r w:rsidRPr="00316B49">
        <w:rPr>
          <w:rFonts w:ascii="Arial" w:hAnsi="Arial" w:cs="Arial"/>
          <w:color w:val="000000" w:themeColor="text1"/>
          <w:sz w:val="21"/>
          <w:szCs w:val="21"/>
        </w:rPr>
        <w:t>. Ponadto istnieją zależności pomiędzy pewnymi cechami młodych ludzi a prawdopodobieństwem zakwalifikowania się do pokolenia młodzieży bezczynnej:</w:t>
      </w:r>
    </w:p>
    <w:p w14:paraId="157E062F" w14:textId="77777777" w:rsidR="00157896" w:rsidRPr="00316B49" w:rsidRDefault="00157896" w:rsidP="007C180B">
      <w:pPr>
        <w:pStyle w:val="Akapitzlist"/>
        <w:numPr>
          <w:ilvl w:val="0"/>
          <w:numId w:val="14"/>
        </w:num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młodzi ludzie posiadający niski poziom wykształcenia są trzykrotnie bardziej narażeni na uzyskanie statusu NEET-</w:t>
      </w:r>
      <w:proofErr w:type="spellStart"/>
      <w:r w:rsidRPr="00316B49">
        <w:rPr>
          <w:rFonts w:ascii="Arial" w:hAnsi="Arial" w:cs="Arial"/>
          <w:color w:val="000000" w:themeColor="text1"/>
          <w:sz w:val="21"/>
          <w:szCs w:val="21"/>
        </w:rPr>
        <w:t>sa</w:t>
      </w:r>
      <w:proofErr w:type="spellEnd"/>
      <w:r w:rsidRPr="00316B49">
        <w:rPr>
          <w:rFonts w:ascii="Arial" w:hAnsi="Arial" w:cs="Arial"/>
          <w:color w:val="000000" w:themeColor="text1"/>
          <w:sz w:val="21"/>
          <w:szCs w:val="21"/>
        </w:rPr>
        <w:t>, niż osoby z wykształceniem wyższym i dwa razy bardziej niż te z wykształceniem średnim;</w:t>
      </w:r>
    </w:p>
    <w:p w14:paraId="1EC00906" w14:textId="77777777" w:rsidR="00157896" w:rsidRPr="00316B49" w:rsidRDefault="00157896" w:rsidP="007C180B">
      <w:pPr>
        <w:pStyle w:val="Akapitzlist"/>
        <w:numPr>
          <w:ilvl w:val="0"/>
          <w:numId w:val="14"/>
        </w:num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posiadanie rodziców, którzy mieli problemy z brakiem pracy zwiększa prawdopodobieństwo bycia NEET-</w:t>
      </w:r>
      <w:proofErr w:type="spellStart"/>
      <w:r w:rsidRPr="00316B49">
        <w:rPr>
          <w:rFonts w:ascii="Arial" w:hAnsi="Arial" w:cs="Arial"/>
          <w:color w:val="000000" w:themeColor="text1"/>
          <w:sz w:val="21"/>
          <w:szCs w:val="21"/>
        </w:rPr>
        <w:t>sem</w:t>
      </w:r>
      <w:proofErr w:type="spellEnd"/>
      <w:r w:rsidRPr="00316B49">
        <w:rPr>
          <w:rFonts w:ascii="Arial" w:hAnsi="Arial" w:cs="Arial"/>
          <w:color w:val="000000" w:themeColor="text1"/>
          <w:sz w:val="21"/>
          <w:szCs w:val="21"/>
        </w:rPr>
        <w:t xml:space="preserve"> o 17%;</w:t>
      </w:r>
    </w:p>
    <w:p w14:paraId="4826FDC0" w14:textId="77777777" w:rsidR="00157896" w:rsidRPr="00316B49" w:rsidRDefault="00157896" w:rsidP="007C180B">
      <w:pPr>
        <w:pStyle w:val="Akapitzlist"/>
        <w:numPr>
          <w:ilvl w:val="0"/>
          <w:numId w:val="14"/>
        </w:num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dzieci rodziców posiadających niski poziom wykształcenia są bardziej narażone na dołączenie do grupy młodzieży bezczynnej;</w:t>
      </w:r>
    </w:p>
    <w:p w14:paraId="1AE18F09" w14:textId="77777777" w:rsidR="00157896" w:rsidRPr="00316B49" w:rsidRDefault="00157896" w:rsidP="007C180B">
      <w:pPr>
        <w:pStyle w:val="Akapitzlist"/>
        <w:numPr>
          <w:ilvl w:val="0"/>
          <w:numId w:val="14"/>
        </w:num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lastRenderedPageBreak/>
        <w:t>młodzież z gospodarstw domowych o niskim dochodzie ma większe szanse na przynależność do grupy NEET niż młodzież z gospodarstw domowych o średnim dochodzie</w:t>
      </w:r>
      <w:r w:rsidRPr="00316B49">
        <w:rPr>
          <w:rStyle w:val="Odwoanieprzypisudolnego"/>
          <w:rFonts w:ascii="Arial" w:hAnsi="Arial" w:cs="Arial"/>
          <w:color w:val="000000" w:themeColor="text1"/>
          <w:sz w:val="21"/>
          <w:szCs w:val="21"/>
        </w:rPr>
        <w:footnoteReference w:id="71"/>
      </w:r>
      <w:r w:rsidRPr="00316B49">
        <w:rPr>
          <w:rFonts w:ascii="Arial" w:hAnsi="Arial" w:cs="Arial"/>
          <w:color w:val="000000" w:themeColor="text1"/>
          <w:sz w:val="21"/>
          <w:szCs w:val="21"/>
        </w:rPr>
        <w:t>;</w:t>
      </w:r>
    </w:p>
    <w:p w14:paraId="5A390F67" w14:textId="77777777" w:rsidR="00157896" w:rsidRPr="00316B49" w:rsidRDefault="00157896" w:rsidP="007C180B">
      <w:pPr>
        <w:pStyle w:val="Akapitzlist"/>
        <w:numPr>
          <w:ilvl w:val="0"/>
          <w:numId w:val="14"/>
        </w:num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dzieci wychowywane przez samotnego rodzica są bardziej podatne na uzyskanie miana NEET-</w:t>
      </w:r>
      <w:proofErr w:type="spellStart"/>
      <w:r w:rsidRPr="00316B49">
        <w:rPr>
          <w:rFonts w:ascii="Arial" w:hAnsi="Arial" w:cs="Arial"/>
          <w:color w:val="000000" w:themeColor="text1"/>
          <w:sz w:val="21"/>
          <w:szCs w:val="21"/>
        </w:rPr>
        <w:t>sa</w:t>
      </w:r>
      <w:proofErr w:type="spellEnd"/>
      <w:r w:rsidRPr="00316B49">
        <w:rPr>
          <w:rFonts w:ascii="Arial" w:hAnsi="Arial" w:cs="Arial"/>
          <w:color w:val="000000" w:themeColor="text1"/>
          <w:sz w:val="21"/>
          <w:szCs w:val="21"/>
        </w:rPr>
        <w:t>;</w:t>
      </w:r>
    </w:p>
    <w:p w14:paraId="5A10D907" w14:textId="77777777" w:rsidR="00157896" w:rsidRPr="00316B49" w:rsidRDefault="00157896" w:rsidP="007C180B">
      <w:pPr>
        <w:pStyle w:val="Akapitzlist"/>
        <w:numPr>
          <w:ilvl w:val="0"/>
          <w:numId w:val="14"/>
        </w:num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młodzież zamieszkująca na obszarach wiejskich jest w większym stopniu narażona na zostanie NEET-</w:t>
      </w:r>
      <w:proofErr w:type="spellStart"/>
      <w:r w:rsidRPr="00316B49">
        <w:rPr>
          <w:rFonts w:ascii="Arial" w:hAnsi="Arial" w:cs="Arial"/>
          <w:color w:val="000000" w:themeColor="text1"/>
          <w:sz w:val="21"/>
          <w:szCs w:val="21"/>
        </w:rPr>
        <w:t>sem</w:t>
      </w:r>
      <w:proofErr w:type="spellEnd"/>
      <w:r w:rsidRPr="00316B49">
        <w:rPr>
          <w:rFonts w:ascii="Arial" w:hAnsi="Arial" w:cs="Arial"/>
          <w:color w:val="000000" w:themeColor="text1"/>
          <w:sz w:val="21"/>
          <w:szCs w:val="21"/>
        </w:rPr>
        <w:t xml:space="preserve"> niż osoby młode zamieszkujące w miastach;</w:t>
      </w:r>
    </w:p>
    <w:p w14:paraId="5362CFFD" w14:textId="14E04ED5" w:rsidR="00157896" w:rsidRPr="00316B49" w:rsidRDefault="00157896" w:rsidP="007C180B">
      <w:pPr>
        <w:pStyle w:val="Akapitzlist"/>
        <w:numPr>
          <w:ilvl w:val="0"/>
          <w:numId w:val="14"/>
        </w:num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urodzenie w kraju poza Unią Europejską sprawia, że młodzi ludzie częściej dołączają do grupy NEET-</w:t>
      </w:r>
      <w:r w:rsidR="00394E4F" w:rsidRPr="00316B49">
        <w:rPr>
          <w:rFonts w:ascii="Arial" w:hAnsi="Arial" w:cs="Arial"/>
          <w:color w:val="000000" w:themeColor="text1"/>
          <w:sz w:val="21"/>
          <w:szCs w:val="21"/>
        </w:rPr>
        <w:t>s</w:t>
      </w:r>
      <w:r w:rsidRPr="00316B49">
        <w:rPr>
          <w:rFonts w:ascii="Arial" w:hAnsi="Arial" w:cs="Arial"/>
          <w:color w:val="000000" w:themeColor="text1"/>
          <w:sz w:val="21"/>
          <w:szCs w:val="21"/>
        </w:rPr>
        <w:t>ów</w:t>
      </w:r>
      <w:r w:rsidRPr="00316B49">
        <w:rPr>
          <w:rStyle w:val="Odwoanieprzypisudolnego"/>
          <w:rFonts w:ascii="Arial" w:hAnsi="Arial" w:cs="Arial"/>
          <w:color w:val="000000" w:themeColor="text1"/>
          <w:sz w:val="21"/>
          <w:szCs w:val="21"/>
        </w:rPr>
        <w:footnoteReference w:id="72"/>
      </w:r>
      <w:r w:rsidRPr="00316B49">
        <w:rPr>
          <w:rFonts w:ascii="Arial" w:hAnsi="Arial" w:cs="Arial"/>
          <w:color w:val="000000" w:themeColor="text1"/>
          <w:sz w:val="21"/>
          <w:szCs w:val="21"/>
        </w:rPr>
        <w:t>.</w:t>
      </w:r>
    </w:p>
    <w:p w14:paraId="10D1ECB6" w14:textId="77777777" w:rsidR="00157896" w:rsidRPr="00316B49" w:rsidRDefault="00157896" w:rsidP="00157896">
      <w:pPr>
        <w:pStyle w:val="Akapitzlist"/>
        <w:spacing w:after="0" w:line="268" w:lineRule="exact"/>
        <w:jc w:val="both"/>
        <w:rPr>
          <w:rFonts w:ascii="Arial" w:hAnsi="Arial" w:cs="Arial"/>
          <w:color w:val="000000" w:themeColor="text1"/>
          <w:sz w:val="21"/>
          <w:szCs w:val="21"/>
        </w:rPr>
      </w:pPr>
    </w:p>
    <w:p w14:paraId="6072C6C0" w14:textId="77777777" w:rsidR="00157896" w:rsidRPr="00316B49" w:rsidRDefault="00157896"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 xml:space="preserve">Z drugiej jednak strony grupa NEET-sów jest niejednorodna - skupia w sobie zarówno beneficjentów pomocy społecznej, nieprzystosowanych do pełnienia podstawowych funkcji społecznych, jak również osoby wykształcone i dobrze sytuowane. </w:t>
      </w:r>
    </w:p>
    <w:p w14:paraId="2E3F9C47" w14:textId="77777777" w:rsidR="00157896" w:rsidRPr="00316B49" w:rsidRDefault="00157896" w:rsidP="00157896">
      <w:pPr>
        <w:spacing w:after="0" w:line="268" w:lineRule="exact"/>
        <w:jc w:val="both"/>
        <w:rPr>
          <w:rFonts w:ascii="Arial" w:hAnsi="Arial" w:cs="Arial"/>
          <w:color w:val="000000" w:themeColor="text1"/>
          <w:sz w:val="21"/>
          <w:szCs w:val="21"/>
        </w:rPr>
      </w:pPr>
    </w:p>
    <w:p w14:paraId="595B122E" w14:textId="6E0DD5AE" w:rsidR="00157896" w:rsidRPr="00316B49" w:rsidRDefault="00157896"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 xml:space="preserve">Projekt badawczy pn. </w:t>
      </w:r>
      <w:r w:rsidRPr="00316B49">
        <w:rPr>
          <w:rFonts w:ascii="Arial" w:hAnsi="Arial" w:cs="Arial"/>
          <w:i/>
          <w:color w:val="000000" w:themeColor="text1"/>
          <w:sz w:val="21"/>
          <w:szCs w:val="21"/>
        </w:rPr>
        <w:t>Organizacja oraz realizacja badania empirycznego: Osoby młode z grupy NEET w województwie śląskim – diagnoza oraz możliwe kierunki wspierania</w:t>
      </w:r>
      <w:r w:rsidRPr="00316B49">
        <w:rPr>
          <w:rFonts w:ascii="Arial" w:hAnsi="Arial" w:cs="Arial"/>
          <w:color w:val="000000" w:themeColor="text1"/>
          <w:sz w:val="21"/>
          <w:szCs w:val="21"/>
        </w:rPr>
        <w:t xml:space="preserve"> pokazał, że przyczyny znalezienia się w grupie NEET wynikają zarówno z czynników środowiskowych (trudne otoczenie, uzależnienie od pomocy socjalnej, patologie), ale także ekonomicznych (oferowana praca poniżej oczekiwań finansowych</w:t>
      </w:r>
      <w:r w:rsidR="00107F60" w:rsidRPr="00316B49">
        <w:rPr>
          <w:rFonts w:ascii="Arial" w:hAnsi="Arial" w:cs="Arial"/>
          <w:color w:val="000000" w:themeColor="text1"/>
          <w:sz w:val="21"/>
          <w:szCs w:val="21"/>
        </w:rPr>
        <w:t xml:space="preserve"> </w:t>
      </w:r>
      <w:r w:rsidRPr="00316B49">
        <w:rPr>
          <w:rFonts w:ascii="Arial" w:hAnsi="Arial" w:cs="Arial"/>
          <w:color w:val="000000" w:themeColor="text1"/>
          <w:sz w:val="21"/>
          <w:szCs w:val="21"/>
        </w:rPr>
        <w:t>i</w:t>
      </w:r>
      <w:r w:rsidR="00107F60" w:rsidRPr="00316B49">
        <w:rPr>
          <w:rFonts w:ascii="Arial" w:hAnsi="Arial" w:cs="Arial"/>
          <w:color w:val="000000" w:themeColor="text1"/>
          <w:sz w:val="21"/>
          <w:szCs w:val="21"/>
        </w:rPr>
        <w:t xml:space="preserve"> </w:t>
      </w:r>
      <w:r w:rsidRPr="00316B49">
        <w:rPr>
          <w:rFonts w:ascii="Arial" w:hAnsi="Arial" w:cs="Arial"/>
          <w:color w:val="000000" w:themeColor="text1"/>
          <w:sz w:val="21"/>
          <w:szCs w:val="21"/>
        </w:rPr>
        <w:t>zawodowych, rozczarowanie rynkiem pracy). Zdaniem ekspertów oczekiwania części młodych osób z grupy NEET rozmijają się z warunkami panującymi na śląskim rynku pracy. W dużym stopniu osoby młode z tej grupy wykazują „postawę roszczeniową” już wobec pierwszej pracy (np. wysokie wynagrodzenie i premie, niechęć do przyuczania się, brak zaangażowania). Postawę taką determinuje również mnogość form pomocy dla osób do 24</w:t>
      </w:r>
      <w:r w:rsidR="00EC38C3" w:rsidRPr="00316B49">
        <w:rPr>
          <w:rFonts w:ascii="Arial" w:hAnsi="Arial" w:cs="Arial"/>
          <w:color w:val="000000" w:themeColor="text1"/>
          <w:sz w:val="21"/>
          <w:szCs w:val="21"/>
        </w:rPr>
        <w:t>.</w:t>
      </w:r>
      <w:r w:rsidRPr="00316B49">
        <w:rPr>
          <w:rFonts w:ascii="Arial" w:hAnsi="Arial" w:cs="Arial"/>
          <w:color w:val="000000" w:themeColor="text1"/>
          <w:sz w:val="21"/>
          <w:szCs w:val="21"/>
        </w:rPr>
        <w:t xml:space="preserve"> roku życia oraz relatywnie wysoka w stosunku do proponowanego</w:t>
      </w:r>
      <w:r w:rsidR="0041692C" w:rsidRPr="00316B49">
        <w:rPr>
          <w:rFonts w:ascii="Arial" w:hAnsi="Arial" w:cs="Arial"/>
          <w:color w:val="000000" w:themeColor="text1"/>
          <w:sz w:val="21"/>
          <w:szCs w:val="21"/>
        </w:rPr>
        <w:t xml:space="preserve"> </w:t>
      </w:r>
      <w:r w:rsidRPr="00316B49">
        <w:rPr>
          <w:rFonts w:ascii="Arial" w:hAnsi="Arial" w:cs="Arial"/>
          <w:color w:val="000000" w:themeColor="text1"/>
          <w:sz w:val="21"/>
          <w:szCs w:val="21"/>
        </w:rPr>
        <w:t>wynagrodzenia,</w:t>
      </w:r>
      <w:r w:rsidR="0041692C" w:rsidRPr="00316B49">
        <w:rPr>
          <w:rFonts w:ascii="Arial" w:hAnsi="Arial" w:cs="Arial"/>
          <w:color w:val="000000" w:themeColor="text1"/>
          <w:sz w:val="21"/>
          <w:szCs w:val="21"/>
        </w:rPr>
        <w:t xml:space="preserve"> </w:t>
      </w:r>
      <w:r w:rsidRPr="00316B49">
        <w:rPr>
          <w:rFonts w:ascii="Arial" w:hAnsi="Arial" w:cs="Arial"/>
          <w:color w:val="000000" w:themeColor="text1"/>
          <w:sz w:val="21"/>
          <w:szCs w:val="21"/>
        </w:rPr>
        <w:t>wysokość pobieranych świadczeń. W efekcie u osób młodych z grupy NEET</w:t>
      </w:r>
      <w:r w:rsidR="0041692C" w:rsidRPr="00316B49">
        <w:rPr>
          <w:rFonts w:ascii="Arial" w:hAnsi="Arial" w:cs="Arial"/>
          <w:color w:val="000000" w:themeColor="text1"/>
          <w:sz w:val="21"/>
          <w:szCs w:val="21"/>
        </w:rPr>
        <w:t>,</w:t>
      </w:r>
      <w:r w:rsidRPr="00316B49">
        <w:rPr>
          <w:rFonts w:ascii="Arial" w:hAnsi="Arial" w:cs="Arial"/>
          <w:color w:val="000000" w:themeColor="text1"/>
          <w:sz w:val="21"/>
          <w:szCs w:val="21"/>
        </w:rPr>
        <w:t xml:space="preserve"> zarówno w województwie śląskim, jak i w innych regionach Polski</w:t>
      </w:r>
      <w:r w:rsidR="0041692C" w:rsidRPr="00316B49">
        <w:rPr>
          <w:rFonts w:ascii="Arial" w:hAnsi="Arial" w:cs="Arial"/>
          <w:color w:val="000000" w:themeColor="text1"/>
          <w:sz w:val="21"/>
          <w:szCs w:val="21"/>
        </w:rPr>
        <w:t>,</w:t>
      </w:r>
      <w:r w:rsidRPr="00316B49">
        <w:rPr>
          <w:rFonts w:ascii="Arial" w:hAnsi="Arial" w:cs="Arial"/>
          <w:color w:val="000000" w:themeColor="text1"/>
          <w:sz w:val="21"/>
          <w:szCs w:val="21"/>
        </w:rPr>
        <w:t xml:space="preserve"> występuje niechęć do aktywnego poszukiwania pracy, gotowość do wyjazdu za pracą za granicę oraz zjawisko pracy „na czarno”</w:t>
      </w:r>
      <w:r w:rsidRPr="00316B49">
        <w:rPr>
          <w:rStyle w:val="Odwoanieprzypisudolnego"/>
          <w:rFonts w:ascii="Arial" w:hAnsi="Arial" w:cs="Arial"/>
          <w:color w:val="000000" w:themeColor="text1"/>
          <w:sz w:val="21"/>
          <w:szCs w:val="21"/>
        </w:rPr>
        <w:footnoteReference w:id="73"/>
      </w:r>
      <w:r w:rsidRPr="00316B49">
        <w:rPr>
          <w:rFonts w:ascii="Arial" w:hAnsi="Arial" w:cs="Arial"/>
          <w:color w:val="000000" w:themeColor="text1"/>
          <w:sz w:val="21"/>
          <w:szCs w:val="21"/>
        </w:rPr>
        <w:t xml:space="preserve">. </w:t>
      </w:r>
    </w:p>
    <w:p w14:paraId="15D54601" w14:textId="77777777" w:rsidR="00157896" w:rsidRPr="00316B49" w:rsidRDefault="00157896" w:rsidP="00157896">
      <w:pPr>
        <w:spacing w:after="0" w:line="268" w:lineRule="exact"/>
        <w:jc w:val="both"/>
        <w:rPr>
          <w:rFonts w:ascii="Arial" w:hAnsi="Arial" w:cs="Arial"/>
          <w:color w:val="000000" w:themeColor="text1"/>
          <w:sz w:val="21"/>
          <w:szCs w:val="21"/>
        </w:rPr>
      </w:pPr>
    </w:p>
    <w:p w14:paraId="31EB5F4B" w14:textId="6F8B20F1" w:rsidR="00157896" w:rsidRPr="00316B49" w:rsidRDefault="00157896"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Młodzi ludzie, którzy spędzają dużo czasu jako młodzież NEET</w:t>
      </w:r>
      <w:r w:rsidR="0041692C" w:rsidRPr="00316B49">
        <w:rPr>
          <w:rFonts w:ascii="Arial" w:hAnsi="Arial" w:cs="Arial"/>
          <w:color w:val="000000" w:themeColor="text1"/>
          <w:sz w:val="21"/>
          <w:szCs w:val="21"/>
        </w:rPr>
        <w:t xml:space="preserve"> </w:t>
      </w:r>
      <w:r w:rsidRPr="00316B49">
        <w:rPr>
          <w:rFonts w:ascii="Arial" w:hAnsi="Arial" w:cs="Arial"/>
          <w:color w:val="000000" w:themeColor="text1"/>
          <w:sz w:val="21"/>
          <w:szCs w:val="21"/>
        </w:rPr>
        <w:t>często cierpią na szereg uwarunkowań społecznych, takich jak ubóstwo i wykluczenie społeczne, brak bezpieczeństwa, przestępczość lub problemy zdrowotne</w:t>
      </w:r>
      <w:r w:rsidRPr="00316B49">
        <w:rPr>
          <w:rStyle w:val="Odwoanieprzypisudolnego"/>
          <w:rFonts w:ascii="Arial" w:hAnsi="Arial" w:cs="Arial"/>
          <w:color w:val="000000" w:themeColor="text1"/>
          <w:sz w:val="21"/>
          <w:szCs w:val="21"/>
        </w:rPr>
        <w:footnoteReference w:id="74"/>
      </w:r>
      <w:r w:rsidRPr="00316B49">
        <w:rPr>
          <w:rFonts w:ascii="Arial" w:hAnsi="Arial" w:cs="Arial"/>
          <w:color w:val="000000" w:themeColor="text1"/>
          <w:sz w:val="21"/>
          <w:szCs w:val="21"/>
        </w:rPr>
        <w:t>.</w:t>
      </w:r>
    </w:p>
    <w:p w14:paraId="2DB38C4D" w14:textId="77777777" w:rsidR="00157896" w:rsidRPr="00316B49" w:rsidRDefault="00157896" w:rsidP="00157896">
      <w:pPr>
        <w:spacing w:after="0" w:line="268" w:lineRule="exact"/>
        <w:jc w:val="both"/>
        <w:rPr>
          <w:rFonts w:ascii="Arial" w:hAnsi="Arial" w:cs="Arial"/>
          <w:color w:val="000000" w:themeColor="text1"/>
          <w:sz w:val="21"/>
          <w:szCs w:val="21"/>
        </w:rPr>
      </w:pPr>
    </w:p>
    <w:p w14:paraId="5C1A2775" w14:textId="77777777" w:rsidR="00157896" w:rsidRPr="00316B49" w:rsidRDefault="00157896" w:rsidP="00157896">
      <w:pPr>
        <w:spacing w:after="0" w:line="268" w:lineRule="exact"/>
        <w:jc w:val="both"/>
        <w:rPr>
          <w:rFonts w:ascii="Arial" w:hAnsi="Arial" w:cs="Arial"/>
          <w:color w:val="000000" w:themeColor="text1"/>
          <w:sz w:val="21"/>
          <w:szCs w:val="21"/>
        </w:rPr>
      </w:pPr>
    </w:p>
    <w:p w14:paraId="6B97802A" w14:textId="77777777" w:rsidR="007F5CE7" w:rsidRPr="00316B49" w:rsidRDefault="007F5CE7" w:rsidP="00157896">
      <w:pPr>
        <w:spacing w:after="0" w:line="268" w:lineRule="exact"/>
        <w:jc w:val="both"/>
        <w:rPr>
          <w:rFonts w:ascii="Arial" w:hAnsi="Arial" w:cs="Arial"/>
          <w:color w:val="000000" w:themeColor="text1"/>
          <w:sz w:val="21"/>
          <w:szCs w:val="21"/>
        </w:rPr>
      </w:pPr>
    </w:p>
    <w:p w14:paraId="219F40A7" w14:textId="77777777" w:rsidR="007F5CE7" w:rsidRPr="00316B49" w:rsidRDefault="007F5CE7" w:rsidP="00157896">
      <w:pPr>
        <w:spacing w:after="0" w:line="268" w:lineRule="exact"/>
        <w:jc w:val="both"/>
        <w:rPr>
          <w:rFonts w:ascii="Arial" w:hAnsi="Arial" w:cs="Arial"/>
          <w:color w:val="000000" w:themeColor="text1"/>
          <w:sz w:val="21"/>
          <w:szCs w:val="21"/>
        </w:rPr>
      </w:pPr>
    </w:p>
    <w:p w14:paraId="49D74D2C" w14:textId="77777777" w:rsidR="007F5CE7" w:rsidRPr="00316B49" w:rsidRDefault="007F5CE7" w:rsidP="00157896">
      <w:pPr>
        <w:spacing w:after="0" w:line="268" w:lineRule="exact"/>
        <w:jc w:val="both"/>
        <w:rPr>
          <w:rFonts w:ascii="Arial" w:hAnsi="Arial" w:cs="Arial"/>
          <w:color w:val="000000" w:themeColor="text1"/>
          <w:sz w:val="21"/>
          <w:szCs w:val="21"/>
        </w:rPr>
      </w:pPr>
    </w:p>
    <w:p w14:paraId="3714993C" w14:textId="77777777" w:rsidR="007F5CE7" w:rsidRPr="00316B49" w:rsidRDefault="007F5CE7" w:rsidP="00157896">
      <w:pPr>
        <w:spacing w:after="0" w:line="268" w:lineRule="exact"/>
        <w:jc w:val="both"/>
        <w:rPr>
          <w:rFonts w:ascii="Arial" w:hAnsi="Arial" w:cs="Arial"/>
          <w:color w:val="000000" w:themeColor="text1"/>
          <w:sz w:val="21"/>
          <w:szCs w:val="21"/>
        </w:rPr>
      </w:pPr>
    </w:p>
    <w:p w14:paraId="4BF9F10F" w14:textId="77777777" w:rsidR="007F5CE7" w:rsidRPr="00316B49" w:rsidRDefault="007F5CE7" w:rsidP="00157896">
      <w:pPr>
        <w:spacing w:after="0" w:line="268" w:lineRule="exact"/>
        <w:jc w:val="both"/>
        <w:rPr>
          <w:rFonts w:ascii="Arial" w:hAnsi="Arial" w:cs="Arial"/>
          <w:color w:val="000000" w:themeColor="text1"/>
          <w:sz w:val="21"/>
          <w:szCs w:val="21"/>
        </w:rPr>
      </w:pPr>
    </w:p>
    <w:p w14:paraId="29728232" w14:textId="77777777" w:rsidR="007F5CE7" w:rsidRPr="00316B49" w:rsidRDefault="007F5CE7" w:rsidP="00157896">
      <w:pPr>
        <w:spacing w:after="0" w:line="268" w:lineRule="exact"/>
        <w:jc w:val="both"/>
        <w:rPr>
          <w:rFonts w:ascii="Arial" w:hAnsi="Arial" w:cs="Arial"/>
          <w:color w:val="000000" w:themeColor="text1"/>
          <w:sz w:val="21"/>
          <w:szCs w:val="21"/>
        </w:rPr>
      </w:pPr>
    </w:p>
    <w:p w14:paraId="076918CD" w14:textId="77777777" w:rsidR="007F5CE7" w:rsidRPr="00316B49" w:rsidRDefault="007F5CE7" w:rsidP="00157896">
      <w:pPr>
        <w:spacing w:after="0" w:line="268" w:lineRule="exact"/>
        <w:jc w:val="both"/>
        <w:rPr>
          <w:rFonts w:ascii="Arial" w:hAnsi="Arial" w:cs="Arial"/>
          <w:color w:val="000000" w:themeColor="text1"/>
          <w:sz w:val="21"/>
          <w:szCs w:val="21"/>
        </w:rPr>
      </w:pPr>
    </w:p>
    <w:p w14:paraId="3B79B9EF" w14:textId="77777777" w:rsidR="007F5CE7" w:rsidRPr="00316B49" w:rsidRDefault="007F5CE7" w:rsidP="00157896">
      <w:pPr>
        <w:spacing w:after="0" w:line="268" w:lineRule="exact"/>
        <w:jc w:val="both"/>
        <w:rPr>
          <w:rFonts w:ascii="Arial" w:hAnsi="Arial" w:cs="Arial"/>
          <w:color w:val="000000" w:themeColor="text1"/>
          <w:sz w:val="21"/>
          <w:szCs w:val="21"/>
        </w:rPr>
      </w:pPr>
    </w:p>
    <w:p w14:paraId="4B00DC66" w14:textId="77777777" w:rsidR="007F5CE7" w:rsidRPr="00316B49" w:rsidRDefault="007F5CE7" w:rsidP="00157896">
      <w:pPr>
        <w:spacing w:after="0" w:line="268" w:lineRule="exact"/>
        <w:jc w:val="both"/>
        <w:rPr>
          <w:rFonts w:ascii="Arial" w:hAnsi="Arial" w:cs="Arial"/>
          <w:color w:val="000000" w:themeColor="text1"/>
          <w:sz w:val="21"/>
          <w:szCs w:val="21"/>
        </w:rPr>
      </w:pPr>
    </w:p>
    <w:p w14:paraId="49309405" w14:textId="77777777" w:rsidR="007F5CE7" w:rsidRPr="00316B49" w:rsidRDefault="007F5CE7" w:rsidP="00157896">
      <w:pPr>
        <w:spacing w:after="0" w:line="268" w:lineRule="exact"/>
        <w:jc w:val="both"/>
        <w:rPr>
          <w:rFonts w:ascii="Arial" w:hAnsi="Arial" w:cs="Arial"/>
          <w:color w:val="000000" w:themeColor="text1"/>
          <w:sz w:val="21"/>
          <w:szCs w:val="21"/>
        </w:rPr>
      </w:pPr>
    </w:p>
    <w:p w14:paraId="14636FD6" w14:textId="43575A7F" w:rsidR="00157896" w:rsidRPr="00316B49" w:rsidRDefault="00157896" w:rsidP="00157896">
      <w:pPr>
        <w:spacing w:after="0" w:line="268" w:lineRule="exact"/>
        <w:jc w:val="both"/>
        <w:rPr>
          <w:rFonts w:ascii="Arial" w:hAnsi="Arial" w:cs="Arial"/>
          <w:color w:val="000000" w:themeColor="text1"/>
          <w:sz w:val="21"/>
          <w:szCs w:val="21"/>
        </w:rPr>
      </w:pPr>
      <w:r w:rsidRPr="00316B49">
        <w:rPr>
          <w:rFonts w:ascii="Arial" w:hAnsi="Arial" w:cs="Arial"/>
          <w:b/>
          <w:bCs/>
          <w:color w:val="000000" w:themeColor="text1"/>
          <w:sz w:val="21"/>
          <w:szCs w:val="21"/>
        </w:rPr>
        <w:lastRenderedPageBreak/>
        <w:t xml:space="preserve">Wykres </w:t>
      </w:r>
      <w:r w:rsidRPr="00316B49">
        <w:rPr>
          <w:rFonts w:ascii="Arial" w:hAnsi="Arial" w:cs="Arial"/>
          <w:b/>
          <w:bCs/>
          <w:color w:val="000000" w:themeColor="text1"/>
          <w:sz w:val="21"/>
          <w:szCs w:val="21"/>
        </w:rPr>
        <w:fldChar w:fldCharType="begin"/>
      </w:r>
      <w:r w:rsidRPr="00316B49">
        <w:rPr>
          <w:rFonts w:ascii="Arial" w:hAnsi="Arial" w:cs="Arial"/>
          <w:b/>
          <w:bCs/>
          <w:color w:val="000000" w:themeColor="text1"/>
          <w:sz w:val="21"/>
          <w:szCs w:val="21"/>
        </w:rPr>
        <w:instrText xml:space="preserve"> SEQ Wykres \* ARABIC </w:instrText>
      </w:r>
      <w:r w:rsidRPr="00316B49">
        <w:rPr>
          <w:rFonts w:ascii="Arial" w:hAnsi="Arial" w:cs="Arial"/>
          <w:b/>
          <w:bCs/>
          <w:color w:val="000000" w:themeColor="text1"/>
          <w:sz w:val="21"/>
          <w:szCs w:val="21"/>
        </w:rPr>
        <w:fldChar w:fldCharType="separate"/>
      </w:r>
      <w:r w:rsidR="00ED768A">
        <w:rPr>
          <w:rFonts w:ascii="Arial" w:hAnsi="Arial" w:cs="Arial"/>
          <w:b/>
          <w:bCs/>
          <w:noProof/>
          <w:color w:val="000000" w:themeColor="text1"/>
          <w:sz w:val="21"/>
          <w:szCs w:val="21"/>
        </w:rPr>
        <w:t>20</w:t>
      </w:r>
      <w:r w:rsidRPr="00316B49">
        <w:rPr>
          <w:rFonts w:ascii="Arial" w:hAnsi="Arial" w:cs="Arial"/>
          <w:b/>
          <w:bCs/>
          <w:color w:val="000000" w:themeColor="text1"/>
          <w:sz w:val="21"/>
          <w:szCs w:val="21"/>
        </w:rPr>
        <w:fldChar w:fldCharType="end"/>
      </w:r>
      <w:r w:rsidRPr="00316B49">
        <w:rPr>
          <w:rFonts w:ascii="Arial" w:hAnsi="Arial" w:cs="Arial"/>
          <w:b/>
          <w:bCs/>
          <w:color w:val="000000" w:themeColor="text1"/>
          <w:sz w:val="21"/>
          <w:szCs w:val="21"/>
        </w:rPr>
        <w:t xml:space="preserve">. </w:t>
      </w:r>
      <w:r w:rsidRPr="00316B49">
        <w:rPr>
          <w:rFonts w:ascii="Arial" w:hAnsi="Arial" w:cs="Arial"/>
          <w:color w:val="000000" w:themeColor="text1"/>
          <w:sz w:val="21"/>
          <w:szCs w:val="21"/>
        </w:rPr>
        <w:t>Liczba zarejestrowanych bezrobotnych, województwo śląskie, lata 201</w:t>
      </w:r>
      <w:r w:rsidR="005362D1" w:rsidRPr="00316B49">
        <w:rPr>
          <w:rFonts w:ascii="Arial" w:hAnsi="Arial" w:cs="Arial"/>
          <w:color w:val="000000" w:themeColor="text1"/>
          <w:sz w:val="21"/>
          <w:szCs w:val="21"/>
        </w:rPr>
        <w:t>3</w:t>
      </w:r>
      <w:r w:rsidRPr="00316B49">
        <w:rPr>
          <w:rFonts w:ascii="Arial" w:hAnsi="Arial" w:cs="Arial"/>
          <w:color w:val="000000" w:themeColor="text1"/>
          <w:sz w:val="21"/>
          <w:szCs w:val="21"/>
        </w:rPr>
        <w:t>-202</w:t>
      </w:r>
      <w:r w:rsidR="005362D1" w:rsidRPr="00316B49">
        <w:rPr>
          <w:rFonts w:ascii="Arial" w:hAnsi="Arial" w:cs="Arial"/>
          <w:color w:val="000000" w:themeColor="text1"/>
          <w:sz w:val="21"/>
          <w:szCs w:val="21"/>
        </w:rPr>
        <w:t>3</w:t>
      </w:r>
      <w:r w:rsidRPr="00316B49">
        <w:rPr>
          <w:rFonts w:ascii="Arial" w:hAnsi="Arial" w:cs="Arial"/>
          <w:color w:val="000000" w:themeColor="text1"/>
          <w:sz w:val="21"/>
          <w:szCs w:val="21"/>
        </w:rPr>
        <w:t>, stan na koniec danego roku.</w:t>
      </w:r>
    </w:p>
    <w:p w14:paraId="45C61033" w14:textId="3E7E27A5" w:rsidR="00157896" w:rsidRPr="00316B49" w:rsidRDefault="00157896" w:rsidP="00157896">
      <w:pPr>
        <w:spacing w:after="0" w:line="268" w:lineRule="exact"/>
        <w:jc w:val="both"/>
        <w:rPr>
          <w:rFonts w:ascii="Arial" w:hAnsi="Arial" w:cs="Arial"/>
          <w:color w:val="000000" w:themeColor="text1"/>
          <w:sz w:val="21"/>
          <w:szCs w:val="21"/>
        </w:rPr>
      </w:pPr>
    </w:p>
    <w:p w14:paraId="5A685BDA" w14:textId="08C3C261" w:rsidR="00157896" w:rsidRPr="00316B49" w:rsidRDefault="000B0D09" w:rsidP="00157896">
      <w:pPr>
        <w:spacing w:after="0" w:line="268" w:lineRule="exact"/>
        <w:jc w:val="both"/>
        <w:rPr>
          <w:rFonts w:ascii="Arial" w:hAnsi="Arial" w:cs="Arial"/>
          <w:color w:val="000000" w:themeColor="text1"/>
          <w:sz w:val="21"/>
          <w:szCs w:val="21"/>
        </w:rPr>
      </w:pPr>
      <w:r w:rsidRPr="00316B49">
        <w:rPr>
          <w:noProof/>
          <w:color w:val="000000" w:themeColor="text1"/>
        </w:rPr>
        <w:drawing>
          <wp:anchor distT="0" distB="0" distL="114300" distR="114300" simplePos="0" relativeHeight="251851776" behindDoc="1" locked="0" layoutInCell="1" allowOverlap="1" wp14:anchorId="44400710" wp14:editId="4EC062A6">
            <wp:simplePos x="0" y="0"/>
            <wp:positionH relativeFrom="margin">
              <wp:align>center</wp:align>
            </wp:positionH>
            <wp:positionV relativeFrom="paragraph">
              <wp:posOffset>14605</wp:posOffset>
            </wp:positionV>
            <wp:extent cx="5225143" cy="3230088"/>
            <wp:effectExtent l="0" t="0" r="0" b="0"/>
            <wp:wrapNone/>
            <wp:docPr id="1334160828" name="Wykres 1">
              <a:extLst xmlns:a="http://schemas.openxmlformats.org/drawingml/2006/main">
                <a:ext uri="{FF2B5EF4-FFF2-40B4-BE49-F238E27FC236}">
                  <a16:creationId xmlns:a16="http://schemas.microsoft.com/office/drawing/2014/main" id="{FCD340DA-09A3-4A30-89F4-D5E564B2ED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5362D1" w:rsidRPr="00316B49">
        <w:rPr>
          <w:noProof/>
          <w:color w:val="000000" w:themeColor="text1"/>
        </w:rPr>
        <w:drawing>
          <wp:inline distT="0" distB="0" distL="0" distR="0" wp14:anchorId="5127E09D" wp14:editId="01E0B7E3">
            <wp:extent cx="5286375" cy="3124200"/>
            <wp:effectExtent l="0" t="0" r="0" b="0"/>
            <wp:docPr id="1880053705" name="Wykres 1">
              <a:extLst xmlns:a="http://schemas.openxmlformats.org/drawingml/2006/main">
                <a:ext uri="{FF2B5EF4-FFF2-40B4-BE49-F238E27FC236}">
                  <a16:creationId xmlns:a16="http://schemas.microsoft.com/office/drawing/2014/main" id="{FCD340DA-09A3-4A30-89F4-D5E564B2ED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098A68A" w14:textId="25C12742" w:rsidR="00157896" w:rsidRPr="00316B49" w:rsidRDefault="00157896" w:rsidP="00157896">
      <w:pPr>
        <w:spacing w:after="0" w:line="268" w:lineRule="exact"/>
        <w:jc w:val="both"/>
        <w:rPr>
          <w:rFonts w:ascii="Arial" w:hAnsi="Arial" w:cs="Arial"/>
          <w:color w:val="000000" w:themeColor="text1"/>
          <w:sz w:val="21"/>
          <w:szCs w:val="21"/>
        </w:rPr>
      </w:pPr>
    </w:p>
    <w:p w14:paraId="2B39EF00" w14:textId="77777777" w:rsidR="00157896" w:rsidRPr="00316B49" w:rsidRDefault="00157896" w:rsidP="00157896">
      <w:pPr>
        <w:spacing w:after="0" w:line="268" w:lineRule="exact"/>
        <w:jc w:val="both"/>
        <w:rPr>
          <w:rFonts w:ascii="Arial" w:hAnsi="Arial" w:cs="Arial"/>
          <w:color w:val="000000" w:themeColor="text1"/>
          <w:sz w:val="21"/>
          <w:szCs w:val="21"/>
        </w:rPr>
      </w:pPr>
    </w:p>
    <w:p w14:paraId="68929802" w14:textId="19EFF43D" w:rsidR="00157896" w:rsidRPr="00316B49" w:rsidRDefault="00157896" w:rsidP="00157896">
      <w:pPr>
        <w:spacing w:after="0" w:line="268" w:lineRule="exact"/>
        <w:jc w:val="both"/>
        <w:rPr>
          <w:rFonts w:ascii="Arial" w:hAnsi="Arial" w:cs="Arial"/>
          <w:b/>
          <w:bCs/>
          <w:color w:val="000000" w:themeColor="text1"/>
          <w:sz w:val="21"/>
          <w:szCs w:val="21"/>
        </w:rPr>
      </w:pPr>
    </w:p>
    <w:p w14:paraId="5ADE69BB" w14:textId="77777777" w:rsidR="00157896" w:rsidRPr="00316B49" w:rsidRDefault="00157896" w:rsidP="00157896">
      <w:pPr>
        <w:spacing w:after="0" w:line="268" w:lineRule="exact"/>
        <w:jc w:val="both"/>
        <w:rPr>
          <w:rFonts w:ascii="Arial" w:hAnsi="Arial" w:cs="Arial"/>
          <w:b/>
          <w:bCs/>
          <w:color w:val="000000" w:themeColor="text1"/>
          <w:sz w:val="21"/>
          <w:szCs w:val="21"/>
        </w:rPr>
      </w:pPr>
    </w:p>
    <w:p w14:paraId="218AFF15" w14:textId="044D5B2F" w:rsidR="00157896" w:rsidRPr="00316B49" w:rsidRDefault="00157896" w:rsidP="00157896">
      <w:pPr>
        <w:spacing w:after="0" w:line="268" w:lineRule="exact"/>
        <w:jc w:val="both"/>
        <w:rPr>
          <w:rFonts w:ascii="Arial" w:hAnsi="Arial" w:cs="Arial"/>
          <w:b/>
          <w:bCs/>
          <w:color w:val="000000" w:themeColor="text1"/>
          <w:sz w:val="21"/>
          <w:szCs w:val="21"/>
        </w:rPr>
      </w:pPr>
    </w:p>
    <w:p w14:paraId="6C687B6E" w14:textId="166CDFED" w:rsidR="00157896" w:rsidRPr="00316B49" w:rsidRDefault="00157896" w:rsidP="00157896">
      <w:pPr>
        <w:spacing w:after="0" w:line="268" w:lineRule="exact"/>
        <w:jc w:val="both"/>
        <w:rPr>
          <w:rFonts w:ascii="Arial" w:hAnsi="Arial" w:cs="Arial"/>
          <w:b/>
          <w:bCs/>
          <w:color w:val="000000" w:themeColor="text1"/>
          <w:sz w:val="21"/>
          <w:szCs w:val="21"/>
        </w:rPr>
      </w:pPr>
    </w:p>
    <w:p w14:paraId="7F540AA4" w14:textId="552A0B0F" w:rsidR="00157896" w:rsidRPr="00316B49" w:rsidRDefault="00157896" w:rsidP="00157896">
      <w:pPr>
        <w:spacing w:after="0" w:line="268" w:lineRule="exact"/>
        <w:jc w:val="both"/>
        <w:rPr>
          <w:rFonts w:ascii="Arial" w:hAnsi="Arial" w:cs="Arial"/>
          <w:b/>
          <w:bCs/>
          <w:color w:val="000000" w:themeColor="text1"/>
          <w:sz w:val="21"/>
          <w:szCs w:val="21"/>
        </w:rPr>
      </w:pPr>
    </w:p>
    <w:p w14:paraId="56293422" w14:textId="200760DC" w:rsidR="00157896" w:rsidRPr="00316B49" w:rsidRDefault="00157896" w:rsidP="00157896">
      <w:pPr>
        <w:spacing w:after="0" w:line="268" w:lineRule="exact"/>
        <w:jc w:val="both"/>
        <w:rPr>
          <w:rFonts w:ascii="Arial" w:hAnsi="Arial" w:cs="Arial"/>
          <w:b/>
          <w:bCs/>
          <w:color w:val="000000" w:themeColor="text1"/>
          <w:sz w:val="21"/>
          <w:szCs w:val="21"/>
        </w:rPr>
      </w:pPr>
    </w:p>
    <w:p w14:paraId="05C1CE41" w14:textId="52CD2DC1" w:rsidR="00157896" w:rsidRPr="00316B49" w:rsidRDefault="00157896" w:rsidP="00157896">
      <w:pPr>
        <w:spacing w:after="0" w:line="268" w:lineRule="exact"/>
        <w:jc w:val="both"/>
        <w:rPr>
          <w:rFonts w:ascii="Arial" w:hAnsi="Arial" w:cs="Arial"/>
          <w:b/>
          <w:bCs/>
          <w:color w:val="000000" w:themeColor="text1"/>
          <w:sz w:val="21"/>
          <w:szCs w:val="21"/>
        </w:rPr>
      </w:pPr>
    </w:p>
    <w:p w14:paraId="7712352E" w14:textId="13CDAD45" w:rsidR="00157896" w:rsidRPr="00316B49" w:rsidRDefault="00157896" w:rsidP="00157896">
      <w:pPr>
        <w:spacing w:after="0" w:line="268" w:lineRule="exact"/>
        <w:jc w:val="both"/>
        <w:rPr>
          <w:rFonts w:ascii="Arial" w:hAnsi="Arial" w:cs="Arial"/>
          <w:b/>
          <w:bCs/>
          <w:color w:val="000000" w:themeColor="text1"/>
          <w:sz w:val="21"/>
          <w:szCs w:val="21"/>
        </w:rPr>
      </w:pPr>
    </w:p>
    <w:p w14:paraId="108F0DF0" w14:textId="77777777" w:rsidR="00157896" w:rsidRPr="00316B49" w:rsidRDefault="00157896" w:rsidP="00157896">
      <w:pPr>
        <w:spacing w:after="0" w:line="268" w:lineRule="exact"/>
        <w:jc w:val="both"/>
        <w:rPr>
          <w:rFonts w:ascii="Arial" w:hAnsi="Arial" w:cs="Arial"/>
          <w:b/>
          <w:bCs/>
          <w:color w:val="000000" w:themeColor="text1"/>
          <w:sz w:val="21"/>
          <w:szCs w:val="21"/>
        </w:rPr>
      </w:pPr>
    </w:p>
    <w:p w14:paraId="5B167D23" w14:textId="5462AE58" w:rsidR="00157896" w:rsidRPr="00316B49" w:rsidRDefault="00157896" w:rsidP="00157896">
      <w:pPr>
        <w:spacing w:after="0" w:line="268" w:lineRule="exact"/>
        <w:jc w:val="both"/>
        <w:rPr>
          <w:rFonts w:ascii="Arial" w:hAnsi="Arial" w:cs="Arial"/>
          <w:b/>
          <w:bCs/>
          <w:color w:val="000000" w:themeColor="text1"/>
          <w:sz w:val="21"/>
          <w:szCs w:val="21"/>
        </w:rPr>
      </w:pPr>
    </w:p>
    <w:p w14:paraId="37E6F489" w14:textId="77777777" w:rsidR="000B0D09" w:rsidRPr="00316B49" w:rsidRDefault="000B0D09" w:rsidP="00157896">
      <w:pPr>
        <w:spacing w:after="0" w:line="268" w:lineRule="exact"/>
        <w:rPr>
          <w:rFonts w:ascii="Arial" w:hAnsi="Arial" w:cs="Arial"/>
          <w:color w:val="000000" w:themeColor="text1"/>
          <w:sz w:val="18"/>
          <w:szCs w:val="18"/>
        </w:rPr>
      </w:pPr>
    </w:p>
    <w:p w14:paraId="5A60E328" w14:textId="77777777" w:rsidR="000B0D09" w:rsidRPr="00316B49" w:rsidRDefault="000B0D09" w:rsidP="00157896">
      <w:pPr>
        <w:spacing w:after="0" w:line="268" w:lineRule="exact"/>
        <w:rPr>
          <w:rFonts w:ascii="Arial" w:hAnsi="Arial" w:cs="Arial"/>
          <w:color w:val="000000" w:themeColor="text1"/>
          <w:sz w:val="18"/>
          <w:szCs w:val="18"/>
        </w:rPr>
      </w:pPr>
    </w:p>
    <w:p w14:paraId="743334E5" w14:textId="77777777" w:rsidR="000B0D09" w:rsidRPr="00316B49" w:rsidRDefault="000B0D09" w:rsidP="00157896">
      <w:pPr>
        <w:spacing w:after="0" w:line="268" w:lineRule="exact"/>
        <w:rPr>
          <w:rFonts w:ascii="Arial" w:hAnsi="Arial" w:cs="Arial"/>
          <w:color w:val="000000" w:themeColor="text1"/>
          <w:sz w:val="18"/>
          <w:szCs w:val="18"/>
        </w:rPr>
      </w:pPr>
    </w:p>
    <w:p w14:paraId="545AD2EC" w14:textId="77777777" w:rsidR="000B0D09" w:rsidRPr="00316B49" w:rsidRDefault="000B0D09" w:rsidP="00157896">
      <w:pPr>
        <w:spacing w:after="0" w:line="268" w:lineRule="exact"/>
        <w:rPr>
          <w:rFonts w:ascii="Arial" w:hAnsi="Arial" w:cs="Arial"/>
          <w:color w:val="000000" w:themeColor="text1"/>
          <w:sz w:val="18"/>
          <w:szCs w:val="18"/>
        </w:rPr>
      </w:pPr>
    </w:p>
    <w:p w14:paraId="6A8E2DB7" w14:textId="77777777" w:rsidR="000B0D09" w:rsidRPr="00316B49" w:rsidRDefault="000B0D09" w:rsidP="00157896">
      <w:pPr>
        <w:spacing w:after="0" w:line="268" w:lineRule="exact"/>
        <w:rPr>
          <w:rFonts w:ascii="Arial" w:hAnsi="Arial" w:cs="Arial"/>
          <w:color w:val="000000" w:themeColor="text1"/>
          <w:sz w:val="18"/>
          <w:szCs w:val="18"/>
        </w:rPr>
      </w:pPr>
    </w:p>
    <w:p w14:paraId="0056AA82" w14:textId="77777777" w:rsidR="000B0D09" w:rsidRPr="00316B49" w:rsidRDefault="000B0D09" w:rsidP="00157896">
      <w:pPr>
        <w:spacing w:after="0" w:line="268" w:lineRule="exact"/>
        <w:rPr>
          <w:rFonts w:ascii="Arial" w:hAnsi="Arial" w:cs="Arial"/>
          <w:color w:val="000000" w:themeColor="text1"/>
          <w:sz w:val="18"/>
          <w:szCs w:val="18"/>
        </w:rPr>
      </w:pPr>
    </w:p>
    <w:p w14:paraId="78DE185C" w14:textId="5C5A91CC" w:rsidR="00157896" w:rsidRPr="00316B49" w:rsidRDefault="00157896" w:rsidP="00157896">
      <w:pPr>
        <w:spacing w:after="0" w:line="268" w:lineRule="exact"/>
        <w:rPr>
          <w:rFonts w:ascii="Arial" w:hAnsi="Arial" w:cs="Arial"/>
          <w:color w:val="000000" w:themeColor="text1"/>
          <w:sz w:val="18"/>
          <w:szCs w:val="18"/>
        </w:rPr>
      </w:pPr>
      <w:r w:rsidRPr="00316B49">
        <w:rPr>
          <w:rFonts w:ascii="Arial" w:hAnsi="Arial" w:cs="Arial"/>
          <w:color w:val="000000" w:themeColor="text1"/>
          <w:sz w:val="18"/>
          <w:szCs w:val="18"/>
        </w:rPr>
        <w:t>Źródło: Wojewódzki Urząd Pracy w Katowicach, https://wupkatowice.praca.gov.pl/-/887888-ogolne-dane-dotyczace-bezrobocia#003 [</w:t>
      </w:r>
      <w:r w:rsidR="0032510E" w:rsidRPr="00316B49">
        <w:rPr>
          <w:rFonts w:ascii="Arial" w:hAnsi="Arial" w:cs="Arial"/>
          <w:color w:val="000000" w:themeColor="text1"/>
          <w:sz w:val="18"/>
          <w:szCs w:val="18"/>
        </w:rPr>
        <w:t>odczyt</w:t>
      </w:r>
      <w:r w:rsidR="00680710" w:rsidRPr="00316B49">
        <w:rPr>
          <w:rFonts w:ascii="Arial" w:hAnsi="Arial" w:cs="Arial"/>
          <w:color w:val="000000" w:themeColor="text1"/>
          <w:sz w:val="18"/>
          <w:szCs w:val="18"/>
        </w:rPr>
        <w:t>:</w:t>
      </w:r>
      <w:r w:rsidR="0032510E" w:rsidRPr="00316B49">
        <w:rPr>
          <w:rFonts w:ascii="Arial" w:hAnsi="Arial" w:cs="Arial"/>
          <w:color w:val="000000" w:themeColor="text1"/>
          <w:sz w:val="18"/>
          <w:szCs w:val="18"/>
        </w:rPr>
        <w:t xml:space="preserve"> 23.02.2024</w:t>
      </w:r>
      <w:r w:rsidRPr="00316B49">
        <w:rPr>
          <w:rFonts w:ascii="Arial" w:hAnsi="Arial" w:cs="Arial"/>
          <w:color w:val="000000" w:themeColor="text1"/>
          <w:sz w:val="18"/>
          <w:szCs w:val="18"/>
        </w:rPr>
        <w:t>].</w:t>
      </w:r>
    </w:p>
    <w:p w14:paraId="5CCAEE73" w14:textId="50701695" w:rsidR="007F5CE7" w:rsidRPr="00316B49" w:rsidRDefault="007F5CE7" w:rsidP="00157896">
      <w:pPr>
        <w:spacing w:after="0" w:line="268" w:lineRule="exact"/>
        <w:rPr>
          <w:rFonts w:ascii="Arial" w:hAnsi="Arial" w:cs="Arial"/>
          <w:color w:val="000000" w:themeColor="text1"/>
          <w:sz w:val="21"/>
          <w:szCs w:val="21"/>
        </w:rPr>
      </w:pPr>
    </w:p>
    <w:p w14:paraId="2B8E5A52" w14:textId="0750D5BF" w:rsidR="007F5CE7" w:rsidRPr="00316B49" w:rsidRDefault="007F5CE7" w:rsidP="00157896">
      <w:pPr>
        <w:spacing w:after="0" w:line="268" w:lineRule="exact"/>
        <w:rPr>
          <w:rFonts w:ascii="Arial" w:hAnsi="Arial" w:cs="Arial"/>
          <w:color w:val="000000" w:themeColor="text1"/>
          <w:sz w:val="21"/>
          <w:szCs w:val="21"/>
        </w:rPr>
      </w:pPr>
    </w:p>
    <w:p w14:paraId="3C919F86" w14:textId="73E1242E" w:rsidR="00157896" w:rsidRPr="00316B49" w:rsidRDefault="00157896" w:rsidP="00157896">
      <w:pPr>
        <w:spacing w:after="0" w:line="268" w:lineRule="exact"/>
        <w:rPr>
          <w:rFonts w:ascii="Arial" w:hAnsi="Arial" w:cs="Arial"/>
          <w:bCs/>
          <w:color w:val="000000" w:themeColor="text1"/>
          <w:sz w:val="21"/>
          <w:szCs w:val="21"/>
        </w:rPr>
      </w:pPr>
      <w:r w:rsidRPr="00316B49">
        <w:rPr>
          <w:rFonts w:ascii="Arial" w:hAnsi="Arial" w:cs="Arial"/>
          <w:b/>
          <w:bCs/>
          <w:color w:val="000000" w:themeColor="text1"/>
          <w:sz w:val="21"/>
          <w:szCs w:val="21"/>
        </w:rPr>
        <w:t xml:space="preserve">Wykres </w:t>
      </w:r>
      <w:r w:rsidRPr="00316B49">
        <w:rPr>
          <w:rFonts w:ascii="Arial" w:hAnsi="Arial" w:cs="Arial"/>
          <w:b/>
          <w:bCs/>
          <w:color w:val="000000" w:themeColor="text1"/>
          <w:sz w:val="21"/>
          <w:szCs w:val="21"/>
        </w:rPr>
        <w:fldChar w:fldCharType="begin"/>
      </w:r>
      <w:r w:rsidRPr="00316B49">
        <w:rPr>
          <w:rFonts w:ascii="Arial" w:hAnsi="Arial" w:cs="Arial"/>
          <w:b/>
          <w:bCs/>
          <w:color w:val="000000" w:themeColor="text1"/>
          <w:sz w:val="21"/>
          <w:szCs w:val="21"/>
        </w:rPr>
        <w:instrText xml:space="preserve"> SEQ Wykres \* ARABIC </w:instrText>
      </w:r>
      <w:r w:rsidRPr="00316B49">
        <w:rPr>
          <w:rFonts w:ascii="Arial" w:hAnsi="Arial" w:cs="Arial"/>
          <w:b/>
          <w:bCs/>
          <w:color w:val="000000" w:themeColor="text1"/>
          <w:sz w:val="21"/>
          <w:szCs w:val="21"/>
        </w:rPr>
        <w:fldChar w:fldCharType="separate"/>
      </w:r>
      <w:r w:rsidR="00ED768A">
        <w:rPr>
          <w:rFonts w:ascii="Arial" w:hAnsi="Arial" w:cs="Arial"/>
          <w:b/>
          <w:bCs/>
          <w:noProof/>
          <w:color w:val="000000" w:themeColor="text1"/>
          <w:sz w:val="21"/>
          <w:szCs w:val="21"/>
        </w:rPr>
        <w:t>21</w:t>
      </w:r>
      <w:r w:rsidRPr="00316B49">
        <w:rPr>
          <w:rFonts w:ascii="Arial" w:hAnsi="Arial" w:cs="Arial"/>
          <w:b/>
          <w:bCs/>
          <w:color w:val="000000" w:themeColor="text1"/>
          <w:sz w:val="21"/>
          <w:szCs w:val="21"/>
        </w:rPr>
        <w:fldChar w:fldCharType="end"/>
      </w:r>
      <w:r w:rsidRPr="00316B49">
        <w:rPr>
          <w:rFonts w:ascii="Arial" w:hAnsi="Arial" w:cs="Arial"/>
          <w:b/>
          <w:bCs/>
          <w:color w:val="000000" w:themeColor="text1"/>
          <w:sz w:val="21"/>
          <w:szCs w:val="21"/>
        </w:rPr>
        <w:t xml:space="preserve">. </w:t>
      </w:r>
      <w:r w:rsidRPr="00316B49">
        <w:rPr>
          <w:rFonts w:ascii="Arial" w:hAnsi="Arial" w:cs="Arial"/>
          <w:color w:val="000000" w:themeColor="text1"/>
          <w:sz w:val="21"/>
          <w:szCs w:val="21"/>
        </w:rPr>
        <w:t xml:space="preserve">Stopa bezrobocia, </w:t>
      </w:r>
      <w:r w:rsidRPr="00316B49">
        <w:rPr>
          <w:rFonts w:ascii="Arial" w:hAnsi="Arial" w:cs="Arial"/>
          <w:bCs/>
          <w:color w:val="000000" w:themeColor="text1"/>
          <w:sz w:val="21"/>
          <w:szCs w:val="21"/>
        </w:rPr>
        <w:t>województwo śląskie i Polska, lata 201</w:t>
      </w:r>
      <w:r w:rsidR="00AE4510" w:rsidRPr="00316B49">
        <w:rPr>
          <w:rFonts w:ascii="Arial" w:hAnsi="Arial" w:cs="Arial"/>
          <w:bCs/>
          <w:color w:val="000000" w:themeColor="text1"/>
          <w:sz w:val="21"/>
          <w:szCs w:val="21"/>
        </w:rPr>
        <w:t>3</w:t>
      </w:r>
      <w:r w:rsidRPr="00316B49">
        <w:rPr>
          <w:rFonts w:ascii="Arial" w:hAnsi="Arial" w:cs="Arial"/>
          <w:bCs/>
          <w:color w:val="000000" w:themeColor="text1"/>
          <w:sz w:val="21"/>
          <w:szCs w:val="21"/>
        </w:rPr>
        <w:t>-202</w:t>
      </w:r>
      <w:r w:rsidR="00AE4510" w:rsidRPr="00316B49">
        <w:rPr>
          <w:rFonts w:ascii="Arial" w:hAnsi="Arial" w:cs="Arial"/>
          <w:bCs/>
          <w:color w:val="000000" w:themeColor="text1"/>
          <w:sz w:val="21"/>
          <w:szCs w:val="21"/>
        </w:rPr>
        <w:t>3</w:t>
      </w:r>
      <w:r w:rsidRPr="00316B49">
        <w:rPr>
          <w:rFonts w:ascii="Arial" w:hAnsi="Arial" w:cs="Arial"/>
          <w:bCs/>
          <w:color w:val="000000" w:themeColor="text1"/>
          <w:sz w:val="21"/>
          <w:szCs w:val="21"/>
        </w:rPr>
        <w:t>, stan na koniec danego roku.</w:t>
      </w:r>
    </w:p>
    <w:p w14:paraId="39A1A2D5" w14:textId="5A03B753" w:rsidR="00157896" w:rsidRPr="00316B49" w:rsidRDefault="00AE4510" w:rsidP="00157896">
      <w:pPr>
        <w:spacing w:after="0" w:line="268" w:lineRule="exact"/>
        <w:jc w:val="both"/>
        <w:rPr>
          <w:rFonts w:ascii="Arial" w:hAnsi="Arial" w:cs="Arial"/>
          <w:color w:val="000000" w:themeColor="text1"/>
          <w:sz w:val="21"/>
          <w:szCs w:val="21"/>
        </w:rPr>
      </w:pPr>
      <w:r w:rsidRPr="00316B49">
        <w:rPr>
          <w:noProof/>
          <w:color w:val="000000" w:themeColor="text1"/>
        </w:rPr>
        <w:drawing>
          <wp:anchor distT="0" distB="0" distL="114300" distR="114300" simplePos="0" relativeHeight="251850752" behindDoc="1" locked="0" layoutInCell="1" allowOverlap="1" wp14:anchorId="182E5F08" wp14:editId="057AB00C">
            <wp:simplePos x="0" y="0"/>
            <wp:positionH relativeFrom="margin">
              <wp:posOffset>245193</wp:posOffset>
            </wp:positionH>
            <wp:positionV relativeFrom="paragraph">
              <wp:posOffset>11292</wp:posOffset>
            </wp:positionV>
            <wp:extent cx="5263515" cy="3888188"/>
            <wp:effectExtent l="0" t="0" r="0" b="0"/>
            <wp:wrapNone/>
            <wp:docPr id="187203857" name="Wykres 1">
              <a:extLst xmlns:a="http://schemas.openxmlformats.org/drawingml/2006/main">
                <a:ext uri="{FF2B5EF4-FFF2-40B4-BE49-F238E27FC236}">
                  <a16:creationId xmlns:a16="http://schemas.microsoft.com/office/drawing/2014/main" id="{A4CF43B0-16D3-41AB-82BC-B6819F0D5B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08F0A657" w14:textId="13D76DC9" w:rsidR="00157896" w:rsidRPr="00316B49" w:rsidRDefault="00157896" w:rsidP="00157896">
      <w:pPr>
        <w:spacing w:after="0" w:line="268" w:lineRule="exact"/>
        <w:jc w:val="both"/>
        <w:rPr>
          <w:rFonts w:ascii="Arial" w:hAnsi="Arial" w:cs="Arial"/>
          <w:b/>
          <w:bCs/>
          <w:color w:val="000000" w:themeColor="text1"/>
          <w:sz w:val="21"/>
          <w:szCs w:val="21"/>
        </w:rPr>
      </w:pPr>
    </w:p>
    <w:p w14:paraId="132A0CBC" w14:textId="77777777" w:rsidR="00157896" w:rsidRPr="00316B49" w:rsidRDefault="00157896" w:rsidP="00157896">
      <w:pPr>
        <w:spacing w:after="0" w:line="268" w:lineRule="exact"/>
        <w:jc w:val="both"/>
        <w:rPr>
          <w:rFonts w:ascii="Arial" w:hAnsi="Arial" w:cs="Arial"/>
          <w:b/>
          <w:bCs/>
          <w:color w:val="000000" w:themeColor="text1"/>
          <w:sz w:val="21"/>
          <w:szCs w:val="21"/>
        </w:rPr>
      </w:pPr>
    </w:p>
    <w:p w14:paraId="4F373374" w14:textId="77777777" w:rsidR="00157896" w:rsidRPr="00316B49" w:rsidRDefault="00157896" w:rsidP="00157896">
      <w:pPr>
        <w:spacing w:after="0" w:line="268" w:lineRule="exact"/>
        <w:jc w:val="both"/>
        <w:rPr>
          <w:rFonts w:ascii="Arial" w:hAnsi="Arial" w:cs="Arial"/>
          <w:b/>
          <w:bCs/>
          <w:color w:val="000000" w:themeColor="text1"/>
          <w:sz w:val="21"/>
          <w:szCs w:val="21"/>
        </w:rPr>
      </w:pPr>
    </w:p>
    <w:p w14:paraId="13BDDAF6" w14:textId="77777777" w:rsidR="00157896" w:rsidRPr="00316B49" w:rsidRDefault="00157896" w:rsidP="00157896">
      <w:pPr>
        <w:spacing w:after="0" w:line="268" w:lineRule="exact"/>
        <w:jc w:val="both"/>
        <w:rPr>
          <w:rFonts w:ascii="Arial" w:hAnsi="Arial" w:cs="Arial"/>
          <w:b/>
          <w:bCs/>
          <w:color w:val="000000" w:themeColor="text1"/>
          <w:sz w:val="21"/>
          <w:szCs w:val="21"/>
        </w:rPr>
      </w:pPr>
    </w:p>
    <w:p w14:paraId="7585BF78" w14:textId="77777777" w:rsidR="00157896" w:rsidRPr="00316B49" w:rsidRDefault="00157896" w:rsidP="00157896">
      <w:pPr>
        <w:spacing w:after="0" w:line="268" w:lineRule="exact"/>
        <w:jc w:val="both"/>
        <w:rPr>
          <w:rFonts w:ascii="Arial" w:hAnsi="Arial" w:cs="Arial"/>
          <w:b/>
          <w:bCs/>
          <w:color w:val="000000" w:themeColor="text1"/>
          <w:sz w:val="21"/>
          <w:szCs w:val="21"/>
        </w:rPr>
      </w:pPr>
    </w:p>
    <w:p w14:paraId="270F4FF6" w14:textId="77777777" w:rsidR="00157896" w:rsidRPr="00316B49" w:rsidRDefault="00157896" w:rsidP="00157896">
      <w:pPr>
        <w:spacing w:after="0" w:line="268" w:lineRule="exact"/>
        <w:jc w:val="both"/>
        <w:rPr>
          <w:rFonts w:ascii="Arial" w:hAnsi="Arial" w:cs="Arial"/>
          <w:b/>
          <w:bCs/>
          <w:color w:val="000000" w:themeColor="text1"/>
          <w:sz w:val="21"/>
          <w:szCs w:val="21"/>
        </w:rPr>
      </w:pPr>
    </w:p>
    <w:p w14:paraId="117B6377" w14:textId="77777777" w:rsidR="00157896" w:rsidRPr="00316B49" w:rsidRDefault="00157896" w:rsidP="00157896">
      <w:pPr>
        <w:spacing w:after="0" w:line="268" w:lineRule="exact"/>
        <w:jc w:val="both"/>
        <w:rPr>
          <w:rFonts w:ascii="Arial" w:hAnsi="Arial" w:cs="Arial"/>
          <w:b/>
          <w:bCs/>
          <w:color w:val="000000" w:themeColor="text1"/>
          <w:sz w:val="21"/>
          <w:szCs w:val="21"/>
        </w:rPr>
      </w:pPr>
    </w:p>
    <w:p w14:paraId="45A39091" w14:textId="77777777" w:rsidR="00157896" w:rsidRPr="00316B49" w:rsidRDefault="00157896" w:rsidP="00157896">
      <w:pPr>
        <w:spacing w:after="0" w:line="268" w:lineRule="exact"/>
        <w:jc w:val="both"/>
        <w:rPr>
          <w:rFonts w:ascii="Arial" w:hAnsi="Arial" w:cs="Arial"/>
          <w:b/>
          <w:bCs/>
          <w:color w:val="000000" w:themeColor="text1"/>
          <w:sz w:val="21"/>
          <w:szCs w:val="21"/>
        </w:rPr>
      </w:pPr>
    </w:p>
    <w:p w14:paraId="2EEDD754" w14:textId="77777777" w:rsidR="00157896" w:rsidRPr="00316B49" w:rsidRDefault="00157896" w:rsidP="00157896">
      <w:pPr>
        <w:spacing w:after="0" w:line="268" w:lineRule="exact"/>
        <w:jc w:val="both"/>
        <w:rPr>
          <w:rFonts w:ascii="Arial" w:hAnsi="Arial" w:cs="Arial"/>
          <w:b/>
          <w:bCs/>
          <w:color w:val="000000" w:themeColor="text1"/>
          <w:sz w:val="21"/>
          <w:szCs w:val="21"/>
        </w:rPr>
      </w:pPr>
    </w:p>
    <w:p w14:paraId="756A8462" w14:textId="77777777" w:rsidR="00157896" w:rsidRPr="00316B49" w:rsidRDefault="00157896" w:rsidP="00157896">
      <w:pPr>
        <w:spacing w:after="0" w:line="268" w:lineRule="exact"/>
        <w:jc w:val="both"/>
        <w:rPr>
          <w:rFonts w:ascii="Arial" w:hAnsi="Arial" w:cs="Arial"/>
          <w:b/>
          <w:bCs/>
          <w:color w:val="000000" w:themeColor="text1"/>
          <w:sz w:val="21"/>
          <w:szCs w:val="21"/>
        </w:rPr>
      </w:pPr>
    </w:p>
    <w:p w14:paraId="12659FC3" w14:textId="77777777" w:rsidR="00157896" w:rsidRPr="00316B49" w:rsidRDefault="00157896" w:rsidP="00157896">
      <w:pPr>
        <w:spacing w:after="0" w:line="268" w:lineRule="exact"/>
        <w:jc w:val="both"/>
        <w:rPr>
          <w:rFonts w:ascii="Arial" w:hAnsi="Arial" w:cs="Arial"/>
          <w:b/>
          <w:bCs/>
          <w:color w:val="000000" w:themeColor="text1"/>
          <w:sz w:val="21"/>
          <w:szCs w:val="21"/>
        </w:rPr>
      </w:pPr>
    </w:p>
    <w:p w14:paraId="5FAEAE91" w14:textId="77777777" w:rsidR="00157896" w:rsidRPr="00316B49" w:rsidRDefault="00157896" w:rsidP="00157896">
      <w:pPr>
        <w:spacing w:after="0" w:line="268" w:lineRule="exact"/>
        <w:jc w:val="both"/>
        <w:rPr>
          <w:rFonts w:ascii="Arial" w:hAnsi="Arial" w:cs="Arial"/>
          <w:b/>
          <w:bCs/>
          <w:color w:val="000000" w:themeColor="text1"/>
          <w:sz w:val="21"/>
          <w:szCs w:val="21"/>
        </w:rPr>
      </w:pPr>
    </w:p>
    <w:p w14:paraId="4B6BC964" w14:textId="77777777" w:rsidR="00157896" w:rsidRPr="00316B49" w:rsidRDefault="00157896" w:rsidP="00157896">
      <w:pPr>
        <w:spacing w:after="0" w:line="268" w:lineRule="exact"/>
        <w:jc w:val="both"/>
        <w:rPr>
          <w:rFonts w:ascii="Arial" w:hAnsi="Arial" w:cs="Arial"/>
          <w:b/>
          <w:bCs/>
          <w:color w:val="000000" w:themeColor="text1"/>
          <w:sz w:val="21"/>
          <w:szCs w:val="21"/>
        </w:rPr>
      </w:pPr>
    </w:p>
    <w:p w14:paraId="0119DD92" w14:textId="77777777" w:rsidR="00157896" w:rsidRPr="00316B49" w:rsidRDefault="00157896" w:rsidP="00157896">
      <w:pPr>
        <w:spacing w:after="0" w:line="268" w:lineRule="exact"/>
        <w:jc w:val="both"/>
        <w:rPr>
          <w:rFonts w:ascii="Arial" w:hAnsi="Arial" w:cs="Arial"/>
          <w:b/>
          <w:bCs/>
          <w:color w:val="000000" w:themeColor="text1"/>
          <w:sz w:val="21"/>
          <w:szCs w:val="21"/>
        </w:rPr>
      </w:pPr>
    </w:p>
    <w:p w14:paraId="1A0E25C5" w14:textId="77777777" w:rsidR="000B0D09" w:rsidRPr="00316B49" w:rsidRDefault="000B0D09" w:rsidP="00157896">
      <w:pPr>
        <w:spacing w:after="0" w:line="268" w:lineRule="exact"/>
        <w:rPr>
          <w:rFonts w:ascii="Arial" w:hAnsi="Arial" w:cs="Arial"/>
          <w:color w:val="000000" w:themeColor="text1"/>
          <w:sz w:val="18"/>
          <w:szCs w:val="18"/>
        </w:rPr>
      </w:pPr>
    </w:p>
    <w:p w14:paraId="40836B71" w14:textId="77777777" w:rsidR="000B0D09" w:rsidRPr="00316B49" w:rsidRDefault="000B0D09" w:rsidP="00157896">
      <w:pPr>
        <w:spacing w:after="0" w:line="268" w:lineRule="exact"/>
        <w:rPr>
          <w:rFonts w:ascii="Arial" w:hAnsi="Arial" w:cs="Arial"/>
          <w:color w:val="000000" w:themeColor="text1"/>
          <w:sz w:val="18"/>
          <w:szCs w:val="18"/>
        </w:rPr>
      </w:pPr>
    </w:p>
    <w:p w14:paraId="1DFB0A1B" w14:textId="77777777" w:rsidR="000B0D09" w:rsidRPr="00316B49" w:rsidRDefault="000B0D09" w:rsidP="00157896">
      <w:pPr>
        <w:spacing w:after="0" w:line="268" w:lineRule="exact"/>
        <w:rPr>
          <w:rFonts w:ascii="Arial" w:hAnsi="Arial" w:cs="Arial"/>
          <w:color w:val="000000" w:themeColor="text1"/>
          <w:sz w:val="18"/>
          <w:szCs w:val="18"/>
        </w:rPr>
      </w:pPr>
    </w:p>
    <w:p w14:paraId="63DB9C1E" w14:textId="77777777" w:rsidR="000B0D09" w:rsidRPr="00316B49" w:rsidRDefault="000B0D09" w:rsidP="00157896">
      <w:pPr>
        <w:spacing w:after="0" w:line="268" w:lineRule="exact"/>
        <w:rPr>
          <w:rFonts w:ascii="Arial" w:hAnsi="Arial" w:cs="Arial"/>
          <w:color w:val="000000" w:themeColor="text1"/>
          <w:sz w:val="18"/>
          <w:szCs w:val="18"/>
        </w:rPr>
      </w:pPr>
    </w:p>
    <w:p w14:paraId="3743C409" w14:textId="77777777" w:rsidR="000B0D09" w:rsidRPr="00316B49" w:rsidRDefault="000B0D09" w:rsidP="00157896">
      <w:pPr>
        <w:spacing w:after="0" w:line="268" w:lineRule="exact"/>
        <w:rPr>
          <w:rFonts w:ascii="Arial" w:hAnsi="Arial" w:cs="Arial"/>
          <w:color w:val="000000" w:themeColor="text1"/>
          <w:sz w:val="18"/>
          <w:szCs w:val="18"/>
        </w:rPr>
      </w:pPr>
    </w:p>
    <w:p w14:paraId="3355679A" w14:textId="77777777" w:rsidR="000B0D09" w:rsidRPr="00316B49" w:rsidRDefault="000B0D09" w:rsidP="00157896">
      <w:pPr>
        <w:spacing w:after="0" w:line="268" w:lineRule="exact"/>
        <w:rPr>
          <w:rFonts w:ascii="Arial" w:hAnsi="Arial" w:cs="Arial"/>
          <w:color w:val="000000" w:themeColor="text1"/>
          <w:sz w:val="18"/>
          <w:szCs w:val="18"/>
        </w:rPr>
      </w:pPr>
    </w:p>
    <w:p w14:paraId="584BE557" w14:textId="77777777" w:rsidR="002458B8" w:rsidRPr="00316B49" w:rsidRDefault="002458B8" w:rsidP="00157896">
      <w:pPr>
        <w:spacing w:after="0" w:line="268" w:lineRule="exact"/>
        <w:rPr>
          <w:rFonts w:ascii="Arial" w:hAnsi="Arial" w:cs="Arial"/>
          <w:color w:val="000000" w:themeColor="text1"/>
          <w:sz w:val="18"/>
          <w:szCs w:val="18"/>
        </w:rPr>
      </w:pPr>
    </w:p>
    <w:p w14:paraId="14B03D0C" w14:textId="1998185A" w:rsidR="007F5CE7" w:rsidRPr="00316B49" w:rsidRDefault="00157896" w:rsidP="00157896">
      <w:pPr>
        <w:spacing w:after="0" w:line="268" w:lineRule="exact"/>
        <w:rPr>
          <w:rFonts w:ascii="Arial" w:hAnsi="Arial" w:cs="Arial"/>
          <w:b/>
          <w:bCs/>
          <w:color w:val="000000" w:themeColor="text1"/>
          <w:sz w:val="21"/>
          <w:szCs w:val="21"/>
        </w:rPr>
      </w:pPr>
      <w:r w:rsidRPr="00316B49">
        <w:rPr>
          <w:rFonts w:ascii="Arial" w:hAnsi="Arial" w:cs="Arial"/>
          <w:color w:val="000000" w:themeColor="text1"/>
          <w:sz w:val="18"/>
          <w:szCs w:val="18"/>
        </w:rPr>
        <w:t>Źródło: Wortal Publicznych Służb Zatrudnienia, https://psz.praca.gov.pl/rynek-pracy/statystyki-i-analizy/bezrobocie-rejestrowane/ [</w:t>
      </w:r>
      <w:r w:rsidR="0032510E" w:rsidRPr="00316B49">
        <w:rPr>
          <w:rFonts w:ascii="Arial" w:hAnsi="Arial" w:cs="Arial"/>
          <w:color w:val="000000" w:themeColor="text1"/>
          <w:sz w:val="18"/>
          <w:szCs w:val="18"/>
        </w:rPr>
        <w:t>odczyt</w:t>
      </w:r>
      <w:r w:rsidR="00680710" w:rsidRPr="00316B49">
        <w:rPr>
          <w:rFonts w:ascii="Arial" w:hAnsi="Arial" w:cs="Arial"/>
          <w:color w:val="000000" w:themeColor="text1"/>
          <w:sz w:val="18"/>
          <w:szCs w:val="18"/>
        </w:rPr>
        <w:t>:</w:t>
      </w:r>
      <w:r w:rsidR="0032510E" w:rsidRPr="00316B49">
        <w:rPr>
          <w:rFonts w:ascii="Arial" w:hAnsi="Arial" w:cs="Arial"/>
          <w:color w:val="000000" w:themeColor="text1"/>
          <w:sz w:val="18"/>
          <w:szCs w:val="18"/>
        </w:rPr>
        <w:t xml:space="preserve"> 23.02.2024</w:t>
      </w:r>
      <w:r w:rsidRPr="00316B49">
        <w:rPr>
          <w:rFonts w:ascii="Arial" w:hAnsi="Arial" w:cs="Arial"/>
          <w:color w:val="000000" w:themeColor="text1"/>
          <w:sz w:val="18"/>
          <w:szCs w:val="18"/>
        </w:rPr>
        <w:t>].</w:t>
      </w:r>
    </w:p>
    <w:p w14:paraId="5C57EE48" w14:textId="77777777" w:rsidR="00F428A7" w:rsidRPr="00316B49" w:rsidRDefault="00F428A7" w:rsidP="001616BE">
      <w:pPr>
        <w:pStyle w:val="Legenda"/>
        <w:spacing w:after="0"/>
        <w:rPr>
          <w:rFonts w:ascii="Arial" w:hAnsi="Arial" w:cs="Arial"/>
          <w:color w:val="000000" w:themeColor="text1"/>
          <w:sz w:val="21"/>
          <w:szCs w:val="21"/>
        </w:rPr>
      </w:pPr>
    </w:p>
    <w:p w14:paraId="77AE3A0E" w14:textId="5B3EBA25" w:rsidR="00AD3B75" w:rsidRPr="00316B49" w:rsidRDefault="001616BE" w:rsidP="001616BE">
      <w:pPr>
        <w:pStyle w:val="Legenda"/>
        <w:spacing w:after="0"/>
        <w:rPr>
          <w:rFonts w:ascii="Arial" w:hAnsi="Arial" w:cs="Arial"/>
          <w:b w:val="0"/>
          <w:bCs w:val="0"/>
          <w:color w:val="000000" w:themeColor="text1"/>
          <w:sz w:val="21"/>
          <w:szCs w:val="21"/>
        </w:rPr>
      </w:pPr>
      <w:r w:rsidRPr="00316B49">
        <w:rPr>
          <w:rFonts w:ascii="Arial" w:hAnsi="Arial" w:cs="Arial"/>
          <w:color w:val="000000" w:themeColor="text1"/>
          <w:sz w:val="21"/>
          <w:szCs w:val="21"/>
        </w:rPr>
        <w:lastRenderedPageBreak/>
        <w:t xml:space="preserve">Mapa </w:t>
      </w:r>
      <w:r w:rsidRPr="00316B49">
        <w:rPr>
          <w:rFonts w:ascii="Arial" w:hAnsi="Arial" w:cs="Arial"/>
          <w:color w:val="000000" w:themeColor="text1"/>
          <w:sz w:val="21"/>
          <w:szCs w:val="21"/>
        </w:rPr>
        <w:fldChar w:fldCharType="begin"/>
      </w:r>
      <w:r w:rsidRPr="00316B49">
        <w:rPr>
          <w:rFonts w:ascii="Arial" w:hAnsi="Arial" w:cs="Arial"/>
          <w:color w:val="000000" w:themeColor="text1"/>
          <w:sz w:val="21"/>
          <w:szCs w:val="21"/>
        </w:rPr>
        <w:instrText xml:space="preserve"> SEQ Mapa \* ARABIC </w:instrText>
      </w:r>
      <w:r w:rsidRPr="00316B49">
        <w:rPr>
          <w:rFonts w:ascii="Arial" w:hAnsi="Arial" w:cs="Arial"/>
          <w:color w:val="000000" w:themeColor="text1"/>
          <w:sz w:val="21"/>
          <w:szCs w:val="21"/>
        </w:rPr>
        <w:fldChar w:fldCharType="separate"/>
      </w:r>
      <w:r w:rsidR="00ED768A">
        <w:rPr>
          <w:rFonts w:ascii="Arial" w:hAnsi="Arial" w:cs="Arial"/>
          <w:noProof/>
          <w:color w:val="000000" w:themeColor="text1"/>
          <w:sz w:val="21"/>
          <w:szCs w:val="21"/>
        </w:rPr>
        <w:t>5</w:t>
      </w:r>
      <w:r w:rsidRPr="00316B49">
        <w:rPr>
          <w:rFonts w:ascii="Arial" w:hAnsi="Arial" w:cs="Arial"/>
          <w:color w:val="000000" w:themeColor="text1"/>
          <w:sz w:val="21"/>
          <w:szCs w:val="21"/>
        </w:rPr>
        <w:fldChar w:fldCharType="end"/>
      </w:r>
      <w:r w:rsidRPr="00316B49">
        <w:rPr>
          <w:rFonts w:ascii="Arial" w:hAnsi="Arial" w:cs="Arial"/>
          <w:color w:val="000000" w:themeColor="text1"/>
          <w:sz w:val="21"/>
          <w:szCs w:val="21"/>
        </w:rPr>
        <w:t>.</w:t>
      </w:r>
      <w:r w:rsidRPr="00316B49">
        <w:rPr>
          <w:rFonts w:ascii="Arial" w:hAnsi="Arial" w:cs="Arial"/>
          <w:b w:val="0"/>
          <w:bCs w:val="0"/>
          <w:color w:val="000000" w:themeColor="text1"/>
          <w:sz w:val="21"/>
          <w:szCs w:val="21"/>
        </w:rPr>
        <w:t xml:space="preserve"> Stopa bezrobocia wg powiatów województwa śląskiego, stan na </w:t>
      </w:r>
      <w:r w:rsidR="00F428A7" w:rsidRPr="00316B49">
        <w:rPr>
          <w:rFonts w:ascii="Arial" w:hAnsi="Arial" w:cs="Arial"/>
          <w:b w:val="0"/>
          <w:bCs w:val="0"/>
          <w:color w:val="000000" w:themeColor="text1"/>
          <w:sz w:val="21"/>
          <w:szCs w:val="21"/>
        </w:rPr>
        <w:t>31.12.</w:t>
      </w:r>
      <w:r w:rsidRPr="00316B49">
        <w:rPr>
          <w:rFonts w:ascii="Arial" w:hAnsi="Arial" w:cs="Arial"/>
          <w:b w:val="0"/>
          <w:bCs w:val="0"/>
          <w:color w:val="000000" w:themeColor="text1"/>
          <w:sz w:val="21"/>
          <w:szCs w:val="21"/>
        </w:rPr>
        <w:t>2023 roku.</w:t>
      </w:r>
    </w:p>
    <w:p w14:paraId="71F62FB5" w14:textId="64423984" w:rsidR="00AD3B75" w:rsidRPr="00316B49" w:rsidRDefault="00AD3B75" w:rsidP="00157896">
      <w:pPr>
        <w:spacing w:after="0" w:line="268" w:lineRule="exact"/>
        <w:rPr>
          <w:rFonts w:ascii="Arial" w:hAnsi="Arial" w:cs="Arial"/>
          <w:b/>
          <w:bCs/>
          <w:color w:val="000000" w:themeColor="text1"/>
          <w:sz w:val="21"/>
          <w:szCs w:val="21"/>
        </w:rPr>
      </w:pPr>
    </w:p>
    <w:p w14:paraId="0C912014" w14:textId="465CE4F8" w:rsidR="00AD3B75" w:rsidRPr="00316B49" w:rsidRDefault="00E47283" w:rsidP="00157896">
      <w:pPr>
        <w:spacing w:after="0" w:line="268" w:lineRule="exact"/>
        <w:rPr>
          <w:rFonts w:ascii="Arial" w:hAnsi="Arial" w:cs="Arial"/>
          <w:b/>
          <w:bCs/>
          <w:color w:val="000000" w:themeColor="text1"/>
          <w:sz w:val="21"/>
          <w:szCs w:val="21"/>
        </w:rPr>
      </w:pPr>
      <w:r w:rsidRPr="00316B49">
        <w:rPr>
          <w:noProof/>
          <w:color w:val="000000" w:themeColor="text1"/>
        </w:rPr>
        <mc:AlternateContent>
          <mc:Choice Requires="cx4">
            <w:drawing>
              <wp:anchor distT="0" distB="0" distL="114300" distR="114300" simplePos="0" relativeHeight="251858944" behindDoc="1" locked="0" layoutInCell="1" allowOverlap="1" wp14:anchorId="44553332" wp14:editId="4875817F">
                <wp:simplePos x="0" y="0"/>
                <wp:positionH relativeFrom="margin">
                  <wp:align>left</wp:align>
                </wp:positionH>
                <wp:positionV relativeFrom="paragraph">
                  <wp:posOffset>165346</wp:posOffset>
                </wp:positionV>
                <wp:extent cx="6038215" cy="6946711"/>
                <wp:effectExtent l="0" t="0" r="635" b="0"/>
                <wp:wrapNone/>
                <wp:docPr id="2141902541" name="Wykres 1">
                  <a:extLst xmlns:a="http://schemas.openxmlformats.org/drawingml/2006/main">
                    <a:ext uri="{FF2B5EF4-FFF2-40B4-BE49-F238E27FC236}">
                      <a16:creationId xmlns:a16="http://schemas.microsoft.com/office/drawing/2014/main" id="{088475EA-3B6B-4198-8D8C-E7A6102449C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4"/>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858944" behindDoc="1" locked="0" layoutInCell="1" allowOverlap="1" wp14:anchorId="44553332" wp14:editId="4875817F">
                <wp:simplePos x="0" y="0"/>
                <wp:positionH relativeFrom="margin">
                  <wp:align>left</wp:align>
                </wp:positionH>
                <wp:positionV relativeFrom="paragraph">
                  <wp:posOffset>165346</wp:posOffset>
                </wp:positionV>
                <wp:extent cx="6038215" cy="6946711"/>
                <wp:effectExtent l="0" t="0" r="635" b="0"/>
                <wp:wrapNone/>
                <wp:docPr id="2141902541" name="Wykres 1">
                  <a:extLst xmlns:a="http://schemas.openxmlformats.org/drawingml/2006/main">
                    <a:ext uri="{FF2B5EF4-FFF2-40B4-BE49-F238E27FC236}">
                      <a16:creationId xmlns:a16="http://schemas.microsoft.com/office/drawing/2014/main" id="{088475EA-3B6B-4198-8D8C-E7A6102449C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141902541" name="Wykres 1">
                          <a:extLst>
                            <a:ext uri="{FF2B5EF4-FFF2-40B4-BE49-F238E27FC236}">
                              <a16:creationId xmlns:a16="http://schemas.microsoft.com/office/drawing/2014/main" id="{088475EA-3B6B-4198-8D8C-E7A6102449CF}"/>
                            </a:ext>
                          </a:extLst>
                        </pic:cNvPr>
                        <pic:cNvPicPr>
                          <a:picLocks noGrp="1" noRot="1" noChangeAspect="1" noMove="1" noResize="1" noEditPoints="1" noAdjustHandles="1" noChangeArrowheads="1" noChangeShapeType="1"/>
                        </pic:cNvPicPr>
                      </pic:nvPicPr>
                      <pic:blipFill>
                        <a:blip r:embed="rId45"/>
                        <a:stretch>
                          <a:fillRect/>
                        </a:stretch>
                      </pic:blipFill>
                      <pic:spPr>
                        <a:xfrm>
                          <a:off x="0" y="0"/>
                          <a:ext cx="6038215" cy="6946265"/>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36885357" w14:textId="522C1230" w:rsidR="001616BE" w:rsidRPr="00316B49" w:rsidRDefault="001616BE" w:rsidP="00157896">
      <w:pPr>
        <w:spacing w:after="0" w:line="268" w:lineRule="exact"/>
        <w:rPr>
          <w:rFonts w:ascii="Arial" w:hAnsi="Arial" w:cs="Arial"/>
          <w:b/>
          <w:bCs/>
          <w:color w:val="000000" w:themeColor="text1"/>
          <w:sz w:val="21"/>
          <w:szCs w:val="21"/>
        </w:rPr>
      </w:pPr>
    </w:p>
    <w:p w14:paraId="26F213AA" w14:textId="195BEDF6" w:rsidR="001616BE" w:rsidRPr="00316B49" w:rsidRDefault="000E68DA" w:rsidP="00157896">
      <w:pPr>
        <w:spacing w:after="0" w:line="268" w:lineRule="exact"/>
        <w:rPr>
          <w:rFonts w:ascii="Arial" w:hAnsi="Arial" w:cs="Arial"/>
          <w:b/>
          <w:bCs/>
          <w:color w:val="000000" w:themeColor="text1"/>
          <w:sz w:val="21"/>
          <w:szCs w:val="21"/>
        </w:rPr>
      </w:pPr>
      <w:r>
        <w:rPr>
          <w:rFonts w:ascii="Arial" w:hAnsi="Arial" w:cs="Arial"/>
          <w:b/>
          <w:bCs/>
          <w:noProof/>
          <w:color w:val="000000" w:themeColor="text1"/>
          <w:sz w:val="21"/>
          <w:szCs w:val="21"/>
        </w:rPr>
        <mc:AlternateContent>
          <mc:Choice Requires="wpg">
            <w:drawing>
              <wp:anchor distT="0" distB="0" distL="114300" distR="114300" simplePos="0" relativeHeight="251875328" behindDoc="0" locked="0" layoutInCell="1" allowOverlap="1" wp14:anchorId="76C4C33E" wp14:editId="7ED8E92F">
                <wp:simplePos x="0" y="0"/>
                <wp:positionH relativeFrom="column">
                  <wp:posOffset>-175895</wp:posOffset>
                </wp:positionH>
                <wp:positionV relativeFrom="paragraph">
                  <wp:posOffset>86995</wp:posOffset>
                </wp:positionV>
                <wp:extent cx="1838325" cy="1676400"/>
                <wp:effectExtent l="0" t="0" r="1190625" b="933450"/>
                <wp:wrapNone/>
                <wp:docPr id="2069934276" name="Grupa 9"/>
                <wp:cNvGraphicFramePr/>
                <a:graphic xmlns:a="http://schemas.openxmlformats.org/drawingml/2006/main">
                  <a:graphicData uri="http://schemas.microsoft.com/office/word/2010/wordprocessingGroup">
                    <wpg:wgp>
                      <wpg:cNvGrpSpPr/>
                      <wpg:grpSpPr>
                        <a:xfrm>
                          <a:off x="0" y="0"/>
                          <a:ext cx="1838325" cy="1676400"/>
                          <a:chOff x="0" y="0"/>
                          <a:chExt cx="1838325" cy="1676400"/>
                        </a:xfrm>
                      </wpg:grpSpPr>
                      <wps:wsp>
                        <wps:cNvPr id="470124089" name="Dymek mowy: prostokąt 3"/>
                        <wps:cNvSpPr/>
                        <wps:spPr>
                          <a:xfrm>
                            <a:off x="0" y="0"/>
                            <a:ext cx="1838325" cy="1676400"/>
                          </a:xfrm>
                          <a:prstGeom prst="wedgeRectCallout">
                            <a:avLst>
                              <a:gd name="adj1" fmla="val 112666"/>
                              <a:gd name="adj2" fmla="val 103599"/>
                            </a:avLst>
                          </a:prstGeom>
                          <a:solidFill>
                            <a:srgbClr val="DCE6F2">
                              <a:alpha val="89804"/>
                            </a:srgbClr>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7522BA" w14:textId="77777777" w:rsidR="00D4056E" w:rsidRDefault="00D4056E" w:rsidP="00D405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89621068" name="Obraz 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114300" y="95250"/>
                            <a:ext cx="1616075" cy="1476375"/>
                          </a:xfrm>
                          <a:prstGeom prst="rect">
                            <a:avLst/>
                          </a:prstGeom>
                        </pic:spPr>
                      </pic:pic>
                    </wpg:wgp>
                  </a:graphicData>
                </a:graphic>
              </wp:anchor>
            </w:drawing>
          </mc:Choice>
          <mc:Fallback>
            <w:pict>
              <v:group w14:anchorId="76C4C33E" id="Grupa 9" o:spid="_x0000_s1031" style="position:absolute;margin-left:-13.85pt;margin-top:6.85pt;width:144.75pt;height:132pt;z-index:251875328" coordsize="18383,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Dymek mowy: prostokąt 3" o:spid="_x0000_s1032" type="#_x0000_t61" style="position:absolute;width:18383;height:16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" adj="35136,33177" fillcolor="#dce6f2" strokecolor="black [3213]" strokeweight=".25pt">
                  <v:fill opacity="58853f"/>
                  <v:textbox>
                    <w:txbxContent>
                      <w:p w14:paraId="607522BA" w14:textId="77777777" w:rsidR="00D4056E" w:rsidRDefault="00D4056E" w:rsidP="00D4056E">
                        <w:pPr>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s1033" type="#_x0000_t75" style="position:absolute;left:1143;top:952;width:16160;height:14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">
                  <v:imagedata r:id="rId47" o:title=""/>
                </v:shape>
              </v:group>
            </w:pict>
          </mc:Fallback>
        </mc:AlternateContent>
      </w:r>
    </w:p>
    <w:p w14:paraId="2FE9192E" w14:textId="3FBB8BA2" w:rsidR="001616BE" w:rsidRPr="00316B49" w:rsidRDefault="001616BE" w:rsidP="00157896">
      <w:pPr>
        <w:spacing w:after="0" w:line="268" w:lineRule="exact"/>
        <w:rPr>
          <w:rFonts w:ascii="Arial" w:hAnsi="Arial" w:cs="Arial"/>
          <w:b/>
          <w:bCs/>
          <w:color w:val="000000" w:themeColor="text1"/>
          <w:sz w:val="21"/>
          <w:szCs w:val="21"/>
        </w:rPr>
      </w:pPr>
    </w:p>
    <w:p w14:paraId="1C77CAF0" w14:textId="649C669F" w:rsidR="001616BE" w:rsidRPr="00316B49" w:rsidRDefault="001616BE" w:rsidP="00157896">
      <w:pPr>
        <w:spacing w:after="0" w:line="268" w:lineRule="exact"/>
        <w:rPr>
          <w:rFonts w:ascii="Arial" w:hAnsi="Arial" w:cs="Arial"/>
          <w:b/>
          <w:bCs/>
          <w:color w:val="000000" w:themeColor="text1"/>
          <w:sz w:val="21"/>
          <w:szCs w:val="21"/>
        </w:rPr>
      </w:pPr>
    </w:p>
    <w:p w14:paraId="3AB108C5" w14:textId="16A5B606" w:rsidR="001616BE" w:rsidRPr="00316B49" w:rsidRDefault="001616BE" w:rsidP="00157896">
      <w:pPr>
        <w:spacing w:after="0" w:line="268" w:lineRule="exact"/>
        <w:rPr>
          <w:rFonts w:ascii="Arial" w:hAnsi="Arial" w:cs="Arial"/>
          <w:b/>
          <w:bCs/>
          <w:color w:val="000000" w:themeColor="text1"/>
          <w:sz w:val="21"/>
          <w:szCs w:val="21"/>
        </w:rPr>
      </w:pPr>
    </w:p>
    <w:p w14:paraId="34AA2E28" w14:textId="3ED416F7" w:rsidR="001616BE" w:rsidRPr="00316B49" w:rsidRDefault="001616BE" w:rsidP="00157896">
      <w:pPr>
        <w:spacing w:after="0" w:line="268" w:lineRule="exact"/>
        <w:rPr>
          <w:rFonts w:ascii="Arial" w:hAnsi="Arial" w:cs="Arial"/>
          <w:b/>
          <w:bCs/>
          <w:color w:val="000000" w:themeColor="text1"/>
          <w:sz w:val="21"/>
          <w:szCs w:val="21"/>
        </w:rPr>
      </w:pPr>
    </w:p>
    <w:p w14:paraId="7FB97E08" w14:textId="4996F9B4" w:rsidR="001616BE" w:rsidRPr="00316B49" w:rsidRDefault="001616BE" w:rsidP="00157896">
      <w:pPr>
        <w:spacing w:after="0" w:line="268" w:lineRule="exact"/>
        <w:rPr>
          <w:rFonts w:ascii="Arial" w:hAnsi="Arial" w:cs="Arial"/>
          <w:b/>
          <w:bCs/>
          <w:color w:val="000000" w:themeColor="text1"/>
          <w:sz w:val="21"/>
          <w:szCs w:val="21"/>
        </w:rPr>
      </w:pPr>
    </w:p>
    <w:p w14:paraId="0A250061" w14:textId="66EBA002" w:rsidR="001616BE" w:rsidRPr="00316B49" w:rsidRDefault="001616BE" w:rsidP="00157896">
      <w:pPr>
        <w:spacing w:after="0" w:line="268" w:lineRule="exact"/>
        <w:rPr>
          <w:rFonts w:ascii="Arial" w:hAnsi="Arial" w:cs="Arial"/>
          <w:b/>
          <w:bCs/>
          <w:color w:val="000000" w:themeColor="text1"/>
          <w:sz w:val="21"/>
          <w:szCs w:val="21"/>
        </w:rPr>
      </w:pPr>
    </w:p>
    <w:p w14:paraId="488C4C4D" w14:textId="77777777" w:rsidR="001616BE" w:rsidRPr="00316B49" w:rsidRDefault="001616BE" w:rsidP="00157896">
      <w:pPr>
        <w:spacing w:after="0" w:line="268" w:lineRule="exact"/>
        <w:rPr>
          <w:rFonts w:ascii="Arial" w:hAnsi="Arial" w:cs="Arial"/>
          <w:b/>
          <w:bCs/>
          <w:color w:val="000000" w:themeColor="text1"/>
          <w:sz w:val="21"/>
          <w:szCs w:val="21"/>
        </w:rPr>
      </w:pPr>
    </w:p>
    <w:p w14:paraId="4957EF41" w14:textId="77777777" w:rsidR="001616BE" w:rsidRPr="00316B49" w:rsidRDefault="001616BE" w:rsidP="00157896">
      <w:pPr>
        <w:spacing w:after="0" w:line="268" w:lineRule="exact"/>
        <w:rPr>
          <w:rFonts w:ascii="Arial" w:hAnsi="Arial" w:cs="Arial"/>
          <w:b/>
          <w:bCs/>
          <w:color w:val="000000" w:themeColor="text1"/>
          <w:sz w:val="21"/>
          <w:szCs w:val="21"/>
        </w:rPr>
      </w:pPr>
    </w:p>
    <w:p w14:paraId="4D825CD1" w14:textId="77777777" w:rsidR="001616BE" w:rsidRPr="00316B49" w:rsidRDefault="001616BE" w:rsidP="00157896">
      <w:pPr>
        <w:spacing w:after="0" w:line="268" w:lineRule="exact"/>
        <w:rPr>
          <w:rFonts w:ascii="Arial" w:hAnsi="Arial" w:cs="Arial"/>
          <w:b/>
          <w:bCs/>
          <w:color w:val="000000" w:themeColor="text1"/>
          <w:sz w:val="21"/>
          <w:szCs w:val="21"/>
        </w:rPr>
      </w:pPr>
    </w:p>
    <w:p w14:paraId="1D2F8D5A" w14:textId="77777777" w:rsidR="001616BE" w:rsidRPr="00316B49" w:rsidRDefault="001616BE" w:rsidP="00157896">
      <w:pPr>
        <w:spacing w:after="0" w:line="268" w:lineRule="exact"/>
        <w:rPr>
          <w:rFonts w:ascii="Arial" w:hAnsi="Arial" w:cs="Arial"/>
          <w:b/>
          <w:bCs/>
          <w:color w:val="000000" w:themeColor="text1"/>
          <w:sz w:val="21"/>
          <w:szCs w:val="21"/>
        </w:rPr>
      </w:pPr>
    </w:p>
    <w:p w14:paraId="444E7DDA" w14:textId="77777777" w:rsidR="001616BE" w:rsidRPr="00316B49" w:rsidRDefault="001616BE" w:rsidP="00157896">
      <w:pPr>
        <w:spacing w:after="0" w:line="268" w:lineRule="exact"/>
        <w:rPr>
          <w:rFonts w:ascii="Arial" w:hAnsi="Arial" w:cs="Arial"/>
          <w:b/>
          <w:bCs/>
          <w:color w:val="000000" w:themeColor="text1"/>
          <w:sz w:val="21"/>
          <w:szCs w:val="21"/>
        </w:rPr>
      </w:pPr>
    </w:p>
    <w:p w14:paraId="123EEAF7" w14:textId="77777777" w:rsidR="001616BE" w:rsidRPr="00316B49" w:rsidRDefault="001616BE" w:rsidP="00157896">
      <w:pPr>
        <w:spacing w:after="0" w:line="268" w:lineRule="exact"/>
        <w:rPr>
          <w:rFonts w:ascii="Arial" w:hAnsi="Arial" w:cs="Arial"/>
          <w:b/>
          <w:bCs/>
          <w:color w:val="000000" w:themeColor="text1"/>
          <w:sz w:val="21"/>
          <w:szCs w:val="21"/>
        </w:rPr>
      </w:pPr>
    </w:p>
    <w:p w14:paraId="12C8C63F" w14:textId="77777777" w:rsidR="001616BE" w:rsidRPr="00316B49" w:rsidRDefault="001616BE" w:rsidP="00157896">
      <w:pPr>
        <w:spacing w:after="0" w:line="268" w:lineRule="exact"/>
        <w:rPr>
          <w:rFonts w:ascii="Arial" w:hAnsi="Arial" w:cs="Arial"/>
          <w:b/>
          <w:bCs/>
          <w:color w:val="000000" w:themeColor="text1"/>
          <w:sz w:val="21"/>
          <w:szCs w:val="21"/>
        </w:rPr>
      </w:pPr>
    </w:p>
    <w:p w14:paraId="3B6A216C" w14:textId="77777777" w:rsidR="001616BE" w:rsidRPr="00316B49" w:rsidRDefault="001616BE" w:rsidP="00157896">
      <w:pPr>
        <w:spacing w:after="0" w:line="268" w:lineRule="exact"/>
        <w:rPr>
          <w:rFonts w:ascii="Arial" w:hAnsi="Arial" w:cs="Arial"/>
          <w:b/>
          <w:bCs/>
          <w:color w:val="000000" w:themeColor="text1"/>
          <w:sz w:val="21"/>
          <w:szCs w:val="21"/>
        </w:rPr>
      </w:pPr>
    </w:p>
    <w:p w14:paraId="71911176" w14:textId="77777777" w:rsidR="001616BE" w:rsidRPr="00316B49" w:rsidRDefault="001616BE" w:rsidP="00157896">
      <w:pPr>
        <w:spacing w:after="0" w:line="268" w:lineRule="exact"/>
        <w:rPr>
          <w:rFonts w:ascii="Arial" w:hAnsi="Arial" w:cs="Arial"/>
          <w:b/>
          <w:bCs/>
          <w:color w:val="000000" w:themeColor="text1"/>
          <w:sz w:val="21"/>
          <w:szCs w:val="21"/>
        </w:rPr>
      </w:pPr>
    </w:p>
    <w:p w14:paraId="6557C4EA" w14:textId="77777777" w:rsidR="001616BE" w:rsidRPr="00316B49" w:rsidRDefault="001616BE" w:rsidP="00157896">
      <w:pPr>
        <w:spacing w:after="0" w:line="268" w:lineRule="exact"/>
        <w:rPr>
          <w:rFonts w:ascii="Arial" w:hAnsi="Arial" w:cs="Arial"/>
          <w:b/>
          <w:bCs/>
          <w:color w:val="000000" w:themeColor="text1"/>
          <w:sz w:val="21"/>
          <w:szCs w:val="21"/>
        </w:rPr>
      </w:pPr>
    </w:p>
    <w:p w14:paraId="732A3852" w14:textId="77777777" w:rsidR="001616BE" w:rsidRPr="00316B49" w:rsidRDefault="001616BE" w:rsidP="00157896">
      <w:pPr>
        <w:spacing w:after="0" w:line="268" w:lineRule="exact"/>
        <w:rPr>
          <w:rFonts w:ascii="Arial" w:hAnsi="Arial" w:cs="Arial"/>
          <w:b/>
          <w:bCs/>
          <w:color w:val="000000" w:themeColor="text1"/>
          <w:sz w:val="21"/>
          <w:szCs w:val="21"/>
        </w:rPr>
      </w:pPr>
    </w:p>
    <w:p w14:paraId="35BF9089" w14:textId="77777777" w:rsidR="001616BE" w:rsidRPr="00316B49" w:rsidRDefault="001616BE" w:rsidP="00157896">
      <w:pPr>
        <w:spacing w:after="0" w:line="268" w:lineRule="exact"/>
        <w:rPr>
          <w:rFonts w:ascii="Arial" w:hAnsi="Arial" w:cs="Arial"/>
          <w:b/>
          <w:bCs/>
          <w:color w:val="000000" w:themeColor="text1"/>
          <w:sz w:val="21"/>
          <w:szCs w:val="21"/>
        </w:rPr>
      </w:pPr>
    </w:p>
    <w:p w14:paraId="11189D3B" w14:textId="77777777" w:rsidR="001616BE" w:rsidRPr="00316B49" w:rsidRDefault="001616BE" w:rsidP="00157896">
      <w:pPr>
        <w:spacing w:after="0" w:line="268" w:lineRule="exact"/>
        <w:rPr>
          <w:rFonts w:ascii="Arial" w:hAnsi="Arial" w:cs="Arial"/>
          <w:b/>
          <w:bCs/>
          <w:color w:val="000000" w:themeColor="text1"/>
          <w:sz w:val="21"/>
          <w:szCs w:val="21"/>
        </w:rPr>
      </w:pPr>
    </w:p>
    <w:p w14:paraId="7854A284" w14:textId="77777777" w:rsidR="001616BE" w:rsidRPr="00316B49" w:rsidRDefault="001616BE" w:rsidP="00157896">
      <w:pPr>
        <w:spacing w:after="0" w:line="268" w:lineRule="exact"/>
        <w:rPr>
          <w:rFonts w:ascii="Arial" w:hAnsi="Arial" w:cs="Arial"/>
          <w:b/>
          <w:bCs/>
          <w:color w:val="000000" w:themeColor="text1"/>
          <w:sz w:val="21"/>
          <w:szCs w:val="21"/>
        </w:rPr>
      </w:pPr>
    </w:p>
    <w:p w14:paraId="61EBAA19" w14:textId="77777777" w:rsidR="001616BE" w:rsidRPr="00316B49" w:rsidRDefault="001616BE" w:rsidP="00157896">
      <w:pPr>
        <w:spacing w:after="0" w:line="268" w:lineRule="exact"/>
        <w:rPr>
          <w:rFonts w:ascii="Arial" w:hAnsi="Arial" w:cs="Arial"/>
          <w:b/>
          <w:bCs/>
          <w:color w:val="000000" w:themeColor="text1"/>
          <w:sz w:val="21"/>
          <w:szCs w:val="21"/>
        </w:rPr>
      </w:pPr>
    </w:p>
    <w:p w14:paraId="28E95C92" w14:textId="77777777" w:rsidR="001616BE" w:rsidRPr="00316B49" w:rsidRDefault="001616BE" w:rsidP="00157896">
      <w:pPr>
        <w:spacing w:after="0" w:line="268" w:lineRule="exact"/>
        <w:rPr>
          <w:rFonts w:ascii="Arial" w:hAnsi="Arial" w:cs="Arial"/>
          <w:b/>
          <w:bCs/>
          <w:color w:val="000000" w:themeColor="text1"/>
          <w:sz w:val="21"/>
          <w:szCs w:val="21"/>
        </w:rPr>
      </w:pPr>
    </w:p>
    <w:p w14:paraId="1B911E90" w14:textId="77777777" w:rsidR="001616BE" w:rsidRPr="00316B49" w:rsidRDefault="001616BE" w:rsidP="00157896">
      <w:pPr>
        <w:spacing w:after="0" w:line="268" w:lineRule="exact"/>
        <w:rPr>
          <w:rFonts w:ascii="Arial" w:hAnsi="Arial" w:cs="Arial"/>
          <w:b/>
          <w:bCs/>
          <w:color w:val="000000" w:themeColor="text1"/>
          <w:sz w:val="21"/>
          <w:szCs w:val="21"/>
        </w:rPr>
      </w:pPr>
    </w:p>
    <w:p w14:paraId="294E45C4" w14:textId="77777777" w:rsidR="001616BE" w:rsidRPr="00316B49" w:rsidRDefault="001616BE" w:rsidP="00157896">
      <w:pPr>
        <w:spacing w:after="0" w:line="268" w:lineRule="exact"/>
        <w:rPr>
          <w:rFonts w:ascii="Arial" w:hAnsi="Arial" w:cs="Arial"/>
          <w:b/>
          <w:bCs/>
          <w:color w:val="000000" w:themeColor="text1"/>
          <w:sz w:val="21"/>
          <w:szCs w:val="21"/>
        </w:rPr>
      </w:pPr>
    </w:p>
    <w:p w14:paraId="3AD746AC" w14:textId="77777777" w:rsidR="001616BE" w:rsidRPr="00316B49" w:rsidRDefault="001616BE" w:rsidP="00157896">
      <w:pPr>
        <w:spacing w:after="0" w:line="268" w:lineRule="exact"/>
        <w:rPr>
          <w:rFonts w:ascii="Arial" w:hAnsi="Arial" w:cs="Arial"/>
          <w:b/>
          <w:bCs/>
          <w:color w:val="000000" w:themeColor="text1"/>
          <w:sz w:val="21"/>
          <w:szCs w:val="21"/>
        </w:rPr>
      </w:pPr>
    </w:p>
    <w:p w14:paraId="6FBEFF7C" w14:textId="77777777" w:rsidR="001616BE" w:rsidRPr="00316B49" w:rsidRDefault="001616BE" w:rsidP="00157896">
      <w:pPr>
        <w:spacing w:after="0" w:line="268" w:lineRule="exact"/>
        <w:rPr>
          <w:rFonts w:ascii="Arial" w:hAnsi="Arial" w:cs="Arial"/>
          <w:b/>
          <w:bCs/>
          <w:color w:val="000000" w:themeColor="text1"/>
          <w:sz w:val="21"/>
          <w:szCs w:val="21"/>
        </w:rPr>
      </w:pPr>
    </w:p>
    <w:p w14:paraId="0D5C316F" w14:textId="77777777" w:rsidR="001616BE" w:rsidRPr="00316B49" w:rsidRDefault="001616BE" w:rsidP="00157896">
      <w:pPr>
        <w:spacing w:after="0" w:line="268" w:lineRule="exact"/>
        <w:rPr>
          <w:rFonts w:ascii="Arial" w:hAnsi="Arial" w:cs="Arial"/>
          <w:b/>
          <w:bCs/>
          <w:color w:val="000000" w:themeColor="text1"/>
          <w:sz w:val="21"/>
          <w:szCs w:val="21"/>
        </w:rPr>
      </w:pPr>
    </w:p>
    <w:p w14:paraId="24E12CB1" w14:textId="77777777" w:rsidR="001616BE" w:rsidRPr="00316B49" w:rsidRDefault="001616BE" w:rsidP="00157896">
      <w:pPr>
        <w:spacing w:after="0" w:line="268" w:lineRule="exact"/>
        <w:rPr>
          <w:rFonts w:ascii="Arial" w:hAnsi="Arial" w:cs="Arial"/>
          <w:b/>
          <w:bCs/>
          <w:color w:val="000000" w:themeColor="text1"/>
          <w:sz w:val="21"/>
          <w:szCs w:val="21"/>
        </w:rPr>
      </w:pPr>
    </w:p>
    <w:p w14:paraId="6D7C5312" w14:textId="77777777" w:rsidR="001616BE" w:rsidRPr="00316B49" w:rsidRDefault="001616BE" w:rsidP="00157896">
      <w:pPr>
        <w:spacing w:after="0" w:line="268" w:lineRule="exact"/>
        <w:rPr>
          <w:rFonts w:ascii="Arial" w:hAnsi="Arial" w:cs="Arial"/>
          <w:b/>
          <w:bCs/>
          <w:color w:val="000000" w:themeColor="text1"/>
          <w:sz w:val="21"/>
          <w:szCs w:val="21"/>
        </w:rPr>
      </w:pPr>
    </w:p>
    <w:p w14:paraId="558BD266" w14:textId="77777777" w:rsidR="001616BE" w:rsidRPr="00316B49" w:rsidRDefault="001616BE" w:rsidP="00157896">
      <w:pPr>
        <w:spacing w:after="0" w:line="268" w:lineRule="exact"/>
        <w:rPr>
          <w:rFonts w:ascii="Arial" w:hAnsi="Arial" w:cs="Arial"/>
          <w:b/>
          <w:bCs/>
          <w:color w:val="000000" w:themeColor="text1"/>
          <w:sz w:val="21"/>
          <w:szCs w:val="21"/>
        </w:rPr>
      </w:pPr>
    </w:p>
    <w:p w14:paraId="70136C71" w14:textId="77777777" w:rsidR="001616BE" w:rsidRPr="00316B49" w:rsidRDefault="001616BE" w:rsidP="00157896">
      <w:pPr>
        <w:spacing w:after="0" w:line="268" w:lineRule="exact"/>
        <w:rPr>
          <w:rFonts w:ascii="Arial" w:hAnsi="Arial" w:cs="Arial"/>
          <w:b/>
          <w:bCs/>
          <w:color w:val="000000" w:themeColor="text1"/>
          <w:sz w:val="21"/>
          <w:szCs w:val="21"/>
        </w:rPr>
      </w:pPr>
    </w:p>
    <w:p w14:paraId="34341FA4" w14:textId="77777777" w:rsidR="001616BE" w:rsidRPr="00316B49" w:rsidRDefault="001616BE" w:rsidP="00157896">
      <w:pPr>
        <w:spacing w:after="0" w:line="268" w:lineRule="exact"/>
        <w:rPr>
          <w:rFonts w:ascii="Arial" w:hAnsi="Arial" w:cs="Arial"/>
          <w:b/>
          <w:bCs/>
          <w:color w:val="000000" w:themeColor="text1"/>
          <w:sz w:val="21"/>
          <w:szCs w:val="21"/>
        </w:rPr>
      </w:pPr>
    </w:p>
    <w:p w14:paraId="4EAEA254" w14:textId="77777777" w:rsidR="001616BE" w:rsidRPr="00316B49" w:rsidRDefault="001616BE" w:rsidP="001616BE">
      <w:pPr>
        <w:spacing w:after="0" w:line="240" w:lineRule="auto"/>
        <w:rPr>
          <w:rFonts w:ascii="Arial" w:eastAsia="Times New Roman" w:hAnsi="Arial" w:cs="Arial"/>
          <w:color w:val="000000" w:themeColor="text1"/>
          <w:sz w:val="18"/>
          <w:szCs w:val="18"/>
          <w:lang w:eastAsia="pl-PL"/>
        </w:rPr>
      </w:pPr>
    </w:p>
    <w:p w14:paraId="1C9662DC" w14:textId="77777777" w:rsidR="001616BE" w:rsidRPr="00316B49" w:rsidRDefault="001616BE" w:rsidP="001616BE">
      <w:pPr>
        <w:spacing w:after="0" w:line="240" w:lineRule="auto"/>
        <w:rPr>
          <w:rFonts w:ascii="Arial" w:eastAsia="Times New Roman" w:hAnsi="Arial" w:cs="Arial"/>
          <w:color w:val="000000" w:themeColor="text1"/>
          <w:sz w:val="18"/>
          <w:szCs w:val="18"/>
          <w:lang w:eastAsia="pl-PL"/>
        </w:rPr>
      </w:pPr>
    </w:p>
    <w:p w14:paraId="505B4C71" w14:textId="77777777" w:rsidR="001616BE" w:rsidRPr="00316B49" w:rsidRDefault="001616BE" w:rsidP="001616BE">
      <w:pPr>
        <w:spacing w:after="0" w:line="240" w:lineRule="auto"/>
        <w:rPr>
          <w:rFonts w:ascii="Arial" w:eastAsia="Times New Roman" w:hAnsi="Arial" w:cs="Arial"/>
          <w:color w:val="000000" w:themeColor="text1"/>
          <w:sz w:val="18"/>
          <w:szCs w:val="18"/>
          <w:lang w:eastAsia="pl-PL"/>
        </w:rPr>
      </w:pPr>
    </w:p>
    <w:p w14:paraId="59905F92" w14:textId="77777777" w:rsidR="001616BE" w:rsidRPr="00316B49" w:rsidRDefault="001616BE" w:rsidP="001616BE">
      <w:pPr>
        <w:spacing w:after="0" w:line="240" w:lineRule="auto"/>
        <w:rPr>
          <w:rFonts w:ascii="Arial" w:eastAsia="Times New Roman" w:hAnsi="Arial" w:cs="Arial"/>
          <w:color w:val="000000" w:themeColor="text1"/>
          <w:sz w:val="18"/>
          <w:szCs w:val="18"/>
          <w:lang w:eastAsia="pl-PL"/>
        </w:rPr>
      </w:pPr>
    </w:p>
    <w:p w14:paraId="12AF39AF" w14:textId="77777777" w:rsidR="001616BE" w:rsidRPr="00316B49" w:rsidRDefault="001616BE" w:rsidP="001616BE">
      <w:pPr>
        <w:spacing w:after="0" w:line="240" w:lineRule="auto"/>
        <w:rPr>
          <w:rFonts w:ascii="Arial" w:eastAsia="Times New Roman" w:hAnsi="Arial" w:cs="Arial"/>
          <w:color w:val="000000" w:themeColor="text1"/>
          <w:sz w:val="18"/>
          <w:szCs w:val="18"/>
          <w:lang w:eastAsia="pl-PL"/>
        </w:rPr>
      </w:pPr>
    </w:p>
    <w:p w14:paraId="6744B9A6" w14:textId="77777777" w:rsidR="001616BE" w:rsidRPr="00316B49" w:rsidRDefault="001616BE" w:rsidP="001616BE">
      <w:pPr>
        <w:spacing w:after="0" w:line="240" w:lineRule="auto"/>
        <w:rPr>
          <w:rFonts w:ascii="Arial" w:eastAsia="Times New Roman" w:hAnsi="Arial" w:cs="Arial"/>
          <w:color w:val="000000" w:themeColor="text1"/>
          <w:sz w:val="18"/>
          <w:szCs w:val="18"/>
          <w:lang w:eastAsia="pl-PL"/>
        </w:rPr>
      </w:pPr>
    </w:p>
    <w:p w14:paraId="7694BEA9" w14:textId="77777777" w:rsidR="00354B7F" w:rsidRPr="00316B49" w:rsidRDefault="00354B7F" w:rsidP="00157896">
      <w:pPr>
        <w:spacing w:after="0" w:line="268" w:lineRule="exact"/>
        <w:rPr>
          <w:rFonts w:ascii="Arial" w:eastAsia="Times New Roman" w:hAnsi="Arial" w:cs="Arial"/>
          <w:color w:val="000000" w:themeColor="text1"/>
          <w:sz w:val="18"/>
          <w:szCs w:val="18"/>
          <w:lang w:eastAsia="pl-PL"/>
        </w:rPr>
      </w:pPr>
    </w:p>
    <w:p w14:paraId="561AACC6" w14:textId="77777777" w:rsidR="00354B7F" w:rsidRPr="00316B49" w:rsidRDefault="00354B7F" w:rsidP="00157896">
      <w:pPr>
        <w:spacing w:after="0" w:line="268" w:lineRule="exact"/>
        <w:rPr>
          <w:rFonts w:ascii="Arial" w:eastAsia="Times New Roman" w:hAnsi="Arial" w:cs="Arial"/>
          <w:color w:val="000000" w:themeColor="text1"/>
          <w:sz w:val="18"/>
          <w:szCs w:val="18"/>
          <w:lang w:eastAsia="pl-PL"/>
        </w:rPr>
      </w:pPr>
    </w:p>
    <w:p w14:paraId="72C1460F" w14:textId="62669700" w:rsidR="001616BE" w:rsidRDefault="00354B7F" w:rsidP="00157896">
      <w:pPr>
        <w:spacing w:after="0" w:line="268" w:lineRule="exact"/>
        <w:rPr>
          <w:rFonts w:ascii="Arial" w:eastAsia="Times New Roman" w:hAnsi="Arial" w:cs="Arial"/>
          <w:color w:val="000000" w:themeColor="text1"/>
          <w:sz w:val="18"/>
          <w:szCs w:val="18"/>
          <w:lang w:eastAsia="pl-PL"/>
        </w:rPr>
      </w:pPr>
      <w:r w:rsidRPr="00316B49">
        <w:rPr>
          <w:rFonts w:ascii="Arial" w:eastAsia="Times New Roman" w:hAnsi="Arial" w:cs="Arial"/>
          <w:color w:val="000000" w:themeColor="text1"/>
          <w:sz w:val="18"/>
          <w:szCs w:val="18"/>
          <w:lang w:eastAsia="pl-PL"/>
        </w:rPr>
        <w:t>Źródło: Wortal Publicznych Służb Zatrudnienia, https://psz.praca.gov.pl/rynek-pracy/statystyki-i-analizy/bezrobocie-rejestrowane/ [odczyt</w:t>
      </w:r>
      <w:r w:rsidR="00680710" w:rsidRPr="00316B49">
        <w:rPr>
          <w:rFonts w:ascii="Arial" w:eastAsia="Times New Roman" w:hAnsi="Arial" w:cs="Arial"/>
          <w:color w:val="000000" w:themeColor="text1"/>
          <w:sz w:val="18"/>
          <w:szCs w:val="18"/>
          <w:lang w:eastAsia="pl-PL"/>
        </w:rPr>
        <w:t xml:space="preserve">: </w:t>
      </w:r>
      <w:r w:rsidRPr="00316B49">
        <w:rPr>
          <w:rFonts w:ascii="Arial" w:eastAsia="Times New Roman" w:hAnsi="Arial" w:cs="Arial"/>
          <w:color w:val="000000" w:themeColor="text1"/>
          <w:sz w:val="18"/>
          <w:szCs w:val="18"/>
          <w:lang w:eastAsia="pl-PL"/>
        </w:rPr>
        <w:t>2</w:t>
      </w:r>
      <w:r w:rsidR="00E47283" w:rsidRPr="00316B49">
        <w:rPr>
          <w:rFonts w:ascii="Arial" w:eastAsia="Times New Roman" w:hAnsi="Arial" w:cs="Arial"/>
          <w:color w:val="000000" w:themeColor="text1"/>
          <w:sz w:val="18"/>
          <w:szCs w:val="18"/>
          <w:lang w:eastAsia="pl-PL"/>
        </w:rPr>
        <w:t>3</w:t>
      </w:r>
      <w:r w:rsidRPr="00316B49">
        <w:rPr>
          <w:rFonts w:ascii="Arial" w:eastAsia="Times New Roman" w:hAnsi="Arial" w:cs="Arial"/>
          <w:color w:val="000000" w:themeColor="text1"/>
          <w:sz w:val="18"/>
          <w:szCs w:val="18"/>
          <w:lang w:eastAsia="pl-PL"/>
        </w:rPr>
        <w:t>.0</w:t>
      </w:r>
      <w:r w:rsidR="00E47283" w:rsidRPr="00316B49">
        <w:rPr>
          <w:rFonts w:ascii="Arial" w:eastAsia="Times New Roman" w:hAnsi="Arial" w:cs="Arial"/>
          <w:color w:val="000000" w:themeColor="text1"/>
          <w:sz w:val="18"/>
          <w:szCs w:val="18"/>
          <w:lang w:eastAsia="pl-PL"/>
        </w:rPr>
        <w:t>2</w:t>
      </w:r>
      <w:r w:rsidRPr="00316B49">
        <w:rPr>
          <w:rFonts w:ascii="Arial" w:eastAsia="Times New Roman" w:hAnsi="Arial" w:cs="Arial"/>
          <w:color w:val="000000" w:themeColor="text1"/>
          <w:sz w:val="18"/>
          <w:szCs w:val="18"/>
          <w:lang w:eastAsia="pl-PL"/>
        </w:rPr>
        <w:t>.202</w:t>
      </w:r>
      <w:r w:rsidR="00E47283" w:rsidRPr="00316B49">
        <w:rPr>
          <w:rFonts w:ascii="Arial" w:eastAsia="Times New Roman" w:hAnsi="Arial" w:cs="Arial"/>
          <w:color w:val="000000" w:themeColor="text1"/>
          <w:sz w:val="18"/>
          <w:szCs w:val="18"/>
          <w:lang w:eastAsia="pl-PL"/>
        </w:rPr>
        <w:t>4</w:t>
      </w:r>
      <w:r w:rsidRPr="00316B49">
        <w:rPr>
          <w:rFonts w:ascii="Arial" w:eastAsia="Times New Roman" w:hAnsi="Arial" w:cs="Arial"/>
          <w:color w:val="000000" w:themeColor="text1"/>
          <w:sz w:val="18"/>
          <w:szCs w:val="18"/>
          <w:lang w:eastAsia="pl-PL"/>
        </w:rPr>
        <w:t xml:space="preserve"> r.].</w:t>
      </w:r>
    </w:p>
    <w:p w14:paraId="52EF969C" w14:textId="77777777" w:rsidR="008B76F2" w:rsidRDefault="008B76F2" w:rsidP="00157896">
      <w:pPr>
        <w:spacing w:after="0" w:line="268" w:lineRule="exact"/>
        <w:rPr>
          <w:rFonts w:ascii="Arial" w:eastAsia="Times New Roman" w:hAnsi="Arial" w:cs="Arial"/>
          <w:color w:val="000000" w:themeColor="text1"/>
          <w:sz w:val="18"/>
          <w:szCs w:val="18"/>
          <w:lang w:eastAsia="pl-PL"/>
        </w:rPr>
      </w:pPr>
    </w:p>
    <w:p w14:paraId="40DA559C" w14:textId="77777777" w:rsidR="008B76F2" w:rsidRDefault="008B76F2" w:rsidP="00157896">
      <w:pPr>
        <w:spacing w:after="0" w:line="268" w:lineRule="exact"/>
        <w:rPr>
          <w:rFonts w:ascii="Arial" w:eastAsia="Times New Roman" w:hAnsi="Arial" w:cs="Arial"/>
          <w:color w:val="000000" w:themeColor="text1"/>
          <w:sz w:val="18"/>
          <w:szCs w:val="18"/>
          <w:lang w:eastAsia="pl-PL"/>
        </w:rPr>
      </w:pPr>
    </w:p>
    <w:p w14:paraId="5CAC1DF0" w14:textId="77777777" w:rsidR="008B76F2" w:rsidRDefault="008B76F2" w:rsidP="00157896">
      <w:pPr>
        <w:spacing w:after="0" w:line="268" w:lineRule="exact"/>
        <w:rPr>
          <w:rFonts w:ascii="Arial" w:eastAsia="Times New Roman" w:hAnsi="Arial" w:cs="Arial"/>
          <w:color w:val="000000" w:themeColor="text1"/>
          <w:sz w:val="18"/>
          <w:szCs w:val="18"/>
          <w:lang w:eastAsia="pl-PL"/>
        </w:rPr>
      </w:pPr>
    </w:p>
    <w:p w14:paraId="323911C5" w14:textId="77777777" w:rsidR="008B76F2" w:rsidRDefault="008B76F2" w:rsidP="00157896">
      <w:pPr>
        <w:spacing w:after="0" w:line="268" w:lineRule="exact"/>
        <w:rPr>
          <w:rFonts w:ascii="Arial" w:eastAsia="Times New Roman" w:hAnsi="Arial" w:cs="Arial"/>
          <w:color w:val="000000" w:themeColor="text1"/>
          <w:sz w:val="18"/>
          <w:szCs w:val="18"/>
          <w:lang w:eastAsia="pl-PL"/>
        </w:rPr>
      </w:pPr>
    </w:p>
    <w:p w14:paraId="7ECEB34D" w14:textId="77777777" w:rsidR="008B76F2" w:rsidRDefault="008B76F2" w:rsidP="00157896">
      <w:pPr>
        <w:spacing w:after="0" w:line="268" w:lineRule="exact"/>
        <w:rPr>
          <w:rFonts w:ascii="Arial" w:eastAsia="Times New Roman" w:hAnsi="Arial" w:cs="Arial"/>
          <w:color w:val="000000" w:themeColor="text1"/>
          <w:sz w:val="18"/>
          <w:szCs w:val="18"/>
          <w:lang w:eastAsia="pl-PL"/>
        </w:rPr>
      </w:pPr>
    </w:p>
    <w:p w14:paraId="4D644EAF" w14:textId="77777777" w:rsidR="008B76F2" w:rsidRDefault="008B76F2" w:rsidP="00157896">
      <w:pPr>
        <w:spacing w:after="0" w:line="268" w:lineRule="exact"/>
        <w:rPr>
          <w:rFonts w:ascii="Arial" w:eastAsia="Times New Roman" w:hAnsi="Arial" w:cs="Arial"/>
          <w:color w:val="000000" w:themeColor="text1"/>
          <w:sz w:val="18"/>
          <w:szCs w:val="18"/>
          <w:lang w:eastAsia="pl-PL"/>
        </w:rPr>
      </w:pPr>
    </w:p>
    <w:p w14:paraId="473307CB" w14:textId="77777777" w:rsidR="008B76F2" w:rsidRDefault="008B76F2" w:rsidP="00157896">
      <w:pPr>
        <w:spacing w:after="0" w:line="268" w:lineRule="exact"/>
        <w:rPr>
          <w:rFonts w:ascii="Arial" w:eastAsia="Times New Roman" w:hAnsi="Arial" w:cs="Arial"/>
          <w:color w:val="000000" w:themeColor="text1"/>
          <w:sz w:val="18"/>
          <w:szCs w:val="18"/>
          <w:lang w:eastAsia="pl-PL"/>
        </w:rPr>
      </w:pPr>
    </w:p>
    <w:p w14:paraId="3DC5CDC6" w14:textId="30FC91A6" w:rsidR="00157896" w:rsidRPr="00316B49" w:rsidRDefault="00547967" w:rsidP="00157896">
      <w:pPr>
        <w:spacing w:after="0" w:line="268" w:lineRule="exact"/>
        <w:jc w:val="both"/>
        <w:rPr>
          <w:rFonts w:ascii="Arial" w:hAnsi="Arial" w:cs="Arial"/>
          <w:color w:val="000000" w:themeColor="text1"/>
          <w:sz w:val="21"/>
          <w:szCs w:val="21"/>
        </w:rPr>
      </w:pPr>
      <w:r w:rsidRPr="00316B49">
        <w:rPr>
          <w:noProof/>
          <w:color w:val="000000" w:themeColor="text1"/>
        </w:rPr>
        <w:lastRenderedPageBreak/>
        <w:drawing>
          <wp:anchor distT="0" distB="0" distL="114300" distR="114300" simplePos="0" relativeHeight="251859968" behindDoc="1" locked="0" layoutInCell="1" allowOverlap="1" wp14:anchorId="3729A17B" wp14:editId="5EF5AD97">
            <wp:simplePos x="0" y="0"/>
            <wp:positionH relativeFrom="margin">
              <wp:posOffset>238892</wp:posOffset>
            </wp:positionH>
            <wp:positionV relativeFrom="paragraph">
              <wp:posOffset>318350</wp:posOffset>
            </wp:positionV>
            <wp:extent cx="5382260" cy="3053751"/>
            <wp:effectExtent l="0" t="0" r="0" b="0"/>
            <wp:wrapNone/>
            <wp:docPr id="1505287266" name="Wykres 1">
              <a:extLst xmlns:a="http://schemas.openxmlformats.org/drawingml/2006/main">
                <a:ext uri="{FF2B5EF4-FFF2-40B4-BE49-F238E27FC236}">
                  <a16:creationId xmlns:a16="http://schemas.microsoft.com/office/drawing/2014/main" id="{A78A7489-EF43-4D87-A02C-E88C1D24D2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00157896" w:rsidRPr="00316B49">
        <w:rPr>
          <w:rFonts w:ascii="Arial" w:hAnsi="Arial" w:cs="Arial"/>
          <w:b/>
          <w:bCs/>
          <w:color w:val="000000" w:themeColor="text1"/>
          <w:sz w:val="21"/>
          <w:szCs w:val="21"/>
        </w:rPr>
        <w:t xml:space="preserve">Wykres </w:t>
      </w:r>
      <w:r w:rsidR="00157896" w:rsidRPr="00316B49">
        <w:rPr>
          <w:rFonts w:ascii="Arial" w:hAnsi="Arial" w:cs="Arial"/>
          <w:b/>
          <w:bCs/>
          <w:color w:val="000000" w:themeColor="text1"/>
          <w:sz w:val="21"/>
          <w:szCs w:val="21"/>
        </w:rPr>
        <w:fldChar w:fldCharType="begin"/>
      </w:r>
      <w:r w:rsidR="00157896" w:rsidRPr="00316B49">
        <w:rPr>
          <w:rFonts w:ascii="Arial" w:hAnsi="Arial" w:cs="Arial"/>
          <w:b/>
          <w:bCs/>
          <w:color w:val="000000" w:themeColor="text1"/>
          <w:sz w:val="21"/>
          <w:szCs w:val="21"/>
        </w:rPr>
        <w:instrText xml:space="preserve"> SEQ Wykres \* ARABIC </w:instrText>
      </w:r>
      <w:r w:rsidR="00157896" w:rsidRPr="00316B49">
        <w:rPr>
          <w:rFonts w:ascii="Arial" w:hAnsi="Arial" w:cs="Arial"/>
          <w:b/>
          <w:bCs/>
          <w:color w:val="000000" w:themeColor="text1"/>
          <w:sz w:val="21"/>
          <w:szCs w:val="21"/>
        </w:rPr>
        <w:fldChar w:fldCharType="separate"/>
      </w:r>
      <w:r w:rsidR="00ED768A">
        <w:rPr>
          <w:rFonts w:ascii="Arial" w:hAnsi="Arial" w:cs="Arial"/>
          <w:b/>
          <w:bCs/>
          <w:noProof/>
          <w:color w:val="000000" w:themeColor="text1"/>
          <w:sz w:val="21"/>
          <w:szCs w:val="21"/>
        </w:rPr>
        <w:t>22</w:t>
      </w:r>
      <w:r w:rsidR="00157896" w:rsidRPr="00316B49">
        <w:rPr>
          <w:rFonts w:ascii="Arial" w:hAnsi="Arial" w:cs="Arial"/>
          <w:b/>
          <w:bCs/>
          <w:color w:val="000000" w:themeColor="text1"/>
          <w:sz w:val="21"/>
          <w:szCs w:val="21"/>
        </w:rPr>
        <w:fldChar w:fldCharType="end"/>
      </w:r>
      <w:r w:rsidR="00157896" w:rsidRPr="00316B49">
        <w:rPr>
          <w:rFonts w:ascii="Arial" w:hAnsi="Arial" w:cs="Arial"/>
          <w:b/>
          <w:bCs/>
          <w:color w:val="000000" w:themeColor="text1"/>
          <w:sz w:val="21"/>
          <w:szCs w:val="21"/>
        </w:rPr>
        <w:t xml:space="preserve">. </w:t>
      </w:r>
      <w:r w:rsidR="00157896" w:rsidRPr="00316B49">
        <w:rPr>
          <w:rFonts w:ascii="Arial" w:hAnsi="Arial" w:cs="Arial"/>
          <w:color w:val="000000" w:themeColor="text1"/>
          <w:sz w:val="21"/>
          <w:szCs w:val="21"/>
        </w:rPr>
        <w:t xml:space="preserve">Bezrobotni w szczególnej sytuacji na rynku pracy, województwo śląskie, stan na </w:t>
      </w:r>
      <w:r w:rsidR="00F428A7" w:rsidRPr="00316B49">
        <w:rPr>
          <w:rFonts w:ascii="Arial" w:hAnsi="Arial" w:cs="Arial"/>
          <w:color w:val="000000" w:themeColor="text1"/>
          <w:sz w:val="21"/>
          <w:szCs w:val="21"/>
        </w:rPr>
        <w:t>31.12.</w:t>
      </w:r>
      <w:r w:rsidR="00157896" w:rsidRPr="00316B49">
        <w:rPr>
          <w:rFonts w:ascii="Arial" w:hAnsi="Arial" w:cs="Arial"/>
          <w:color w:val="000000" w:themeColor="text1"/>
          <w:sz w:val="21"/>
          <w:szCs w:val="21"/>
        </w:rPr>
        <w:t>2023 roku.</w:t>
      </w:r>
    </w:p>
    <w:p w14:paraId="68740CDA" w14:textId="6AD187CE" w:rsidR="00157896" w:rsidRPr="00316B49" w:rsidRDefault="00157896" w:rsidP="00157896">
      <w:pPr>
        <w:spacing w:after="0" w:line="268" w:lineRule="exact"/>
        <w:jc w:val="center"/>
        <w:rPr>
          <w:rFonts w:ascii="Arial" w:hAnsi="Arial" w:cs="Arial"/>
          <w:color w:val="000000" w:themeColor="text1"/>
          <w:sz w:val="21"/>
          <w:szCs w:val="21"/>
        </w:rPr>
      </w:pPr>
    </w:p>
    <w:p w14:paraId="471E04ED" w14:textId="51C3ABA1" w:rsidR="00157896" w:rsidRPr="00316B49" w:rsidRDefault="00157896" w:rsidP="00157896">
      <w:pPr>
        <w:spacing w:after="0" w:line="268" w:lineRule="exact"/>
        <w:jc w:val="both"/>
        <w:rPr>
          <w:rFonts w:ascii="Arial" w:hAnsi="Arial" w:cs="Arial"/>
          <w:color w:val="000000" w:themeColor="text1"/>
          <w:sz w:val="21"/>
          <w:szCs w:val="21"/>
        </w:rPr>
      </w:pPr>
    </w:p>
    <w:p w14:paraId="65AFC9FE" w14:textId="77777777" w:rsidR="00157896" w:rsidRPr="00316B49" w:rsidRDefault="00157896" w:rsidP="00157896">
      <w:pPr>
        <w:spacing w:after="0" w:line="268" w:lineRule="exact"/>
        <w:jc w:val="both"/>
        <w:rPr>
          <w:rFonts w:ascii="Arial" w:hAnsi="Arial" w:cs="Arial"/>
          <w:color w:val="000000" w:themeColor="text1"/>
          <w:sz w:val="21"/>
          <w:szCs w:val="21"/>
        </w:rPr>
      </w:pPr>
    </w:p>
    <w:p w14:paraId="23E50392" w14:textId="77777777" w:rsidR="00157896" w:rsidRPr="00316B49" w:rsidRDefault="00157896" w:rsidP="00157896">
      <w:pPr>
        <w:spacing w:after="0" w:line="268" w:lineRule="exact"/>
        <w:jc w:val="both"/>
        <w:rPr>
          <w:rFonts w:ascii="Arial" w:hAnsi="Arial" w:cs="Arial"/>
          <w:color w:val="000000" w:themeColor="text1"/>
          <w:sz w:val="21"/>
          <w:szCs w:val="21"/>
        </w:rPr>
      </w:pPr>
    </w:p>
    <w:p w14:paraId="23C6B9E7" w14:textId="77777777" w:rsidR="00157896" w:rsidRPr="00316B49" w:rsidRDefault="00157896" w:rsidP="00157896">
      <w:pPr>
        <w:spacing w:after="0" w:line="268" w:lineRule="exact"/>
        <w:jc w:val="both"/>
        <w:rPr>
          <w:rFonts w:ascii="Arial" w:hAnsi="Arial" w:cs="Arial"/>
          <w:color w:val="000000" w:themeColor="text1"/>
          <w:sz w:val="21"/>
          <w:szCs w:val="21"/>
        </w:rPr>
      </w:pPr>
    </w:p>
    <w:p w14:paraId="19D69FCC" w14:textId="77777777" w:rsidR="00157896" w:rsidRPr="00316B49" w:rsidRDefault="00157896" w:rsidP="00157896">
      <w:pPr>
        <w:spacing w:after="0" w:line="268" w:lineRule="exact"/>
        <w:jc w:val="both"/>
        <w:rPr>
          <w:rFonts w:ascii="Arial" w:hAnsi="Arial" w:cs="Arial"/>
          <w:color w:val="000000" w:themeColor="text1"/>
          <w:sz w:val="21"/>
          <w:szCs w:val="21"/>
        </w:rPr>
      </w:pPr>
    </w:p>
    <w:p w14:paraId="59BD1685" w14:textId="77777777" w:rsidR="00157896" w:rsidRPr="00316B49" w:rsidRDefault="00157896" w:rsidP="00157896">
      <w:pPr>
        <w:spacing w:after="0" w:line="268" w:lineRule="exact"/>
        <w:jc w:val="both"/>
        <w:rPr>
          <w:rFonts w:ascii="Arial" w:hAnsi="Arial" w:cs="Arial"/>
          <w:color w:val="000000" w:themeColor="text1"/>
          <w:sz w:val="21"/>
          <w:szCs w:val="21"/>
        </w:rPr>
      </w:pPr>
    </w:p>
    <w:p w14:paraId="4615DC1C" w14:textId="0A26CA35" w:rsidR="00157896" w:rsidRPr="00316B49" w:rsidRDefault="00157896" w:rsidP="00157896">
      <w:pPr>
        <w:spacing w:after="0" w:line="268" w:lineRule="exact"/>
        <w:jc w:val="both"/>
        <w:rPr>
          <w:rFonts w:ascii="Arial" w:hAnsi="Arial" w:cs="Arial"/>
          <w:color w:val="000000" w:themeColor="text1"/>
          <w:sz w:val="21"/>
          <w:szCs w:val="21"/>
        </w:rPr>
      </w:pPr>
    </w:p>
    <w:p w14:paraId="4FA9F84F" w14:textId="66B0CB52" w:rsidR="00157896" w:rsidRPr="00316B49" w:rsidRDefault="00157896" w:rsidP="00157896">
      <w:pPr>
        <w:spacing w:after="0" w:line="268" w:lineRule="exact"/>
        <w:jc w:val="both"/>
        <w:rPr>
          <w:rFonts w:ascii="Arial" w:hAnsi="Arial" w:cs="Arial"/>
          <w:color w:val="000000" w:themeColor="text1"/>
          <w:sz w:val="21"/>
          <w:szCs w:val="21"/>
        </w:rPr>
      </w:pPr>
    </w:p>
    <w:p w14:paraId="46A7DC3F" w14:textId="1DAF5B78" w:rsidR="00157896" w:rsidRPr="00316B49" w:rsidRDefault="00157896" w:rsidP="00157896">
      <w:pPr>
        <w:spacing w:after="0" w:line="268" w:lineRule="exact"/>
        <w:jc w:val="both"/>
        <w:rPr>
          <w:rFonts w:ascii="Arial" w:hAnsi="Arial" w:cs="Arial"/>
          <w:color w:val="000000" w:themeColor="text1"/>
          <w:sz w:val="21"/>
          <w:szCs w:val="21"/>
        </w:rPr>
      </w:pPr>
    </w:p>
    <w:p w14:paraId="30B925CB" w14:textId="15D58ADD" w:rsidR="00157896" w:rsidRPr="00316B49" w:rsidRDefault="00157896" w:rsidP="00157896">
      <w:pPr>
        <w:spacing w:after="0" w:line="268" w:lineRule="exact"/>
        <w:jc w:val="both"/>
        <w:rPr>
          <w:rFonts w:ascii="Arial" w:hAnsi="Arial" w:cs="Arial"/>
          <w:color w:val="000000" w:themeColor="text1"/>
          <w:sz w:val="21"/>
          <w:szCs w:val="21"/>
        </w:rPr>
      </w:pPr>
    </w:p>
    <w:p w14:paraId="49EBAC78" w14:textId="2B7AD0CB" w:rsidR="00157896" w:rsidRPr="00316B49" w:rsidRDefault="00157896" w:rsidP="00157896">
      <w:pPr>
        <w:spacing w:after="0" w:line="268" w:lineRule="exact"/>
        <w:jc w:val="both"/>
        <w:rPr>
          <w:rFonts w:ascii="Arial" w:hAnsi="Arial" w:cs="Arial"/>
          <w:color w:val="000000" w:themeColor="text1"/>
          <w:sz w:val="21"/>
          <w:szCs w:val="21"/>
        </w:rPr>
      </w:pPr>
    </w:p>
    <w:p w14:paraId="71445B9F" w14:textId="49BD92C7" w:rsidR="00157896" w:rsidRPr="00316B49" w:rsidRDefault="00157896" w:rsidP="00157896">
      <w:pPr>
        <w:spacing w:after="0" w:line="268" w:lineRule="exact"/>
        <w:jc w:val="both"/>
        <w:rPr>
          <w:rFonts w:ascii="Arial" w:hAnsi="Arial" w:cs="Arial"/>
          <w:color w:val="000000" w:themeColor="text1"/>
          <w:sz w:val="21"/>
          <w:szCs w:val="21"/>
        </w:rPr>
      </w:pPr>
    </w:p>
    <w:p w14:paraId="667BCF68" w14:textId="77777777" w:rsidR="00157896" w:rsidRPr="00316B49" w:rsidRDefault="00157896" w:rsidP="00157896">
      <w:pPr>
        <w:spacing w:after="0" w:line="268" w:lineRule="exact"/>
        <w:jc w:val="both"/>
        <w:rPr>
          <w:rFonts w:ascii="Arial" w:hAnsi="Arial" w:cs="Arial"/>
          <w:color w:val="000000" w:themeColor="text1"/>
          <w:sz w:val="21"/>
          <w:szCs w:val="21"/>
        </w:rPr>
      </w:pPr>
    </w:p>
    <w:p w14:paraId="36D0B14F" w14:textId="68623B27" w:rsidR="00157896" w:rsidRPr="00316B49" w:rsidRDefault="00157896" w:rsidP="00157896">
      <w:pPr>
        <w:spacing w:after="0" w:line="268" w:lineRule="exact"/>
        <w:jc w:val="both"/>
        <w:rPr>
          <w:rFonts w:ascii="Arial" w:hAnsi="Arial" w:cs="Arial"/>
          <w:color w:val="000000" w:themeColor="text1"/>
          <w:sz w:val="21"/>
          <w:szCs w:val="21"/>
        </w:rPr>
      </w:pPr>
    </w:p>
    <w:p w14:paraId="7F2EE615" w14:textId="31B47A56" w:rsidR="00157896" w:rsidRPr="00316B49" w:rsidRDefault="00157896" w:rsidP="00157896">
      <w:pPr>
        <w:spacing w:after="0" w:line="268" w:lineRule="exact"/>
        <w:jc w:val="both"/>
        <w:rPr>
          <w:rFonts w:ascii="Arial" w:hAnsi="Arial" w:cs="Arial"/>
          <w:color w:val="000000" w:themeColor="text1"/>
          <w:sz w:val="21"/>
          <w:szCs w:val="21"/>
        </w:rPr>
      </w:pPr>
    </w:p>
    <w:p w14:paraId="453DB149" w14:textId="6785AC61" w:rsidR="00157896" w:rsidRPr="00316B49" w:rsidRDefault="00157896" w:rsidP="00157896">
      <w:pPr>
        <w:spacing w:after="0" w:line="268" w:lineRule="exact"/>
        <w:jc w:val="both"/>
        <w:rPr>
          <w:rFonts w:ascii="Arial" w:hAnsi="Arial" w:cs="Arial"/>
          <w:color w:val="000000" w:themeColor="text1"/>
          <w:sz w:val="21"/>
          <w:szCs w:val="21"/>
        </w:rPr>
      </w:pPr>
    </w:p>
    <w:p w14:paraId="499919AA" w14:textId="77777777" w:rsidR="00547967" w:rsidRPr="00316B49" w:rsidRDefault="00547967" w:rsidP="00157896">
      <w:pPr>
        <w:spacing w:after="0" w:line="240" w:lineRule="auto"/>
        <w:rPr>
          <w:rFonts w:ascii="Arial" w:hAnsi="Arial" w:cs="Arial"/>
          <w:color w:val="000000" w:themeColor="text1"/>
          <w:sz w:val="18"/>
          <w:szCs w:val="18"/>
        </w:rPr>
      </w:pPr>
    </w:p>
    <w:p w14:paraId="7CD98E41" w14:textId="77777777" w:rsidR="00C30CFF" w:rsidRPr="00316B49" w:rsidRDefault="00C30CFF" w:rsidP="00157896">
      <w:pPr>
        <w:spacing w:after="0" w:line="240" w:lineRule="auto"/>
        <w:rPr>
          <w:rFonts w:ascii="Arial" w:hAnsi="Arial" w:cs="Arial"/>
          <w:color w:val="000000" w:themeColor="text1"/>
          <w:sz w:val="18"/>
          <w:szCs w:val="18"/>
        </w:rPr>
      </w:pPr>
    </w:p>
    <w:p w14:paraId="6AC70885" w14:textId="749B174B" w:rsidR="00157896" w:rsidRPr="00316B49" w:rsidRDefault="00157896" w:rsidP="00157896">
      <w:pPr>
        <w:spacing w:after="0" w:line="240" w:lineRule="auto"/>
        <w:rPr>
          <w:rFonts w:ascii="Arial" w:hAnsi="Arial" w:cs="Arial"/>
          <w:color w:val="000000" w:themeColor="text1"/>
          <w:sz w:val="18"/>
          <w:szCs w:val="18"/>
        </w:rPr>
      </w:pPr>
      <w:r w:rsidRPr="00316B49">
        <w:rPr>
          <w:rFonts w:ascii="Arial" w:hAnsi="Arial" w:cs="Arial"/>
          <w:color w:val="000000" w:themeColor="text1"/>
          <w:sz w:val="18"/>
          <w:szCs w:val="18"/>
        </w:rPr>
        <w:t>Uwaga: liczba osób należących do poszczególnych kategorii nie sumuje się do ogólnej liczby bezrobotnych - dana osoba mogła należeć do więcej niż jednej kategorii.</w:t>
      </w:r>
    </w:p>
    <w:p w14:paraId="709ECFB3" w14:textId="5C802C00" w:rsidR="00157896" w:rsidRPr="00316B49" w:rsidRDefault="00157896" w:rsidP="00157896">
      <w:pPr>
        <w:spacing w:after="0" w:line="240" w:lineRule="auto"/>
        <w:rPr>
          <w:rFonts w:ascii="Arial" w:hAnsi="Arial" w:cs="Arial"/>
          <w:color w:val="000000" w:themeColor="text1"/>
          <w:sz w:val="18"/>
          <w:szCs w:val="18"/>
        </w:rPr>
      </w:pPr>
    </w:p>
    <w:p w14:paraId="1792E9C2" w14:textId="14BBD49D" w:rsidR="00157896" w:rsidRPr="00316B49" w:rsidRDefault="00157896" w:rsidP="00157896">
      <w:pPr>
        <w:spacing w:after="0" w:line="240" w:lineRule="auto"/>
        <w:rPr>
          <w:rFonts w:ascii="Arial" w:hAnsi="Arial" w:cs="Arial"/>
          <w:color w:val="000000" w:themeColor="text1"/>
          <w:sz w:val="18"/>
          <w:szCs w:val="18"/>
        </w:rPr>
      </w:pPr>
      <w:r w:rsidRPr="00316B49">
        <w:rPr>
          <w:rFonts w:ascii="Arial" w:hAnsi="Arial" w:cs="Arial"/>
          <w:color w:val="000000" w:themeColor="text1"/>
          <w:sz w:val="18"/>
          <w:szCs w:val="18"/>
        </w:rPr>
        <w:t>Źródło: Wortal Publicznych Służb Zatrudnienia, https://psz.praca.gov.pl/rynek-pracy/statystyki-i-analizy/bezrobocie-rejestrowane/ [odczyt</w:t>
      </w:r>
      <w:r w:rsidR="00680710" w:rsidRPr="00316B49">
        <w:rPr>
          <w:rFonts w:ascii="Arial" w:hAnsi="Arial" w:cs="Arial"/>
          <w:color w:val="000000" w:themeColor="text1"/>
          <w:sz w:val="18"/>
          <w:szCs w:val="18"/>
        </w:rPr>
        <w:t>:</w:t>
      </w:r>
      <w:r w:rsidRPr="00316B49">
        <w:rPr>
          <w:rFonts w:ascii="Arial" w:hAnsi="Arial" w:cs="Arial"/>
          <w:color w:val="000000" w:themeColor="text1"/>
          <w:sz w:val="18"/>
          <w:szCs w:val="18"/>
        </w:rPr>
        <w:t xml:space="preserve"> 2</w:t>
      </w:r>
      <w:r w:rsidR="00547967" w:rsidRPr="00316B49">
        <w:rPr>
          <w:rFonts w:ascii="Arial" w:hAnsi="Arial" w:cs="Arial"/>
          <w:color w:val="000000" w:themeColor="text1"/>
          <w:sz w:val="18"/>
          <w:szCs w:val="18"/>
        </w:rPr>
        <w:t>3</w:t>
      </w:r>
      <w:r w:rsidRPr="00316B49">
        <w:rPr>
          <w:rFonts w:ascii="Arial" w:hAnsi="Arial" w:cs="Arial"/>
          <w:color w:val="000000" w:themeColor="text1"/>
          <w:sz w:val="18"/>
          <w:szCs w:val="18"/>
        </w:rPr>
        <w:t>.0</w:t>
      </w:r>
      <w:r w:rsidR="00547967" w:rsidRPr="00316B49">
        <w:rPr>
          <w:rFonts w:ascii="Arial" w:hAnsi="Arial" w:cs="Arial"/>
          <w:color w:val="000000" w:themeColor="text1"/>
          <w:sz w:val="18"/>
          <w:szCs w:val="18"/>
        </w:rPr>
        <w:t>2</w:t>
      </w:r>
      <w:r w:rsidRPr="00316B49">
        <w:rPr>
          <w:rFonts w:ascii="Arial" w:hAnsi="Arial" w:cs="Arial"/>
          <w:color w:val="000000" w:themeColor="text1"/>
          <w:sz w:val="18"/>
          <w:szCs w:val="18"/>
        </w:rPr>
        <w:t>.202</w:t>
      </w:r>
      <w:r w:rsidR="00547967" w:rsidRPr="00316B49">
        <w:rPr>
          <w:rFonts w:ascii="Arial" w:hAnsi="Arial" w:cs="Arial"/>
          <w:color w:val="000000" w:themeColor="text1"/>
          <w:sz w:val="18"/>
          <w:szCs w:val="18"/>
        </w:rPr>
        <w:t>4</w:t>
      </w:r>
      <w:r w:rsidRPr="00316B49">
        <w:rPr>
          <w:rFonts w:ascii="Arial" w:hAnsi="Arial" w:cs="Arial"/>
          <w:color w:val="000000" w:themeColor="text1"/>
          <w:sz w:val="18"/>
          <w:szCs w:val="18"/>
        </w:rPr>
        <w:t>].</w:t>
      </w:r>
    </w:p>
    <w:p w14:paraId="7A1E8852" w14:textId="40A36CB4" w:rsidR="00157896" w:rsidRPr="00316B49" w:rsidRDefault="00157896" w:rsidP="00157896">
      <w:pPr>
        <w:spacing w:after="0" w:line="268" w:lineRule="exact"/>
        <w:rPr>
          <w:rFonts w:ascii="Arial" w:hAnsi="Arial" w:cs="Arial"/>
          <w:b/>
          <w:bCs/>
          <w:color w:val="000000" w:themeColor="text1"/>
          <w:sz w:val="21"/>
          <w:szCs w:val="21"/>
        </w:rPr>
      </w:pPr>
      <w:bookmarkStart w:id="30" w:name="_Toc327959610"/>
      <w:bookmarkStart w:id="31" w:name="_Toc327960010"/>
      <w:bookmarkStart w:id="32" w:name="_Toc327960827"/>
      <w:bookmarkStart w:id="33" w:name="_Toc328373774"/>
      <w:bookmarkStart w:id="34" w:name="_Toc417460435"/>
    </w:p>
    <w:p w14:paraId="188ACFBF" w14:textId="2C56DC74" w:rsidR="00157896" w:rsidRPr="00316B49" w:rsidRDefault="00157896" w:rsidP="00157896">
      <w:pPr>
        <w:spacing w:after="0" w:line="268" w:lineRule="exact"/>
        <w:rPr>
          <w:rFonts w:ascii="Arial" w:hAnsi="Arial" w:cs="Arial"/>
          <w:b/>
          <w:bCs/>
          <w:color w:val="000000" w:themeColor="text1"/>
          <w:sz w:val="21"/>
          <w:szCs w:val="21"/>
        </w:rPr>
      </w:pPr>
    </w:p>
    <w:p w14:paraId="20508198" w14:textId="676A729F" w:rsidR="00157896" w:rsidRPr="00316B49" w:rsidRDefault="00157896" w:rsidP="00157896">
      <w:pPr>
        <w:spacing w:after="0" w:line="268" w:lineRule="exact"/>
        <w:rPr>
          <w:rFonts w:ascii="Arial" w:hAnsi="Arial" w:cs="Arial"/>
          <w:bCs/>
          <w:color w:val="000000" w:themeColor="text1"/>
          <w:sz w:val="21"/>
          <w:szCs w:val="21"/>
        </w:rPr>
      </w:pPr>
      <w:r w:rsidRPr="00316B49">
        <w:rPr>
          <w:rFonts w:ascii="Arial" w:hAnsi="Arial" w:cs="Arial"/>
          <w:b/>
          <w:bCs/>
          <w:color w:val="000000" w:themeColor="text1"/>
          <w:sz w:val="21"/>
          <w:szCs w:val="21"/>
        </w:rPr>
        <w:t xml:space="preserve">Wykres </w:t>
      </w:r>
      <w:r w:rsidRPr="00316B49">
        <w:rPr>
          <w:rFonts w:ascii="Arial" w:hAnsi="Arial" w:cs="Arial"/>
          <w:b/>
          <w:bCs/>
          <w:color w:val="000000" w:themeColor="text1"/>
          <w:sz w:val="21"/>
          <w:szCs w:val="21"/>
        </w:rPr>
        <w:fldChar w:fldCharType="begin"/>
      </w:r>
      <w:r w:rsidRPr="00316B49">
        <w:rPr>
          <w:rFonts w:ascii="Arial" w:hAnsi="Arial" w:cs="Arial"/>
          <w:b/>
          <w:bCs/>
          <w:color w:val="000000" w:themeColor="text1"/>
          <w:sz w:val="21"/>
          <w:szCs w:val="21"/>
        </w:rPr>
        <w:instrText xml:space="preserve"> SEQ Wykres \* ARABIC </w:instrText>
      </w:r>
      <w:r w:rsidRPr="00316B49">
        <w:rPr>
          <w:rFonts w:ascii="Arial" w:hAnsi="Arial" w:cs="Arial"/>
          <w:b/>
          <w:bCs/>
          <w:color w:val="000000" w:themeColor="text1"/>
          <w:sz w:val="21"/>
          <w:szCs w:val="21"/>
        </w:rPr>
        <w:fldChar w:fldCharType="separate"/>
      </w:r>
      <w:r w:rsidR="00ED768A">
        <w:rPr>
          <w:rFonts w:ascii="Arial" w:hAnsi="Arial" w:cs="Arial"/>
          <w:b/>
          <w:bCs/>
          <w:noProof/>
          <w:color w:val="000000" w:themeColor="text1"/>
          <w:sz w:val="21"/>
          <w:szCs w:val="21"/>
        </w:rPr>
        <w:t>23</w:t>
      </w:r>
      <w:r w:rsidRPr="00316B49">
        <w:rPr>
          <w:rFonts w:ascii="Arial" w:hAnsi="Arial" w:cs="Arial"/>
          <w:b/>
          <w:bCs/>
          <w:color w:val="000000" w:themeColor="text1"/>
          <w:sz w:val="21"/>
          <w:szCs w:val="21"/>
        </w:rPr>
        <w:fldChar w:fldCharType="end"/>
      </w:r>
      <w:r w:rsidRPr="00316B49">
        <w:rPr>
          <w:rFonts w:ascii="Arial" w:hAnsi="Arial" w:cs="Arial"/>
          <w:b/>
          <w:bCs/>
          <w:color w:val="000000" w:themeColor="text1"/>
          <w:sz w:val="21"/>
          <w:szCs w:val="21"/>
        </w:rPr>
        <w:t>.</w:t>
      </w:r>
      <w:r w:rsidRPr="00316B49">
        <w:rPr>
          <w:rFonts w:ascii="Arial" w:hAnsi="Arial" w:cs="Arial"/>
          <w:bCs/>
          <w:color w:val="000000" w:themeColor="text1"/>
          <w:sz w:val="21"/>
          <w:szCs w:val="21"/>
        </w:rPr>
        <w:t xml:space="preserve"> Osoby długotrwale bezrobotne* jako odsetek ogółu bezrobotnych</w:t>
      </w:r>
      <w:bookmarkEnd w:id="30"/>
      <w:bookmarkEnd w:id="31"/>
      <w:bookmarkEnd w:id="32"/>
      <w:bookmarkEnd w:id="33"/>
      <w:r w:rsidRPr="00316B49">
        <w:rPr>
          <w:rFonts w:ascii="Arial" w:hAnsi="Arial" w:cs="Arial"/>
          <w:bCs/>
          <w:color w:val="000000" w:themeColor="text1"/>
          <w:sz w:val="21"/>
          <w:szCs w:val="21"/>
        </w:rPr>
        <w:t>, województwo śląskie i Polska, lata 201</w:t>
      </w:r>
      <w:r w:rsidR="005F2D89" w:rsidRPr="00316B49">
        <w:rPr>
          <w:rFonts w:ascii="Arial" w:hAnsi="Arial" w:cs="Arial"/>
          <w:bCs/>
          <w:color w:val="000000" w:themeColor="text1"/>
          <w:sz w:val="21"/>
          <w:szCs w:val="21"/>
        </w:rPr>
        <w:t>3</w:t>
      </w:r>
      <w:r w:rsidRPr="00316B49">
        <w:rPr>
          <w:rFonts w:ascii="Arial" w:hAnsi="Arial" w:cs="Arial"/>
          <w:bCs/>
          <w:color w:val="000000" w:themeColor="text1"/>
          <w:sz w:val="21"/>
          <w:szCs w:val="21"/>
        </w:rPr>
        <w:t>-202</w:t>
      </w:r>
      <w:r w:rsidR="005F2D89" w:rsidRPr="00316B49">
        <w:rPr>
          <w:rFonts w:ascii="Arial" w:hAnsi="Arial" w:cs="Arial"/>
          <w:bCs/>
          <w:color w:val="000000" w:themeColor="text1"/>
          <w:sz w:val="21"/>
          <w:szCs w:val="21"/>
        </w:rPr>
        <w:t>3</w:t>
      </w:r>
      <w:r w:rsidRPr="00316B49">
        <w:rPr>
          <w:rFonts w:ascii="Arial" w:hAnsi="Arial" w:cs="Arial"/>
          <w:bCs/>
          <w:color w:val="000000" w:themeColor="text1"/>
          <w:sz w:val="21"/>
          <w:szCs w:val="21"/>
        </w:rPr>
        <w:t>, stan na koniec danego roku.</w:t>
      </w:r>
      <w:bookmarkEnd w:id="34"/>
    </w:p>
    <w:p w14:paraId="4B8876B2" w14:textId="46AA99BE" w:rsidR="00157896" w:rsidRPr="00316B49" w:rsidRDefault="005F2D89" w:rsidP="00157896">
      <w:pPr>
        <w:spacing w:after="0" w:line="268" w:lineRule="exact"/>
        <w:jc w:val="center"/>
        <w:rPr>
          <w:rFonts w:ascii="Arial" w:hAnsi="Arial" w:cs="Arial"/>
          <w:bCs/>
          <w:color w:val="000000" w:themeColor="text1"/>
          <w:sz w:val="21"/>
          <w:szCs w:val="21"/>
        </w:rPr>
      </w:pPr>
      <w:r w:rsidRPr="00316B49">
        <w:rPr>
          <w:noProof/>
          <w:color w:val="000000" w:themeColor="text1"/>
        </w:rPr>
        <w:drawing>
          <wp:anchor distT="0" distB="0" distL="114300" distR="114300" simplePos="0" relativeHeight="251852800" behindDoc="1" locked="0" layoutInCell="1" allowOverlap="1" wp14:anchorId="3088F22C" wp14:editId="45954D2D">
            <wp:simplePos x="0" y="0"/>
            <wp:positionH relativeFrom="margin">
              <wp:align>left</wp:align>
            </wp:positionH>
            <wp:positionV relativeFrom="paragraph">
              <wp:posOffset>75397</wp:posOffset>
            </wp:positionV>
            <wp:extent cx="5520906" cy="3243533"/>
            <wp:effectExtent l="0" t="0" r="0" b="0"/>
            <wp:wrapNone/>
            <wp:docPr id="1207118273" name="Wykres 1">
              <a:extLst xmlns:a="http://schemas.openxmlformats.org/drawingml/2006/main">
                <a:ext uri="{FF2B5EF4-FFF2-40B4-BE49-F238E27FC236}">
                  <a16:creationId xmlns:a16="http://schemas.microsoft.com/office/drawing/2014/main" id="{AF13B12D-2F46-416C-8C64-600FC125AC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14:paraId="4D3E6BD8" w14:textId="77530318" w:rsidR="00157896" w:rsidRPr="00316B49" w:rsidRDefault="00157896" w:rsidP="00157896">
      <w:pPr>
        <w:spacing w:after="0" w:line="268" w:lineRule="exact"/>
        <w:rPr>
          <w:rFonts w:ascii="Arial" w:hAnsi="Arial" w:cs="Arial"/>
          <w:color w:val="000000" w:themeColor="text1"/>
          <w:sz w:val="21"/>
          <w:szCs w:val="21"/>
        </w:rPr>
      </w:pPr>
    </w:p>
    <w:p w14:paraId="6EBC2DDC" w14:textId="1B20F6E3" w:rsidR="00157896" w:rsidRPr="00316B49" w:rsidRDefault="00157896" w:rsidP="00157896">
      <w:pPr>
        <w:spacing w:after="0" w:line="268" w:lineRule="exact"/>
        <w:rPr>
          <w:rFonts w:ascii="Arial" w:hAnsi="Arial" w:cs="Arial"/>
          <w:color w:val="000000" w:themeColor="text1"/>
          <w:sz w:val="21"/>
          <w:szCs w:val="21"/>
        </w:rPr>
      </w:pPr>
    </w:p>
    <w:p w14:paraId="44383C72" w14:textId="77777777" w:rsidR="00157896" w:rsidRPr="00316B49" w:rsidRDefault="00157896" w:rsidP="00157896">
      <w:pPr>
        <w:spacing w:after="0" w:line="268" w:lineRule="exact"/>
        <w:rPr>
          <w:rFonts w:ascii="Arial" w:hAnsi="Arial" w:cs="Arial"/>
          <w:color w:val="000000" w:themeColor="text1"/>
          <w:sz w:val="21"/>
          <w:szCs w:val="21"/>
        </w:rPr>
      </w:pPr>
    </w:p>
    <w:p w14:paraId="3C73AE11" w14:textId="77777777" w:rsidR="00157896" w:rsidRPr="00316B49" w:rsidRDefault="00157896" w:rsidP="00157896">
      <w:pPr>
        <w:spacing w:after="0" w:line="268" w:lineRule="exact"/>
        <w:rPr>
          <w:rFonts w:ascii="Arial" w:hAnsi="Arial" w:cs="Arial"/>
          <w:color w:val="000000" w:themeColor="text1"/>
          <w:sz w:val="21"/>
          <w:szCs w:val="21"/>
        </w:rPr>
      </w:pPr>
    </w:p>
    <w:p w14:paraId="3CE9950C" w14:textId="77777777" w:rsidR="00157896" w:rsidRPr="00316B49" w:rsidRDefault="00157896" w:rsidP="00157896">
      <w:pPr>
        <w:spacing w:after="0" w:line="268" w:lineRule="exact"/>
        <w:rPr>
          <w:rFonts w:ascii="Arial" w:hAnsi="Arial" w:cs="Arial"/>
          <w:color w:val="000000" w:themeColor="text1"/>
          <w:sz w:val="21"/>
          <w:szCs w:val="21"/>
        </w:rPr>
      </w:pPr>
    </w:p>
    <w:p w14:paraId="6807C326" w14:textId="77777777" w:rsidR="00157896" w:rsidRPr="00316B49" w:rsidRDefault="00157896" w:rsidP="00157896">
      <w:pPr>
        <w:spacing w:after="0" w:line="268" w:lineRule="exact"/>
        <w:rPr>
          <w:rFonts w:ascii="Arial" w:hAnsi="Arial" w:cs="Arial"/>
          <w:color w:val="000000" w:themeColor="text1"/>
          <w:sz w:val="21"/>
          <w:szCs w:val="21"/>
        </w:rPr>
      </w:pPr>
    </w:p>
    <w:p w14:paraId="0CD68830" w14:textId="77777777" w:rsidR="00157896" w:rsidRPr="00316B49" w:rsidRDefault="00157896" w:rsidP="00157896">
      <w:pPr>
        <w:spacing w:after="0" w:line="268" w:lineRule="exact"/>
        <w:rPr>
          <w:rFonts w:ascii="Arial" w:hAnsi="Arial" w:cs="Arial"/>
          <w:color w:val="000000" w:themeColor="text1"/>
          <w:sz w:val="21"/>
          <w:szCs w:val="21"/>
        </w:rPr>
      </w:pPr>
    </w:p>
    <w:p w14:paraId="1D3344D3" w14:textId="77777777" w:rsidR="00157896" w:rsidRPr="00316B49" w:rsidRDefault="00157896" w:rsidP="00157896">
      <w:pPr>
        <w:spacing w:after="0" w:line="268" w:lineRule="exact"/>
        <w:rPr>
          <w:rFonts w:ascii="Arial" w:hAnsi="Arial" w:cs="Arial"/>
          <w:color w:val="000000" w:themeColor="text1"/>
          <w:sz w:val="21"/>
          <w:szCs w:val="21"/>
        </w:rPr>
      </w:pPr>
    </w:p>
    <w:p w14:paraId="52E40CA5" w14:textId="77777777" w:rsidR="00157896" w:rsidRPr="00316B49" w:rsidRDefault="00157896" w:rsidP="00157896">
      <w:pPr>
        <w:spacing w:after="0" w:line="268" w:lineRule="exact"/>
        <w:rPr>
          <w:rFonts w:ascii="Arial" w:hAnsi="Arial" w:cs="Arial"/>
          <w:color w:val="000000" w:themeColor="text1"/>
          <w:sz w:val="21"/>
          <w:szCs w:val="21"/>
        </w:rPr>
      </w:pPr>
    </w:p>
    <w:p w14:paraId="11C60669" w14:textId="77777777" w:rsidR="00157896" w:rsidRPr="00316B49" w:rsidRDefault="00157896" w:rsidP="00157896">
      <w:pPr>
        <w:spacing w:after="0" w:line="268" w:lineRule="exact"/>
        <w:rPr>
          <w:rFonts w:ascii="Arial" w:hAnsi="Arial" w:cs="Arial"/>
          <w:color w:val="000000" w:themeColor="text1"/>
          <w:sz w:val="21"/>
          <w:szCs w:val="21"/>
        </w:rPr>
      </w:pPr>
    </w:p>
    <w:p w14:paraId="74F0B645" w14:textId="77777777" w:rsidR="00157896" w:rsidRPr="00316B49" w:rsidRDefault="00157896" w:rsidP="00157896">
      <w:pPr>
        <w:spacing w:after="0" w:line="268" w:lineRule="exact"/>
        <w:rPr>
          <w:rFonts w:ascii="Arial" w:hAnsi="Arial" w:cs="Arial"/>
          <w:color w:val="000000" w:themeColor="text1"/>
          <w:sz w:val="21"/>
          <w:szCs w:val="21"/>
        </w:rPr>
      </w:pPr>
    </w:p>
    <w:p w14:paraId="518D63E2" w14:textId="77777777" w:rsidR="00157896" w:rsidRPr="00316B49" w:rsidRDefault="00157896" w:rsidP="00157896">
      <w:pPr>
        <w:spacing w:after="0" w:line="268" w:lineRule="exact"/>
        <w:rPr>
          <w:rFonts w:ascii="Arial" w:hAnsi="Arial" w:cs="Arial"/>
          <w:color w:val="000000" w:themeColor="text1"/>
          <w:sz w:val="21"/>
          <w:szCs w:val="21"/>
        </w:rPr>
      </w:pPr>
    </w:p>
    <w:p w14:paraId="383DC7D1" w14:textId="77777777" w:rsidR="00157896" w:rsidRPr="00316B49" w:rsidRDefault="00157896" w:rsidP="00157896">
      <w:pPr>
        <w:spacing w:after="0" w:line="268" w:lineRule="exact"/>
        <w:rPr>
          <w:rFonts w:ascii="Arial" w:hAnsi="Arial" w:cs="Arial"/>
          <w:color w:val="000000" w:themeColor="text1"/>
          <w:sz w:val="21"/>
          <w:szCs w:val="21"/>
        </w:rPr>
      </w:pPr>
    </w:p>
    <w:p w14:paraId="35277A4A" w14:textId="77777777" w:rsidR="00157896" w:rsidRPr="00316B49" w:rsidRDefault="00157896" w:rsidP="00157896">
      <w:pPr>
        <w:spacing w:after="0" w:line="268" w:lineRule="exact"/>
        <w:rPr>
          <w:rFonts w:ascii="Arial" w:hAnsi="Arial" w:cs="Arial"/>
          <w:color w:val="000000" w:themeColor="text1"/>
          <w:sz w:val="21"/>
          <w:szCs w:val="21"/>
        </w:rPr>
      </w:pPr>
    </w:p>
    <w:p w14:paraId="468B28CC" w14:textId="77777777" w:rsidR="00157896" w:rsidRPr="00316B49" w:rsidRDefault="00157896" w:rsidP="00157896">
      <w:pPr>
        <w:spacing w:after="0" w:line="268" w:lineRule="exact"/>
        <w:rPr>
          <w:rFonts w:ascii="Arial" w:hAnsi="Arial" w:cs="Arial"/>
          <w:color w:val="000000" w:themeColor="text1"/>
          <w:sz w:val="21"/>
          <w:szCs w:val="21"/>
        </w:rPr>
      </w:pPr>
    </w:p>
    <w:p w14:paraId="63A8F1A0" w14:textId="77777777" w:rsidR="00157896" w:rsidRPr="00316B49" w:rsidRDefault="00157896" w:rsidP="00157896">
      <w:pPr>
        <w:spacing w:after="0" w:line="240" w:lineRule="auto"/>
        <w:rPr>
          <w:rFonts w:ascii="Arial" w:hAnsi="Arial" w:cs="Arial"/>
          <w:color w:val="000000" w:themeColor="text1"/>
          <w:sz w:val="21"/>
          <w:szCs w:val="21"/>
        </w:rPr>
      </w:pPr>
    </w:p>
    <w:p w14:paraId="634A66F5" w14:textId="77777777" w:rsidR="00157896" w:rsidRPr="00316B49" w:rsidRDefault="00157896" w:rsidP="00157896">
      <w:pPr>
        <w:spacing w:after="0" w:line="240" w:lineRule="auto"/>
        <w:rPr>
          <w:rFonts w:ascii="Arial" w:hAnsi="Arial" w:cs="Arial"/>
          <w:color w:val="000000" w:themeColor="text1"/>
          <w:sz w:val="21"/>
          <w:szCs w:val="21"/>
        </w:rPr>
      </w:pPr>
    </w:p>
    <w:p w14:paraId="385CAB0F" w14:textId="77777777" w:rsidR="00157896" w:rsidRPr="00316B49" w:rsidRDefault="00157896" w:rsidP="00157896">
      <w:pPr>
        <w:spacing w:after="0" w:line="240" w:lineRule="auto"/>
        <w:rPr>
          <w:rFonts w:ascii="Arial" w:hAnsi="Arial" w:cs="Arial"/>
          <w:color w:val="000000" w:themeColor="text1"/>
          <w:sz w:val="21"/>
          <w:szCs w:val="21"/>
        </w:rPr>
      </w:pPr>
    </w:p>
    <w:p w14:paraId="4EBDE386" w14:textId="77777777" w:rsidR="00C30CFF" w:rsidRPr="00316B49" w:rsidRDefault="00C30CFF" w:rsidP="00157896">
      <w:pPr>
        <w:spacing w:after="0" w:line="240" w:lineRule="auto"/>
        <w:rPr>
          <w:rFonts w:ascii="Arial" w:hAnsi="Arial" w:cs="Arial"/>
          <w:color w:val="000000" w:themeColor="text1"/>
          <w:sz w:val="21"/>
          <w:szCs w:val="21"/>
        </w:rPr>
      </w:pPr>
    </w:p>
    <w:p w14:paraId="561B210F" w14:textId="65CE7CD2" w:rsidR="00157896" w:rsidRPr="00316B49" w:rsidRDefault="00157896" w:rsidP="00157896">
      <w:pPr>
        <w:spacing w:after="0" w:line="240" w:lineRule="auto"/>
        <w:rPr>
          <w:rFonts w:ascii="Arial" w:hAnsi="Arial" w:cs="Arial"/>
          <w:color w:val="000000" w:themeColor="text1"/>
          <w:sz w:val="18"/>
          <w:szCs w:val="18"/>
        </w:rPr>
      </w:pPr>
      <w:r w:rsidRPr="00316B49">
        <w:rPr>
          <w:rFonts w:ascii="Arial" w:hAnsi="Arial" w:cs="Arial"/>
          <w:color w:val="000000" w:themeColor="text1"/>
          <w:sz w:val="21"/>
          <w:szCs w:val="21"/>
        </w:rPr>
        <w:t xml:space="preserve">* </w:t>
      </w:r>
      <w:r w:rsidRPr="00316B49">
        <w:rPr>
          <w:rFonts w:ascii="Arial" w:hAnsi="Arial" w:cs="Arial"/>
          <w:color w:val="000000" w:themeColor="text1"/>
          <w:sz w:val="18"/>
          <w:szCs w:val="18"/>
        </w:rPr>
        <w:t>Według ustawy o promocji zatrudnienia i instytucjach rynku pracy są to osoby pozostające w rejestrze powiatowego urzędu pracy łącznie przez okres 12 miesięcy w okresie ostatnich 2 lat, z wyłączeniem okresów odbywania stażu i przygotowania zawodowego w miejscu pracy.</w:t>
      </w:r>
    </w:p>
    <w:p w14:paraId="69D028A5" w14:textId="77777777" w:rsidR="00157896" w:rsidRPr="00316B49" w:rsidRDefault="00157896" w:rsidP="00157896">
      <w:pPr>
        <w:spacing w:after="0" w:line="240" w:lineRule="auto"/>
        <w:rPr>
          <w:rFonts w:ascii="Arial" w:hAnsi="Arial" w:cs="Arial"/>
          <w:color w:val="000000" w:themeColor="text1"/>
          <w:sz w:val="18"/>
          <w:szCs w:val="18"/>
        </w:rPr>
      </w:pPr>
    </w:p>
    <w:p w14:paraId="71B426DE" w14:textId="04D836F2" w:rsidR="00157896" w:rsidRPr="00316B49" w:rsidRDefault="00157896" w:rsidP="00157896">
      <w:pPr>
        <w:spacing w:after="0" w:line="240" w:lineRule="auto"/>
        <w:rPr>
          <w:rFonts w:ascii="Arial" w:hAnsi="Arial" w:cs="Arial"/>
          <w:color w:val="000000" w:themeColor="text1"/>
          <w:sz w:val="18"/>
          <w:szCs w:val="18"/>
        </w:rPr>
      </w:pPr>
      <w:r w:rsidRPr="00316B49">
        <w:rPr>
          <w:rFonts w:ascii="Arial" w:hAnsi="Arial" w:cs="Arial"/>
          <w:color w:val="000000" w:themeColor="text1"/>
          <w:sz w:val="18"/>
          <w:szCs w:val="18"/>
        </w:rPr>
        <w:t>Źródło: Wortal Publicznych Służb Zatrudnienia, https://psz.praca.gov.pl/rynek-pracy/statystyki-i-analizy/bezrobocie-rejestrowane/ [</w:t>
      </w:r>
      <w:r w:rsidR="0032510E" w:rsidRPr="00316B49">
        <w:rPr>
          <w:rFonts w:ascii="Arial" w:hAnsi="Arial" w:cs="Arial"/>
          <w:color w:val="000000" w:themeColor="text1"/>
          <w:sz w:val="18"/>
          <w:szCs w:val="18"/>
        </w:rPr>
        <w:t>odczyt</w:t>
      </w:r>
      <w:r w:rsidR="00680710" w:rsidRPr="00316B49">
        <w:rPr>
          <w:rFonts w:ascii="Arial" w:hAnsi="Arial" w:cs="Arial"/>
          <w:color w:val="000000" w:themeColor="text1"/>
          <w:sz w:val="18"/>
          <w:szCs w:val="18"/>
        </w:rPr>
        <w:t>:</w:t>
      </w:r>
      <w:r w:rsidR="0032510E" w:rsidRPr="00316B49">
        <w:rPr>
          <w:rFonts w:ascii="Arial" w:hAnsi="Arial" w:cs="Arial"/>
          <w:color w:val="000000" w:themeColor="text1"/>
          <w:sz w:val="18"/>
          <w:szCs w:val="18"/>
        </w:rPr>
        <w:t xml:space="preserve"> 23.02.2024</w:t>
      </w:r>
      <w:r w:rsidRPr="00316B49">
        <w:rPr>
          <w:rFonts w:ascii="Arial" w:hAnsi="Arial" w:cs="Arial"/>
          <w:color w:val="000000" w:themeColor="text1"/>
          <w:sz w:val="18"/>
          <w:szCs w:val="18"/>
        </w:rPr>
        <w:t>].</w:t>
      </w:r>
    </w:p>
    <w:p w14:paraId="742D4D50" w14:textId="29477C23" w:rsidR="00721E77" w:rsidRPr="00721E77" w:rsidRDefault="00157896" w:rsidP="00721E77">
      <w:pPr>
        <w:pStyle w:val="Nagwek2"/>
        <w:tabs>
          <w:tab w:val="left" w:pos="851"/>
        </w:tabs>
        <w:spacing w:line="268" w:lineRule="exact"/>
        <w:rPr>
          <w:rFonts w:eastAsia="Times New Roman"/>
          <w:color w:val="0070C0"/>
          <w:sz w:val="24"/>
          <w:szCs w:val="24"/>
        </w:rPr>
      </w:pPr>
      <w:bookmarkStart w:id="35" w:name="_Toc440437804"/>
      <w:bookmarkStart w:id="36" w:name="_Toc161149396"/>
      <w:bookmarkEnd w:id="22"/>
      <w:bookmarkEnd w:id="23"/>
      <w:bookmarkEnd w:id="24"/>
      <w:bookmarkEnd w:id="25"/>
      <w:bookmarkEnd w:id="26"/>
      <w:bookmarkEnd w:id="27"/>
      <w:bookmarkEnd w:id="28"/>
      <w:r w:rsidRPr="00487C9F">
        <w:rPr>
          <w:rFonts w:eastAsia="Times New Roman"/>
          <w:color w:val="0070C0"/>
          <w:sz w:val="24"/>
          <w:szCs w:val="24"/>
        </w:rPr>
        <w:lastRenderedPageBreak/>
        <w:t>3.</w:t>
      </w:r>
      <w:r w:rsidR="00075C4E">
        <w:rPr>
          <w:rFonts w:eastAsia="Times New Roman"/>
          <w:color w:val="0070C0"/>
          <w:sz w:val="24"/>
          <w:szCs w:val="24"/>
        </w:rPr>
        <w:t>6</w:t>
      </w:r>
      <w:r w:rsidRPr="00487C9F">
        <w:rPr>
          <w:rFonts w:eastAsia="Times New Roman"/>
          <w:color w:val="0070C0"/>
          <w:sz w:val="24"/>
          <w:szCs w:val="24"/>
        </w:rPr>
        <w:t xml:space="preserve">. </w:t>
      </w:r>
      <w:bookmarkEnd w:id="35"/>
      <w:r w:rsidR="00721E77">
        <w:rPr>
          <w:rFonts w:eastAsia="Times New Roman"/>
          <w:color w:val="0070C0"/>
          <w:sz w:val="24"/>
          <w:szCs w:val="24"/>
        </w:rPr>
        <w:t>O</w:t>
      </w:r>
      <w:r w:rsidR="00721E77" w:rsidRPr="00721E77">
        <w:rPr>
          <w:rFonts w:eastAsia="Times New Roman"/>
          <w:color w:val="0070C0"/>
          <w:sz w:val="24"/>
          <w:szCs w:val="24"/>
        </w:rPr>
        <w:t>sob</w:t>
      </w:r>
      <w:r w:rsidR="00721E77">
        <w:rPr>
          <w:rFonts w:eastAsia="Times New Roman"/>
          <w:color w:val="0070C0"/>
          <w:sz w:val="24"/>
          <w:szCs w:val="24"/>
        </w:rPr>
        <w:t>y</w:t>
      </w:r>
      <w:r w:rsidR="00721E77" w:rsidRPr="00721E77">
        <w:rPr>
          <w:rFonts w:eastAsia="Times New Roman"/>
          <w:color w:val="0070C0"/>
          <w:sz w:val="24"/>
          <w:szCs w:val="24"/>
        </w:rPr>
        <w:t xml:space="preserve"> w kryzysie bezdomności, dotknięt</w:t>
      </w:r>
      <w:r w:rsidR="00721E77">
        <w:rPr>
          <w:rFonts w:eastAsia="Times New Roman"/>
          <w:color w:val="0070C0"/>
          <w:sz w:val="24"/>
          <w:szCs w:val="24"/>
        </w:rPr>
        <w:t>e</w:t>
      </w:r>
      <w:r w:rsidR="00721E77" w:rsidRPr="00721E77">
        <w:rPr>
          <w:rFonts w:eastAsia="Times New Roman"/>
          <w:color w:val="0070C0"/>
          <w:sz w:val="24"/>
          <w:szCs w:val="24"/>
        </w:rPr>
        <w:t xml:space="preserve"> wykluczeniem z dostępu do</w:t>
      </w:r>
      <w:bookmarkEnd w:id="36"/>
    </w:p>
    <w:p w14:paraId="72622441" w14:textId="7D5BA17A" w:rsidR="00157896" w:rsidRPr="00487C9F" w:rsidRDefault="00721E77" w:rsidP="00721E77">
      <w:pPr>
        <w:pStyle w:val="Nagwek2"/>
        <w:tabs>
          <w:tab w:val="left" w:pos="851"/>
        </w:tabs>
        <w:spacing w:before="0" w:line="268" w:lineRule="exact"/>
        <w:rPr>
          <w:rFonts w:eastAsia="Times New Roman"/>
          <w:color w:val="0070C0"/>
          <w:sz w:val="24"/>
          <w:szCs w:val="24"/>
        </w:rPr>
      </w:pPr>
      <w:bookmarkStart w:id="37" w:name="_Toc161149397"/>
      <w:r w:rsidRPr="00721E77">
        <w:rPr>
          <w:rFonts w:eastAsia="Times New Roman"/>
          <w:color w:val="0070C0"/>
          <w:sz w:val="24"/>
          <w:szCs w:val="24"/>
        </w:rPr>
        <w:t>mieszkań lub zagrożon</w:t>
      </w:r>
      <w:r>
        <w:rPr>
          <w:rFonts w:eastAsia="Times New Roman"/>
          <w:color w:val="0070C0"/>
          <w:sz w:val="24"/>
          <w:szCs w:val="24"/>
        </w:rPr>
        <w:t>e</w:t>
      </w:r>
      <w:r w:rsidRPr="00721E77">
        <w:rPr>
          <w:rFonts w:eastAsia="Times New Roman"/>
          <w:color w:val="0070C0"/>
          <w:sz w:val="24"/>
          <w:szCs w:val="24"/>
        </w:rPr>
        <w:t xml:space="preserve"> bezdomnością</w:t>
      </w:r>
      <w:bookmarkEnd w:id="37"/>
    </w:p>
    <w:p w14:paraId="3A15CB86" w14:textId="77777777" w:rsidR="00157896" w:rsidRPr="009C55FF" w:rsidRDefault="00157896" w:rsidP="00157896">
      <w:pPr>
        <w:spacing w:after="0" w:line="268" w:lineRule="exact"/>
        <w:ind w:firstLine="709"/>
        <w:jc w:val="both"/>
        <w:rPr>
          <w:rFonts w:asciiTheme="minorHAnsi" w:hAnsiTheme="minorHAnsi" w:cstheme="minorHAnsi"/>
          <w:color w:val="000000" w:themeColor="text1"/>
          <w:sz w:val="21"/>
          <w:szCs w:val="21"/>
        </w:rPr>
      </w:pPr>
    </w:p>
    <w:p w14:paraId="64480012" w14:textId="69464F09" w:rsidR="00721E77" w:rsidRPr="00316B49" w:rsidRDefault="00721E77" w:rsidP="00721E77">
      <w:p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Zgo</w:t>
      </w:r>
      <w:r w:rsidR="00992FAC" w:rsidRPr="00316B49">
        <w:rPr>
          <w:rFonts w:asciiTheme="minorHAnsi" w:hAnsiTheme="minorHAnsi" w:cstheme="minorHAnsi"/>
          <w:color w:val="000000" w:themeColor="text1"/>
          <w:sz w:val="21"/>
          <w:szCs w:val="21"/>
        </w:rPr>
        <w:t>d</w:t>
      </w:r>
      <w:r w:rsidRPr="00316B49">
        <w:rPr>
          <w:rFonts w:asciiTheme="minorHAnsi" w:hAnsiTheme="minorHAnsi" w:cstheme="minorHAnsi"/>
          <w:color w:val="000000" w:themeColor="text1"/>
          <w:sz w:val="21"/>
          <w:szCs w:val="21"/>
        </w:rPr>
        <w:t xml:space="preserve">nie z definicją ujętą w dokumencie </w:t>
      </w:r>
      <w:r w:rsidR="005107D7" w:rsidRPr="00316B49">
        <w:rPr>
          <w:rFonts w:asciiTheme="minorHAnsi" w:hAnsiTheme="minorHAnsi" w:cstheme="minorHAnsi"/>
          <w:i/>
          <w:iCs/>
          <w:color w:val="000000" w:themeColor="text1"/>
          <w:sz w:val="21"/>
          <w:szCs w:val="21"/>
        </w:rPr>
        <w:t>Wytyczne dotyczące realizacji projektów z udziałem środków Europejskiego Funduszu Społecznego Plus w regionalnych programach na lata 2021–2027</w:t>
      </w:r>
      <w:r w:rsidRPr="00316B49">
        <w:rPr>
          <w:rFonts w:asciiTheme="minorHAnsi" w:hAnsiTheme="minorHAnsi" w:cstheme="minorHAnsi"/>
          <w:color w:val="000000" w:themeColor="text1"/>
          <w:sz w:val="21"/>
          <w:szCs w:val="21"/>
        </w:rPr>
        <w:t xml:space="preserve"> </w:t>
      </w:r>
      <w:r w:rsidR="00DB6A17" w:rsidRPr="00316B49">
        <w:rPr>
          <w:rFonts w:asciiTheme="minorHAnsi" w:hAnsiTheme="minorHAnsi" w:cstheme="minorHAnsi"/>
          <w:color w:val="000000" w:themeColor="text1"/>
          <w:sz w:val="21"/>
          <w:szCs w:val="21"/>
        </w:rPr>
        <w:t>do zbiorowości osób</w:t>
      </w:r>
      <w:r w:rsidRPr="00316B49">
        <w:rPr>
          <w:rFonts w:asciiTheme="minorHAnsi" w:hAnsiTheme="minorHAnsi" w:cstheme="minorHAnsi"/>
          <w:color w:val="000000" w:themeColor="text1"/>
          <w:sz w:val="21"/>
          <w:szCs w:val="21"/>
        </w:rPr>
        <w:t xml:space="preserve"> </w:t>
      </w:r>
      <w:r w:rsidR="00DB6A17" w:rsidRPr="00316B49">
        <w:rPr>
          <w:rFonts w:asciiTheme="minorHAnsi" w:hAnsiTheme="minorHAnsi" w:cstheme="minorHAnsi"/>
          <w:color w:val="000000" w:themeColor="text1"/>
          <w:sz w:val="21"/>
          <w:szCs w:val="21"/>
        </w:rPr>
        <w:t xml:space="preserve">znajdujących się </w:t>
      </w:r>
      <w:r w:rsidRPr="00316B49">
        <w:rPr>
          <w:rFonts w:asciiTheme="minorHAnsi" w:hAnsiTheme="minorHAnsi" w:cstheme="minorHAnsi"/>
          <w:color w:val="000000" w:themeColor="text1"/>
          <w:sz w:val="21"/>
          <w:szCs w:val="21"/>
        </w:rPr>
        <w:t>w kryzysie bezdomności, dotknięt</w:t>
      </w:r>
      <w:r w:rsidR="00DB6A17" w:rsidRPr="00316B49">
        <w:rPr>
          <w:rFonts w:asciiTheme="minorHAnsi" w:hAnsiTheme="minorHAnsi" w:cstheme="minorHAnsi"/>
          <w:color w:val="000000" w:themeColor="text1"/>
          <w:sz w:val="21"/>
          <w:szCs w:val="21"/>
        </w:rPr>
        <w:t>ych</w:t>
      </w:r>
      <w:r w:rsidRPr="00316B49">
        <w:rPr>
          <w:rFonts w:asciiTheme="minorHAnsi" w:hAnsiTheme="minorHAnsi" w:cstheme="minorHAnsi"/>
          <w:color w:val="000000" w:themeColor="text1"/>
          <w:sz w:val="21"/>
          <w:szCs w:val="21"/>
        </w:rPr>
        <w:t xml:space="preserve"> wykluczeniem </w:t>
      </w:r>
      <w:r w:rsidR="008B76F2">
        <w:rPr>
          <w:rFonts w:asciiTheme="minorHAnsi" w:hAnsiTheme="minorHAnsi" w:cstheme="minorHAnsi"/>
          <w:color w:val="000000" w:themeColor="text1"/>
          <w:sz w:val="21"/>
          <w:szCs w:val="21"/>
        </w:rPr>
        <w:br/>
      </w:r>
      <w:r w:rsidRPr="00316B49">
        <w:rPr>
          <w:rFonts w:asciiTheme="minorHAnsi" w:hAnsiTheme="minorHAnsi" w:cstheme="minorHAnsi"/>
          <w:color w:val="000000" w:themeColor="text1"/>
          <w:sz w:val="21"/>
          <w:szCs w:val="21"/>
        </w:rPr>
        <w:t>z dostępu do mieszkań lub zagrożon</w:t>
      </w:r>
      <w:r w:rsidR="00DB6A17" w:rsidRPr="00316B49">
        <w:rPr>
          <w:rFonts w:asciiTheme="minorHAnsi" w:hAnsiTheme="minorHAnsi" w:cstheme="minorHAnsi"/>
          <w:color w:val="000000" w:themeColor="text1"/>
          <w:sz w:val="21"/>
          <w:szCs w:val="21"/>
        </w:rPr>
        <w:t>ych</w:t>
      </w:r>
      <w:r w:rsidRPr="00316B49">
        <w:rPr>
          <w:rFonts w:asciiTheme="minorHAnsi" w:hAnsiTheme="minorHAnsi" w:cstheme="minorHAnsi"/>
          <w:color w:val="000000" w:themeColor="text1"/>
          <w:sz w:val="21"/>
          <w:szCs w:val="21"/>
        </w:rPr>
        <w:t xml:space="preserve"> bezdomnością</w:t>
      </w:r>
      <w:r w:rsidR="00DB6A17" w:rsidRPr="00316B49">
        <w:rPr>
          <w:rFonts w:asciiTheme="minorHAnsi" w:hAnsiTheme="minorHAnsi" w:cstheme="minorHAnsi"/>
          <w:color w:val="000000" w:themeColor="text1"/>
          <w:sz w:val="21"/>
          <w:szCs w:val="21"/>
        </w:rPr>
        <w:t xml:space="preserve"> można zaliczyć </w:t>
      </w:r>
      <w:r w:rsidRPr="00316B49">
        <w:rPr>
          <w:rFonts w:asciiTheme="minorHAnsi" w:hAnsiTheme="minorHAnsi" w:cstheme="minorHAnsi"/>
          <w:color w:val="000000" w:themeColor="text1"/>
          <w:sz w:val="21"/>
          <w:szCs w:val="21"/>
        </w:rPr>
        <w:t>osob</w:t>
      </w:r>
      <w:r w:rsidR="00DB6A17" w:rsidRPr="00316B49">
        <w:rPr>
          <w:rFonts w:asciiTheme="minorHAnsi" w:hAnsiTheme="minorHAnsi" w:cstheme="minorHAnsi"/>
          <w:color w:val="000000" w:themeColor="text1"/>
          <w:sz w:val="21"/>
          <w:szCs w:val="21"/>
        </w:rPr>
        <w:t>y</w:t>
      </w:r>
      <w:r w:rsidRPr="00316B49">
        <w:rPr>
          <w:rFonts w:asciiTheme="minorHAnsi" w:hAnsiTheme="minorHAnsi" w:cstheme="minorHAnsi"/>
          <w:color w:val="000000" w:themeColor="text1"/>
          <w:sz w:val="21"/>
          <w:szCs w:val="21"/>
        </w:rPr>
        <w:t>:</w:t>
      </w:r>
    </w:p>
    <w:p w14:paraId="46F1A31E" w14:textId="246474DF" w:rsidR="00721E77" w:rsidRPr="00316B49" w:rsidRDefault="00721E77" w:rsidP="007C180B">
      <w:pPr>
        <w:pStyle w:val="Akapitzlist"/>
        <w:numPr>
          <w:ilvl w:val="0"/>
          <w:numId w:val="34"/>
        </w:numPr>
        <w:spacing w:after="0" w:line="268" w:lineRule="exact"/>
        <w:ind w:left="567"/>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bezdomn</w:t>
      </w:r>
      <w:r w:rsidR="00DB6A17" w:rsidRPr="00316B49">
        <w:rPr>
          <w:rFonts w:asciiTheme="minorHAnsi" w:hAnsiTheme="minorHAnsi" w:cstheme="minorHAnsi"/>
          <w:color w:val="000000" w:themeColor="text1"/>
          <w:sz w:val="21"/>
          <w:szCs w:val="21"/>
        </w:rPr>
        <w:t>e</w:t>
      </w:r>
      <w:r w:rsidRPr="00316B49">
        <w:rPr>
          <w:rFonts w:asciiTheme="minorHAnsi" w:hAnsiTheme="minorHAnsi" w:cstheme="minorHAnsi"/>
          <w:color w:val="000000" w:themeColor="text1"/>
          <w:sz w:val="21"/>
          <w:szCs w:val="21"/>
        </w:rPr>
        <w:t xml:space="preserve"> w rozumieniu art. 6 pkt 8 ustawy z dnia 12 marca 2004 r. o pomocy społecznej, czyli osob</w:t>
      </w:r>
      <w:r w:rsidR="00DB6A17" w:rsidRPr="00316B49">
        <w:rPr>
          <w:rFonts w:asciiTheme="minorHAnsi" w:hAnsiTheme="minorHAnsi" w:cstheme="minorHAnsi"/>
          <w:color w:val="000000" w:themeColor="text1"/>
          <w:sz w:val="21"/>
          <w:szCs w:val="21"/>
        </w:rPr>
        <w:t>y</w:t>
      </w:r>
      <w:r w:rsidRPr="00316B49">
        <w:rPr>
          <w:rFonts w:asciiTheme="minorHAnsi" w:hAnsiTheme="minorHAnsi" w:cstheme="minorHAnsi"/>
          <w:color w:val="000000" w:themeColor="text1"/>
          <w:sz w:val="21"/>
          <w:szCs w:val="21"/>
        </w:rPr>
        <w:t xml:space="preserve"> niezamieszkując</w:t>
      </w:r>
      <w:r w:rsidR="00DB6A17" w:rsidRPr="00316B49">
        <w:rPr>
          <w:rFonts w:asciiTheme="minorHAnsi" w:hAnsiTheme="minorHAnsi" w:cstheme="minorHAnsi"/>
          <w:color w:val="000000" w:themeColor="text1"/>
          <w:sz w:val="21"/>
          <w:szCs w:val="21"/>
        </w:rPr>
        <w:t>e</w:t>
      </w:r>
      <w:r w:rsidRPr="00316B49">
        <w:rPr>
          <w:rFonts w:asciiTheme="minorHAnsi" w:hAnsiTheme="minorHAnsi" w:cstheme="minorHAnsi"/>
          <w:color w:val="000000" w:themeColor="text1"/>
          <w:sz w:val="21"/>
          <w:szCs w:val="21"/>
        </w:rPr>
        <w:t xml:space="preserve"> w lokalu mieszkalnym w rozumieniu przepisów o ochronie praw lokatorów i mieszkaniowym zasobie gminy i niezameldowan</w:t>
      </w:r>
      <w:r w:rsidR="00DB6A17" w:rsidRPr="00316B49">
        <w:rPr>
          <w:rFonts w:asciiTheme="minorHAnsi" w:hAnsiTheme="minorHAnsi" w:cstheme="minorHAnsi"/>
          <w:color w:val="000000" w:themeColor="text1"/>
          <w:sz w:val="21"/>
          <w:szCs w:val="21"/>
        </w:rPr>
        <w:t>e</w:t>
      </w:r>
      <w:r w:rsidRPr="00316B49">
        <w:rPr>
          <w:rFonts w:asciiTheme="minorHAnsi" w:hAnsiTheme="minorHAnsi" w:cstheme="minorHAnsi"/>
          <w:color w:val="000000" w:themeColor="text1"/>
          <w:sz w:val="21"/>
          <w:szCs w:val="21"/>
        </w:rPr>
        <w:t xml:space="preserve"> na pobyt stały, w rozumieniu przepisów o ewidencji ludności, a także osob</w:t>
      </w:r>
      <w:r w:rsidR="00DB6A17" w:rsidRPr="00316B49">
        <w:rPr>
          <w:rFonts w:asciiTheme="minorHAnsi" w:hAnsiTheme="minorHAnsi" w:cstheme="minorHAnsi"/>
          <w:color w:val="000000" w:themeColor="text1"/>
          <w:sz w:val="21"/>
          <w:szCs w:val="21"/>
        </w:rPr>
        <w:t>y</w:t>
      </w:r>
      <w:r w:rsidRPr="00316B49">
        <w:rPr>
          <w:rFonts w:asciiTheme="minorHAnsi" w:hAnsiTheme="minorHAnsi" w:cstheme="minorHAnsi"/>
          <w:color w:val="000000" w:themeColor="text1"/>
          <w:sz w:val="21"/>
          <w:szCs w:val="21"/>
        </w:rPr>
        <w:t xml:space="preserve"> niezamieszkując</w:t>
      </w:r>
      <w:r w:rsidR="00DB6A17" w:rsidRPr="00316B49">
        <w:rPr>
          <w:rFonts w:asciiTheme="minorHAnsi" w:hAnsiTheme="minorHAnsi" w:cstheme="minorHAnsi"/>
          <w:color w:val="000000" w:themeColor="text1"/>
          <w:sz w:val="21"/>
          <w:szCs w:val="21"/>
        </w:rPr>
        <w:t>e</w:t>
      </w:r>
      <w:r w:rsidRPr="00316B49">
        <w:rPr>
          <w:rFonts w:asciiTheme="minorHAnsi" w:hAnsiTheme="minorHAnsi" w:cstheme="minorHAnsi"/>
          <w:color w:val="000000" w:themeColor="text1"/>
          <w:sz w:val="21"/>
          <w:szCs w:val="21"/>
        </w:rPr>
        <w:t xml:space="preserve"> w lokalu mieszkalnym i zameldowane na pobyt stały w lokalu, w którym nie ma możliwości zamieszkania;</w:t>
      </w:r>
    </w:p>
    <w:p w14:paraId="20C0311C" w14:textId="49530414" w:rsidR="00721E77" w:rsidRPr="00316B49" w:rsidRDefault="00721E77" w:rsidP="007C180B">
      <w:pPr>
        <w:pStyle w:val="Akapitzlist"/>
        <w:numPr>
          <w:ilvl w:val="0"/>
          <w:numId w:val="34"/>
        </w:numPr>
        <w:spacing w:after="0" w:line="268" w:lineRule="exact"/>
        <w:ind w:left="567"/>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znajdując</w:t>
      </w:r>
      <w:r w:rsidR="00DB6A17" w:rsidRPr="00316B49">
        <w:rPr>
          <w:rFonts w:asciiTheme="minorHAnsi" w:hAnsiTheme="minorHAnsi" w:cstheme="minorHAnsi"/>
          <w:color w:val="000000" w:themeColor="text1"/>
          <w:sz w:val="21"/>
          <w:szCs w:val="21"/>
        </w:rPr>
        <w:t>e</w:t>
      </w:r>
      <w:r w:rsidRPr="00316B49">
        <w:rPr>
          <w:rFonts w:asciiTheme="minorHAnsi" w:hAnsiTheme="minorHAnsi" w:cstheme="minorHAnsi"/>
          <w:color w:val="000000" w:themeColor="text1"/>
          <w:sz w:val="21"/>
          <w:szCs w:val="21"/>
        </w:rPr>
        <w:t xml:space="preserve"> się w sytuacjach określonych w Europejskiej Typologii Bezdomności </w:t>
      </w:r>
      <w:r w:rsidR="008B76F2">
        <w:rPr>
          <w:rFonts w:asciiTheme="minorHAnsi" w:hAnsiTheme="minorHAnsi" w:cstheme="minorHAnsi"/>
          <w:color w:val="000000" w:themeColor="text1"/>
          <w:sz w:val="21"/>
          <w:szCs w:val="21"/>
        </w:rPr>
        <w:br/>
      </w:r>
      <w:r w:rsidRPr="00316B49">
        <w:rPr>
          <w:rFonts w:asciiTheme="minorHAnsi" w:hAnsiTheme="minorHAnsi" w:cstheme="minorHAnsi"/>
          <w:color w:val="000000" w:themeColor="text1"/>
          <w:sz w:val="21"/>
          <w:szCs w:val="21"/>
        </w:rPr>
        <w:t>i Wykluczenia Mieszkaniowego ETHOS w kategoriach operacyjnych: bez dachu nad głową, bez mieszkania, w niezabezpieczonym mieszkaniu, w nieodpowiednim mieszkaniu;</w:t>
      </w:r>
    </w:p>
    <w:p w14:paraId="648C5AD2" w14:textId="10D05E1E" w:rsidR="00721E77" w:rsidRPr="00316B49" w:rsidRDefault="00721E77" w:rsidP="007C180B">
      <w:pPr>
        <w:pStyle w:val="Akapitzlist"/>
        <w:numPr>
          <w:ilvl w:val="0"/>
          <w:numId w:val="34"/>
        </w:numPr>
        <w:spacing w:after="0" w:line="268" w:lineRule="exact"/>
        <w:ind w:left="567"/>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zagrożon</w:t>
      </w:r>
      <w:r w:rsidR="00DB6A17" w:rsidRPr="00316B49">
        <w:rPr>
          <w:rFonts w:asciiTheme="minorHAnsi" w:hAnsiTheme="minorHAnsi" w:cstheme="minorHAnsi"/>
          <w:color w:val="000000" w:themeColor="text1"/>
          <w:sz w:val="21"/>
          <w:szCs w:val="21"/>
        </w:rPr>
        <w:t>e</w:t>
      </w:r>
      <w:r w:rsidRPr="00316B49">
        <w:rPr>
          <w:rFonts w:asciiTheme="minorHAnsi" w:hAnsiTheme="minorHAnsi" w:cstheme="minorHAnsi"/>
          <w:color w:val="000000" w:themeColor="text1"/>
          <w:sz w:val="21"/>
          <w:szCs w:val="21"/>
        </w:rPr>
        <w:t xml:space="preserve"> bezdomnością - osob</w:t>
      </w:r>
      <w:r w:rsidR="00DB6A17" w:rsidRPr="00316B49">
        <w:rPr>
          <w:rFonts w:asciiTheme="minorHAnsi" w:hAnsiTheme="minorHAnsi" w:cstheme="minorHAnsi"/>
          <w:color w:val="000000" w:themeColor="text1"/>
          <w:sz w:val="21"/>
          <w:szCs w:val="21"/>
        </w:rPr>
        <w:t>y</w:t>
      </w:r>
      <w:r w:rsidRPr="00316B49">
        <w:rPr>
          <w:rFonts w:asciiTheme="minorHAnsi" w:hAnsiTheme="minorHAnsi" w:cstheme="minorHAnsi"/>
          <w:color w:val="000000" w:themeColor="text1"/>
          <w:sz w:val="21"/>
          <w:szCs w:val="21"/>
        </w:rPr>
        <w:t xml:space="preserve"> znajdując</w:t>
      </w:r>
      <w:r w:rsidR="00DB6A17" w:rsidRPr="00316B49">
        <w:rPr>
          <w:rFonts w:asciiTheme="minorHAnsi" w:hAnsiTheme="minorHAnsi" w:cstheme="minorHAnsi"/>
          <w:color w:val="000000" w:themeColor="text1"/>
          <w:sz w:val="21"/>
          <w:szCs w:val="21"/>
        </w:rPr>
        <w:t>e</w:t>
      </w:r>
      <w:r w:rsidRPr="00316B49">
        <w:rPr>
          <w:rFonts w:asciiTheme="minorHAnsi" w:hAnsiTheme="minorHAnsi" w:cstheme="minorHAnsi"/>
          <w:color w:val="000000" w:themeColor="text1"/>
          <w:sz w:val="21"/>
          <w:szCs w:val="21"/>
        </w:rPr>
        <w:t xml:space="preserve"> się w sytuacji wykluczenia mieszkaniowego zgodnie z typologią ETHOS, osob</w:t>
      </w:r>
      <w:r w:rsidR="00DB6A17" w:rsidRPr="00316B49">
        <w:rPr>
          <w:rFonts w:asciiTheme="minorHAnsi" w:hAnsiTheme="minorHAnsi" w:cstheme="minorHAnsi"/>
          <w:color w:val="000000" w:themeColor="text1"/>
          <w:sz w:val="21"/>
          <w:szCs w:val="21"/>
        </w:rPr>
        <w:t>y</w:t>
      </w:r>
      <w:r w:rsidRPr="00316B49">
        <w:rPr>
          <w:rFonts w:asciiTheme="minorHAnsi" w:hAnsiTheme="minorHAnsi" w:cstheme="minorHAnsi"/>
          <w:color w:val="000000" w:themeColor="text1"/>
          <w:sz w:val="21"/>
          <w:szCs w:val="21"/>
        </w:rPr>
        <w:t xml:space="preserve"> bezpośrednio zagrożon</w:t>
      </w:r>
      <w:r w:rsidR="00DB6A17" w:rsidRPr="00316B49">
        <w:rPr>
          <w:rFonts w:asciiTheme="minorHAnsi" w:hAnsiTheme="minorHAnsi" w:cstheme="minorHAnsi"/>
          <w:color w:val="000000" w:themeColor="text1"/>
          <w:sz w:val="21"/>
          <w:szCs w:val="21"/>
        </w:rPr>
        <w:t>e</w:t>
      </w:r>
      <w:r w:rsidRPr="00316B49">
        <w:rPr>
          <w:rFonts w:asciiTheme="minorHAnsi" w:hAnsiTheme="minorHAnsi" w:cstheme="minorHAnsi"/>
          <w:color w:val="000000" w:themeColor="text1"/>
          <w:sz w:val="21"/>
          <w:szCs w:val="21"/>
        </w:rPr>
        <w:t xml:space="preserve"> eksmisją lub utratą mieszkania, a także osob</w:t>
      </w:r>
      <w:r w:rsidR="00DB6A17" w:rsidRPr="00316B49">
        <w:rPr>
          <w:rFonts w:asciiTheme="minorHAnsi" w:hAnsiTheme="minorHAnsi" w:cstheme="minorHAnsi"/>
          <w:color w:val="000000" w:themeColor="text1"/>
          <w:sz w:val="21"/>
          <w:szCs w:val="21"/>
        </w:rPr>
        <w:t>y</w:t>
      </w:r>
      <w:r w:rsidRPr="00316B49">
        <w:rPr>
          <w:rFonts w:asciiTheme="minorHAnsi" w:hAnsiTheme="minorHAnsi" w:cstheme="minorHAnsi"/>
          <w:color w:val="000000" w:themeColor="text1"/>
          <w:sz w:val="21"/>
          <w:szCs w:val="21"/>
        </w:rPr>
        <w:t xml:space="preserve"> wcześniej doświadczając</w:t>
      </w:r>
      <w:r w:rsidR="00DB6A17" w:rsidRPr="00316B49">
        <w:rPr>
          <w:rFonts w:asciiTheme="minorHAnsi" w:hAnsiTheme="minorHAnsi" w:cstheme="minorHAnsi"/>
          <w:color w:val="000000" w:themeColor="text1"/>
          <w:sz w:val="21"/>
          <w:szCs w:val="21"/>
        </w:rPr>
        <w:t>e</w:t>
      </w:r>
      <w:r w:rsidRPr="00316B49">
        <w:rPr>
          <w:rFonts w:asciiTheme="minorHAnsi" w:hAnsiTheme="minorHAnsi" w:cstheme="minorHAnsi"/>
          <w:color w:val="000000" w:themeColor="text1"/>
          <w:sz w:val="21"/>
          <w:szCs w:val="21"/>
        </w:rPr>
        <w:t xml:space="preserve"> bezdomności, zamieszkując</w:t>
      </w:r>
      <w:r w:rsidR="00DB6A17" w:rsidRPr="00316B49">
        <w:rPr>
          <w:rFonts w:asciiTheme="minorHAnsi" w:hAnsiTheme="minorHAnsi" w:cstheme="minorHAnsi"/>
          <w:color w:val="000000" w:themeColor="text1"/>
          <w:sz w:val="21"/>
          <w:szCs w:val="21"/>
        </w:rPr>
        <w:t>e</w:t>
      </w:r>
      <w:r w:rsidRPr="00316B49">
        <w:rPr>
          <w:rFonts w:asciiTheme="minorHAnsi" w:hAnsiTheme="minorHAnsi" w:cstheme="minorHAnsi"/>
          <w:color w:val="000000" w:themeColor="text1"/>
          <w:sz w:val="21"/>
          <w:szCs w:val="21"/>
        </w:rPr>
        <w:t xml:space="preserve"> mieszkanie </w:t>
      </w:r>
      <w:r w:rsidR="008B76F2">
        <w:rPr>
          <w:rFonts w:asciiTheme="minorHAnsi" w:hAnsiTheme="minorHAnsi" w:cstheme="minorHAnsi"/>
          <w:color w:val="000000" w:themeColor="text1"/>
          <w:sz w:val="21"/>
          <w:szCs w:val="21"/>
        </w:rPr>
        <w:br/>
      </w:r>
      <w:r w:rsidRPr="00316B49">
        <w:rPr>
          <w:rFonts w:asciiTheme="minorHAnsi" w:hAnsiTheme="minorHAnsi" w:cstheme="minorHAnsi"/>
          <w:color w:val="000000" w:themeColor="text1"/>
          <w:sz w:val="21"/>
          <w:szCs w:val="21"/>
        </w:rPr>
        <w:t>i potrzebując</w:t>
      </w:r>
      <w:r w:rsidR="00DB6A17" w:rsidRPr="00316B49">
        <w:rPr>
          <w:rFonts w:asciiTheme="minorHAnsi" w:hAnsiTheme="minorHAnsi" w:cstheme="minorHAnsi"/>
          <w:color w:val="000000" w:themeColor="text1"/>
          <w:sz w:val="21"/>
          <w:szCs w:val="21"/>
        </w:rPr>
        <w:t xml:space="preserve">e </w:t>
      </w:r>
      <w:r w:rsidRPr="00316B49">
        <w:rPr>
          <w:rFonts w:asciiTheme="minorHAnsi" w:hAnsiTheme="minorHAnsi" w:cstheme="minorHAnsi"/>
          <w:color w:val="000000" w:themeColor="text1"/>
          <w:sz w:val="21"/>
          <w:szCs w:val="21"/>
        </w:rPr>
        <w:t>wsparcia w utrzymaniu mieszkania</w:t>
      </w:r>
      <w:r w:rsidR="00FF4CE4" w:rsidRPr="00316B49">
        <w:rPr>
          <w:rStyle w:val="Odwoanieprzypisudolnego"/>
          <w:rFonts w:asciiTheme="minorHAnsi" w:hAnsiTheme="minorHAnsi" w:cstheme="minorHAnsi"/>
          <w:color w:val="000000" w:themeColor="text1"/>
          <w:sz w:val="21"/>
          <w:szCs w:val="21"/>
        </w:rPr>
        <w:footnoteReference w:id="75"/>
      </w:r>
      <w:r w:rsidRPr="00316B49">
        <w:rPr>
          <w:rFonts w:asciiTheme="minorHAnsi" w:hAnsiTheme="minorHAnsi" w:cstheme="minorHAnsi"/>
          <w:color w:val="000000" w:themeColor="text1"/>
          <w:sz w:val="21"/>
          <w:szCs w:val="21"/>
        </w:rPr>
        <w:t>.</w:t>
      </w:r>
    </w:p>
    <w:p w14:paraId="001F77C9" w14:textId="77777777" w:rsidR="00721E77" w:rsidRPr="00316B49" w:rsidRDefault="00721E77" w:rsidP="00721E77">
      <w:pPr>
        <w:spacing w:after="0" w:line="268" w:lineRule="exact"/>
        <w:jc w:val="both"/>
        <w:rPr>
          <w:rFonts w:asciiTheme="minorHAnsi" w:hAnsiTheme="minorHAnsi" w:cstheme="minorHAnsi"/>
          <w:color w:val="000000" w:themeColor="text1"/>
          <w:sz w:val="21"/>
          <w:szCs w:val="21"/>
        </w:rPr>
      </w:pPr>
    </w:p>
    <w:p w14:paraId="7DB4B806" w14:textId="5FE17FCA" w:rsidR="00157896" w:rsidRPr="00316B49" w:rsidRDefault="00157896" w:rsidP="00DB6A17">
      <w:p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Osoby bezdomne to zbiorowość, która chyba w największym stopniu doświadcza wykluczenia społecznego. Bezdomność może być rozpatrywana jako problem społeczny, element sytuacji życiowej konkretnej osoby, zjawisko społeczne, ale także jako przejaw patologii społecznej lub indywidualnej</w:t>
      </w:r>
      <w:r w:rsidRPr="00316B49">
        <w:rPr>
          <w:rStyle w:val="Odwoanieprzypisudolnego"/>
          <w:rFonts w:asciiTheme="minorHAnsi" w:hAnsiTheme="minorHAnsi" w:cstheme="minorHAnsi"/>
          <w:color w:val="000000" w:themeColor="text1"/>
          <w:sz w:val="21"/>
          <w:szCs w:val="21"/>
        </w:rPr>
        <w:footnoteReference w:id="76"/>
      </w:r>
      <w:r w:rsidRPr="00316B49">
        <w:rPr>
          <w:rFonts w:asciiTheme="minorHAnsi" w:hAnsiTheme="minorHAnsi" w:cstheme="minorHAnsi"/>
          <w:color w:val="000000" w:themeColor="text1"/>
          <w:sz w:val="21"/>
          <w:szCs w:val="21"/>
        </w:rPr>
        <w:t xml:space="preserve">. Od początku lat 90. XX wieku w Polsce podejmowano wiele prób diagnozowania zarówno skali, jak i przyczyn bezdomności. Z uwagi na różnorodność definicji problemu oraz brak sprawnego systemu ewidencjonowania osób bezdomnych przebywających w różnego typu placówkach pomocowych, a także systemu rejestrowania usług i świadczeń przyznawanych bezdomnym ulicznym, nie jest to zadanie łatwe. Próby określenia skali problemu podejmuje między innymi Główny Urząd Statystyczny (w ramach Narodowego Spisu Powszechnego) oraz Ministerstwo Rodziny i Polityki Społecznej (organizując ogólnopolskie badania liczby osób bezdomnych – </w:t>
      </w:r>
      <w:r w:rsidR="006F0F33" w:rsidRPr="006F0F33">
        <w:rPr>
          <w:rFonts w:asciiTheme="minorHAnsi" w:hAnsiTheme="minorHAnsi" w:cstheme="minorHAnsi"/>
          <w:color w:val="000000" w:themeColor="text1"/>
          <w:sz w:val="21"/>
          <w:szCs w:val="21"/>
        </w:rPr>
        <w:t>ostatnie odbyło się w nocy z 28 na 29 lutego 2024 r., przy czym dostępne wyniki pochodzą z przedostatniego, które było przeprowadzone w 2019 r.</w:t>
      </w:r>
      <w:r w:rsidRPr="00316B49">
        <w:rPr>
          <w:rFonts w:asciiTheme="minorHAnsi" w:hAnsiTheme="minorHAnsi" w:cstheme="minorHAnsi"/>
          <w:color w:val="000000" w:themeColor="text1"/>
          <w:sz w:val="21"/>
          <w:szCs w:val="21"/>
        </w:rPr>
        <w:t>). O ile jednak względnie łatwo ustalić skalę zjawiska w odniesieniu do osób przebywających w placówkach, o tyle problematycznym jest dotarcie do bezdomnych zajmujących miejsca niemieszkalne</w:t>
      </w:r>
      <w:r w:rsidRPr="00316B49">
        <w:rPr>
          <w:rStyle w:val="Odwoanieprzypisudolnego"/>
          <w:rFonts w:asciiTheme="minorHAnsi" w:hAnsiTheme="minorHAnsi" w:cstheme="minorHAnsi"/>
          <w:color w:val="000000" w:themeColor="text1"/>
          <w:sz w:val="21"/>
          <w:szCs w:val="21"/>
        </w:rPr>
        <w:footnoteReference w:id="77"/>
      </w:r>
      <w:r w:rsidRPr="00316B49">
        <w:rPr>
          <w:rFonts w:asciiTheme="minorHAnsi" w:hAnsiTheme="minorHAnsi" w:cstheme="minorHAnsi"/>
          <w:color w:val="000000" w:themeColor="text1"/>
          <w:sz w:val="21"/>
          <w:szCs w:val="21"/>
        </w:rPr>
        <w:t>.</w:t>
      </w:r>
      <w:r w:rsidR="00721E77" w:rsidRPr="00316B49">
        <w:rPr>
          <w:rFonts w:asciiTheme="minorHAnsi" w:hAnsiTheme="minorHAnsi" w:cstheme="minorHAnsi"/>
          <w:color w:val="000000" w:themeColor="text1"/>
          <w:sz w:val="21"/>
          <w:szCs w:val="21"/>
        </w:rPr>
        <w:t xml:space="preserve"> Jeszcze trudniej uchwycić rozmiary zbiorowości osób </w:t>
      </w:r>
      <w:r w:rsidR="00DB6A17" w:rsidRPr="00316B49">
        <w:rPr>
          <w:rFonts w:asciiTheme="minorHAnsi" w:hAnsiTheme="minorHAnsi" w:cstheme="minorHAnsi"/>
          <w:color w:val="000000" w:themeColor="text1"/>
          <w:sz w:val="21"/>
          <w:szCs w:val="21"/>
        </w:rPr>
        <w:t>dotkniętych wykluczeniem z dostępu do mieszkań lub zagrożonych bezdomnością.</w:t>
      </w:r>
    </w:p>
    <w:p w14:paraId="6E2DA5E8" w14:textId="77777777" w:rsidR="00DB6A17" w:rsidRPr="00316B49" w:rsidRDefault="00DB6A17" w:rsidP="00DB6A17">
      <w:pPr>
        <w:spacing w:after="0" w:line="268" w:lineRule="exact"/>
        <w:jc w:val="both"/>
        <w:rPr>
          <w:rFonts w:asciiTheme="minorHAnsi" w:hAnsiTheme="minorHAnsi" w:cstheme="minorHAnsi"/>
          <w:color w:val="000000" w:themeColor="text1"/>
          <w:sz w:val="21"/>
          <w:szCs w:val="21"/>
        </w:rPr>
      </w:pPr>
    </w:p>
    <w:p w14:paraId="1904B5B1" w14:textId="77777777" w:rsidR="00157896" w:rsidRPr="00316B49" w:rsidRDefault="00157896" w:rsidP="00157896">
      <w:pPr>
        <w:spacing w:after="0"/>
        <w:jc w:val="both"/>
        <w:rPr>
          <w:rFonts w:asciiTheme="majorHAnsi" w:hAnsiTheme="majorHAnsi" w:cstheme="majorHAnsi"/>
          <w:color w:val="000000" w:themeColor="text1"/>
          <w:sz w:val="21"/>
          <w:szCs w:val="21"/>
        </w:rPr>
      </w:pPr>
      <w:r w:rsidRPr="00316B49">
        <w:rPr>
          <w:rFonts w:asciiTheme="majorHAnsi" w:hAnsiTheme="majorHAnsi" w:cstheme="majorHAnsi"/>
          <w:color w:val="000000" w:themeColor="text1"/>
          <w:sz w:val="21"/>
          <w:szCs w:val="21"/>
        </w:rPr>
        <w:t xml:space="preserve">Według ostatnich danych Departamentu Pomocy i Integracji Społecznej Ministerstwa Rodziny i Polityki Społecznej liczba osób bezdomnych zdiagnozowanych w trakcie ogólnopolskiego badania w nocy z 13 na 14 lutego 2019 r. wynosiła ogółem 30 330 osób, w tym 25 369 mężczyzn (83,6%) i 4 961 kobiet (16,4%) oraz 992 dzieci (3,3% ogółu osób bezdomnych). Liczba osób przebywających w tym czasie w placówkach instytucjonalnych wyniosła 24 323 (80,2%), natomiast poza placówkami instytucjonalnymi 6 007 osób (19,8%). </w:t>
      </w:r>
    </w:p>
    <w:p w14:paraId="64BB1659" w14:textId="77777777" w:rsidR="00157896" w:rsidRPr="00316B49" w:rsidRDefault="00157896" w:rsidP="00157896">
      <w:pPr>
        <w:spacing w:after="0"/>
        <w:jc w:val="both"/>
        <w:rPr>
          <w:rFonts w:asciiTheme="majorHAnsi" w:hAnsiTheme="majorHAnsi" w:cstheme="majorHAnsi"/>
          <w:color w:val="000000" w:themeColor="text1"/>
          <w:sz w:val="21"/>
          <w:szCs w:val="21"/>
        </w:rPr>
      </w:pPr>
    </w:p>
    <w:p w14:paraId="7855465F" w14:textId="77777777" w:rsidR="00157896" w:rsidRPr="00316B49" w:rsidRDefault="00157896" w:rsidP="00157896">
      <w:pPr>
        <w:spacing w:after="0"/>
        <w:jc w:val="both"/>
        <w:rPr>
          <w:rFonts w:asciiTheme="majorHAnsi" w:hAnsiTheme="majorHAnsi" w:cstheme="majorHAnsi"/>
          <w:color w:val="000000" w:themeColor="text1"/>
          <w:sz w:val="21"/>
          <w:szCs w:val="21"/>
        </w:rPr>
      </w:pPr>
      <w:r w:rsidRPr="00316B49">
        <w:rPr>
          <w:rFonts w:asciiTheme="majorHAnsi" w:hAnsiTheme="majorHAnsi" w:cstheme="majorHAnsi"/>
          <w:color w:val="000000" w:themeColor="text1"/>
          <w:sz w:val="21"/>
          <w:szCs w:val="21"/>
        </w:rPr>
        <w:t xml:space="preserve">Z danych dostępnych na poziomie województw wynika, iż w województwie śląskim zanotowano 4 255 osób bezdomnych. Dla porównania podczas poprzedniego badania (przeprowadzonego </w:t>
      </w:r>
      <w:r w:rsidRPr="00316B49">
        <w:rPr>
          <w:rFonts w:asciiTheme="majorHAnsi" w:hAnsiTheme="majorHAnsi" w:cstheme="majorHAnsi"/>
          <w:color w:val="000000" w:themeColor="text1"/>
          <w:sz w:val="21"/>
          <w:szCs w:val="21"/>
        </w:rPr>
        <w:lastRenderedPageBreak/>
        <w:t>w nocy z 8 na 9 lutego 2017 r.) takich osób było 4 782, co daje spadek o 11,0%.  W 2012 r. śląskie było województwem o największej liczbie osób bezdomnych (3 805), natomiast w latach 2014, 2017 i 2019 zajmowało drugą pozycję zaraz za województwem mazowieckim. W ujęciu względnym w 2019 roku (w przeliczeniu na 10 tys. mieszkańców) wskaźnik natężenia bezdomności dla województwa śląskiego wynosił 9,39 (w Polsce – 7,90).</w:t>
      </w:r>
    </w:p>
    <w:p w14:paraId="7A7995E1"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p>
    <w:p w14:paraId="2577E42F"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Osoby bezdomne stanowią wewnętrznie zróżnicowaną zbiorowość m.in. pod względem cech demograficznych, zakresu doświadczanych problemów i sposobów radzenia sobie z nimi. Bezdomni najczęściej borykają się z wieloma trudnościami w różnych sferach życia: socjalno-bytowej, mieszkaniowej, rodzinnej, zdrowotnej, psychologicznej, zawodowej i społecznej</w:t>
      </w:r>
      <w:r w:rsidRPr="00316B49">
        <w:rPr>
          <w:rStyle w:val="Odwoanieprzypisudolnego"/>
          <w:rFonts w:asciiTheme="minorHAnsi" w:hAnsiTheme="minorHAnsi" w:cstheme="minorHAnsi"/>
          <w:color w:val="000000" w:themeColor="text1"/>
          <w:sz w:val="21"/>
          <w:szCs w:val="21"/>
        </w:rPr>
        <w:footnoteReference w:id="78"/>
      </w:r>
      <w:r w:rsidRPr="00316B49">
        <w:rPr>
          <w:rFonts w:asciiTheme="minorHAnsi" w:hAnsiTheme="minorHAnsi" w:cstheme="minorHAnsi"/>
          <w:color w:val="000000" w:themeColor="text1"/>
          <w:sz w:val="21"/>
          <w:szCs w:val="21"/>
        </w:rPr>
        <w:t>. Wyniki różnorodnych badań ogólnopolskich, regionalnych i lokalnych pozwalają na stworzenie pewnego obrazu zbiorowości osób bezdomnych. Według niego:</w:t>
      </w:r>
    </w:p>
    <w:p w14:paraId="037993E7" w14:textId="77777777" w:rsidR="00157896" w:rsidRPr="00316B49" w:rsidRDefault="00157896" w:rsidP="00157896">
      <w:pPr>
        <w:pStyle w:val="Akapitzlist"/>
        <w:numPr>
          <w:ilvl w:val="0"/>
          <w:numId w:val="8"/>
        </w:num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osoby bezdomne to głównie mężczyźni (około 80%);</w:t>
      </w:r>
    </w:p>
    <w:p w14:paraId="6A2BBA90" w14:textId="09ED438D" w:rsidR="00157896" w:rsidRPr="00316B49" w:rsidRDefault="00157896" w:rsidP="00157896">
      <w:pPr>
        <w:pStyle w:val="Akapitzlist"/>
        <w:numPr>
          <w:ilvl w:val="0"/>
          <w:numId w:val="8"/>
        </w:num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 xml:space="preserve">dominuje przedział wiekowy 40–60 </w:t>
      </w:r>
      <w:r w:rsidR="00C777A9" w:rsidRPr="00316B49">
        <w:rPr>
          <w:rFonts w:asciiTheme="minorHAnsi" w:hAnsiTheme="minorHAnsi" w:cstheme="minorHAnsi"/>
          <w:color w:val="000000" w:themeColor="text1"/>
          <w:sz w:val="21"/>
          <w:szCs w:val="21"/>
        </w:rPr>
        <w:t>lat</w:t>
      </w:r>
      <w:r w:rsidRPr="00316B49">
        <w:rPr>
          <w:rFonts w:asciiTheme="minorHAnsi" w:hAnsiTheme="minorHAnsi" w:cstheme="minorHAnsi"/>
          <w:color w:val="000000" w:themeColor="text1"/>
          <w:sz w:val="21"/>
          <w:szCs w:val="21"/>
        </w:rPr>
        <w:t>, przy czym odnotowuje się wyraźną tendencję starzenia się zbiorowości (w niektórych rejonach główny przedział wiekowy to 51–60 lat);</w:t>
      </w:r>
    </w:p>
    <w:p w14:paraId="2AA1289D" w14:textId="77777777" w:rsidR="00157896" w:rsidRPr="00316B49" w:rsidRDefault="00157896" w:rsidP="00157896">
      <w:pPr>
        <w:pStyle w:val="Akapitzlist"/>
        <w:numPr>
          <w:ilvl w:val="0"/>
          <w:numId w:val="8"/>
        </w:num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około 80% osób bezdomnych żyje samotnie (w tym osoby rozwiedzione, owdowiałe, w separacji);</w:t>
      </w:r>
    </w:p>
    <w:p w14:paraId="039FE402" w14:textId="77777777" w:rsidR="00157896" w:rsidRPr="00316B49" w:rsidRDefault="00157896" w:rsidP="00157896">
      <w:pPr>
        <w:pStyle w:val="Akapitzlist"/>
        <w:numPr>
          <w:ilvl w:val="0"/>
          <w:numId w:val="8"/>
        </w:num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średni okres pozostawania w bezdomności dla mężczyzn wynosi około 7 lat, dla kobiet około 5 lat, z tendencją rosnącą;</w:t>
      </w:r>
    </w:p>
    <w:p w14:paraId="27FAD374" w14:textId="77777777" w:rsidR="00157896" w:rsidRPr="00316B49" w:rsidRDefault="00157896" w:rsidP="00157896">
      <w:pPr>
        <w:pStyle w:val="Akapitzlist"/>
        <w:numPr>
          <w:ilvl w:val="0"/>
          <w:numId w:val="8"/>
        </w:num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aglomeracje i duże miasta to główne miejsca przebywania osób bezdomnych;</w:t>
      </w:r>
    </w:p>
    <w:p w14:paraId="5C8EE1DB" w14:textId="77777777" w:rsidR="00157896" w:rsidRPr="00316B49" w:rsidRDefault="00157896" w:rsidP="00157896">
      <w:pPr>
        <w:pStyle w:val="Akapitzlist"/>
        <w:numPr>
          <w:ilvl w:val="0"/>
          <w:numId w:val="8"/>
        </w:num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większość osób bezdomnych ma wykształcenie zasadnicze zawodowe lub niższe;</w:t>
      </w:r>
    </w:p>
    <w:p w14:paraId="707B6ACB" w14:textId="77777777" w:rsidR="00157896" w:rsidRPr="00316B49" w:rsidRDefault="00157896" w:rsidP="00157896">
      <w:pPr>
        <w:pStyle w:val="Akapitzlist"/>
        <w:numPr>
          <w:ilvl w:val="0"/>
          <w:numId w:val="8"/>
        </w:num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osoby bezdomne zwykle pozostają bierne zawodowo i/lub bezrobotne, a osoby pracujące nie posiadają najczęściej umowy o pracę;</w:t>
      </w:r>
    </w:p>
    <w:p w14:paraId="49BCDE96" w14:textId="77777777" w:rsidR="00157896" w:rsidRPr="00316B49" w:rsidRDefault="00157896" w:rsidP="00157896">
      <w:pPr>
        <w:pStyle w:val="Akapitzlist"/>
        <w:numPr>
          <w:ilvl w:val="0"/>
          <w:numId w:val="8"/>
        </w:num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około 60% osób bezdomnych przebywa w różnego rodzaju placówkach instytucjonalnych;</w:t>
      </w:r>
    </w:p>
    <w:p w14:paraId="6DB40F9C" w14:textId="77777777" w:rsidR="00157896" w:rsidRPr="00316B49" w:rsidRDefault="00157896" w:rsidP="00157896">
      <w:pPr>
        <w:pStyle w:val="Akapitzlist"/>
        <w:numPr>
          <w:ilvl w:val="0"/>
          <w:numId w:val="8"/>
        </w:num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reszta osób żyje w miejscach niemieszkalnych (dworce, kanały, zsypy itp.), zamieszkuje tymczasowo, bez meldunku i nie z własnej woli, u znajomych lub rodziny, duża część tych osób przebywa na działkach i w altankach;</w:t>
      </w:r>
    </w:p>
    <w:p w14:paraId="2FC7BBD3" w14:textId="77777777" w:rsidR="00157896" w:rsidRPr="00316B49" w:rsidRDefault="00157896" w:rsidP="00157896">
      <w:pPr>
        <w:pStyle w:val="Akapitzlist"/>
        <w:numPr>
          <w:ilvl w:val="0"/>
          <w:numId w:val="8"/>
        </w:num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głównym źródłem dochodu osób bezdomnych są świadczenia socjalne, w tym z pomocy społecznej;</w:t>
      </w:r>
    </w:p>
    <w:p w14:paraId="1C7D53B6" w14:textId="2BE89559" w:rsidR="00157896" w:rsidRPr="00316B49" w:rsidRDefault="00157896" w:rsidP="00157896">
      <w:pPr>
        <w:pStyle w:val="Akapitzlist"/>
        <w:numPr>
          <w:ilvl w:val="0"/>
          <w:numId w:val="8"/>
        </w:numPr>
        <w:spacing w:after="0" w:line="268" w:lineRule="exact"/>
        <w:jc w:val="both"/>
        <w:rPr>
          <w:rFonts w:asciiTheme="minorHAnsi" w:hAnsiTheme="minorHAnsi" w:cstheme="minorHAnsi"/>
          <w:bCs/>
          <w:color w:val="000000" w:themeColor="text1"/>
          <w:sz w:val="21"/>
          <w:szCs w:val="21"/>
        </w:rPr>
      </w:pPr>
      <w:r w:rsidRPr="00316B49">
        <w:rPr>
          <w:rFonts w:asciiTheme="minorHAnsi" w:hAnsiTheme="minorHAnsi" w:cstheme="minorHAnsi"/>
          <w:bCs/>
          <w:color w:val="000000" w:themeColor="text1"/>
          <w:sz w:val="21"/>
          <w:szCs w:val="21"/>
        </w:rPr>
        <w:t>przyczyny problemu bezdomności mają cztery główne źródła – indywidualne (m.in. uzależnienia, niepełnosprawność, zaburzenia psychiczne), społeczne (m.in. konflikty rodzinne, przemoc domowa, problemy w relacjach), instytucjonalne (opuszczanie</w:t>
      </w:r>
      <w:r w:rsidR="006F0F33">
        <w:rPr>
          <w:rFonts w:asciiTheme="minorHAnsi" w:hAnsiTheme="minorHAnsi" w:cstheme="minorHAnsi"/>
          <w:bCs/>
          <w:color w:val="000000" w:themeColor="text1"/>
          <w:sz w:val="21"/>
          <w:szCs w:val="21"/>
        </w:rPr>
        <w:t xml:space="preserve"> zakładów karnych czy</w:t>
      </w:r>
      <w:r w:rsidRPr="00316B49">
        <w:rPr>
          <w:rFonts w:asciiTheme="minorHAnsi" w:hAnsiTheme="minorHAnsi" w:cstheme="minorHAnsi"/>
          <w:bCs/>
          <w:color w:val="000000" w:themeColor="text1"/>
          <w:sz w:val="21"/>
          <w:szCs w:val="21"/>
        </w:rPr>
        <w:t xml:space="preserve"> </w:t>
      </w:r>
      <w:r w:rsidR="00006072" w:rsidRPr="00316B49">
        <w:rPr>
          <w:rFonts w:asciiTheme="minorHAnsi" w:hAnsiTheme="minorHAnsi" w:cstheme="minorHAnsi"/>
          <w:bCs/>
          <w:color w:val="000000" w:themeColor="text1"/>
          <w:sz w:val="21"/>
          <w:szCs w:val="21"/>
        </w:rPr>
        <w:t>pieczy zastępczej</w:t>
      </w:r>
      <w:r w:rsidRPr="00316B49">
        <w:rPr>
          <w:rFonts w:asciiTheme="minorHAnsi" w:hAnsiTheme="minorHAnsi" w:cstheme="minorHAnsi"/>
          <w:bCs/>
          <w:color w:val="000000" w:themeColor="text1"/>
          <w:sz w:val="21"/>
          <w:szCs w:val="21"/>
        </w:rPr>
        <w:t>) oraz strukturalne (ubóstwo, bezrobocie, problemy mieszkaniowe)</w:t>
      </w:r>
      <w:r w:rsidRPr="00316B49">
        <w:rPr>
          <w:rStyle w:val="Odwoanieprzypisudolnego"/>
          <w:rFonts w:asciiTheme="minorHAnsi" w:hAnsiTheme="minorHAnsi" w:cstheme="minorHAnsi"/>
          <w:bCs/>
          <w:color w:val="000000" w:themeColor="text1"/>
          <w:sz w:val="21"/>
          <w:szCs w:val="21"/>
        </w:rPr>
        <w:footnoteReference w:id="79"/>
      </w:r>
      <w:r w:rsidRPr="00316B49">
        <w:rPr>
          <w:rFonts w:asciiTheme="minorHAnsi" w:hAnsiTheme="minorHAnsi" w:cstheme="minorHAnsi"/>
          <w:bCs/>
          <w:color w:val="000000" w:themeColor="text1"/>
          <w:sz w:val="21"/>
          <w:szCs w:val="21"/>
        </w:rPr>
        <w:t>.</w:t>
      </w:r>
    </w:p>
    <w:p w14:paraId="0F014097"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p>
    <w:p w14:paraId="58E4BA96" w14:textId="790C22DF" w:rsidR="005D287D" w:rsidRPr="00316B49" w:rsidRDefault="005D287D" w:rsidP="00157896">
      <w:p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Obserwacje pracowników socjalnych wskazują, że problemy mieszkaniowe osób bezdomnych związane są bardzo często z wysokim zadłużeniem, którego nie są w stanie spłacać. Ponadto podejmując zatrudnienie lub mając dochody własne muszą ponosić częściową odpłatność za pobyt w schronisku. Czynnikiem utrudniającym integrację społeczną osób w kryzysie bezdomności jest niski poziom zasobów mieszkań treningowych.</w:t>
      </w:r>
    </w:p>
    <w:p w14:paraId="1A838C55" w14:textId="77777777" w:rsidR="00006072" w:rsidRPr="00316B49" w:rsidRDefault="00006072" w:rsidP="00157896">
      <w:pPr>
        <w:spacing w:after="0" w:line="268" w:lineRule="exact"/>
        <w:jc w:val="both"/>
        <w:rPr>
          <w:rFonts w:asciiTheme="minorHAnsi" w:hAnsiTheme="minorHAnsi" w:cstheme="minorHAnsi"/>
          <w:color w:val="000000" w:themeColor="text1"/>
          <w:sz w:val="21"/>
          <w:szCs w:val="21"/>
        </w:rPr>
      </w:pPr>
    </w:p>
    <w:p w14:paraId="3E17A1AB"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Osoby bezdomne z racji swojej szczególnie trudnej sytuacji życiowej wymagają wsparcia systemu pomocy społecznej. Jest ono udzielane m.in. poprzez: przyznawanie i wypłacanie zasiłków celowych na pokrycie wydatków na świadczenia zdrowotne oraz udzielenie schronienia przez przyznanie tymczasowego miejsca w noclegowni albo schronisku. Osoby takie mogą również otrzymywać inne rodzaje pomocy przewidziane dla osób spełniających kryterium dochodowe, w tym: posiłek oraz niezbędne ubranie. Ponadto do zadań pomocy społecznej należy organizowanie pogrzebów osób bezdomnych</w:t>
      </w:r>
      <w:r w:rsidRPr="00316B49">
        <w:rPr>
          <w:rStyle w:val="Odwoanieprzypisudolnego"/>
          <w:rFonts w:asciiTheme="minorHAnsi" w:hAnsiTheme="minorHAnsi" w:cstheme="minorHAnsi"/>
          <w:color w:val="000000" w:themeColor="text1"/>
          <w:sz w:val="21"/>
          <w:szCs w:val="21"/>
        </w:rPr>
        <w:footnoteReference w:id="80"/>
      </w:r>
      <w:r w:rsidRPr="00316B49">
        <w:rPr>
          <w:rFonts w:asciiTheme="minorHAnsi" w:hAnsiTheme="minorHAnsi" w:cstheme="minorHAnsi"/>
          <w:color w:val="000000" w:themeColor="text1"/>
          <w:sz w:val="21"/>
          <w:szCs w:val="21"/>
        </w:rPr>
        <w:t xml:space="preserve">. W ramach procesu usamodzielniania osoba bezdomna może zostać objęta indywidualnym programem wychodzenia z bezdomności, </w:t>
      </w:r>
      <w:r w:rsidRPr="00316B49">
        <w:rPr>
          <w:rFonts w:asciiTheme="minorHAnsi" w:hAnsiTheme="minorHAnsi" w:cstheme="minorHAnsi"/>
          <w:color w:val="000000" w:themeColor="text1"/>
          <w:sz w:val="21"/>
          <w:szCs w:val="21"/>
        </w:rPr>
        <w:lastRenderedPageBreak/>
        <w:t>polegającym na wspieraniu jej w rozwiązywaniu problemów życiowych, w szczególności rodzinnych i mieszkaniowych oraz pomocy w uzyskaniu zatrudnienia. Za osobę bezdomną objętą indywidualnym programem wychodzenia z bezdomności ośrodek pomocy społecznej opłaca składkę na ubezpieczenie zdrowotne</w:t>
      </w:r>
      <w:r w:rsidRPr="00316B49">
        <w:rPr>
          <w:rStyle w:val="Odwoanieprzypisudolnego"/>
          <w:rFonts w:asciiTheme="minorHAnsi" w:hAnsiTheme="minorHAnsi" w:cstheme="minorHAnsi"/>
          <w:color w:val="000000" w:themeColor="text1"/>
          <w:sz w:val="21"/>
          <w:szCs w:val="21"/>
        </w:rPr>
        <w:footnoteReference w:id="81"/>
      </w:r>
      <w:r w:rsidRPr="00316B49">
        <w:rPr>
          <w:rFonts w:asciiTheme="minorHAnsi" w:hAnsiTheme="minorHAnsi" w:cstheme="minorHAnsi"/>
          <w:color w:val="000000" w:themeColor="text1"/>
          <w:sz w:val="21"/>
          <w:szCs w:val="21"/>
        </w:rPr>
        <w:t>.</w:t>
      </w:r>
    </w:p>
    <w:p w14:paraId="4481708B" w14:textId="77777777" w:rsidR="00006072" w:rsidRPr="00316B49" w:rsidRDefault="00006072" w:rsidP="00157896">
      <w:pPr>
        <w:spacing w:after="0" w:line="268" w:lineRule="exact"/>
        <w:jc w:val="both"/>
        <w:rPr>
          <w:rFonts w:asciiTheme="minorHAnsi" w:hAnsiTheme="minorHAnsi" w:cstheme="minorHAnsi"/>
          <w:color w:val="000000" w:themeColor="text1"/>
          <w:sz w:val="21"/>
          <w:szCs w:val="21"/>
        </w:rPr>
      </w:pPr>
    </w:p>
    <w:p w14:paraId="003B6528" w14:textId="68B22EB7" w:rsidR="00157896" w:rsidRPr="00316B49" w:rsidRDefault="00157896" w:rsidP="00157896">
      <w:pPr>
        <w:tabs>
          <w:tab w:val="left" w:pos="567"/>
        </w:tabs>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W województwie śląskim w 2022 r. pomocą społeczną z powodu bezdomności objęto 5 290 rodzin liczących łącznie 5 642 os</w:t>
      </w:r>
      <w:r w:rsidR="00C777A9" w:rsidRPr="00316B49">
        <w:rPr>
          <w:rFonts w:asciiTheme="minorHAnsi" w:hAnsiTheme="minorHAnsi" w:cstheme="minorHAnsi"/>
          <w:color w:val="000000" w:themeColor="text1"/>
          <w:sz w:val="21"/>
          <w:szCs w:val="21"/>
        </w:rPr>
        <w:t>oby</w:t>
      </w:r>
      <w:r w:rsidRPr="00316B49">
        <w:rPr>
          <w:rStyle w:val="Odwoanieprzypisudolnego"/>
          <w:rFonts w:asciiTheme="minorHAnsi" w:hAnsiTheme="minorHAnsi" w:cstheme="minorHAnsi"/>
          <w:color w:val="000000" w:themeColor="text1"/>
          <w:sz w:val="21"/>
          <w:szCs w:val="21"/>
        </w:rPr>
        <w:footnoteReference w:id="82"/>
      </w:r>
      <w:r w:rsidRPr="00316B49">
        <w:rPr>
          <w:rFonts w:asciiTheme="minorHAnsi" w:hAnsiTheme="minorHAnsi" w:cstheme="minorHAnsi"/>
          <w:color w:val="000000" w:themeColor="text1"/>
          <w:sz w:val="21"/>
          <w:szCs w:val="21"/>
        </w:rPr>
        <w:t>. Członkowie rodzin objętych pomocą z tego tytułu stanowili 3,9% ogółu osób w rodzinach korzystających z pomocy społecznej. W latach 2012-2015 mieliśmy do czynienia z silnym trendem wzrostowym wskaźnika objętych pomocą społeczną z powodu bezdomności na 10 tys. mieszkańców, natomiast od 2016 roku widoczny jest odwrotny trend: silnie spadkowy. Mimo to w latach 2012-2022 ww. wskaźnik był w województwie śląskim zdecydowanie wyższy niż w kraju.</w:t>
      </w:r>
    </w:p>
    <w:p w14:paraId="01A44D5B" w14:textId="77777777" w:rsidR="00157896" w:rsidRPr="00316B49" w:rsidRDefault="00157896" w:rsidP="00157896">
      <w:pPr>
        <w:tabs>
          <w:tab w:val="left" w:pos="567"/>
        </w:tabs>
        <w:spacing w:after="0" w:line="268" w:lineRule="exact"/>
        <w:jc w:val="both"/>
        <w:rPr>
          <w:rFonts w:asciiTheme="minorHAnsi" w:hAnsiTheme="minorHAnsi" w:cstheme="minorHAnsi"/>
          <w:color w:val="000000" w:themeColor="text1"/>
          <w:sz w:val="21"/>
          <w:szCs w:val="21"/>
        </w:rPr>
      </w:pPr>
    </w:p>
    <w:p w14:paraId="17385AC7" w14:textId="3C4A70B2" w:rsidR="00157896" w:rsidRPr="00316B49" w:rsidRDefault="00157896" w:rsidP="00157896">
      <w:pPr>
        <w:tabs>
          <w:tab w:val="left" w:pos="567"/>
        </w:tabs>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 xml:space="preserve">Spośród podregionów województwa śląskiego najwyższym poziomem wyżej wymienionego wskaźnika wyróżniały się: gliwicki (16,9), katowicki (16,0) i sosnowiecki (14,9). </w:t>
      </w:r>
      <w:r w:rsidR="00107F60" w:rsidRPr="00316B49">
        <w:rPr>
          <w:rFonts w:asciiTheme="minorHAnsi" w:hAnsiTheme="minorHAnsi" w:cstheme="minorHAnsi"/>
          <w:color w:val="000000" w:themeColor="text1"/>
          <w:sz w:val="21"/>
          <w:szCs w:val="21"/>
        </w:rPr>
        <w:t>B</w:t>
      </w:r>
      <w:r w:rsidRPr="00316B49">
        <w:rPr>
          <w:rFonts w:asciiTheme="minorHAnsi" w:hAnsiTheme="minorHAnsi" w:cstheme="minorHAnsi"/>
          <w:color w:val="000000" w:themeColor="text1"/>
          <w:sz w:val="21"/>
          <w:szCs w:val="21"/>
        </w:rPr>
        <w:t xml:space="preserve">ezdomność to zjawisko charakterystyczne dla miast. W miastach na prawach powiatu jego wartość wynosiła 17,4, podczas gdy w powiatach ziemskich 7,4. Jeszcze lepiej tę zależność widać w przypadku poszczególnych rodzajów gmin. W gminach miejskich wskaźnik objętych pomocą społeczną </w:t>
      </w:r>
      <w:r w:rsidR="00D87249">
        <w:rPr>
          <w:rFonts w:asciiTheme="minorHAnsi" w:hAnsiTheme="minorHAnsi" w:cstheme="minorHAnsi"/>
          <w:color w:val="000000" w:themeColor="text1"/>
          <w:sz w:val="21"/>
          <w:szCs w:val="21"/>
        </w:rPr>
        <w:br/>
      </w:r>
      <w:r w:rsidRPr="00316B49">
        <w:rPr>
          <w:rFonts w:asciiTheme="minorHAnsi" w:hAnsiTheme="minorHAnsi" w:cstheme="minorHAnsi"/>
          <w:color w:val="000000" w:themeColor="text1"/>
          <w:sz w:val="21"/>
          <w:szCs w:val="21"/>
        </w:rPr>
        <w:t>z tytułu bezdomności w przeliczeniu na 10 tys. mieszkańców wyniósł 15,9, w gminach miejsko-wiejskich 8,7, natomiast w wiejskich - zaledwie 4,0. Wśród powiatów charakteryzujących się najwyższą wartością analizowanego wskaźnika znalazły się: m. Częstochowa (25,2), m. Sosnowiec (23,6) oraz m. Rybnik (23,0), natomiast wśród gmin: Czerwionka-Leszczyny (27,4), Częstochowa (25,2) oraz Sosnowiec (23,6).</w:t>
      </w:r>
    </w:p>
    <w:p w14:paraId="5A8F27FA" w14:textId="77777777" w:rsidR="00006072" w:rsidRPr="00316B49" w:rsidRDefault="00006072" w:rsidP="00157896">
      <w:pPr>
        <w:tabs>
          <w:tab w:val="left" w:pos="567"/>
        </w:tabs>
        <w:spacing w:after="0" w:line="268" w:lineRule="exact"/>
        <w:jc w:val="both"/>
        <w:rPr>
          <w:rFonts w:asciiTheme="minorHAnsi" w:hAnsiTheme="minorHAnsi" w:cstheme="minorHAnsi"/>
          <w:color w:val="000000" w:themeColor="text1"/>
          <w:sz w:val="21"/>
          <w:szCs w:val="21"/>
        </w:rPr>
      </w:pPr>
    </w:p>
    <w:p w14:paraId="5ADF0D23" w14:textId="0ED22F2A" w:rsidR="00006072" w:rsidRPr="00316B49" w:rsidRDefault="00006072" w:rsidP="00006072">
      <w:pPr>
        <w:tabs>
          <w:tab w:val="left" w:pos="567"/>
        </w:tabs>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Jak w każdej dziedzinie, również w przypadku bezdomności, kluczową rolę odgrywa profilaktyka. Jedną z kategorii osób zagrożonych bezdomnością są osoby opuszczające pieczę zastępczą. Stąd też niezwykle ważne jest zapewnienie takim osobom możliwości skorzystania z mieszkań treningowych. Celem takich mieszkań jest z jednej strony ochrona prze</w:t>
      </w:r>
      <w:r w:rsidR="008607E5" w:rsidRPr="00316B49">
        <w:rPr>
          <w:rFonts w:asciiTheme="minorHAnsi" w:hAnsiTheme="minorHAnsi" w:cstheme="minorHAnsi"/>
          <w:color w:val="000000" w:themeColor="text1"/>
          <w:sz w:val="21"/>
          <w:szCs w:val="21"/>
        </w:rPr>
        <w:t>d</w:t>
      </w:r>
      <w:r w:rsidRPr="00316B49">
        <w:rPr>
          <w:rFonts w:asciiTheme="minorHAnsi" w:hAnsiTheme="minorHAnsi" w:cstheme="minorHAnsi"/>
          <w:color w:val="000000" w:themeColor="text1"/>
          <w:sz w:val="21"/>
          <w:szCs w:val="21"/>
        </w:rPr>
        <w:t xml:space="preserve"> bezdomnością</w:t>
      </w:r>
      <w:r w:rsidR="008607E5" w:rsidRPr="00316B49">
        <w:rPr>
          <w:rFonts w:asciiTheme="minorHAnsi" w:hAnsiTheme="minorHAnsi" w:cstheme="minorHAnsi"/>
          <w:color w:val="000000" w:themeColor="text1"/>
          <w:sz w:val="21"/>
          <w:szCs w:val="21"/>
        </w:rPr>
        <w:t xml:space="preserve">, a z drugiej przygotowanie do startu w dorosłe życie poprzez zwiększenie </w:t>
      </w:r>
      <w:r w:rsidRPr="00316B49">
        <w:rPr>
          <w:rFonts w:asciiTheme="minorHAnsi" w:hAnsiTheme="minorHAnsi" w:cstheme="minorHAnsi"/>
          <w:color w:val="000000" w:themeColor="text1"/>
          <w:sz w:val="21"/>
          <w:szCs w:val="21"/>
        </w:rPr>
        <w:t>samodzielnoś</w:t>
      </w:r>
      <w:r w:rsidR="008607E5" w:rsidRPr="00316B49">
        <w:rPr>
          <w:rFonts w:asciiTheme="minorHAnsi" w:hAnsiTheme="minorHAnsi" w:cstheme="minorHAnsi"/>
          <w:color w:val="000000" w:themeColor="text1"/>
          <w:sz w:val="21"/>
          <w:szCs w:val="21"/>
        </w:rPr>
        <w:t>ci</w:t>
      </w:r>
      <w:r w:rsidRPr="00316B49">
        <w:rPr>
          <w:rFonts w:asciiTheme="minorHAnsi" w:hAnsiTheme="minorHAnsi" w:cstheme="minorHAnsi"/>
          <w:color w:val="000000" w:themeColor="text1"/>
          <w:sz w:val="21"/>
          <w:szCs w:val="21"/>
        </w:rPr>
        <w:t xml:space="preserve"> życiow</w:t>
      </w:r>
      <w:r w:rsidR="008607E5" w:rsidRPr="00316B49">
        <w:rPr>
          <w:rFonts w:asciiTheme="minorHAnsi" w:hAnsiTheme="minorHAnsi" w:cstheme="minorHAnsi"/>
          <w:color w:val="000000" w:themeColor="text1"/>
          <w:sz w:val="21"/>
          <w:szCs w:val="21"/>
        </w:rPr>
        <w:t xml:space="preserve">ej dzięki </w:t>
      </w:r>
      <w:r w:rsidRPr="00316B49">
        <w:rPr>
          <w:rFonts w:asciiTheme="minorHAnsi" w:hAnsiTheme="minorHAnsi" w:cstheme="minorHAnsi"/>
          <w:color w:val="000000" w:themeColor="text1"/>
          <w:sz w:val="21"/>
          <w:szCs w:val="21"/>
        </w:rPr>
        <w:t>nab</w:t>
      </w:r>
      <w:r w:rsidR="008607E5" w:rsidRPr="00316B49">
        <w:rPr>
          <w:rFonts w:asciiTheme="minorHAnsi" w:hAnsiTheme="minorHAnsi" w:cstheme="minorHAnsi"/>
          <w:color w:val="000000" w:themeColor="text1"/>
          <w:sz w:val="21"/>
          <w:szCs w:val="21"/>
        </w:rPr>
        <w:t xml:space="preserve">yciu </w:t>
      </w:r>
      <w:r w:rsidRPr="00316B49">
        <w:rPr>
          <w:rFonts w:asciiTheme="minorHAnsi" w:hAnsiTheme="minorHAnsi" w:cstheme="minorHAnsi"/>
          <w:color w:val="000000" w:themeColor="text1"/>
          <w:sz w:val="21"/>
          <w:szCs w:val="21"/>
        </w:rPr>
        <w:t xml:space="preserve">umiejętności w zakresie prowadzenia gospodarstwa domowego. </w:t>
      </w:r>
      <w:r w:rsidR="008607E5" w:rsidRPr="00316B49">
        <w:rPr>
          <w:rFonts w:asciiTheme="minorHAnsi" w:hAnsiTheme="minorHAnsi" w:cstheme="minorHAnsi"/>
          <w:color w:val="000000" w:themeColor="text1"/>
          <w:sz w:val="21"/>
          <w:szCs w:val="21"/>
        </w:rPr>
        <w:t xml:space="preserve">Ponadto pobyt </w:t>
      </w:r>
      <w:r w:rsidR="00D87249">
        <w:rPr>
          <w:rFonts w:asciiTheme="minorHAnsi" w:hAnsiTheme="minorHAnsi" w:cstheme="minorHAnsi"/>
          <w:color w:val="000000" w:themeColor="text1"/>
          <w:sz w:val="21"/>
          <w:szCs w:val="21"/>
        </w:rPr>
        <w:br/>
      </w:r>
      <w:r w:rsidR="008607E5" w:rsidRPr="00316B49">
        <w:rPr>
          <w:rFonts w:asciiTheme="minorHAnsi" w:hAnsiTheme="minorHAnsi" w:cstheme="minorHAnsi"/>
          <w:color w:val="000000" w:themeColor="text1"/>
          <w:sz w:val="21"/>
          <w:szCs w:val="21"/>
        </w:rPr>
        <w:t>w mieszkaniu treningowym zmniejsz</w:t>
      </w:r>
      <w:r w:rsidR="00FA23DD" w:rsidRPr="00316B49">
        <w:rPr>
          <w:rFonts w:asciiTheme="minorHAnsi" w:hAnsiTheme="minorHAnsi" w:cstheme="minorHAnsi"/>
          <w:color w:val="000000" w:themeColor="text1"/>
          <w:sz w:val="21"/>
          <w:szCs w:val="21"/>
        </w:rPr>
        <w:t>y</w:t>
      </w:r>
      <w:r w:rsidR="008607E5" w:rsidRPr="00316B49">
        <w:rPr>
          <w:rFonts w:asciiTheme="minorHAnsi" w:hAnsiTheme="minorHAnsi" w:cstheme="minorHAnsi"/>
          <w:color w:val="000000" w:themeColor="text1"/>
          <w:sz w:val="21"/>
          <w:szCs w:val="21"/>
        </w:rPr>
        <w:t xml:space="preserve"> ryzyko niewłaściwego użytkowania lokalu docelowego uzyskanego z zasobów gminy.</w:t>
      </w:r>
    </w:p>
    <w:p w14:paraId="5EC7B2E6" w14:textId="77777777" w:rsidR="008607E5" w:rsidRPr="00316B49" w:rsidRDefault="008607E5" w:rsidP="00006072">
      <w:pPr>
        <w:tabs>
          <w:tab w:val="left" w:pos="567"/>
        </w:tabs>
        <w:spacing w:after="0" w:line="268" w:lineRule="exact"/>
        <w:jc w:val="both"/>
        <w:rPr>
          <w:rFonts w:asciiTheme="minorHAnsi" w:hAnsiTheme="minorHAnsi" w:cstheme="minorHAnsi"/>
          <w:color w:val="000000" w:themeColor="text1"/>
          <w:sz w:val="21"/>
          <w:szCs w:val="21"/>
        </w:rPr>
      </w:pPr>
    </w:p>
    <w:p w14:paraId="459FE756" w14:textId="77777777" w:rsidR="00A70EF2" w:rsidRPr="00316B49" w:rsidRDefault="00A70EF2" w:rsidP="00157896">
      <w:pPr>
        <w:tabs>
          <w:tab w:val="left" w:pos="567"/>
        </w:tabs>
        <w:spacing w:after="0" w:line="268" w:lineRule="exact"/>
        <w:jc w:val="both"/>
        <w:rPr>
          <w:rFonts w:asciiTheme="minorHAnsi" w:hAnsiTheme="minorHAnsi" w:cstheme="minorHAnsi"/>
          <w:color w:val="000000" w:themeColor="text1"/>
          <w:sz w:val="21"/>
          <w:szCs w:val="21"/>
        </w:rPr>
      </w:pPr>
    </w:p>
    <w:p w14:paraId="30F32A30" w14:textId="77777777" w:rsidR="008607E5" w:rsidRPr="00316B49" w:rsidRDefault="008607E5" w:rsidP="00157896">
      <w:pPr>
        <w:tabs>
          <w:tab w:val="left" w:pos="567"/>
        </w:tabs>
        <w:spacing w:after="0" w:line="268" w:lineRule="exact"/>
        <w:jc w:val="both"/>
        <w:rPr>
          <w:rFonts w:asciiTheme="minorHAnsi" w:hAnsiTheme="minorHAnsi" w:cstheme="minorHAnsi"/>
          <w:color w:val="000000" w:themeColor="text1"/>
          <w:sz w:val="21"/>
          <w:szCs w:val="21"/>
        </w:rPr>
      </w:pPr>
    </w:p>
    <w:p w14:paraId="324378C1" w14:textId="77777777" w:rsidR="008607E5" w:rsidRPr="00316B49" w:rsidRDefault="008607E5" w:rsidP="00157896">
      <w:pPr>
        <w:tabs>
          <w:tab w:val="left" w:pos="567"/>
        </w:tabs>
        <w:spacing w:after="0" w:line="268" w:lineRule="exact"/>
        <w:jc w:val="both"/>
        <w:rPr>
          <w:rFonts w:asciiTheme="minorHAnsi" w:hAnsiTheme="minorHAnsi" w:cstheme="minorHAnsi"/>
          <w:color w:val="000000" w:themeColor="text1"/>
          <w:sz w:val="21"/>
          <w:szCs w:val="21"/>
        </w:rPr>
      </w:pPr>
    </w:p>
    <w:p w14:paraId="7BD9A38D" w14:textId="77777777" w:rsidR="008607E5" w:rsidRPr="00316B49" w:rsidRDefault="008607E5" w:rsidP="00157896">
      <w:pPr>
        <w:tabs>
          <w:tab w:val="left" w:pos="567"/>
        </w:tabs>
        <w:spacing w:after="0" w:line="268" w:lineRule="exact"/>
        <w:jc w:val="both"/>
        <w:rPr>
          <w:rFonts w:asciiTheme="minorHAnsi" w:hAnsiTheme="minorHAnsi" w:cstheme="minorHAnsi"/>
          <w:color w:val="000000" w:themeColor="text1"/>
          <w:sz w:val="21"/>
          <w:szCs w:val="21"/>
        </w:rPr>
      </w:pPr>
    </w:p>
    <w:p w14:paraId="0D007D9C" w14:textId="77777777" w:rsidR="008607E5" w:rsidRPr="00316B49" w:rsidRDefault="008607E5" w:rsidP="00157896">
      <w:pPr>
        <w:tabs>
          <w:tab w:val="left" w:pos="567"/>
        </w:tabs>
        <w:spacing w:after="0" w:line="268" w:lineRule="exact"/>
        <w:jc w:val="both"/>
        <w:rPr>
          <w:rFonts w:asciiTheme="minorHAnsi" w:hAnsiTheme="minorHAnsi" w:cstheme="minorHAnsi"/>
          <w:color w:val="000000" w:themeColor="text1"/>
          <w:sz w:val="21"/>
          <w:szCs w:val="21"/>
        </w:rPr>
      </w:pPr>
    </w:p>
    <w:p w14:paraId="2894382D" w14:textId="77777777" w:rsidR="008607E5" w:rsidRPr="00316B49" w:rsidRDefault="008607E5" w:rsidP="00157896">
      <w:pPr>
        <w:tabs>
          <w:tab w:val="left" w:pos="567"/>
        </w:tabs>
        <w:spacing w:after="0" w:line="268" w:lineRule="exact"/>
        <w:jc w:val="both"/>
        <w:rPr>
          <w:rFonts w:asciiTheme="minorHAnsi" w:hAnsiTheme="minorHAnsi" w:cstheme="minorHAnsi"/>
          <w:color w:val="000000" w:themeColor="text1"/>
          <w:sz w:val="21"/>
          <w:szCs w:val="21"/>
        </w:rPr>
      </w:pPr>
    </w:p>
    <w:p w14:paraId="666F8D2D" w14:textId="77777777" w:rsidR="008607E5" w:rsidRPr="00316B49" w:rsidRDefault="008607E5" w:rsidP="00157896">
      <w:pPr>
        <w:tabs>
          <w:tab w:val="left" w:pos="567"/>
        </w:tabs>
        <w:spacing w:after="0" w:line="268" w:lineRule="exact"/>
        <w:jc w:val="both"/>
        <w:rPr>
          <w:rFonts w:asciiTheme="minorHAnsi" w:hAnsiTheme="minorHAnsi" w:cstheme="minorHAnsi"/>
          <w:color w:val="000000" w:themeColor="text1"/>
          <w:sz w:val="21"/>
          <w:szCs w:val="21"/>
        </w:rPr>
      </w:pPr>
    </w:p>
    <w:p w14:paraId="56B5C17F" w14:textId="77777777" w:rsidR="008607E5" w:rsidRPr="00316B49" w:rsidRDefault="008607E5" w:rsidP="00157896">
      <w:pPr>
        <w:tabs>
          <w:tab w:val="left" w:pos="567"/>
        </w:tabs>
        <w:spacing w:after="0" w:line="268" w:lineRule="exact"/>
        <w:jc w:val="both"/>
        <w:rPr>
          <w:rFonts w:asciiTheme="minorHAnsi" w:hAnsiTheme="minorHAnsi" w:cstheme="minorHAnsi"/>
          <w:color w:val="000000" w:themeColor="text1"/>
          <w:sz w:val="21"/>
          <w:szCs w:val="21"/>
        </w:rPr>
      </w:pPr>
    </w:p>
    <w:p w14:paraId="73813873" w14:textId="77777777" w:rsidR="008607E5" w:rsidRPr="00316B49" w:rsidRDefault="008607E5" w:rsidP="00157896">
      <w:pPr>
        <w:tabs>
          <w:tab w:val="left" w:pos="567"/>
        </w:tabs>
        <w:spacing w:after="0" w:line="268" w:lineRule="exact"/>
        <w:jc w:val="both"/>
        <w:rPr>
          <w:rFonts w:asciiTheme="minorHAnsi" w:hAnsiTheme="minorHAnsi" w:cstheme="minorHAnsi"/>
          <w:color w:val="000000" w:themeColor="text1"/>
          <w:sz w:val="21"/>
          <w:szCs w:val="21"/>
        </w:rPr>
      </w:pPr>
    </w:p>
    <w:p w14:paraId="4C7B66DF" w14:textId="77777777" w:rsidR="008607E5" w:rsidRPr="00316B49" w:rsidRDefault="008607E5" w:rsidP="00157896">
      <w:pPr>
        <w:tabs>
          <w:tab w:val="left" w:pos="567"/>
        </w:tabs>
        <w:spacing w:after="0" w:line="268" w:lineRule="exact"/>
        <w:jc w:val="both"/>
        <w:rPr>
          <w:rFonts w:asciiTheme="minorHAnsi" w:hAnsiTheme="minorHAnsi" w:cstheme="minorHAnsi"/>
          <w:color w:val="000000" w:themeColor="text1"/>
          <w:sz w:val="21"/>
          <w:szCs w:val="21"/>
        </w:rPr>
      </w:pPr>
    </w:p>
    <w:p w14:paraId="188D7AA8" w14:textId="77777777" w:rsidR="008607E5" w:rsidRPr="00316B49" w:rsidRDefault="008607E5" w:rsidP="00157896">
      <w:pPr>
        <w:tabs>
          <w:tab w:val="left" w:pos="567"/>
        </w:tabs>
        <w:spacing w:after="0" w:line="268" w:lineRule="exact"/>
        <w:jc w:val="both"/>
        <w:rPr>
          <w:rFonts w:asciiTheme="minorHAnsi" w:hAnsiTheme="minorHAnsi" w:cstheme="minorHAnsi"/>
          <w:color w:val="000000" w:themeColor="text1"/>
          <w:sz w:val="21"/>
          <w:szCs w:val="21"/>
        </w:rPr>
      </w:pPr>
    </w:p>
    <w:p w14:paraId="59B93AD5" w14:textId="77777777" w:rsidR="008607E5" w:rsidRPr="00316B49" w:rsidRDefault="008607E5" w:rsidP="00157896">
      <w:pPr>
        <w:tabs>
          <w:tab w:val="left" w:pos="567"/>
        </w:tabs>
        <w:spacing w:after="0" w:line="268" w:lineRule="exact"/>
        <w:jc w:val="both"/>
        <w:rPr>
          <w:rFonts w:asciiTheme="minorHAnsi" w:hAnsiTheme="minorHAnsi" w:cstheme="minorHAnsi"/>
          <w:color w:val="000000" w:themeColor="text1"/>
          <w:sz w:val="21"/>
          <w:szCs w:val="21"/>
        </w:rPr>
      </w:pPr>
    </w:p>
    <w:p w14:paraId="1BBCC424" w14:textId="77777777" w:rsidR="008607E5" w:rsidRPr="00316B49" w:rsidRDefault="008607E5" w:rsidP="00157896">
      <w:pPr>
        <w:tabs>
          <w:tab w:val="left" w:pos="567"/>
        </w:tabs>
        <w:spacing w:after="0" w:line="268" w:lineRule="exact"/>
        <w:jc w:val="both"/>
        <w:rPr>
          <w:rFonts w:asciiTheme="minorHAnsi" w:hAnsiTheme="minorHAnsi" w:cstheme="minorHAnsi"/>
          <w:color w:val="000000" w:themeColor="text1"/>
          <w:sz w:val="21"/>
          <w:szCs w:val="21"/>
        </w:rPr>
      </w:pPr>
    </w:p>
    <w:p w14:paraId="0447E60F" w14:textId="77777777" w:rsidR="008607E5" w:rsidRPr="00316B49" w:rsidRDefault="008607E5" w:rsidP="00157896">
      <w:pPr>
        <w:tabs>
          <w:tab w:val="left" w:pos="567"/>
        </w:tabs>
        <w:spacing w:after="0" w:line="268" w:lineRule="exact"/>
        <w:jc w:val="both"/>
        <w:rPr>
          <w:rFonts w:asciiTheme="minorHAnsi" w:hAnsiTheme="minorHAnsi" w:cstheme="minorHAnsi"/>
          <w:color w:val="000000" w:themeColor="text1"/>
          <w:sz w:val="21"/>
          <w:szCs w:val="21"/>
        </w:rPr>
      </w:pPr>
    </w:p>
    <w:p w14:paraId="31870462" w14:textId="77777777" w:rsidR="008607E5" w:rsidRPr="00316B49" w:rsidRDefault="008607E5" w:rsidP="00157896">
      <w:pPr>
        <w:tabs>
          <w:tab w:val="left" w:pos="567"/>
        </w:tabs>
        <w:spacing w:after="0" w:line="268" w:lineRule="exact"/>
        <w:jc w:val="both"/>
        <w:rPr>
          <w:rFonts w:asciiTheme="minorHAnsi" w:hAnsiTheme="minorHAnsi" w:cstheme="minorHAnsi"/>
          <w:color w:val="000000" w:themeColor="text1"/>
          <w:sz w:val="21"/>
          <w:szCs w:val="21"/>
        </w:rPr>
      </w:pPr>
    </w:p>
    <w:p w14:paraId="18258152" w14:textId="77777777" w:rsidR="008607E5" w:rsidRPr="00316B49" w:rsidRDefault="008607E5" w:rsidP="00157896">
      <w:pPr>
        <w:tabs>
          <w:tab w:val="left" w:pos="567"/>
        </w:tabs>
        <w:spacing w:after="0" w:line="268" w:lineRule="exact"/>
        <w:jc w:val="both"/>
        <w:rPr>
          <w:rFonts w:asciiTheme="minorHAnsi" w:hAnsiTheme="minorHAnsi" w:cstheme="minorHAnsi"/>
          <w:color w:val="000000" w:themeColor="text1"/>
          <w:sz w:val="21"/>
          <w:szCs w:val="21"/>
        </w:rPr>
      </w:pPr>
    </w:p>
    <w:p w14:paraId="2B4AFABC" w14:textId="77777777" w:rsidR="00992FAC" w:rsidRPr="00316B49" w:rsidRDefault="00992FAC" w:rsidP="00157896">
      <w:pPr>
        <w:tabs>
          <w:tab w:val="left" w:pos="567"/>
        </w:tabs>
        <w:spacing w:after="0" w:line="268" w:lineRule="exact"/>
        <w:jc w:val="both"/>
        <w:rPr>
          <w:rFonts w:asciiTheme="minorHAnsi" w:hAnsiTheme="minorHAnsi" w:cstheme="minorHAnsi"/>
          <w:color w:val="000000" w:themeColor="text1"/>
          <w:sz w:val="21"/>
          <w:szCs w:val="21"/>
        </w:rPr>
      </w:pPr>
    </w:p>
    <w:p w14:paraId="52E71500" w14:textId="47E78253" w:rsidR="00157896" w:rsidRPr="00316B49" w:rsidRDefault="00157896" w:rsidP="00157896">
      <w:pPr>
        <w:spacing w:after="0" w:line="240" w:lineRule="auto"/>
        <w:rPr>
          <w:rFonts w:asciiTheme="minorHAnsi" w:hAnsiTheme="minorHAnsi" w:cstheme="minorHAnsi"/>
          <w:bCs/>
          <w:color w:val="000000" w:themeColor="text1"/>
          <w:sz w:val="21"/>
          <w:szCs w:val="21"/>
        </w:rPr>
      </w:pPr>
      <w:r w:rsidRPr="00316B49">
        <w:rPr>
          <w:rFonts w:asciiTheme="minorHAnsi" w:hAnsiTheme="minorHAnsi" w:cstheme="minorHAnsi"/>
          <w:b/>
          <w:color w:val="000000" w:themeColor="text1"/>
          <w:sz w:val="21"/>
          <w:szCs w:val="21"/>
        </w:rPr>
        <w:lastRenderedPageBreak/>
        <w:t xml:space="preserve">Wykres </w:t>
      </w:r>
      <w:r w:rsidRPr="00316B49">
        <w:rPr>
          <w:rFonts w:asciiTheme="minorHAnsi" w:hAnsiTheme="minorHAnsi" w:cstheme="minorHAnsi"/>
          <w:b/>
          <w:color w:val="000000" w:themeColor="text1"/>
          <w:sz w:val="21"/>
          <w:szCs w:val="21"/>
        </w:rPr>
        <w:fldChar w:fldCharType="begin"/>
      </w:r>
      <w:r w:rsidRPr="00316B49">
        <w:rPr>
          <w:rFonts w:asciiTheme="minorHAnsi" w:hAnsiTheme="minorHAnsi" w:cstheme="minorHAnsi"/>
          <w:b/>
          <w:color w:val="000000" w:themeColor="text1"/>
          <w:sz w:val="21"/>
          <w:szCs w:val="21"/>
        </w:rPr>
        <w:instrText xml:space="preserve"> SEQ Wykres \* ARABIC </w:instrText>
      </w:r>
      <w:r w:rsidRPr="00316B49">
        <w:rPr>
          <w:rFonts w:asciiTheme="minorHAnsi" w:hAnsiTheme="minorHAnsi" w:cstheme="minorHAnsi"/>
          <w:b/>
          <w:color w:val="000000" w:themeColor="text1"/>
          <w:sz w:val="21"/>
          <w:szCs w:val="21"/>
        </w:rPr>
        <w:fldChar w:fldCharType="separate"/>
      </w:r>
      <w:r w:rsidR="00ED768A">
        <w:rPr>
          <w:rFonts w:asciiTheme="minorHAnsi" w:hAnsiTheme="minorHAnsi" w:cstheme="minorHAnsi"/>
          <w:b/>
          <w:noProof/>
          <w:color w:val="000000" w:themeColor="text1"/>
          <w:sz w:val="21"/>
          <w:szCs w:val="21"/>
        </w:rPr>
        <w:t>24</w:t>
      </w:r>
      <w:r w:rsidRPr="00316B49">
        <w:rPr>
          <w:rFonts w:asciiTheme="minorHAnsi" w:hAnsiTheme="minorHAnsi" w:cstheme="minorHAnsi"/>
          <w:b/>
          <w:color w:val="000000" w:themeColor="text1"/>
          <w:sz w:val="21"/>
          <w:szCs w:val="21"/>
        </w:rPr>
        <w:fldChar w:fldCharType="end"/>
      </w:r>
      <w:r w:rsidRPr="00316B49">
        <w:rPr>
          <w:rFonts w:asciiTheme="minorHAnsi" w:hAnsiTheme="minorHAnsi" w:cstheme="minorHAnsi"/>
          <w:b/>
          <w:color w:val="000000" w:themeColor="text1"/>
          <w:sz w:val="21"/>
          <w:szCs w:val="21"/>
        </w:rPr>
        <w:t xml:space="preserve">. </w:t>
      </w:r>
      <w:r w:rsidRPr="00316B49">
        <w:rPr>
          <w:rFonts w:asciiTheme="minorHAnsi" w:hAnsiTheme="minorHAnsi" w:cstheme="minorHAnsi"/>
          <w:bCs/>
          <w:color w:val="000000" w:themeColor="text1"/>
          <w:sz w:val="21"/>
          <w:szCs w:val="21"/>
        </w:rPr>
        <w:t xml:space="preserve">Liczba osób w rodzinach objętych pomocą społeczną z powodu bezdomności </w:t>
      </w:r>
    </w:p>
    <w:p w14:paraId="061D7D64" w14:textId="77777777" w:rsidR="00157896" w:rsidRPr="00316B49" w:rsidRDefault="00157896" w:rsidP="00157896">
      <w:pPr>
        <w:spacing w:after="0" w:line="240" w:lineRule="auto"/>
        <w:rPr>
          <w:rFonts w:asciiTheme="minorHAnsi" w:hAnsiTheme="minorHAnsi" w:cstheme="minorHAnsi"/>
          <w:bCs/>
          <w:color w:val="000000" w:themeColor="text1"/>
          <w:sz w:val="21"/>
          <w:szCs w:val="21"/>
        </w:rPr>
      </w:pPr>
      <w:r w:rsidRPr="00316B49">
        <w:rPr>
          <w:rFonts w:asciiTheme="minorHAnsi" w:hAnsiTheme="minorHAnsi" w:cstheme="minorHAnsi"/>
          <w:bCs/>
          <w:color w:val="000000" w:themeColor="text1"/>
          <w:sz w:val="21"/>
          <w:szCs w:val="21"/>
        </w:rPr>
        <w:t>w województwie śląskim w latach 2012-2022</w:t>
      </w:r>
    </w:p>
    <w:p w14:paraId="34601762" w14:textId="77777777" w:rsidR="00157896" w:rsidRPr="00316B49" w:rsidRDefault="00157896" w:rsidP="00157896">
      <w:pPr>
        <w:spacing w:after="0" w:line="240" w:lineRule="auto"/>
        <w:rPr>
          <w:rFonts w:asciiTheme="minorHAnsi" w:hAnsiTheme="minorHAnsi" w:cstheme="minorHAnsi"/>
          <w:bCs/>
          <w:color w:val="000000" w:themeColor="text1"/>
          <w:sz w:val="21"/>
          <w:szCs w:val="21"/>
        </w:rPr>
      </w:pPr>
    </w:p>
    <w:p w14:paraId="656DCAF7" w14:textId="77777777" w:rsidR="00157896" w:rsidRPr="00316B49" w:rsidRDefault="00157896" w:rsidP="00157896">
      <w:pPr>
        <w:spacing w:after="0" w:line="240" w:lineRule="auto"/>
        <w:jc w:val="center"/>
        <w:rPr>
          <w:rFonts w:asciiTheme="minorHAnsi" w:hAnsiTheme="minorHAnsi" w:cstheme="minorHAnsi"/>
          <w:bCs/>
          <w:color w:val="000000" w:themeColor="text1"/>
          <w:sz w:val="21"/>
          <w:szCs w:val="21"/>
        </w:rPr>
      </w:pPr>
      <w:r w:rsidRPr="00316B49">
        <w:rPr>
          <w:noProof/>
          <w:color w:val="000000" w:themeColor="text1"/>
        </w:rPr>
        <w:drawing>
          <wp:inline distT="0" distB="0" distL="0" distR="0" wp14:anchorId="2C1BB8C1" wp14:editId="11FCD77E">
            <wp:extent cx="5411470" cy="2671948"/>
            <wp:effectExtent l="0" t="0" r="0" b="0"/>
            <wp:docPr id="15" name="Wykres 15">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01040B2" w14:textId="77777777" w:rsidR="00157896" w:rsidRPr="00316B49" w:rsidRDefault="00157896" w:rsidP="00157896">
      <w:pPr>
        <w:spacing w:after="0" w:line="268" w:lineRule="exact"/>
        <w:rPr>
          <w:rFonts w:asciiTheme="minorHAnsi" w:hAnsiTheme="minorHAnsi" w:cstheme="minorHAnsi"/>
          <w:bCs/>
          <w:color w:val="000000" w:themeColor="text1"/>
          <w:sz w:val="18"/>
          <w:szCs w:val="18"/>
        </w:rPr>
      </w:pPr>
    </w:p>
    <w:p w14:paraId="4A8EB3C5" w14:textId="77777777" w:rsidR="00157896" w:rsidRPr="00316B49" w:rsidRDefault="00157896" w:rsidP="00157896">
      <w:pPr>
        <w:spacing w:after="0" w:line="268" w:lineRule="exact"/>
        <w:rPr>
          <w:rFonts w:asciiTheme="minorHAnsi" w:hAnsiTheme="minorHAnsi" w:cstheme="minorHAnsi"/>
          <w:bCs/>
          <w:color w:val="000000" w:themeColor="text1"/>
          <w:sz w:val="18"/>
          <w:szCs w:val="18"/>
        </w:rPr>
      </w:pPr>
      <w:r w:rsidRPr="00316B49">
        <w:rPr>
          <w:rFonts w:asciiTheme="minorHAnsi" w:hAnsiTheme="minorHAnsi" w:cstheme="minorHAnsi"/>
          <w:bCs/>
          <w:color w:val="000000" w:themeColor="text1"/>
          <w:sz w:val="18"/>
          <w:szCs w:val="18"/>
        </w:rPr>
        <w:t xml:space="preserve">Źródło: Centralna Aplikacja Statystyczna, sprawozdania </w:t>
      </w:r>
      <w:r w:rsidRPr="00316B49">
        <w:rPr>
          <w:rFonts w:asciiTheme="minorHAnsi" w:hAnsiTheme="minorHAnsi" w:cstheme="minorHAnsi"/>
          <w:bCs/>
          <w:i/>
          <w:iCs/>
          <w:color w:val="000000" w:themeColor="text1"/>
          <w:sz w:val="18"/>
          <w:szCs w:val="18"/>
        </w:rPr>
        <w:t>MPiPS-03 / MRPiPS-03 / MRiPS-03</w:t>
      </w:r>
      <w:r w:rsidRPr="00316B49">
        <w:rPr>
          <w:rFonts w:asciiTheme="minorHAnsi" w:hAnsiTheme="minorHAnsi" w:cstheme="minorHAnsi"/>
          <w:bCs/>
          <w:color w:val="000000" w:themeColor="text1"/>
          <w:sz w:val="18"/>
          <w:szCs w:val="18"/>
        </w:rPr>
        <w:t>, meldunki za lata 2012-2022.</w:t>
      </w:r>
    </w:p>
    <w:p w14:paraId="5F9374DD" w14:textId="77777777" w:rsidR="00157896" w:rsidRPr="00316B49" w:rsidRDefault="00157896" w:rsidP="00157896">
      <w:pPr>
        <w:spacing w:after="0" w:line="268" w:lineRule="exact"/>
        <w:rPr>
          <w:rFonts w:asciiTheme="minorHAnsi" w:hAnsiTheme="minorHAnsi" w:cstheme="minorHAnsi"/>
          <w:b/>
          <w:color w:val="000000" w:themeColor="text1"/>
          <w:sz w:val="21"/>
          <w:szCs w:val="21"/>
        </w:rPr>
      </w:pPr>
    </w:p>
    <w:p w14:paraId="36F73C7E" w14:textId="77777777" w:rsidR="00157896" w:rsidRPr="00316B49" w:rsidRDefault="00157896" w:rsidP="00157896">
      <w:pPr>
        <w:spacing w:after="0" w:line="268" w:lineRule="exact"/>
        <w:rPr>
          <w:rFonts w:asciiTheme="minorHAnsi" w:hAnsiTheme="minorHAnsi" w:cstheme="minorHAnsi"/>
          <w:b/>
          <w:color w:val="000000" w:themeColor="text1"/>
          <w:sz w:val="21"/>
          <w:szCs w:val="21"/>
        </w:rPr>
      </w:pPr>
    </w:p>
    <w:p w14:paraId="45D8916E" w14:textId="77777777" w:rsidR="00157896" w:rsidRPr="00316B49" w:rsidRDefault="00157896" w:rsidP="00157896">
      <w:pPr>
        <w:tabs>
          <w:tab w:val="left" w:pos="1140"/>
        </w:tabs>
        <w:spacing w:after="0" w:line="268" w:lineRule="exact"/>
        <w:rPr>
          <w:rFonts w:asciiTheme="minorHAnsi" w:hAnsiTheme="minorHAnsi" w:cstheme="minorHAnsi"/>
          <w:b/>
          <w:color w:val="000000" w:themeColor="text1"/>
          <w:sz w:val="21"/>
          <w:szCs w:val="21"/>
        </w:rPr>
      </w:pPr>
    </w:p>
    <w:p w14:paraId="204FF2C4" w14:textId="77777777" w:rsidR="00157896" w:rsidRPr="00316B49" w:rsidRDefault="00157896" w:rsidP="00157896">
      <w:pPr>
        <w:spacing w:after="0" w:line="268" w:lineRule="exact"/>
        <w:rPr>
          <w:rFonts w:asciiTheme="minorHAnsi" w:hAnsiTheme="minorHAnsi" w:cstheme="minorHAnsi"/>
          <w:b/>
          <w:color w:val="000000" w:themeColor="text1"/>
          <w:sz w:val="21"/>
          <w:szCs w:val="21"/>
        </w:rPr>
      </w:pPr>
    </w:p>
    <w:p w14:paraId="36211FD2" w14:textId="190B7ECA" w:rsidR="00157896" w:rsidRPr="00316B49" w:rsidRDefault="00157896" w:rsidP="00157896">
      <w:pPr>
        <w:spacing w:after="0" w:line="240" w:lineRule="auto"/>
        <w:rPr>
          <w:rFonts w:asciiTheme="minorHAnsi" w:hAnsiTheme="minorHAnsi" w:cstheme="minorHAnsi"/>
          <w:bCs/>
          <w:color w:val="000000" w:themeColor="text1"/>
          <w:sz w:val="21"/>
          <w:szCs w:val="21"/>
        </w:rPr>
      </w:pPr>
      <w:r w:rsidRPr="00316B49">
        <w:rPr>
          <w:rFonts w:asciiTheme="minorHAnsi" w:hAnsiTheme="minorHAnsi" w:cstheme="minorHAnsi"/>
          <w:b/>
          <w:color w:val="000000" w:themeColor="text1"/>
          <w:sz w:val="21"/>
          <w:szCs w:val="21"/>
        </w:rPr>
        <w:t xml:space="preserve">Wykres </w:t>
      </w:r>
      <w:r w:rsidRPr="00316B49">
        <w:rPr>
          <w:rFonts w:asciiTheme="minorHAnsi" w:hAnsiTheme="minorHAnsi" w:cstheme="minorHAnsi"/>
          <w:b/>
          <w:color w:val="000000" w:themeColor="text1"/>
          <w:sz w:val="21"/>
          <w:szCs w:val="21"/>
        </w:rPr>
        <w:fldChar w:fldCharType="begin"/>
      </w:r>
      <w:r w:rsidRPr="00316B49">
        <w:rPr>
          <w:rFonts w:asciiTheme="minorHAnsi" w:hAnsiTheme="minorHAnsi" w:cstheme="minorHAnsi"/>
          <w:b/>
          <w:color w:val="000000" w:themeColor="text1"/>
          <w:sz w:val="21"/>
          <w:szCs w:val="21"/>
        </w:rPr>
        <w:instrText xml:space="preserve"> SEQ Wykres \* ARABIC </w:instrText>
      </w:r>
      <w:r w:rsidRPr="00316B49">
        <w:rPr>
          <w:rFonts w:asciiTheme="minorHAnsi" w:hAnsiTheme="minorHAnsi" w:cstheme="minorHAnsi"/>
          <w:b/>
          <w:color w:val="000000" w:themeColor="text1"/>
          <w:sz w:val="21"/>
          <w:szCs w:val="21"/>
        </w:rPr>
        <w:fldChar w:fldCharType="separate"/>
      </w:r>
      <w:r w:rsidR="00ED768A">
        <w:rPr>
          <w:rFonts w:asciiTheme="minorHAnsi" w:hAnsiTheme="minorHAnsi" w:cstheme="minorHAnsi"/>
          <w:b/>
          <w:noProof/>
          <w:color w:val="000000" w:themeColor="text1"/>
          <w:sz w:val="21"/>
          <w:szCs w:val="21"/>
        </w:rPr>
        <w:t>25</w:t>
      </w:r>
      <w:r w:rsidRPr="00316B49">
        <w:rPr>
          <w:rFonts w:asciiTheme="minorHAnsi" w:hAnsiTheme="minorHAnsi" w:cstheme="minorHAnsi"/>
          <w:b/>
          <w:color w:val="000000" w:themeColor="text1"/>
          <w:sz w:val="21"/>
          <w:szCs w:val="21"/>
        </w:rPr>
        <w:fldChar w:fldCharType="end"/>
      </w:r>
      <w:r w:rsidRPr="00316B49">
        <w:rPr>
          <w:rFonts w:asciiTheme="minorHAnsi" w:hAnsiTheme="minorHAnsi" w:cstheme="minorHAnsi"/>
          <w:b/>
          <w:color w:val="000000" w:themeColor="text1"/>
          <w:sz w:val="21"/>
          <w:szCs w:val="21"/>
        </w:rPr>
        <w:t xml:space="preserve">. </w:t>
      </w:r>
      <w:r w:rsidRPr="00316B49">
        <w:rPr>
          <w:rFonts w:asciiTheme="minorHAnsi" w:hAnsiTheme="minorHAnsi" w:cstheme="minorHAnsi"/>
          <w:bCs/>
          <w:color w:val="000000" w:themeColor="text1"/>
          <w:sz w:val="21"/>
          <w:szCs w:val="21"/>
        </w:rPr>
        <w:t>Osoby w rodzinach objętych pomocą społeczną z powodu bezdomności na 10 tys. mieszkańców w latach 2012-2022.</w:t>
      </w:r>
    </w:p>
    <w:p w14:paraId="2FCE943B" w14:textId="77777777" w:rsidR="00157896" w:rsidRPr="00316B49" w:rsidRDefault="00157896" w:rsidP="00157896">
      <w:pPr>
        <w:spacing w:after="0" w:line="240" w:lineRule="auto"/>
        <w:rPr>
          <w:rFonts w:asciiTheme="minorHAnsi" w:hAnsiTheme="minorHAnsi" w:cstheme="minorHAnsi"/>
          <w:bCs/>
          <w:color w:val="000000" w:themeColor="text1"/>
          <w:sz w:val="21"/>
          <w:szCs w:val="21"/>
        </w:rPr>
      </w:pPr>
    </w:p>
    <w:p w14:paraId="23196637" w14:textId="77777777" w:rsidR="00157896" w:rsidRPr="00316B49" w:rsidRDefault="00157896" w:rsidP="00157896">
      <w:pPr>
        <w:spacing w:after="0" w:line="240" w:lineRule="auto"/>
        <w:jc w:val="center"/>
        <w:rPr>
          <w:rFonts w:asciiTheme="minorHAnsi" w:hAnsiTheme="minorHAnsi" w:cstheme="minorHAnsi"/>
          <w:bCs/>
          <w:color w:val="000000" w:themeColor="text1"/>
          <w:sz w:val="21"/>
          <w:szCs w:val="21"/>
        </w:rPr>
      </w:pPr>
      <w:r w:rsidRPr="00316B49">
        <w:rPr>
          <w:noProof/>
          <w:color w:val="000000" w:themeColor="text1"/>
        </w:rPr>
        <w:drawing>
          <wp:inline distT="0" distB="0" distL="0" distR="0" wp14:anchorId="09F5D0D2" wp14:editId="2BE3A589">
            <wp:extent cx="5462588" cy="3175000"/>
            <wp:effectExtent l="0" t="0" r="5080" b="0"/>
            <wp:docPr id="20" name="Wykres 20">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0730A19" w14:textId="77777777" w:rsidR="00157896" w:rsidRPr="00316B49" w:rsidRDefault="00157896" w:rsidP="00157896">
      <w:pPr>
        <w:spacing w:after="0" w:line="240" w:lineRule="auto"/>
        <w:rPr>
          <w:rFonts w:asciiTheme="minorHAnsi" w:hAnsiTheme="minorHAnsi" w:cstheme="minorHAnsi"/>
          <w:bCs/>
          <w:color w:val="000000" w:themeColor="text1"/>
          <w:sz w:val="21"/>
          <w:szCs w:val="21"/>
        </w:rPr>
      </w:pPr>
    </w:p>
    <w:p w14:paraId="78572ACF" w14:textId="700B6D4C" w:rsidR="00157896" w:rsidRPr="00316B49" w:rsidRDefault="00157896" w:rsidP="00157896">
      <w:pPr>
        <w:spacing w:after="0" w:line="240" w:lineRule="auto"/>
        <w:rPr>
          <w:rFonts w:asciiTheme="minorHAnsi" w:hAnsiTheme="minorHAnsi" w:cstheme="minorHAnsi"/>
          <w:color w:val="000000" w:themeColor="text1"/>
          <w:sz w:val="18"/>
          <w:szCs w:val="18"/>
        </w:rPr>
      </w:pPr>
      <w:r w:rsidRPr="00316B49">
        <w:rPr>
          <w:rFonts w:asciiTheme="minorHAnsi" w:hAnsiTheme="minorHAnsi" w:cstheme="minorHAnsi"/>
          <w:color w:val="000000" w:themeColor="text1"/>
          <w:sz w:val="18"/>
          <w:szCs w:val="18"/>
        </w:rPr>
        <w:t xml:space="preserve">Źródło: 1) Centralna Aplikacja Statystyczna, sprawozdania </w:t>
      </w:r>
      <w:r w:rsidRPr="00316B49">
        <w:rPr>
          <w:rFonts w:asciiTheme="minorHAnsi" w:hAnsiTheme="minorHAnsi" w:cstheme="minorHAnsi"/>
          <w:bCs/>
          <w:i/>
          <w:iCs/>
          <w:color w:val="000000" w:themeColor="text1"/>
          <w:sz w:val="18"/>
          <w:szCs w:val="18"/>
        </w:rPr>
        <w:t xml:space="preserve">MPiPS-03 / MRPiPS-03 / MRiPS-03 </w:t>
      </w:r>
      <w:r w:rsidRPr="00316B49">
        <w:rPr>
          <w:rFonts w:asciiTheme="minorHAnsi" w:hAnsiTheme="minorHAnsi" w:cstheme="minorHAnsi"/>
          <w:bCs/>
          <w:color w:val="000000" w:themeColor="text1"/>
          <w:sz w:val="18"/>
          <w:szCs w:val="18"/>
        </w:rPr>
        <w:t>meldunki za lata 2012-2022</w:t>
      </w:r>
      <w:r w:rsidRPr="00316B49">
        <w:rPr>
          <w:rFonts w:asciiTheme="minorHAnsi" w:hAnsiTheme="minorHAnsi" w:cstheme="minorHAnsi"/>
          <w:color w:val="000000" w:themeColor="text1"/>
          <w:sz w:val="18"/>
          <w:szCs w:val="18"/>
        </w:rPr>
        <w:t xml:space="preserve">, 2) </w:t>
      </w:r>
      <w:r w:rsidR="00747498" w:rsidRPr="00316B49">
        <w:rPr>
          <w:rFonts w:asciiTheme="minorHAnsi" w:hAnsiTheme="minorHAnsi" w:cstheme="minorHAnsi"/>
          <w:color w:val="000000" w:themeColor="text1"/>
          <w:sz w:val="18"/>
          <w:szCs w:val="18"/>
        </w:rPr>
        <w:t>GUS</w:t>
      </w:r>
      <w:r w:rsidRPr="00316B49">
        <w:rPr>
          <w:rFonts w:asciiTheme="minorHAnsi" w:hAnsiTheme="minorHAnsi" w:cstheme="minorHAnsi"/>
          <w:color w:val="000000" w:themeColor="text1"/>
          <w:sz w:val="18"/>
          <w:szCs w:val="18"/>
        </w:rPr>
        <w:t xml:space="preserve">, </w:t>
      </w:r>
      <w:r w:rsidRPr="00316B49">
        <w:rPr>
          <w:rFonts w:asciiTheme="minorHAnsi" w:hAnsiTheme="minorHAnsi" w:cstheme="minorHAnsi"/>
          <w:i/>
          <w:color w:val="000000" w:themeColor="text1"/>
          <w:sz w:val="18"/>
          <w:szCs w:val="18"/>
        </w:rPr>
        <w:t>Bank Danych Lokalnych</w:t>
      </w:r>
      <w:r w:rsidRPr="00316B49">
        <w:rPr>
          <w:rFonts w:asciiTheme="minorHAnsi" w:hAnsiTheme="minorHAnsi" w:cstheme="minorHAnsi"/>
          <w:color w:val="000000" w:themeColor="text1"/>
          <w:sz w:val="18"/>
          <w:szCs w:val="18"/>
        </w:rPr>
        <w:t>, https://bdl.stat.gov.pl/BDL/start.</w:t>
      </w:r>
    </w:p>
    <w:p w14:paraId="43123D36" w14:textId="77777777" w:rsidR="00157896" w:rsidRPr="00316B49" w:rsidRDefault="00157896" w:rsidP="00157896">
      <w:pPr>
        <w:spacing w:after="0" w:line="268" w:lineRule="exact"/>
        <w:rPr>
          <w:rFonts w:asciiTheme="minorHAnsi" w:hAnsiTheme="minorHAnsi" w:cstheme="minorHAnsi"/>
          <w:b/>
          <w:color w:val="000000" w:themeColor="text1"/>
          <w:sz w:val="21"/>
          <w:szCs w:val="21"/>
        </w:rPr>
      </w:pPr>
    </w:p>
    <w:p w14:paraId="2DC31DC1" w14:textId="77777777" w:rsidR="00157896" w:rsidRPr="00316B49" w:rsidRDefault="00157896" w:rsidP="00157896">
      <w:pPr>
        <w:spacing w:after="0" w:line="268" w:lineRule="exact"/>
        <w:rPr>
          <w:rFonts w:asciiTheme="minorHAnsi" w:hAnsiTheme="minorHAnsi" w:cstheme="minorHAnsi"/>
          <w:b/>
          <w:color w:val="000000" w:themeColor="text1"/>
          <w:sz w:val="21"/>
          <w:szCs w:val="21"/>
        </w:rPr>
      </w:pPr>
    </w:p>
    <w:p w14:paraId="3159467D" w14:textId="77777777" w:rsidR="00157896" w:rsidRPr="00316B49" w:rsidRDefault="00157896" w:rsidP="00157896">
      <w:pPr>
        <w:spacing w:after="0" w:line="240" w:lineRule="auto"/>
        <w:rPr>
          <w:rFonts w:asciiTheme="minorHAnsi" w:hAnsiTheme="minorHAnsi" w:cstheme="minorHAnsi"/>
          <w:b/>
          <w:color w:val="000000" w:themeColor="text1"/>
          <w:sz w:val="21"/>
          <w:szCs w:val="21"/>
        </w:rPr>
      </w:pPr>
    </w:p>
    <w:p w14:paraId="48F1E6ED" w14:textId="758F6966" w:rsidR="00157896" w:rsidRPr="00316B49" w:rsidRDefault="00157896" w:rsidP="00157896">
      <w:pPr>
        <w:spacing w:after="0" w:line="240" w:lineRule="auto"/>
        <w:rPr>
          <w:rFonts w:asciiTheme="minorHAnsi" w:hAnsiTheme="minorHAnsi" w:cstheme="minorHAnsi"/>
          <w:bCs/>
          <w:color w:val="000000" w:themeColor="text1"/>
          <w:sz w:val="21"/>
          <w:szCs w:val="21"/>
        </w:rPr>
      </w:pPr>
      <w:r w:rsidRPr="00316B49">
        <w:rPr>
          <w:rFonts w:asciiTheme="minorHAnsi" w:hAnsiTheme="minorHAnsi" w:cstheme="minorHAnsi"/>
          <w:b/>
          <w:color w:val="000000" w:themeColor="text1"/>
          <w:sz w:val="21"/>
          <w:szCs w:val="21"/>
        </w:rPr>
        <w:lastRenderedPageBreak/>
        <w:t xml:space="preserve">Wykres </w:t>
      </w:r>
      <w:r w:rsidRPr="00316B49">
        <w:rPr>
          <w:rFonts w:asciiTheme="minorHAnsi" w:hAnsiTheme="minorHAnsi" w:cstheme="minorHAnsi"/>
          <w:b/>
          <w:color w:val="000000" w:themeColor="text1"/>
          <w:sz w:val="21"/>
          <w:szCs w:val="21"/>
        </w:rPr>
        <w:fldChar w:fldCharType="begin"/>
      </w:r>
      <w:r w:rsidRPr="00316B49">
        <w:rPr>
          <w:rFonts w:asciiTheme="minorHAnsi" w:hAnsiTheme="minorHAnsi" w:cstheme="minorHAnsi"/>
          <w:b/>
          <w:color w:val="000000" w:themeColor="text1"/>
          <w:sz w:val="21"/>
          <w:szCs w:val="21"/>
        </w:rPr>
        <w:instrText xml:space="preserve"> SEQ Wykres \* ARABIC </w:instrText>
      </w:r>
      <w:r w:rsidRPr="00316B49">
        <w:rPr>
          <w:rFonts w:asciiTheme="minorHAnsi" w:hAnsiTheme="minorHAnsi" w:cstheme="minorHAnsi"/>
          <w:b/>
          <w:color w:val="000000" w:themeColor="text1"/>
          <w:sz w:val="21"/>
          <w:szCs w:val="21"/>
        </w:rPr>
        <w:fldChar w:fldCharType="separate"/>
      </w:r>
      <w:r w:rsidR="00ED768A">
        <w:rPr>
          <w:rFonts w:asciiTheme="minorHAnsi" w:hAnsiTheme="minorHAnsi" w:cstheme="minorHAnsi"/>
          <w:b/>
          <w:noProof/>
          <w:color w:val="000000" w:themeColor="text1"/>
          <w:sz w:val="21"/>
          <w:szCs w:val="21"/>
        </w:rPr>
        <w:t>26</w:t>
      </w:r>
      <w:r w:rsidRPr="00316B49">
        <w:rPr>
          <w:rFonts w:asciiTheme="minorHAnsi" w:hAnsiTheme="minorHAnsi" w:cstheme="minorHAnsi"/>
          <w:b/>
          <w:color w:val="000000" w:themeColor="text1"/>
          <w:sz w:val="21"/>
          <w:szCs w:val="21"/>
        </w:rPr>
        <w:fldChar w:fldCharType="end"/>
      </w:r>
      <w:r w:rsidRPr="00316B49">
        <w:rPr>
          <w:rFonts w:asciiTheme="minorHAnsi" w:hAnsiTheme="minorHAnsi" w:cstheme="minorHAnsi"/>
          <w:b/>
          <w:color w:val="000000" w:themeColor="text1"/>
          <w:sz w:val="21"/>
          <w:szCs w:val="21"/>
        </w:rPr>
        <w:t xml:space="preserve">. </w:t>
      </w:r>
      <w:r w:rsidRPr="00316B49">
        <w:rPr>
          <w:rFonts w:asciiTheme="minorHAnsi" w:hAnsiTheme="minorHAnsi" w:cstheme="minorHAnsi"/>
          <w:bCs/>
          <w:color w:val="000000" w:themeColor="text1"/>
          <w:sz w:val="21"/>
          <w:szCs w:val="21"/>
        </w:rPr>
        <w:t>Osoby w rodzinach objętych pomocą społeczną z powodu bezdomności na 10 tys. – województwo śląskie wg terytoriów w 2022 roku.</w:t>
      </w:r>
    </w:p>
    <w:p w14:paraId="0334F0D0" w14:textId="591B4799" w:rsidR="00157896" w:rsidRPr="00316B49" w:rsidRDefault="001D73CB" w:rsidP="00157896">
      <w:pPr>
        <w:spacing w:after="0" w:line="240" w:lineRule="auto"/>
        <w:rPr>
          <w:rFonts w:asciiTheme="minorHAnsi" w:hAnsiTheme="minorHAnsi" w:cstheme="minorHAnsi"/>
          <w:bCs/>
          <w:color w:val="000000" w:themeColor="text1"/>
          <w:sz w:val="21"/>
          <w:szCs w:val="21"/>
        </w:rPr>
      </w:pPr>
      <w:r w:rsidRPr="00316B49">
        <w:rPr>
          <w:noProof/>
          <w:color w:val="000000" w:themeColor="text1"/>
        </w:rPr>
        <w:drawing>
          <wp:anchor distT="0" distB="0" distL="114300" distR="114300" simplePos="0" relativeHeight="251796480" behindDoc="0" locked="0" layoutInCell="1" allowOverlap="1" wp14:anchorId="05F71691" wp14:editId="5AA5A9D5">
            <wp:simplePos x="0" y="0"/>
            <wp:positionH relativeFrom="column">
              <wp:posOffset>2540</wp:posOffset>
            </wp:positionH>
            <wp:positionV relativeFrom="paragraph">
              <wp:posOffset>126052</wp:posOffset>
            </wp:positionV>
            <wp:extent cx="5760720" cy="3194463"/>
            <wp:effectExtent l="0" t="0" r="0" b="6350"/>
            <wp:wrapNone/>
            <wp:docPr id="50" name="Wykres 50">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p w14:paraId="2106FF75" w14:textId="0726085B" w:rsidR="00157896" w:rsidRPr="00316B49" w:rsidRDefault="00157896" w:rsidP="00157896">
      <w:pPr>
        <w:spacing w:after="0" w:line="240" w:lineRule="auto"/>
        <w:rPr>
          <w:rFonts w:asciiTheme="minorHAnsi" w:hAnsiTheme="minorHAnsi" w:cstheme="minorHAnsi"/>
          <w:bCs/>
          <w:color w:val="000000" w:themeColor="text1"/>
          <w:sz w:val="21"/>
          <w:szCs w:val="21"/>
        </w:rPr>
      </w:pPr>
    </w:p>
    <w:p w14:paraId="325531CA" w14:textId="2A051280" w:rsidR="001D73CB" w:rsidRPr="00316B49" w:rsidRDefault="001D73CB" w:rsidP="00157896">
      <w:pPr>
        <w:spacing w:after="0" w:line="240" w:lineRule="auto"/>
        <w:rPr>
          <w:rFonts w:asciiTheme="minorHAnsi" w:hAnsiTheme="minorHAnsi" w:cstheme="minorHAnsi"/>
          <w:bCs/>
          <w:color w:val="000000" w:themeColor="text1"/>
          <w:sz w:val="21"/>
          <w:szCs w:val="21"/>
        </w:rPr>
      </w:pPr>
    </w:p>
    <w:p w14:paraId="55D241C3" w14:textId="21EC2232" w:rsidR="001D73CB" w:rsidRPr="00316B49" w:rsidRDefault="001D73CB" w:rsidP="00157896">
      <w:pPr>
        <w:spacing w:after="0" w:line="240" w:lineRule="auto"/>
        <w:rPr>
          <w:rFonts w:asciiTheme="minorHAnsi" w:hAnsiTheme="minorHAnsi" w:cstheme="minorHAnsi"/>
          <w:bCs/>
          <w:color w:val="000000" w:themeColor="text1"/>
          <w:sz w:val="21"/>
          <w:szCs w:val="21"/>
        </w:rPr>
      </w:pPr>
    </w:p>
    <w:p w14:paraId="55441FD4" w14:textId="4831E743" w:rsidR="001D73CB" w:rsidRPr="00316B49" w:rsidRDefault="001D73CB" w:rsidP="00157896">
      <w:pPr>
        <w:spacing w:after="0" w:line="240" w:lineRule="auto"/>
        <w:rPr>
          <w:rFonts w:asciiTheme="minorHAnsi" w:hAnsiTheme="minorHAnsi" w:cstheme="minorHAnsi"/>
          <w:bCs/>
          <w:color w:val="000000" w:themeColor="text1"/>
          <w:sz w:val="21"/>
          <w:szCs w:val="21"/>
        </w:rPr>
      </w:pPr>
    </w:p>
    <w:p w14:paraId="7841DFB6" w14:textId="1E23D162" w:rsidR="001D73CB" w:rsidRPr="00316B49" w:rsidRDefault="001D73CB" w:rsidP="00157896">
      <w:pPr>
        <w:spacing w:after="0" w:line="240" w:lineRule="auto"/>
        <w:rPr>
          <w:rFonts w:asciiTheme="minorHAnsi" w:hAnsiTheme="minorHAnsi" w:cstheme="minorHAnsi"/>
          <w:bCs/>
          <w:color w:val="000000" w:themeColor="text1"/>
          <w:sz w:val="21"/>
          <w:szCs w:val="21"/>
        </w:rPr>
      </w:pPr>
    </w:p>
    <w:p w14:paraId="5EEFFDC3" w14:textId="77777777" w:rsidR="001D73CB" w:rsidRPr="00316B49" w:rsidRDefault="001D73CB" w:rsidP="00157896">
      <w:pPr>
        <w:spacing w:after="0" w:line="240" w:lineRule="auto"/>
        <w:rPr>
          <w:rFonts w:asciiTheme="minorHAnsi" w:hAnsiTheme="minorHAnsi" w:cstheme="minorHAnsi"/>
          <w:bCs/>
          <w:color w:val="000000" w:themeColor="text1"/>
          <w:sz w:val="21"/>
          <w:szCs w:val="21"/>
        </w:rPr>
      </w:pPr>
    </w:p>
    <w:p w14:paraId="35E45645" w14:textId="77777777" w:rsidR="001D73CB" w:rsidRPr="00316B49" w:rsidRDefault="001D73CB" w:rsidP="00157896">
      <w:pPr>
        <w:spacing w:after="0" w:line="240" w:lineRule="auto"/>
        <w:rPr>
          <w:rFonts w:asciiTheme="minorHAnsi" w:hAnsiTheme="minorHAnsi" w:cstheme="minorHAnsi"/>
          <w:bCs/>
          <w:color w:val="000000" w:themeColor="text1"/>
          <w:sz w:val="21"/>
          <w:szCs w:val="21"/>
        </w:rPr>
      </w:pPr>
    </w:p>
    <w:p w14:paraId="6DFDD46E" w14:textId="77777777" w:rsidR="001D73CB" w:rsidRPr="00316B49" w:rsidRDefault="001D73CB" w:rsidP="00157896">
      <w:pPr>
        <w:spacing w:after="0" w:line="240" w:lineRule="auto"/>
        <w:rPr>
          <w:rFonts w:asciiTheme="minorHAnsi" w:hAnsiTheme="minorHAnsi" w:cstheme="minorHAnsi"/>
          <w:bCs/>
          <w:color w:val="000000" w:themeColor="text1"/>
          <w:sz w:val="21"/>
          <w:szCs w:val="21"/>
        </w:rPr>
      </w:pPr>
    </w:p>
    <w:p w14:paraId="40C496AA" w14:textId="77777777" w:rsidR="001D73CB" w:rsidRPr="00316B49" w:rsidRDefault="001D73CB" w:rsidP="00157896">
      <w:pPr>
        <w:spacing w:after="0" w:line="240" w:lineRule="auto"/>
        <w:rPr>
          <w:rFonts w:asciiTheme="minorHAnsi" w:hAnsiTheme="minorHAnsi" w:cstheme="minorHAnsi"/>
          <w:bCs/>
          <w:color w:val="000000" w:themeColor="text1"/>
          <w:sz w:val="21"/>
          <w:szCs w:val="21"/>
        </w:rPr>
      </w:pPr>
    </w:p>
    <w:p w14:paraId="11933413" w14:textId="77777777" w:rsidR="001D73CB" w:rsidRPr="00316B49" w:rsidRDefault="001D73CB" w:rsidP="00157896">
      <w:pPr>
        <w:spacing w:after="0" w:line="240" w:lineRule="auto"/>
        <w:rPr>
          <w:rFonts w:asciiTheme="minorHAnsi" w:hAnsiTheme="minorHAnsi" w:cstheme="minorHAnsi"/>
          <w:bCs/>
          <w:color w:val="000000" w:themeColor="text1"/>
          <w:sz w:val="21"/>
          <w:szCs w:val="21"/>
        </w:rPr>
      </w:pPr>
    </w:p>
    <w:p w14:paraId="03EE7182" w14:textId="03E94F53" w:rsidR="001D73CB" w:rsidRPr="00316B49" w:rsidRDefault="001D73CB" w:rsidP="00157896">
      <w:pPr>
        <w:spacing w:after="0" w:line="240" w:lineRule="auto"/>
        <w:rPr>
          <w:rFonts w:asciiTheme="minorHAnsi" w:hAnsiTheme="minorHAnsi" w:cstheme="minorHAnsi"/>
          <w:bCs/>
          <w:color w:val="000000" w:themeColor="text1"/>
          <w:sz w:val="21"/>
          <w:szCs w:val="21"/>
        </w:rPr>
      </w:pPr>
    </w:p>
    <w:p w14:paraId="2DFF3B28" w14:textId="77777777" w:rsidR="001D73CB" w:rsidRPr="00316B49" w:rsidRDefault="001D73CB" w:rsidP="00157896">
      <w:pPr>
        <w:spacing w:after="0" w:line="240" w:lineRule="auto"/>
        <w:rPr>
          <w:rFonts w:asciiTheme="minorHAnsi" w:hAnsiTheme="minorHAnsi" w:cstheme="minorHAnsi"/>
          <w:bCs/>
          <w:color w:val="000000" w:themeColor="text1"/>
          <w:sz w:val="21"/>
          <w:szCs w:val="21"/>
        </w:rPr>
      </w:pPr>
    </w:p>
    <w:p w14:paraId="35227EAE" w14:textId="77777777" w:rsidR="001D73CB" w:rsidRPr="00316B49" w:rsidRDefault="001D73CB" w:rsidP="00157896">
      <w:pPr>
        <w:spacing w:after="0" w:line="240" w:lineRule="auto"/>
        <w:rPr>
          <w:rFonts w:asciiTheme="minorHAnsi" w:hAnsiTheme="minorHAnsi" w:cstheme="minorHAnsi"/>
          <w:bCs/>
          <w:color w:val="000000" w:themeColor="text1"/>
          <w:sz w:val="21"/>
          <w:szCs w:val="21"/>
        </w:rPr>
      </w:pPr>
    </w:p>
    <w:p w14:paraId="28377DC5" w14:textId="77777777" w:rsidR="001D73CB" w:rsidRPr="00316B49" w:rsidRDefault="001D73CB" w:rsidP="00157896">
      <w:pPr>
        <w:spacing w:after="0" w:line="240" w:lineRule="auto"/>
        <w:rPr>
          <w:rFonts w:asciiTheme="minorHAnsi" w:hAnsiTheme="minorHAnsi" w:cstheme="minorHAnsi"/>
          <w:bCs/>
          <w:color w:val="000000" w:themeColor="text1"/>
          <w:sz w:val="21"/>
          <w:szCs w:val="21"/>
        </w:rPr>
      </w:pPr>
    </w:p>
    <w:p w14:paraId="0D983BF2" w14:textId="77777777" w:rsidR="001D73CB" w:rsidRPr="00316B49" w:rsidRDefault="001D73CB" w:rsidP="00157896">
      <w:pPr>
        <w:spacing w:after="0" w:line="240" w:lineRule="auto"/>
        <w:rPr>
          <w:rFonts w:asciiTheme="minorHAnsi" w:hAnsiTheme="minorHAnsi" w:cstheme="minorHAnsi"/>
          <w:bCs/>
          <w:color w:val="000000" w:themeColor="text1"/>
          <w:sz w:val="21"/>
          <w:szCs w:val="21"/>
        </w:rPr>
      </w:pPr>
    </w:p>
    <w:p w14:paraId="55545F9F" w14:textId="77777777" w:rsidR="001D73CB" w:rsidRPr="00316B49" w:rsidRDefault="001D73CB" w:rsidP="00157896">
      <w:pPr>
        <w:spacing w:after="0" w:line="240" w:lineRule="auto"/>
        <w:rPr>
          <w:rFonts w:asciiTheme="minorHAnsi" w:hAnsiTheme="minorHAnsi" w:cstheme="minorHAnsi"/>
          <w:bCs/>
          <w:color w:val="000000" w:themeColor="text1"/>
          <w:sz w:val="21"/>
          <w:szCs w:val="21"/>
        </w:rPr>
      </w:pPr>
    </w:p>
    <w:p w14:paraId="138095E1" w14:textId="77777777" w:rsidR="001D73CB" w:rsidRPr="00316B49" w:rsidRDefault="001D73CB" w:rsidP="00157896">
      <w:pPr>
        <w:spacing w:after="0" w:line="240" w:lineRule="auto"/>
        <w:rPr>
          <w:rFonts w:asciiTheme="minorHAnsi" w:hAnsiTheme="minorHAnsi" w:cstheme="minorHAnsi"/>
          <w:bCs/>
          <w:color w:val="000000" w:themeColor="text1"/>
          <w:sz w:val="21"/>
          <w:szCs w:val="21"/>
        </w:rPr>
      </w:pPr>
    </w:p>
    <w:p w14:paraId="48F4DE34" w14:textId="77777777" w:rsidR="001D73CB" w:rsidRPr="00316B49" w:rsidRDefault="001D73CB" w:rsidP="00157896">
      <w:pPr>
        <w:spacing w:after="0" w:line="240" w:lineRule="auto"/>
        <w:rPr>
          <w:rFonts w:asciiTheme="minorHAnsi" w:hAnsiTheme="minorHAnsi" w:cstheme="minorHAnsi"/>
          <w:bCs/>
          <w:color w:val="000000" w:themeColor="text1"/>
          <w:sz w:val="21"/>
          <w:szCs w:val="21"/>
        </w:rPr>
      </w:pPr>
    </w:p>
    <w:p w14:paraId="331A85C3" w14:textId="77777777" w:rsidR="001D73CB" w:rsidRPr="00316B49" w:rsidRDefault="001D73CB" w:rsidP="00157896">
      <w:pPr>
        <w:spacing w:after="0" w:line="240" w:lineRule="auto"/>
        <w:rPr>
          <w:rFonts w:asciiTheme="minorHAnsi" w:hAnsiTheme="minorHAnsi" w:cstheme="minorHAnsi"/>
          <w:bCs/>
          <w:color w:val="000000" w:themeColor="text1"/>
          <w:sz w:val="21"/>
          <w:szCs w:val="21"/>
        </w:rPr>
      </w:pPr>
    </w:p>
    <w:p w14:paraId="279D5632" w14:textId="77777777" w:rsidR="001D73CB" w:rsidRPr="00316B49" w:rsidRDefault="001D73CB" w:rsidP="00157896">
      <w:pPr>
        <w:spacing w:after="0" w:line="240" w:lineRule="auto"/>
        <w:rPr>
          <w:rFonts w:asciiTheme="minorHAnsi" w:hAnsiTheme="minorHAnsi" w:cstheme="minorHAnsi"/>
          <w:bCs/>
          <w:color w:val="000000" w:themeColor="text1"/>
          <w:sz w:val="21"/>
          <w:szCs w:val="21"/>
        </w:rPr>
      </w:pPr>
    </w:p>
    <w:p w14:paraId="5F48E6EB" w14:textId="77777777" w:rsidR="001D73CB" w:rsidRPr="00316B49" w:rsidRDefault="001D73CB" w:rsidP="00157896">
      <w:pPr>
        <w:spacing w:after="0" w:line="240" w:lineRule="auto"/>
        <w:rPr>
          <w:rFonts w:asciiTheme="minorHAnsi" w:hAnsiTheme="minorHAnsi" w:cstheme="minorHAnsi"/>
          <w:bCs/>
          <w:color w:val="000000" w:themeColor="text1"/>
          <w:sz w:val="21"/>
          <w:szCs w:val="21"/>
        </w:rPr>
      </w:pPr>
    </w:p>
    <w:p w14:paraId="2482DF35" w14:textId="006B02FE" w:rsidR="00157896" w:rsidRPr="00316B49" w:rsidRDefault="00157896" w:rsidP="00157896">
      <w:pPr>
        <w:spacing w:after="0" w:line="240" w:lineRule="auto"/>
        <w:jc w:val="center"/>
        <w:rPr>
          <w:rFonts w:asciiTheme="minorHAnsi" w:hAnsiTheme="minorHAnsi" w:cstheme="minorHAnsi"/>
          <w:bCs/>
          <w:color w:val="000000" w:themeColor="text1"/>
          <w:sz w:val="21"/>
          <w:szCs w:val="21"/>
        </w:rPr>
      </w:pPr>
    </w:p>
    <w:p w14:paraId="4BB9CB78" w14:textId="492397A9" w:rsidR="00157896" w:rsidRPr="00316B49" w:rsidRDefault="00157896" w:rsidP="00157896">
      <w:pPr>
        <w:spacing w:after="0" w:line="240" w:lineRule="auto"/>
        <w:rPr>
          <w:rFonts w:asciiTheme="minorHAnsi" w:hAnsiTheme="minorHAnsi" w:cstheme="minorHAnsi"/>
          <w:color w:val="000000" w:themeColor="text1"/>
          <w:sz w:val="18"/>
          <w:szCs w:val="18"/>
        </w:rPr>
      </w:pPr>
      <w:r w:rsidRPr="00316B49">
        <w:rPr>
          <w:rFonts w:asciiTheme="minorHAnsi" w:hAnsiTheme="minorHAnsi" w:cstheme="minorHAnsi"/>
          <w:color w:val="000000" w:themeColor="text1"/>
          <w:sz w:val="18"/>
          <w:szCs w:val="18"/>
        </w:rPr>
        <w:t xml:space="preserve">Źródło: 1) Centralna Aplikacja Statystyczna, sprawozdanie </w:t>
      </w:r>
      <w:r w:rsidRPr="00316B49">
        <w:rPr>
          <w:rFonts w:asciiTheme="minorHAnsi" w:hAnsiTheme="minorHAnsi" w:cstheme="minorHAnsi"/>
          <w:i/>
          <w:color w:val="000000" w:themeColor="text1"/>
          <w:sz w:val="18"/>
          <w:szCs w:val="18"/>
        </w:rPr>
        <w:t>MRiPS-03</w:t>
      </w:r>
      <w:r w:rsidRPr="00316B49">
        <w:rPr>
          <w:rFonts w:asciiTheme="minorHAnsi" w:hAnsiTheme="minorHAnsi" w:cstheme="minorHAnsi"/>
          <w:color w:val="000000" w:themeColor="text1"/>
          <w:sz w:val="18"/>
          <w:szCs w:val="18"/>
        </w:rPr>
        <w:t>, meldunek za okres I-XII 2022 roku; 2) </w:t>
      </w:r>
      <w:r w:rsidR="00747498" w:rsidRPr="00316B49">
        <w:rPr>
          <w:rFonts w:asciiTheme="minorHAnsi" w:hAnsiTheme="minorHAnsi" w:cstheme="minorHAnsi"/>
          <w:color w:val="000000" w:themeColor="text1"/>
          <w:sz w:val="18"/>
          <w:szCs w:val="18"/>
        </w:rPr>
        <w:t>GUS</w:t>
      </w:r>
      <w:r w:rsidRPr="00316B49">
        <w:rPr>
          <w:rFonts w:asciiTheme="minorHAnsi" w:hAnsiTheme="minorHAnsi" w:cstheme="minorHAnsi"/>
          <w:color w:val="000000" w:themeColor="text1"/>
          <w:sz w:val="18"/>
          <w:szCs w:val="18"/>
        </w:rPr>
        <w:t xml:space="preserve">, </w:t>
      </w:r>
      <w:r w:rsidRPr="00316B49">
        <w:rPr>
          <w:rFonts w:asciiTheme="minorHAnsi" w:hAnsiTheme="minorHAnsi" w:cstheme="minorHAnsi"/>
          <w:i/>
          <w:color w:val="000000" w:themeColor="text1"/>
          <w:sz w:val="18"/>
          <w:szCs w:val="18"/>
        </w:rPr>
        <w:t>Bank Danych Lokalnych</w:t>
      </w:r>
      <w:r w:rsidRPr="00316B49">
        <w:rPr>
          <w:rFonts w:asciiTheme="minorHAnsi" w:hAnsiTheme="minorHAnsi" w:cstheme="minorHAnsi"/>
          <w:color w:val="000000" w:themeColor="text1"/>
          <w:sz w:val="18"/>
          <w:szCs w:val="18"/>
        </w:rPr>
        <w:t>, https://bdl.stat.gov.pl/BDL/start.</w:t>
      </w:r>
    </w:p>
    <w:p w14:paraId="31BFA4EB" w14:textId="77777777" w:rsidR="00157896" w:rsidRPr="00316B49" w:rsidRDefault="00157896" w:rsidP="007C17D7">
      <w:pPr>
        <w:spacing w:after="0" w:line="268" w:lineRule="exact"/>
        <w:jc w:val="both"/>
        <w:rPr>
          <w:rFonts w:asciiTheme="majorHAnsi" w:hAnsiTheme="majorHAnsi" w:cstheme="majorHAnsi"/>
          <w:color w:val="000000" w:themeColor="text1"/>
          <w:sz w:val="21"/>
          <w:szCs w:val="21"/>
        </w:rPr>
      </w:pPr>
    </w:p>
    <w:p w14:paraId="36347AB1" w14:textId="77777777" w:rsidR="00A032BD" w:rsidRPr="00316B49" w:rsidRDefault="00A032BD" w:rsidP="007C17D7">
      <w:pPr>
        <w:spacing w:after="0" w:line="268" w:lineRule="exact"/>
        <w:jc w:val="both"/>
        <w:rPr>
          <w:rFonts w:asciiTheme="majorHAnsi" w:hAnsiTheme="majorHAnsi" w:cstheme="majorHAnsi"/>
          <w:color w:val="000000" w:themeColor="text1"/>
          <w:sz w:val="21"/>
          <w:szCs w:val="21"/>
        </w:rPr>
      </w:pPr>
    </w:p>
    <w:p w14:paraId="247B5A07" w14:textId="77777777" w:rsidR="00A032BD" w:rsidRPr="00316B49" w:rsidRDefault="00A032BD" w:rsidP="007C17D7">
      <w:pPr>
        <w:spacing w:after="0" w:line="268" w:lineRule="exact"/>
        <w:jc w:val="both"/>
        <w:rPr>
          <w:rFonts w:asciiTheme="majorHAnsi" w:hAnsiTheme="majorHAnsi" w:cstheme="majorHAnsi"/>
          <w:color w:val="000000" w:themeColor="text1"/>
          <w:sz w:val="21"/>
          <w:szCs w:val="21"/>
        </w:rPr>
      </w:pPr>
    </w:p>
    <w:p w14:paraId="320E3B80" w14:textId="77FB133E" w:rsidR="00157896" w:rsidRPr="00487C9F" w:rsidRDefault="00157896" w:rsidP="00157896">
      <w:pPr>
        <w:pStyle w:val="Nagwek2"/>
        <w:tabs>
          <w:tab w:val="left" w:pos="851"/>
        </w:tabs>
        <w:spacing w:before="0" w:line="268" w:lineRule="exact"/>
        <w:rPr>
          <w:rFonts w:eastAsia="Times New Roman"/>
          <w:color w:val="0070C0"/>
          <w:sz w:val="24"/>
          <w:szCs w:val="24"/>
        </w:rPr>
      </w:pPr>
      <w:bookmarkStart w:id="38" w:name="_Toc161149398"/>
      <w:r w:rsidRPr="00487C9F">
        <w:rPr>
          <w:rFonts w:eastAsia="Times New Roman"/>
          <w:color w:val="0070C0"/>
          <w:sz w:val="24"/>
          <w:szCs w:val="24"/>
        </w:rPr>
        <w:t>3.</w:t>
      </w:r>
      <w:r w:rsidR="00075C4E">
        <w:rPr>
          <w:rFonts w:eastAsia="Times New Roman"/>
          <w:color w:val="0070C0"/>
          <w:sz w:val="24"/>
          <w:szCs w:val="24"/>
        </w:rPr>
        <w:t>7</w:t>
      </w:r>
      <w:r w:rsidRPr="00487C9F">
        <w:rPr>
          <w:rFonts w:eastAsia="Times New Roman"/>
          <w:color w:val="0070C0"/>
          <w:sz w:val="24"/>
          <w:szCs w:val="24"/>
        </w:rPr>
        <w:t>. Osoby w sytuacji postpenitencjarnej (byli więźniowie)</w:t>
      </w:r>
      <w:bookmarkEnd w:id="38"/>
    </w:p>
    <w:p w14:paraId="670D632E" w14:textId="77777777" w:rsidR="00157896" w:rsidRPr="00316B49" w:rsidRDefault="00157896" w:rsidP="00157896">
      <w:pPr>
        <w:spacing w:after="0" w:line="268" w:lineRule="exact"/>
        <w:ind w:firstLine="708"/>
        <w:jc w:val="both"/>
        <w:rPr>
          <w:rFonts w:ascii="Arial" w:hAnsi="Arial" w:cs="Arial"/>
          <w:color w:val="000000" w:themeColor="text1"/>
          <w:sz w:val="21"/>
          <w:szCs w:val="21"/>
        </w:rPr>
      </w:pPr>
    </w:p>
    <w:p w14:paraId="39262DFF" w14:textId="665A6227" w:rsidR="00AE1765" w:rsidRPr="00316B49" w:rsidRDefault="00AE1765" w:rsidP="00AE1765">
      <w:pPr>
        <w:spacing w:after="0" w:line="268" w:lineRule="exact"/>
        <w:jc w:val="both"/>
        <w:rPr>
          <w:rFonts w:asciiTheme="majorHAnsi" w:hAnsiTheme="majorHAnsi" w:cstheme="majorHAnsi"/>
          <w:color w:val="000000" w:themeColor="text1"/>
          <w:sz w:val="21"/>
          <w:szCs w:val="21"/>
        </w:rPr>
      </w:pPr>
      <w:r w:rsidRPr="00316B49">
        <w:rPr>
          <w:rFonts w:asciiTheme="majorHAnsi" w:hAnsiTheme="majorHAnsi" w:cstheme="majorHAnsi"/>
          <w:color w:val="000000" w:themeColor="text1"/>
          <w:sz w:val="21"/>
          <w:szCs w:val="21"/>
        </w:rPr>
        <w:t>Osoby, które opuszczają zakłady karne i inne jednostki penitencjarne muszą wrócić do środowiska, które w dużym stopniu jest im znane, ale na pewno inne niż wtedy, gdy zostały pozbawione wolności. Zazwyczaj taki powrót bywa trudny i wiąże się z koniecznością zmierzenia się z wieloma problemami związanymi z właściwym funkcjonowaniem na wolności, tym bardziej jeśli ww. osoby już nie mogą liczyć na pomoc ze strony rodziny, która ich odrzuciła</w:t>
      </w:r>
      <w:r w:rsidRPr="00316B49">
        <w:rPr>
          <w:rStyle w:val="Odwoanieprzypisudolnego"/>
          <w:rFonts w:asciiTheme="majorHAnsi" w:hAnsiTheme="majorHAnsi" w:cstheme="majorHAnsi"/>
          <w:color w:val="000000" w:themeColor="text1"/>
          <w:sz w:val="21"/>
          <w:szCs w:val="21"/>
        </w:rPr>
        <w:footnoteReference w:id="83"/>
      </w:r>
      <w:r w:rsidRPr="00316B49">
        <w:rPr>
          <w:rFonts w:asciiTheme="majorHAnsi" w:hAnsiTheme="majorHAnsi" w:cstheme="majorHAnsi"/>
          <w:color w:val="000000" w:themeColor="text1"/>
          <w:sz w:val="21"/>
          <w:szCs w:val="21"/>
        </w:rPr>
        <w:t xml:space="preserve">.  Jedną z podstawowych barier jaka przyczynia się do braku sukcesu readaptacyjnego jest stygmatyzacja. Wiązanie byłego więźnia z każdym popełnionym w okolicy wykroczeniem bądź przestępstwem pogłębia stygmatyzację takiej osoby w oczach społeczności lokalnej. Stąd też warto każdorazowo przeanalizować konieczność odwiedzania przez służby mundurowe osób w sytuacji postpenitencjarnej w miejscach </w:t>
      </w:r>
      <w:r w:rsidR="005A3A7E" w:rsidRPr="00316B49">
        <w:rPr>
          <w:rFonts w:asciiTheme="majorHAnsi" w:hAnsiTheme="majorHAnsi" w:cstheme="majorHAnsi"/>
          <w:color w:val="000000" w:themeColor="text1"/>
          <w:sz w:val="21"/>
          <w:szCs w:val="21"/>
        </w:rPr>
        <w:t xml:space="preserve">ich </w:t>
      </w:r>
      <w:r w:rsidRPr="00316B49">
        <w:rPr>
          <w:rFonts w:asciiTheme="majorHAnsi" w:hAnsiTheme="majorHAnsi" w:cstheme="majorHAnsi"/>
          <w:color w:val="000000" w:themeColor="text1"/>
          <w:sz w:val="21"/>
          <w:szCs w:val="21"/>
        </w:rPr>
        <w:t xml:space="preserve">zamieszkania. </w:t>
      </w:r>
    </w:p>
    <w:p w14:paraId="08BF5ACB" w14:textId="77777777" w:rsidR="00AE1765" w:rsidRPr="00316B49" w:rsidRDefault="00AE1765" w:rsidP="00AE1765">
      <w:pPr>
        <w:spacing w:after="0" w:line="268" w:lineRule="exact"/>
        <w:jc w:val="both"/>
        <w:rPr>
          <w:rFonts w:asciiTheme="majorHAnsi" w:hAnsiTheme="majorHAnsi" w:cstheme="majorHAnsi"/>
          <w:color w:val="000000" w:themeColor="text1"/>
          <w:sz w:val="21"/>
          <w:szCs w:val="21"/>
        </w:rPr>
      </w:pPr>
    </w:p>
    <w:p w14:paraId="300AD857" w14:textId="4F98A447" w:rsidR="00AE1765" w:rsidRPr="00316B49" w:rsidRDefault="00AE1765" w:rsidP="00AE1765">
      <w:pPr>
        <w:spacing w:after="0"/>
        <w:jc w:val="both"/>
        <w:rPr>
          <w:rFonts w:asciiTheme="majorHAnsi" w:hAnsiTheme="majorHAnsi" w:cstheme="majorHAnsi"/>
          <w:color w:val="000000" w:themeColor="text1"/>
          <w:sz w:val="21"/>
          <w:szCs w:val="21"/>
        </w:rPr>
      </w:pPr>
      <w:r w:rsidRPr="00316B49">
        <w:rPr>
          <w:rFonts w:asciiTheme="majorHAnsi" w:eastAsia="Segoe UI" w:hAnsiTheme="majorHAnsi" w:cstheme="majorHAnsi"/>
          <w:color w:val="000000" w:themeColor="text1"/>
          <w:sz w:val="21"/>
          <w:szCs w:val="21"/>
        </w:rPr>
        <w:t xml:space="preserve">Według Centralnego Zarządu Służby Więziennej w Polsce w 2022 r. 45 502 </w:t>
      </w:r>
      <w:r w:rsidR="005A3A7E" w:rsidRPr="00316B49">
        <w:rPr>
          <w:rFonts w:asciiTheme="majorHAnsi" w:eastAsia="Segoe UI" w:hAnsiTheme="majorHAnsi" w:cstheme="majorHAnsi"/>
          <w:color w:val="000000" w:themeColor="text1"/>
          <w:sz w:val="21"/>
          <w:szCs w:val="21"/>
        </w:rPr>
        <w:t xml:space="preserve">osób </w:t>
      </w:r>
      <w:r w:rsidRPr="00316B49">
        <w:rPr>
          <w:rFonts w:asciiTheme="majorHAnsi" w:eastAsia="Segoe UI" w:hAnsiTheme="majorHAnsi" w:cstheme="majorHAnsi"/>
          <w:color w:val="000000" w:themeColor="text1"/>
          <w:sz w:val="21"/>
          <w:szCs w:val="21"/>
        </w:rPr>
        <w:t>zostało skreślonych z ewidencji jednostek penitencjarnych ze względu na zakończenie kary oraz warunkowe zwolnienie</w:t>
      </w:r>
      <w:r w:rsidRPr="00316B49">
        <w:rPr>
          <w:rStyle w:val="Odwoanieprzypisudolnego"/>
          <w:rFonts w:asciiTheme="majorHAnsi" w:eastAsia="Segoe UI" w:hAnsiTheme="majorHAnsi" w:cstheme="majorHAnsi"/>
          <w:color w:val="000000" w:themeColor="text1"/>
          <w:sz w:val="21"/>
          <w:szCs w:val="21"/>
        </w:rPr>
        <w:footnoteReference w:id="84"/>
      </w:r>
      <w:r w:rsidRPr="00316B49">
        <w:rPr>
          <w:rFonts w:asciiTheme="majorHAnsi" w:eastAsia="Segoe UI" w:hAnsiTheme="majorHAnsi" w:cstheme="majorHAnsi"/>
          <w:color w:val="000000" w:themeColor="text1"/>
          <w:sz w:val="21"/>
          <w:szCs w:val="21"/>
        </w:rPr>
        <w:t>.</w:t>
      </w:r>
      <w:r w:rsidRPr="00316B49">
        <w:rPr>
          <w:rFonts w:asciiTheme="majorHAnsi" w:eastAsia="Segoe UI" w:hAnsiTheme="majorHAnsi" w:cstheme="majorHAnsi"/>
          <w:color w:val="000000" w:themeColor="text1"/>
          <w:szCs w:val="24"/>
        </w:rPr>
        <w:t xml:space="preserve"> </w:t>
      </w:r>
      <w:r w:rsidRPr="00316B49">
        <w:rPr>
          <w:rFonts w:asciiTheme="majorHAnsi" w:eastAsia="Segoe UI" w:hAnsiTheme="majorHAnsi" w:cstheme="majorHAnsi"/>
          <w:color w:val="000000" w:themeColor="text1"/>
          <w:sz w:val="21"/>
          <w:szCs w:val="21"/>
        </w:rPr>
        <w:t xml:space="preserve">To właśnie </w:t>
      </w:r>
      <w:r w:rsidR="005A3A7E" w:rsidRPr="00316B49">
        <w:rPr>
          <w:rFonts w:asciiTheme="majorHAnsi" w:eastAsia="Segoe UI" w:hAnsiTheme="majorHAnsi" w:cstheme="majorHAnsi"/>
          <w:color w:val="000000" w:themeColor="text1"/>
          <w:sz w:val="21"/>
          <w:szCs w:val="21"/>
        </w:rPr>
        <w:t>członkowie tej kategorii,</w:t>
      </w:r>
      <w:r w:rsidRPr="00316B49">
        <w:rPr>
          <w:rFonts w:asciiTheme="majorHAnsi" w:eastAsia="Segoe UI" w:hAnsiTheme="majorHAnsi" w:cstheme="majorHAnsi"/>
          <w:color w:val="000000" w:themeColor="text1"/>
          <w:sz w:val="21"/>
          <w:szCs w:val="21"/>
        </w:rPr>
        <w:t xml:space="preserve"> ze względu na </w:t>
      </w:r>
      <w:r w:rsidRPr="00316B49">
        <w:rPr>
          <w:rFonts w:asciiTheme="majorHAnsi" w:hAnsiTheme="majorHAnsi" w:cstheme="majorHAnsi"/>
          <w:color w:val="000000" w:themeColor="text1"/>
          <w:sz w:val="21"/>
          <w:szCs w:val="21"/>
        </w:rPr>
        <w:t>szereg problemów, z</w:t>
      </w:r>
      <w:r w:rsidR="00FC4836" w:rsidRPr="00316B49">
        <w:rPr>
          <w:rFonts w:asciiTheme="majorHAnsi" w:hAnsiTheme="majorHAnsi" w:cstheme="majorHAnsi"/>
          <w:color w:val="000000" w:themeColor="text1"/>
          <w:sz w:val="21"/>
          <w:szCs w:val="21"/>
        </w:rPr>
        <w:t> </w:t>
      </w:r>
      <w:r w:rsidRPr="00316B49">
        <w:rPr>
          <w:rFonts w:asciiTheme="majorHAnsi" w:hAnsiTheme="majorHAnsi" w:cstheme="majorHAnsi"/>
          <w:color w:val="000000" w:themeColor="text1"/>
          <w:sz w:val="21"/>
          <w:szCs w:val="21"/>
        </w:rPr>
        <w:t>którymi się stykają, niejednokrotnie potrzebują wsparcia instytucjonalnego, dzięki któremu mają szansę na readaptację społeczno-zawodową i nie są w tak dużym stopniu narażone na bezrobocie, ubóstwo, bezdomność czy na podjęcie decyzji o powrocie do jednostki penitencjarnej, celem „poprawy” własnej sytuacji bytowej.</w:t>
      </w:r>
    </w:p>
    <w:p w14:paraId="2B1A5D18" w14:textId="77777777" w:rsidR="00AE1765" w:rsidRPr="00316B49" w:rsidRDefault="00AE1765" w:rsidP="00AE1765">
      <w:pPr>
        <w:spacing w:after="0" w:line="268" w:lineRule="exact"/>
        <w:jc w:val="both"/>
        <w:rPr>
          <w:rFonts w:asciiTheme="minorHAnsi" w:hAnsiTheme="minorHAnsi" w:cstheme="minorHAnsi"/>
          <w:color w:val="000000" w:themeColor="text1"/>
          <w:sz w:val="21"/>
          <w:szCs w:val="21"/>
        </w:rPr>
      </w:pPr>
    </w:p>
    <w:p w14:paraId="11249CFB" w14:textId="77777777" w:rsidR="00AE1765" w:rsidRPr="00316B49" w:rsidRDefault="00AE1765" w:rsidP="00AE1765">
      <w:pPr>
        <w:spacing w:after="0" w:line="268" w:lineRule="exact"/>
        <w:jc w:val="both"/>
        <w:rPr>
          <w:rFonts w:asciiTheme="majorHAnsi" w:hAnsiTheme="majorHAnsi" w:cstheme="majorHAnsi"/>
          <w:color w:val="000000" w:themeColor="text1"/>
          <w:sz w:val="21"/>
          <w:szCs w:val="21"/>
        </w:rPr>
      </w:pPr>
      <w:r w:rsidRPr="00316B49">
        <w:rPr>
          <w:rFonts w:asciiTheme="majorHAnsi" w:hAnsiTheme="majorHAnsi" w:cstheme="majorHAnsi"/>
          <w:color w:val="000000" w:themeColor="text1"/>
          <w:sz w:val="21"/>
          <w:szCs w:val="21"/>
        </w:rPr>
        <w:lastRenderedPageBreak/>
        <w:t>W 2022 roku 37 550 osób ponownie trafiło do zakładów karnych, z czego większość bo 21 680 (57,7%) w warunkach art. 64 Kodeksu karnego, czyli w warunkach recydywy</w:t>
      </w:r>
      <w:r w:rsidRPr="00316B49">
        <w:rPr>
          <w:rStyle w:val="Odwoanieprzypisudolnego"/>
          <w:rFonts w:asciiTheme="majorHAnsi" w:hAnsiTheme="majorHAnsi" w:cstheme="majorHAnsi"/>
          <w:color w:val="000000" w:themeColor="text1"/>
          <w:sz w:val="21"/>
          <w:szCs w:val="21"/>
        </w:rPr>
        <w:footnoteReference w:id="85"/>
      </w:r>
      <w:r w:rsidRPr="00316B49">
        <w:rPr>
          <w:rFonts w:asciiTheme="majorHAnsi" w:hAnsiTheme="majorHAnsi" w:cstheme="majorHAnsi"/>
          <w:color w:val="000000" w:themeColor="text1"/>
          <w:sz w:val="21"/>
          <w:szCs w:val="21"/>
        </w:rPr>
        <w:t>. Wskaźnik liczby osób powracających do popełniania przestępstw wydaje się być bardzo niepokojący. Różnica pomiędzy liczbą osób opuszczających jednostki penitencjarne, a powracającymi do odbywania kary pokazuje niską efektywność działań postpenitencjarnych.</w:t>
      </w:r>
    </w:p>
    <w:p w14:paraId="481EC65C" w14:textId="77777777" w:rsidR="005A3A7E" w:rsidRPr="00316B49" w:rsidRDefault="005A3A7E" w:rsidP="00AE1765">
      <w:pPr>
        <w:spacing w:after="0" w:line="268" w:lineRule="exact"/>
        <w:jc w:val="both"/>
        <w:rPr>
          <w:rFonts w:asciiTheme="majorHAnsi" w:hAnsiTheme="majorHAnsi" w:cstheme="majorHAnsi"/>
          <w:color w:val="000000" w:themeColor="text1"/>
          <w:sz w:val="21"/>
          <w:szCs w:val="21"/>
        </w:rPr>
      </w:pPr>
    </w:p>
    <w:p w14:paraId="1998FC92" w14:textId="6D22A804" w:rsidR="005A3A7E" w:rsidRPr="00316B49" w:rsidRDefault="005A3A7E" w:rsidP="005A3A7E">
      <w:pPr>
        <w:autoSpaceDE w:val="0"/>
        <w:spacing w:after="0" w:line="268" w:lineRule="exact"/>
        <w:jc w:val="both"/>
        <w:rPr>
          <w:rFonts w:ascii="Arial" w:eastAsia="Segoe UI" w:hAnsi="Arial" w:cs="Arial"/>
          <w:color w:val="000000" w:themeColor="text1"/>
          <w:sz w:val="21"/>
          <w:szCs w:val="21"/>
        </w:rPr>
      </w:pPr>
      <w:r w:rsidRPr="00316B49">
        <w:rPr>
          <w:rFonts w:ascii="Arial" w:eastAsia="Segoe UI" w:hAnsi="Arial" w:cs="Arial"/>
          <w:color w:val="000000" w:themeColor="text1"/>
          <w:sz w:val="21"/>
          <w:szCs w:val="21"/>
        </w:rPr>
        <w:t>Zwiększenie społecznego bezpieczeństwa jest jednym z priorytetowych zadań polityki państwa. Wśród wielu oddziaływań prewencyjnych szczególną uwagę zwrócić należy na działania skierowane do osób przygotowujących się do wyjścia na wolność. Większość osób karanych zanim weszła w konflikt z prawem, znajdowała się w szczególnie trudnej sytuacji życiowej, bądź to z powodu nieumiejętności funkcjonowania w życiu społecznym, bądź też z braku odpowiedniego wykształcenia</w:t>
      </w:r>
      <w:r w:rsidR="00D850D1" w:rsidRPr="00316B49">
        <w:rPr>
          <w:rFonts w:ascii="Arial" w:eastAsia="Segoe UI" w:hAnsi="Arial" w:cs="Arial"/>
          <w:color w:val="000000" w:themeColor="text1"/>
          <w:sz w:val="21"/>
          <w:szCs w:val="21"/>
        </w:rPr>
        <w:t xml:space="preserve">, </w:t>
      </w:r>
      <w:r w:rsidRPr="00316B49">
        <w:rPr>
          <w:rFonts w:ascii="Arial" w:eastAsia="Segoe UI" w:hAnsi="Arial" w:cs="Arial"/>
          <w:color w:val="000000" w:themeColor="text1"/>
          <w:sz w:val="21"/>
          <w:szCs w:val="21"/>
        </w:rPr>
        <w:t>uzależnień itd. Istnieje więc duże prawdopodobieństwo, że udzielenie pomocy tym osobom może zapobiec ponownemu ich wejściu w konflikt z prawem, co w sposób bezpośredni wpłynie na zwiększenie poziomu bezpieczeństwa społecznego.</w:t>
      </w:r>
    </w:p>
    <w:p w14:paraId="74B46F76"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p>
    <w:p w14:paraId="125F9128" w14:textId="498590F4" w:rsidR="005A3A7E" w:rsidRPr="00316B49" w:rsidRDefault="005A3A7E" w:rsidP="005A3A7E">
      <w:pPr>
        <w:autoSpaceDE w:val="0"/>
        <w:spacing w:after="0" w:line="268" w:lineRule="exact"/>
        <w:jc w:val="both"/>
        <w:rPr>
          <w:rFonts w:ascii="Arial" w:eastAsia="Segoe UI" w:hAnsi="Arial" w:cs="Arial"/>
          <w:color w:val="000000" w:themeColor="text1"/>
          <w:sz w:val="21"/>
          <w:szCs w:val="21"/>
        </w:rPr>
      </w:pPr>
      <w:r w:rsidRPr="00316B49">
        <w:rPr>
          <w:rFonts w:ascii="Arial" w:eastAsia="Segoe UI" w:hAnsi="Arial" w:cs="Arial"/>
          <w:color w:val="000000" w:themeColor="text1"/>
          <w:sz w:val="21"/>
          <w:szCs w:val="21"/>
        </w:rPr>
        <w:t>Aktualnie pomoc postpenitencjarn</w:t>
      </w:r>
      <w:r w:rsidR="00D850D1" w:rsidRPr="00316B49">
        <w:rPr>
          <w:rFonts w:ascii="Arial" w:eastAsia="Segoe UI" w:hAnsi="Arial" w:cs="Arial"/>
          <w:color w:val="000000" w:themeColor="text1"/>
          <w:sz w:val="21"/>
          <w:szCs w:val="21"/>
        </w:rPr>
        <w:t>a</w:t>
      </w:r>
      <w:r w:rsidRPr="00316B49">
        <w:rPr>
          <w:rFonts w:ascii="Arial" w:eastAsia="Segoe UI" w:hAnsi="Arial" w:cs="Arial"/>
          <w:color w:val="000000" w:themeColor="text1"/>
          <w:sz w:val="21"/>
          <w:szCs w:val="21"/>
        </w:rPr>
        <w:t xml:space="preserve"> składa się z wielu elementów, takich jak: aktywizacja społeczna i zawodowa, pomoc informacyjna, pomoc prawna, pomoc terapeutyczna, psychologiczna czy wreszcie celowa pomoc materialna. Bezpośrednimi </w:t>
      </w:r>
      <w:r w:rsidR="00D850D1" w:rsidRPr="00316B49">
        <w:rPr>
          <w:rFonts w:ascii="Arial" w:eastAsia="Segoe UI" w:hAnsi="Arial" w:cs="Arial"/>
          <w:color w:val="000000" w:themeColor="text1"/>
          <w:sz w:val="21"/>
          <w:szCs w:val="21"/>
        </w:rPr>
        <w:t xml:space="preserve">jej </w:t>
      </w:r>
      <w:r w:rsidRPr="00316B49">
        <w:rPr>
          <w:rFonts w:ascii="Arial" w:eastAsia="Segoe UI" w:hAnsi="Arial" w:cs="Arial"/>
          <w:color w:val="000000" w:themeColor="text1"/>
          <w:sz w:val="21"/>
          <w:szCs w:val="21"/>
        </w:rPr>
        <w:t xml:space="preserve">realizatorami są zakłady karne i areszty śledcze, kuratorska służba sądowa, jednostki organizacyjne pomocy społecznej, instytucje rynku pracy oraz szereg organizacji pozarządowych, które statutowo zajmują się wspieraniem osób zagrożonych wykluczeniem społecznym. </w:t>
      </w:r>
    </w:p>
    <w:p w14:paraId="62AF2ED6" w14:textId="77777777" w:rsidR="005A3A7E" w:rsidRPr="00316B49" w:rsidRDefault="005A3A7E" w:rsidP="00157896">
      <w:pPr>
        <w:spacing w:after="0" w:line="268" w:lineRule="exact"/>
        <w:jc w:val="both"/>
        <w:rPr>
          <w:rFonts w:asciiTheme="minorHAnsi" w:hAnsiTheme="minorHAnsi" w:cstheme="minorHAnsi"/>
          <w:color w:val="000000" w:themeColor="text1"/>
          <w:sz w:val="21"/>
          <w:szCs w:val="21"/>
        </w:rPr>
      </w:pPr>
    </w:p>
    <w:p w14:paraId="492506B7" w14:textId="2884EE2B" w:rsidR="00157896" w:rsidRPr="00316B49" w:rsidRDefault="00157896" w:rsidP="00157896">
      <w:p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 xml:space="preserve">Byli więźniowie mogą otrzymać wsparcie m. in. w ośrodkach pomocy społecznej. W 2022 r. w województwie śląskim pomocą społeczną z powodu trudności w przystosowaniu do życia po zwolnieniu z zakładu karnego objęto 1 098 rodzin liczących ogółem 1 629 osób. Wsparciem z tego tytułu zostało objętych 1,1% ogółu osób w rodzinach korzystających z pomocy społecznej.  </w:t>
      </w:r>
      <w:r w:rsidR="00E565C9" w:rsidRPr="00316B49">
        <w:rPr>
          <w:rFonts w:asciiTheme="minorHAnsi" w:hAnsiTheme="minorHAnsi" w:cstheme="minorHAnsi"/>
          <w:color w:val="000000" w:themeColor="text1"/>
          <w:sz w:val="21"/>
          <w:szCs w:val="21"/>
        </w:rPr>
        <w:t>W</w:t>
      </w:r>
      <w:r w:rsidR="00FC4836" w:rsidRPr="00316B49">
        <w:rPr>
          <w:rFonts w:asciiTheme="minorHAnsi" w:hAnsiTheme="minorHAnsi" w:cstheme="minorHAnsi"/>
          <w:color w:val="000000" w:themeColor="text1"/>
          <w:sz w:val="21"/>
          <w:szCs w:val="21"/>
        </w:rPr>
        <w:t> </w:t>
      </w:r>
      <w:r w:rsidR="00E565C9" w:rsidRPr="00316B49">
        <w:rPr>
          <w:rFonts w:asciiTheme="minorHAnsi" w:hAnsiTheme="minorHAnsi" w:cstheme="minorHAnsi"/>
          <w:color w:val="000000" w:themeColor="text1"/>
          <w:sz w:val="21"/>
          <w:szCs w:val="21"/>
        </w:rPr>
        <w:t>rzeczywistości takich osób mogło być jednak znacznie więcej. Wynika to m.in. z tendencji do ujmowania w wywiadach środowiskowych bardziej „oczywistych” powodów, jak ubóstwo czy bezrobocie, a pomijania mniej popularnych przyczyn</w:t>
      </w:r>
      <w:r w:rsidR="00F428A7" w:rsidRPr="00316B49">
        <w:rPr>
          <w:rFonts w:asciiTheme="minorHAnsi" w:hAnsiTheme="minorHAnsi" w:cstheme="minorHAnsi"/>
          <w:color w:val="000000" w:themeColor="text1"/>
          <w:sz w:val="21"/>
          <w:szCs w:val="21"/>
        </w:rPr>
        <w:t>, w tym trudności w przystosowaniu d</w:t>
      </w:r>
      <w:r w:rsidR="003C0A02" w:rsidRPr="00316B49">
        <w:rPr>
          <w:rFonts w:asciiTheme="minorHAnsi" w:hAnsiTheme="minorHAnsi" w:cstheme="minorHAnsi"/>
          <w:color w:val="000000" w:themeColor="text1"/>
          <w:sz w:val="21"/>
          <w:szCs w:val="21"/>
        </w:rPr>
        <w:t>o</w:t>
      </w:r>
      <w:r w:rsidR="00F428A7" w:rsidRPr="00316B49">
        <w:rPr>
          <w:rFonts w:asciiTheme="minorHAnsi" w:hAnsiTheme="minorHAnsi" w:cstheme="minorHAnsi"/>
          <w:color w:val="000000" w:themeColor="text1"/>
          <w:sz w:val="21"/>
          <w:szCs w:val="21"/>
        </w:rPr>
        <w:t xml:space="preserve"> życia po zwolnieniu z zakładu karnego.</w:t>
      </w:r>
    </w:p>
    <w:p w14:paraId="2C7F7645"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p>
    <w:p w14:paraId="30E8FC1A" w14:textId="6E17878D" w:rsidR="00157896" w:rsidRPr="00316B49" w:rsidRDefault="005D287D" w:rsidP="00157896">
      <w:p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 xml:space="preserve">Z obserwacji pracowników socjalnych i asystentów rodziny wynika, że osoby opuszczające zakłady karne i areszty śledcze tylko w niewielkim stopniu korzystają z pomocy społecznej. </w:t>
      </w:r>
      <w:r w:rsidR="00157896" w:rsidRPr="00316B49">
        <w:rPr>
          <w:rFonts w:asciiTheme="minorHAnsi" w:hAnsiTheme="minorHAnsi" w:cstheme="minorHAnsi"/>
          <w:color w:val="000000" w:themeColor="text1"/>
          <w:sz w:val="21"/>
          <w:szCs w:val="21"/>
        </w:rPr>
        <w:t>W latach 2012-2022 w województwie śląskim mieliśmy do czynienia z silnym trendem spadkowym wskaźnika objętych pomocą społeczną z powodu trudności w przystosowaniu do życia po zwolnieniu z ZK w przeliczeniu na 10 tys. mieszkańców, za wyjątkiem lat 2013, 2020 i 2021 w których ww. wskaźnik uległ wzrostowi / był niemalże taki sam jak w roku ubiegłym. W porównaniu z danymi na poziomie kraju, wartość ww. wskaźnika była zbliżona</w:t>
      </w:r>
      <w:r w:rsidR="00661248" w:rsidRPr="00316B49">
        <w:rPr>
          <w:rFonts w:asciiTheme="minorHAnsi" w:hAnsiTheme="minorHAnsi" w:cstheme="minorHAnsi"/>
          <w:color w:val="000000" w:themeColor="text1"/>
          <w:sz w:val="21"/>
          <w:szCs w:val="21"/>
        </w:rPr>
        <w:t>.</w:t>
      </w:r>
    </w:p>
    <w:p w14:paraId="751C2C69"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p>
    <w:p w14:paraId="54E0B679" w14:textId="77C35E3C" w:rsidR="00157896" w:rsidRPr="00316B49" w:rsidRDefault="00157896" w:rsidP="00157896">
      <w:p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Spośród podregionów województwa śląskiego najwyższym poziomem analizowanego wskaźnika wyraźnie wyróżniały się: sosnowiecki (5,5), bytomski (</w:t>
      </w:r>
      <w:r w:rsidR="00AA4039" w:rsidRPr="00316B49">
        <w:rPr>
          <w:rFonts w:asciiTheme="minorHAnsi" w:hAnsiTheme="minorHAnsi" w:cstheme="minorHAnsi"/>
          <w:color w:val="000000" w:themeColor="text1"/>
          <w:sz w:val="21"/>
          <w:szCs w:val="21"/>
        </w:rPr>
        <w:t>5,0</w:t>
      </w:r>
      <w:r w:rsidRPr="00316B49">
        <w:rPr>
          <w:rFonts w:asciiTheme="minorHAnsi" w:hAnsiTheme="minorHAnsi" w:cstheme="minorHAnsi"/>
          <w:color w:val="000000" w:themeColor="text1"/>
          <w:sz w:val="21"/>
          <w:szCs w:val="21"/>
        </w:rPr>
        <w:t>) oraz gliwicki (4,1). Dało się zauważyć wyższą jego wartość w miastach na prawach powiatu niż w powiatach ziemskich – odpowiednio 4,3 i 3,1. Generalnie im gmina bardziej „miejska” tym wartość wskaźnika była wyższa. W gminach miejskich wynosiła ona 4,</w:t>
      </w:r>
      <w:r w:rsidR="00AA4039" w:rsidRPr="00316B49">
        <w:rPr>
          <w:rFonts w:asciiTheme="minorHAnsi" w:hAnsiTheme="minorHAnsi" w:cstheme="minorHAnsi"/>
          <w:color w:val="000000" w:themeColor="text1"/>
          <w:sz w:val="21"/>
          <w:szCs w:val="21"/>
        </w:rPr>
        <w:t>4</w:t>
      </w:r>
      <w:r w:rsidRPr="00316B49">
        <w:rPr>
          <w:rFonts w:asciiTheme="minorHAnsi" w:hAnsiTheme="minorHAnsi" w:cstheme="minorHAnsi"/>
          <w:color w:val="000000" w:themeColor="text1"/>
          <w:sz w:val="21"/>
          <w:szCs w:val="21"/>
        </w:rPr>
        <w:t>, w miejsko-wiejskich 3,1, natomiast w wiejskich 1,8. Wśród powiatów charakteryzujących się najwyższą jego wartością w 2022 roku znalazły się: m. Świętochłowice (11,</w:t>
      </w:r>
      <w:r w:rsidR="00AA4039" w:rsidRPr="00316B49">
        <w:rPr>
          <w:rFonts w:asciiTheme="minorHAnsi" w:hAnsiTheme="minorHAnsi" w:cstheme="minorHAnsi"/>
          <w:color w:val="000000" w:themeColor="text1"/>
          <w:sz w:val="21"/>
          <w:szCs w:val="21"/>
        </w:rPr>
        <w:t>8</w:t>
      </w:r>
      <w:r w:rsidRPr="00316B49">
        <w:rPr>
          <w:rFonts w:asciiTheme="minorHAnsi" w:hAnsiTheme="minorHAnsi" w:cstheme="minorHAnsi"/>
          <w:color w:val="000000" w:themeColor="text1"/>
          <w:sz w:val="21"/>
          <w:szCs w:val="21"/>
        </w:rPr>
        <w:t>), m. Sosnowiec (9,</w:t>
      </w:r>
      <w:r w:rsidR="00AA4039" w:rsidRPr="00316B49">
        <w:rPr>
          <w:rFonts w:asciiTheme="minorHAnsi" w:hAnsiTheme="minorHAnsi" w:cstheme="minorHAnsi"/>
          <w:color w:val="000000" w:themeColor="text1"/>
          <w:sz w:val="21"/>
          <w:szCs w:val="21"/>
        </w:rPr>
        <w:t>1</w:t>
      </w:r>
      <w:r w:rsidRPr="00316B49">
        <w:rPr>
          <w:rFonts w:asciiTheme="minorHAnsi" w:hAnsiTheme="minorHAnsi" w:cstheme="minorHAnsi"/>
          <w:color w:val="000000" w:themeColor="text1"/>
          <w:sz w:val="21"/>
          <w:szCs w:val="21"/>
        </w:rPr>
        <w:t>) oraz m. Zabrze (8,</w:t>
      </w:r>
      <w:r w:rsidR="00AA4039" w:rsidRPr="00316B49">
        <w:rPr>
          <w:rFonts w:asciiTheme="minorHAnsi" w:hAnsiTheme="minorHAnsi" w:cstheme="minorHAnsi"/>
          <w:color w:val="000000" w:themeColor="text1"/>
          <w:sz w:val="21"/>
          <w:szCs w:val="21"/>
        </w:rPr>
        <w:t>4</w:t>
      </w:r>
      <w:r w:rsidRPr="00316B49">
        <w:rPr>
          <w:rFonts w:asciiTheme="minorHAnsi" w:hAnsiTheme="minorHAnsi" w:cstheme="minorHAnsi"/>
          <w:color w:val="000000" w:themeColor="text1"/>
          <w:sz w:val="21"/>
          <w:szCs w:val="21"/>
        </w:rPr>
        <w:t>). Dla porównania najniższą wartość zanotowano w</w:t>
      </w:r>
      <w:r w:rsidR="00FC4836" w:rsidRPr="00316B49">
        <w:rPr>
          <w:rFonts w:asciiTheme="minorHAnsi" w:hAnsiTheme="minorHAnsi" w:cstheme="minorHAnsi"/>
          <w:color w:val="000000" w:themeColor="text1"/>
          <w:sz w:val="21"/>
          <w:szCs w:val="21"/>
        </w:rPr>
        <w:t> </w:t>
      </w:r>
      <w:r w:rsidRPr="00316B49">
        <w:rPr>
          <w:rFonts w:asciiTheme="minorHAnsi" w:hAnsiTheme="minorHAnsi" w:cstheme="minorHAnsi"/>
          <w:color w:val="000000" w:themeColor="text1"/>
          <w:sz w:val="21"/>
          <w:szCs w:val="21"/>
        </w:rPr>
        <w:t>powiecie: m. Katowice (0,7). Z kolei na poziomie gmin najwyższym poziomem analizowanego wskaźnika wyróżniały się następujące jednostki samorządu terytorialnego: Poręba (14,</w:t>
      </w:r>
      <w:r w:rsidR="00AA4039" w:rsidRPr="00316B49">
        <w:rPr>
          <w:rFonts w:asciiTheme="minorHAnsi" w:hAnsiTheme="minorHAnsi" w:cstheme="minorHAnsi"/>
          <w:color w:val="000000" w:themeColor="text1"/>
          <w:sz w:val="21"/>
          <w:szCs w:val="21"/>
        </w:rPr>
        <w:t>7</w:t>
      </w:r>
      <w:r w:rsidRPr="00316B49">
        <w:rPr>
          <w:rFonts w:asciiTheme="minorHAnsi" w:hAnsiTheme="minorHAnsi" w:cstheme="minorHAnsi"/>
          <w:color w:val="000000" w:themeColor="text1"/>
          <w:sz w:val="21"/>
          <w:szCs w:val="21"/>
        </w:rPr>
        <w:t>), Przyrów</w:t>
      </w:r>
      <w:r w:rsidR="00AA4039" w:rsidRPr="00316B49">
        <w:rPr>
          <w:rFonts w:asciiTheme="minorHAnsi" w:hAnsiTheme="minorHAnsi" w:cstheme="minorHAnsi"/>
          <w:color w:val="000000" w:themeColor="text1"/>
          <w:sz w:val="21"/>
          <w:szCs w:val="21"/>
        </w:rPr>
        <w:t xml:space="preserve"> </w:t>
      </w:r>
      <w:r w:rsidRPr="00316B49">
        <w:rPr>
          <w:rFonts w:asciiTheme="minorHAnsi" w:hAnsiTheme="minorHAnsi" w:cstheme="minorHAnsi"/>
          <w:color w:val="000000" w:themeColor="text1"/>
          <w:sz w:val="21"/>
          <w:szCs w:val="21"/>
        </w:rPr>
        <w:t>i Krzepice (po 1</w:t>
      </w:r>
      <w:r w:rsidR="00AA4039" w:rsidRPr="00316B49">
        <w:rPr>
          <w:rFonts w:asciiTheme="minorHAnsi" w:hAnsiTheme="minorHAnsi" w:cstheme="minorHAnsi"/>
          <w:color w:val="000000" w:themeColor="text1"/>
          <w:sz w:val="21"/>
          <w:szCs w:val="21"/>
        </w:rPr>
        <w:t>4,0</w:t>
      </w:r>
      <w:r w:rsidRPr="00316B49">
        <w:rPr>
          <w:rFonts w:asciiTheme="minorHAnsi" w:hAnsiTheme="minorHAnsi" w:cstheme="minorHAnsi"/>
          <w:color w:val="000000" w:themeColor="text1"/>
          <w:sz w:val="21"/>
          <w:szCs w:val="21"/>
        </w:rPr>
        <w:t>) oraz m. Świętochłowice (11,</w:t>
      </w:r>
      <w:r w:rsidR="00AA4039" w:rsidRPr="00316B49">
        <w:rPr>
          <w:rFonts w:asciiTheme="minorHAnsi" w:hAnsiTheme="minorHAnsi" w:cstheme="minorHAnsi"/>
          <w:color w:val="000000" w:themeColor="text1"/>
          <w:sz w:val="21"/>
          <w:szCs w:val="21"/>
        </w:rPr>
        <w:t>8</w:t>
      </w:r>
      <w:r w:rsidRPr="00316B49">
        <w:rPr>
          <w:rFonts w:asciiTheme="minorHAnsi" w:hAnsiTheme="minorHAnsi" w:cstheme="minorHAnsi"/>
          <w:color w:val="000000" w:themeColor="text1"/>
          <w:sz w:val="21"/>
          <w:szCs w:val="21"/>
        </w:rPr>
        <w:t>).</w:t>
      </w:r>
    </w:p>
    <w:p w14:paraId="64EB683A"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p>
    <w:p w14:paraId="467A368A" w14:textId="29A0B5D0" w:rsidR="00157896" w:rsidRPr="00316B49" w:rsidRDefault="00157896" w:rsidP="00157896">
      <w:pPr>
        <w:spacing w:after="0" w:line="240" w:lineRule="auto"/>
        <w:jc w:val="both"/>
        <w:rPr>
          <w:rFonts w:asciiTheme="minorHAnsi" w:hAnsiTheme="minorHAnsi" w:cstheme="minorHAnsi"/>
          <w:bCs/>
          <w:color w:val="000000" w:themeColor="text1"/>
          <w:sz w:val="21"/>
          <w:szCs w:val="21"/>
        </w:rPr>
      </w:pPr>
      <w:r w:rsidRPr="00316B49">
        <w:rPr>
          <w:rFonts w:asciiTheme="minorHAnsi" w:hAnsiTheme="minorHAnsi" w:cstheme="minorHAnsi"/>
          <w:b/>
          <w:color w:val="000000" w:themeColor="text1"/>
          <w:sz w:val="21"/>
          <w:szCs w:val="21"/>
        </w:rPr>
        <w:lastRenderedPageBreak/>
        <w:t xml:space="preserve">Wykres </w:t>
      </w:r>
      <w:r w:rsidRPr="00316B49">
        <w:rPr>
          <w:rFonts w:asciiTheme="minorHAnsi" w:hAnsiTheme="minorHAnsi" w:cstheme="minorHAnsi"/>
          <w:b/>
          <w:color w:val="000000" w:themeColor="text1"/>
          <w:sz w:val="21"/>
          <w:szCs w:val="21"/>
        </w:rPr>
        <w:fldChar w:fldCharType="begin"/>
      </w:r>
      <w:r w:rsidRPr="00316B49">
        <w:rPr>
          <w:rFonts w:asciiTheme="minorHAnsi" w:hAnsiTheme="minorHAnsi" w:cstheme="minorHAnsi"/>
          <w:b/>
          <w:color w:val="000000" w:themeColor="text1"/>
          <w:sz w:val="21"/>
          <w:szCs w:val="21"/>
        </w:rPr>
        <w:instrText xml:space="preserve"> SEQ Wykres \* ARABIC </w:instrText>
      </w:r>
      <w:r w:rsidRPr="00316B49">
        <w:rPr>
          <w:rFonts w:asciiTheme="minorHAnsi" w:hAnsiTheme="minorHAnsi" w:cstheme="minorHAnsi"/>
          <w:b/>
          <w:color w:val="000000" w:themeColor="text1"/>
          <w:sz w:val="21"/>
          <w:szCs w:val="21"/>
        </w:rPr>
        <w:fldChar w:fldCharType="separate"/>
      </w:r>
      <w:r w:rsidR="00ED768A">
        <w:rPr>
          <w:rFonts w:asciiTheme="minorHAnsi" w:hAnsiTheme="minorHAnsi" w:cstheme="minorHAnsi"/>
          <w:b/>
          <w:noProof/>
          <w:color w:val="000000" w:themeColor="text1"/>
          <w:sz w:val="21"/>
          <w:szCs w:val="21"/>
        </w:rPr>
        <w:t>27</w:t>
      </w:r>
      <w:r w:rsidRPr="00316B49">
        <w:rPr>
          <w:rFonts w:asciiTheme="minorHAnsi" w:hAnsiTheme="minorHAnsi" w:cstheme="minorHAnsi"/>
          <w:b/>
          <w:color w:val="000000" w:themeColor="text1"/>
          <w:sz w:val="21"/>
          <w:szCs w:val="21"/>
        </w:rPr>
        <w:fldChar w:fldCharType="end"/>
      </w:r>
      <w:r w:rsidRPr="00316B49">
        <w:rPr>
          <w:rFonts w:asciiTheme="minorHAnsi" w:hAnsiTheme="minorHAnsi" w:cstheme="minorHAnsi"/>
          <w:b/>
          <w:color w:val="000000" w:themeColor="text1"/>
          <w:sz w:val="21"/>
          <w:szCs w:val="21"/>
        </w:rPr>
        <w:t xml:space="preserve">. </w:t>
      </w:r>
      <w:r w:rsidRPr="00316B49">
        <w:rPr>
          <w:rFonts w:asciiTheme="minorHAnsi" w:hAnsiTheme="minorHAnsi" w:cstheme="minorHAnsi"/>
          <w:bCs/>
          <w:color w:val="000000" w:themeColor="text1"/>
          <w:sz w:val="21"/>
          <w:szCs w:val="21"/>
        </w:rPr>
        <w:t>Liczba osób w rodzinach objętych pomocą społeczną z powodu trudności w przystosowaniu do życia po zwolnieniu z zakładu karnego na 10 tys. mieszkańców w latach 2012-2022.</w:t>
      </w:r>
    </w:p>
    <w:p w14:paraId="598B217A" w14:textId="45C5E0BC" w:rsidR="00157896" w:rsidRPr="00316B49" w:rsidRDefault="001D73CB" w:rsidP="00157896">
      <w:pPr>
        <w:spacing w:after="0" w:line="268" w:lineRule="exact"/>
        <w:jc w:val="both"/>
        <w:rPr>
          <w:rFonts w:asciiTheme="minorHAnsi" w:hAnsiTheme="minorHAnsi" w:cstheme="minorHAnsi"/>
          <w:color w:val="000000" w:themeColor="text1"/>
          <w:sz w:val="21"/>
          <w:szCs w:val="21"/>
        </w:rPr>
      </w:pPr>
      <w:r w:rsidRPr="00316B49">
        <w:rPr>
          <w:noProof/>
          <w:color w:val="000000" w:themeColor="text1"/>
        </w:rPr>
        <w:drawing>
          <wp:anchor distT="0" distB="0" distL="114300" distR="114300" simplePos="0" relativeHeight="251741184" behindDoc="1" locked="0" layoutInCell="1" allowOverlap="1" wp14:anchorId="189C9508" wp14:editId="2F3400D9">
            <wp:simplePos x="0" y="0"/>
            <wp:positionH relativeFrom="margin">
              <wp:align>center</wp:align>
            </wp:positionH>
            <wp:positionV relativeFrom="paragraph">
              <wp:posOffset>60216</wp:posOffset>
            </wp:positionV>
            <wp:extent cx="5344511" cy="3405352"/>
            <wp:effectExtent l="0" t="0" r="0" b="0"/>
            <wp:wrapNone/>
            <wp:docPr id="16" name="Wykres 16">
              <a:extLst xmlns:a="http://schemas.openxmlformats.org/drawingml/2006/main">
                <a:ext uri="{FF2B5EF4-FFF2-40B4-BE49-F238E27FC236}">
                  <a16:creationId xmlns:a16="http://schemas.microsoft.com/office/drawing/2014/main" id="{48E8C404-190D-47CC-A95B-2629EC3106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14:paraId="49901AE3"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p>
    <w:p w14:paraId="386460F0"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p>
    <w:p w14:paraId="7DE7B54B"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p>
    <w:p w14:paraId="3D2303D8"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p>
    <w:p w14:paraId="03574A37"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p>
    <w:p w14:paraId="46C6E42A"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p>
    <w:p w14:paraId="572C0456"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p>
    <w:p w14:paraId="4EAF325B"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p>
    <w:p w14:paraId="322BA21A" w14:textId="77777777" w:rsidR="00157896" w:rsidRPr="00316B49" w:rsidRDefault="00157896" w:rsidP="00157896">
      <w:pPr>
        <w:spacing w:after="0" w:line="240" w:lineRule="auto"/>
        <w:rPr>
          <w:rFonts w:asciiTheme="minorHAnsi" w:hAnsiTheme="minorHAnsi" w:cstheme="minorHAnsi"/>
          <w:b/>
          <w:color w:val="000000" w:themeColor="text1"/>
          <w:sz w:val="21"/>
          <w:szCs w:val="21"/>
        </w:rPr>
      </w:pPr>
    </w:p>
    <w:p w14:paraId="4EF69F81" w14:textId="77777777" w:rsidR="00157896" w:rsidRPr="00316B49" w:rsidRDefault="00157896" w:rsidP="00157896">
      <w:pPr>
        <w:spacing w:after="0" w:line="240" w:lineRule="auto"/>
        <w:rPr>
          <w:rFonts w:asciiTheme="minorHAnsi" w:hAnsiTheme="minorHAnsi" w:cstheme="minorHAnsi"/>
          <w:b/>
          <w:color w:val="000000" w:themeColor="text1"/>
          <w:sz w:val="21"/>
          <w:szCs w:val="21"/>
        </w:rPr>
      </w:pPr>
    </w:p>
    <w:p w14:paraId="6651EC75" w14:textId="77777777" w:rsidR="00157896" w:rsidRPr="00316B49" w:rsidRDefault="00157896" w:rsidP="00157896">
      <w:pPr>
        <w:spacing w:after="0" w:line="240" w:lineRule="auto"/>
        <w:rPr>
          <w:rFonts w:asciiTheme="minorHAnsi" w:hAnsiTheme="minorHAnsi" w:cstheme="minorHAnsi"/>
          <w:b/>
          <w:color w:val="000000" w:themeColor="text1"/>
          <w:sz w:val="21"/>
          <w:szCs w:val="21"/>
        </w:rPr>
      </w:pPr>
    </w:p>
    <w:p w14:paraId="6FE9211D" w14:textId="77777777" w:rsidR="00157896" w:rsidRPr="00316B49" w:rsidRDefault="00157896" w:rsidP="00157896">
      <w:pPr>
        <w:spacing w:after="0" w:line="240" w:lineRule="auto"/>
        <w:rPr>
          <w:rFonts w:asciiTheme="minorHAnsi" w:hAnsiTheme="minorHAnsi" w:cstheme="minorHAnsi"/>
          <w:b/>
          <w:color w:val="000000" w:themeColor="text1"/>
          <w:sz w:val="21"/>
          <w:szCs w:val="21"/>
        </w:rPr>
      </w:pPr>
    </w:p>
    <w:p w14:paraId="5DA842DB" w14:textId="77777777" w:rsidR="00157896" w:rsidRPr="00316B49" w:rsidRDefault="00157896" w:rsidP="00157896">
      <w:pPr>
        <w:spacing w:after="0" w:line="240" w:lineRule="auto"/>
        <w:rPr>
          <w:rFonts w:asciiTheme="minorHAnsi" w:hAnsiTheme="minorHAnsi" w:cstheme="minorHAnsi"/>
          <w:b/>
          <w:color w:val="000000" w:themeColor="text1"/>
          <w:sz w:val="21"/>
          <w:szCs w:val="21"/>
        </w:rPr>
      </w:pPr>
    </w:p>
    <w:p w14:paraId="1B19A600" w14:textId="77777777" w:rsidR="00157896" w:rsidRPr="00316B49" w:rsidRDefault="00157896" w:rsidP="00157896">
      <w:pPr>
        <w:spacing w:after="0" w:line="240" w:lineRule="auto"/>
        <w:rPr>
          <w:rFonts w:asciiTheme="minorHAnsi" w:hAnsiTheme="minorHAnsi" w:cstheme="minorHAnsi"/>
          <w:b/>
          <w:color w:val="000000" w:themeColor="text1"/>
          <w:sz w:val="21"/>
          <w:szCs w:val="21"/>
        </w:rPr>
      </w:pPr>
    </w:p>
    <w:p w14:paraId="42020AB1" w14:textId="77777777" w:rsidR="00157896" w:rsidRPr="00316B49" w:rsidRDefault="00157896" w:rsidP="00157896">
      <w:pPr>
        <w:spacing w:after="0" w:line="240" w:lineRule="auto"/>
        <w:rPr>
          <w:rFonts w:asciiTheme="minorHAnsi" w:hAnsiTheme="minorHAnsi" w:cstheme="minorHAnsi"/>
          <w:b/>
          <w:color w:val="000000" w:themeColor="text1"/>
          <w:sz w:val="21"/>
          <w:szCs w:val="21"/>
        </w:rPr>
      </w:pPr>
    </w:p>
    <w:p w14:paraId="63610715" w14:textId="77777777" w:rsidR="00157896" w:rsidRPr="00316B49" w:rsidRDefault="00157896" w:rsidP="00157896">
      <w:pPr>
        <w:spacing w:after="0" w:line="240" w:lineRule="auto"/>
        <w:rPr>
          <w:rFonts w:asciiTheme="minorHAnsi" w:hAnsiTheme="minorHAnsi" w:cstheme="minorHAnsi"/>
          <w:b/>
          <w:color w:val="000000" w:themeColor="text1"/>
          <w:sz w:val="21"/>
          <w:szCs w:val="21"/>
        </w:rPr>
      </w:pPr>
    </w:p>
    <w:p w14:paraId="1C59A838" w14:textId="77777777" w:rsidR="00157896" w:rsidRPr="00316B49" w:rsidRDefault="00157896" w:rsidP="00157896">
      <w:pPr>
        <w:spacing w:after="0" w:line="240" w:lineRule="auto"/>
        <w:rPr>
          <w:rFonts w:asciiTheme="minorHAnsi" w:hAnsiTheme="minorHAnsi" w:cstheme="minorHAnsi"/>
          <w:b/>
          <w:color w:val="000000" w:themeColor="text1"/>
          <w:sz w:val="21"/>
          <w:szCs w:val="21"/>
        </w:rPr>
      </w:pPr>
    </w:p>
    <w:p w14:paraId="105DC1B9" w14:textId="77777777" w:rsidR="00FC4836" w:rsidRPr="00316B49" w:rsidRDefault="00FC4836" w:rsidP="00157896">
      <w:pPr>
        <w:spacing w:after="0" w:line="240" w:lineRule="auto"/>
        <w:rPr>
          <w:rFonts w:asciiTheme="minorHAnsi" w:hAnsiTheme="minorHAnsi" w:cstheme="minorHAnsi"/>
          <w:color w:val="000000" w:themeColor="text1"/>
          <w:sz w:val="18"/>
          <w:szCs w:val="18"/>
        </w:rPr>
      </w:pPr>
    </w:p>
    <w:p w14:paraId="072ED32E" w14:textId="77777777" w:rsidR="00FC4836" w:rsidRPr="00316B49" w:rsidRDefault="00FC4836" w:rsidP="00157896">
      <w:pPr>
        <w:spacing w:after="0" w:line="240" w:lineRule="auto"/>
        <w:rPr>
          <w:rFonts w:asciiTheme="minorHAnsi" w:hAnsiTheme="minorHAnsi" w:cstheme="minorHAnsi"/>
          <w:color w:val="000000" w:themeColor="text1"/>
          <w:sz w:val="18"/>
          <w:szCs w:val="18"/>
        </w:rPr>
      </w:pPr>
    </w:p>
    <w:p w14:paraId="7D275C47" w14:textId="77777777" w:rsidR="00FC4836" w:rsidRPr="00316B49" w:rsidRDefault="00FC4836" w:rsidP="00157896">
      <w:pPr>
        <w:spacing w:after="0" w:line="240" w:lineRule="auto"/>
        <w:rPr>
          <w:rFonts w:asciiTheme="minorHAnsi" w:hAnsiTheme="minorHAnsi" w:cstheme="minorHAnsi"/>
          <w:color w:val="000000" w:themeColor="text1"/>
          <w:sz w:val="18"/>
          <w:szCs w:val="18"/>
        </w:rPr>
      </w:pPr>
    </w:p>
    <w:p w14:paraId="6ACBC705" w14:textId="77777777" w:rsidR="00FC4836" w:rsidRPr="00316B49" w:rsidRDefault="00FC4836" w:rsidP="00157896">
      <w:pPr>
        <w:spacing w:after="0" w:line="240" w:lineRule="auto"/>
        <w:rPr>
          <w:rFonts w:asciiTheme="minorHAnsi" w:hAnsiTheme="minorHAnsi" w:cstheme="minorHAnsi"/>
          <w:color w:val="000000" w:themeColor="text1"/>
          <w:sz w:val="18"/>
          <w:szCs w:val="18"/>
        </w:rPr>
      </w:pPr>
    </w:p>
    <w:p w14:paraId="365B1071" w14:textId="70706809" w:rsidR="00157896" w:rsidRPr="00316B49" w:rsidRDefault="00157896" w:rsidP="00157896">
      <w:pPr>
        <w:spacing w:after="0" w:line="240" w:lineRule="auto"/>
        <w:rPr>
          <w:rFonts w:asciiTheme="minorHAnsi" w:hAnsiTheme="minorHAnsi" w:cstheme="minorHAnsi"/>
          <w:color w:val="000000" w:themeColor="text1"/>
          <w:sz w:val="18"/>
          <w:szCs w:val="18"/>
        </w:rPr>
      </w:pPr>
      <w:r w:rsidRPr="00316B49">
        <w:rPr>
          <w:rFonts w:asciiTheme="minorHAnsi" w:hAnsiTheme="minorHAnsi" w:cstheme="minorHAnsi"/>
          <w:color w:val="000000" w:themeColor="text1"/>
          <w:sz w:val="18"/>
          <w:szCs w:val="18"/>
        </w:rPr>
        <w:t xml:space="preserve">Źródło: Centralna Aplikacja Statystyczna, </w:t>
      </w:r>
      <w:r w:rsidRPr="00316B49">
        <w:rPr>
          <w:rFonts w:asciiTheme="minorHAnsi" w:hAnsiTheme="minorHAnsi" w:cstheme="minorHAnsi"/>
          <w:i/>
          <w:iCs/>
          <w:color w:val="000000" w:themeColor="text1"/>
          <w:sz w:val="18"/>
          <w:szCs w:val="18"/>
        </w:rPr>
        <w:t>sprawozdania MPiPS-03 / MRPiPS-03 / MRiPS-03</w:t>
      </w:r>
      <w:r w:rsidRPr="00316B49">
        <w:rPr>
          <w:rFonts w:asciiTheme="minorHAnsi" w:hAnsiTheme="minorHAnsi" w:cstheme="minorHAnsi"/>
          <w:color w:val="000000" w:themeColor="text1"/>
          <w:sz w:val="18"/>
          <w:szCs w:val="18"/>
        </w:rPr>
        <w:t>, meldun</w:t>
      </w:r>
      <w:r w:rsidR="00EF559B" w:rsidRPr="00316B49">
        <w:rPr>
          <w:rFonts w:asciiTheme="minorHAnsi" w:hAnsiTheme="minorHAnsi" w:cstheme="minorHAnsi"/>
          <w:color w:val="000000" w:themeColor="text1"/>
          <w:sz w:val="18"/>
          <w:szCs w:val="18"/>
        </w:rPr>
        <w:t>ki</w:t>
      </w:r>
      <w:r w:rsidRPr="00316B49">
        <w:rPr>
          <w:rFonts w:asciiTheme="minorHAnsi" w:hAnsiTheme="minorHAnsi" w:cstheme="minorHAnsi"/>
          <w:color w:val="000000" w:themeColor="text1"/>
          <w:sz w:val="18"/>
          <w:szCs w:val="18"/>
        </w:rPr>
        <w:t xml:space="preserve"> za </w:t>
      </w:r>
      <w:r w:rsidR="00AA000F" w:rsidRPr="00316B49">
        <w:rPr>
          <w:rFonts w:asciiTheme="minorHAnsi" w:hAnsiTheme="minorHAnsi" w:cstheme="minorHAnsi"/>
          <w:color w:val="000000" w:themeColor="text1"/>
          <w:sz w:val="18"/>
          <w:szCs w:val="18"/>
        </w:rPr>
        <w:t xml:space="preserve">lata </w:t>
      </w:r>
      <w:r w:rsidRPr="00316B49">
        <w:rPr>
          <w:rFonts w:asciiTheme="minorHAnsi" w:hAnsiTheme="minorHAnsi" w:cstheme="minorHAnsi"/>
          <w:color w:val="000000" w:themeColor="text1"/>
          <w:sz w:val="18"/>
          <w:szCs w:val="18"/>
        </w:rPr>
        <w:t>2012-2022.</w:t>
      </w:r>
    </w:p>
    <w:p w14:paraId="4923ABB9" w14:textId="77777777" w:rsidR="00FC4836" w:rsidRPr="00316B49" w:rsidRDefault="00FC4836" w:rsidP="00E85E05">
      <w:pPr>
        <w:tabs>
          <w:tab w:val="left" w:pos="896"/>
        </w:tabs>
        <w:spacing w:after="0" w:line="240" w:lineRule="auto"/>
        <w:jc w:val="both"/>
        <w:rPr>
          <w:rFonts w:asciiTheme="minorHAnsi" w:hAnsiTheme="minorHAnsi" w:cstheme="minorHAnsi"/>
          <w:b/>
          <w:color w:val="000000" w:themeColor="text1"/>
          <w:sz w:val="21"/>
          <w:szCs w:val="21"/>
        </w:rPr>
      </w:pPr>
    </w:p>
    <w:p w14:paraId="1712FDA1" w14:textId="77777777" w:rsidR="00FC4836" w:rsidRPr="00316B49" w:rsidRDefault="00FC4836" w:rsidP="00E85E05">
      <w:pPr>
        <w:tabs>
          <w:tab w:val="left" w:pos="896"/>
        </w:tabs>
        <w:spacing w:after="0" w:line="240" w:lineRule="auto"/>
        <w:jc w:val="both"/>
        <w:rPr>
          <w:rFonts w:asciiTheme="minorHAnsi" w:hAnsiTheme="minorHAnsi" w:cstheme="minorHAnsi"/>
          <w:b/>
          <w:color w:val="000000" w:themeColor="text1"/>
          <w:sz w:val="21"/>
          <w:szCs w:val="21"/>
        </w:rPr>
      </w:pPr>
    </w:p>
    <w:p w14:paraId="3D87FB39" w14:textId="77777777" w:rsidR="00FC4836" w:rsidRPr="00316B49" w:rsidRDefault="00FC4836" w:rsidP="00E85E05">
      <w:pPr>
        <w:tabs>
          <w:tab w:val="left" w:pos="896"/>
        </w:tabs>
        <w:spacing w:after="0" w:line="240" w:lineRule="auto"/>
        <w:jc w:val="both"/>
        <w:rPr>
          <w:rFonts w:asciiTheme="minorHAnsi" w:hAnsiTheme="minorHAnsi" w:cstheme="minorHAnsi"/>
          <w:b/>
          <w:color w:val="000000" w:themeColor="text1"/>
          <w:sz w:val="21"/>
          <w:szCs w:val="21"/>
        </w:rPr>
      </w:pPr>
    </w:p>
    <w:p w14:paraId="6BB925F2" w14:textId="4D4CEBE3" w:rsidR="00157896" w:rsidRPr="00316B49" w:rsidRDefault="00157896" w:rsidP="00E85E05">
      <w:pPr>
        <w:tabs>
          <w:tab w:val="left" w:pos="896"/>
        </w:tabs>
        <w:spacing w:after="0" w:line="240" w:lineRule="auto"/>
        <w:jc w:val="both"/>
        <w:rPr>
          <w:rFonts w:asciiTheme="minorHAnsi" w:hAnsiTheme="minorHAnsi" w:cstheme="minorHAnsi"/>
          <w:bCs/>
          <w:color w:val="000000" w:themeColor="text1"/>
          <w:sz w:val="21"/>
          <w:szCs w:val="21"/>
        </w:rPr>
      </w:pPr>
      <w:r w:rsidRPr="00316B49">
        <w:rPr>
          <w:rFonts w:asciiTheme="minorHAnsi" w:hAnsiTheme="minorHAnsi" w:cstheme="minorHAnsi"/>
          <w:b/>
          <w:color w:val="000000" w:themeColor="text1"/>
          <w:sz w:val="21"/>
          <w:szCs w:val="21"/>
        </w:rPr>
        <w:t xml:space="preserve">Wykres </w:t>
      </w:r>
      <w:r w:rsidRPr="00316B49">
        <w:rPr>
          <w:rFonts w:asciiTheme="minorHAnsi" w:hAnsiTheme="minorHAnsi" w:cstheme="minorHAnsi"/>
          <w:b/>
          <w:color w:val="000000" w:themeColor="text1"/>
          <w:sz w:val="21"/>
          <w:szCs w:val="21"/>
        </w:rPr>
        <w:fldChar w:fldCharType="begin"/>
      </w:r>
      <w:r w:rsidRPr="00316B49">
        <w:rPr>
          <w:rFonts w:asciiTheme="minorHAnsi" w:hAnsiTheme="minorHAnsi" w:cstheme="minorHAnsi"/>
          <w:b/>
          <w:color w:val="000000" w:themeColor="text1"/>
          <w:sz w:val="21"/>
          <w:szCs w:val="21"/>
        </w:rPr>
        <w:instrText xml:space="preserve"> SEQ Wykres \* ARABIC </w:instrText>
      </w:r>
      <w:r w:rsidRPr="00316B49">
        <w:rPr>
          <w:rFonts w:asciiTheme="minorHAnsi" w:hAnsiTheme="minorHAnsi" w:cstheme="minorHAnsi"/>
          <w:b/>
          <w:color w:val="000000" w:themeColor="text1"/>
          <w:sz w:val="21"/>
          <w:szCs w:val="21"/>
        </w:rPr>
        <w:fldChar w:fldCharType="separate"/>
      </w:r>
      <w:r w:rsidR="00ED768A">
        <w:rPr>
          <w:rFonts w:asciiTheme="minorHAnsi" w:hAnsiTheme="minorHAnsi" w:cstheme="minorHAnsi"/>
          <w:b/>
          <w:noProof/>
          <w:color w:val="000000" w:themeColor="text1"/>
          <w:sz w:val="21"/>
          <w:szCs w:val="21"/>
        </w:rPr>
        <w:t>28</w:t>
      </w:r>
      <w:r w:rsidRPr="00316B49">
        <w:rPr>
          <w:rFonts w:asciiTheme="minorHAnsi" w:hAnsiTheme="minorHAnsi" w:cstheme="minorHAnsi"/>
          <w:b/>
          <w:color w:val="000000" w:themeColor="text1"/>
          <w:sz w:val="21"/>
          <w:szCs w:val="21"/>
        </w:rPr>
        <w:fldChar w:fldCharType="end"/>
      </w:r>
      <w:r w:rsidRPr="00316B49">
        <w:rPr>
          <w:rFonts w:asciiTheme="minorHAnsi" w:hAnsiTheme="minorHAnsi" w:cstheme="minorHAnsi"/>
          <w:b/>
          <w:color w:val="000000" w:themeColor="text1"/>
          <w:sz w:val="21"/>
          <w:szCs w:val="21"/>
        </w:rPr>
        <w:t xml:space="preserve">. </w:t>
      </w:r>
      <w:r w:rsidRPr="00316B49">
        <w:rPr>
          <w:rFonts w:asciiTheme="minorHAnsi" w:hAnsiTheme="minorHAnsi" w:cstheme="minorHAnsi"/>
          <w:bCs/>
          <w:color w:val="000000" w:themeColor="text1"/>
          <w:sz w:val="21"/>
          <w:szCs w:val="21"/>
        </w:rPr>
        <w:t>Osoby w rodzinach objętych pomocą społeczną z powodu trudności w przystosowaniu do życia po zwolnieniu z zakładu karnego na 10 tys. mieszkańców w latach 2012-2022.</w:t>
      </w:r>
    </w:p>
    <w:p w14:paraId="38F1A83B" w14:textId="6AE35453"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29CFA7E4" w14:textId="785F3455"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1E68A21C" w14:textId="776789ED" w:rsidR="00157896" w:rsidRPr="00316B49" w:rsidRDefault="00FC4836" w:rsidP="00157896">
      <w:pPr>
        <w:spacing w:after="0" w:line="268" w:lineRule="exact"/>
        <w:jc w:val="center"/>
        <w:rPr>
          <w:rFonts w:asciiTheme="minorHAnsi" w:hAnsiTheme="minorHAnsi" w:cstheme="minorHAnsi"/>
          <w:bCs/>
          <w:color w:val="000000" w:themeColor="text1"/>
          <w:sz w:val="21"/>
          <w:szCs w:val="21"/>
        </w:rPr>
      </w:pPr>
      <w:r w:rsidRPr="00316B49">
        <w:rPr>
          <w:noProof/>
          <w:color w:val="000000" w:themeColor="text1"/>
        </w:rPr>
        <w:drawing>
          <wp:anchor distT="0" distB="0" distL="114300" distR="114300" simplePos="0" relativeHeight="251742208" behindDoc="0" locked="0" layoutInCell="1" allowOverlap="1" wp14:anchorId="17608AB9" wp14:editId="79114A70">
            <wp:simplePos x="0" y="0"/>
            <wp:positionH relativeFrom="margin">
              <wp:align>center</wp:align>
            </wp:positionH>
            <wp:positionV relativeFrom="paragraph">
              <wp:posOffset>17780</wp:posOffset>
            </wp:positionV>
            <wp:extent cx="5517515" cy="3200400"/>
            <wp:effectExtent l="0" t="0" r="0" b="0"/>
            <wp:wrapNone/>
            <wp:docPr id="19" name="Wykres 19">
              <a:extLst xmlns:a="http://schemas.openxmlformats.org/drawingml/2006/main">
                <a:ext uri="{FF2B5EF4-FFF2-40B4-BE49-F238E27FC236}">
                  <a16:creationId xmlns:a16="http://schemas.microsoft.com/office/drawing/2014/main" id="{B5E1B820-7444-41B0-B72A-B6DA047884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p w14:paraId="2F1FBC34"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6F83DAEC" w14:textId="3D6670D3"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30728D3E" w14:textId="614E1634"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35A14097"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0637BC1F"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2338ADE1"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5073688E"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767EE4ED"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7D215407"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02A17B2C"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07FEE662"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58D8F533" w14:textId="77777777" w:rsidR="00157896" w:rsidRPr="00316B49" w:rsidRDefault="00157896" w:rsidP="00157896">
      <w:pPr>
        <w:spacing w:after="0" w:line="268" w:lineRule="exact"/>
        <w:jc w:val="center"/>
        <w:rPr>
          <w:rFonts w:asciiTheme="minorHAnsi" w:hAnsiTheme="minorHAnsi" w:cstheme="minorHAnsi"/>
          <w:bCs/>
          <w:color w:val="000000" w:themeColor="text1"/>
          <w:sz w:val="21"/>
          <w:szCs w:val="21"/>
        </w:rPr>
      </w:pPr>
    </w:p>
    <w:p w14:paraId="16438DD2" w14:textId="77777777" w:rsidR="00157896" w:rsidRPr="00316B49" w:rsidRDefault="00157896" w:rsidP="00157896">
      <w:pPr>
        <w:spacing w:after="0" w:line="268" w:lineRule="exact"/>
        <w:rPr>
          <w:rFonts w:asciiTheme="minorHAnsi" w:hAnsiTheme="minorHAnsi" w:cstheme="minorHAnsi"/>
          <w:color w:val="000000" w:themeColor="text1"/>
          <w:sz w:val="21"/>
          <w:szCs w:val="21"/>
        </w:rPr>
      </w:pPr>
    </w:p>
    <w:p w14:paraId="38A475D9" w14:textId="77777777" w:rsidR="00157896" w:rsidRPr="00316B49" w:rsidRDefault="00157896" w:rsidP="00157896">
      <w:pPr>
        <w:spacing w:after="0" w:line="240" w:lineRule="auto"/>
        <w:rPr>
          <w:rFonts w:asciiTheme="minorHAnsi" w:hAnsiTheme="minorHAnsi" w:cstheme="minorHAnsi"/>
          <w:color w:val="000000" w:themeColor="text1"/>
          <w:sz w:val="18"/>
          <w:szCs w:val="18"/>
        </w:rPr>
      </w:pPr>
    </w:p>
    <w:p w14:paraId="1BE2C869" w14:textId="77777777" w:rsidR="00112E38" w:rsidRPr="00316B49" w:rsidRDefault="00112E38" w:rsidP="00157896">
      <w:pPr>
        <w:spacing w:after="0" w:line="240" w:lineRule="auto"/>
        <w:rPr>
          <w:rFonts w:asciiTheme="majorHAnsi" w:hAnsiTheme="majorHAnsi" w:cstheme="majorHAnsi"/>
          <w:color w:val="000000" w:themeColor="text1"/>
          <w:sz w:val="18"/>
          <w:szCs w:val="18"/>
        </w:rPr>
      </w:pPr>
    </w:p>
    <w:p w14:paraId="70AB79FC" w14:textId="77777777" w:rsidR="00FC4836" w:rsidRPr="00316B49" w:rsidRDefault="00FC4836" w:rsidP="00157896">
      <w:pPr>
        <w:spacing w:after="0" w:line="240" w:lineRule="auto"/>
        <w:rPr>
          <w:rFonts w:asciiTheme="majorHAnsi" w:hAnsiTheme="majorHAnsi" w:cstheme="majorHAnsi"/>
          <w:color w:val="000000" w:themeColor="text1"/>
          <w:sz w:val="18"/>
          <w:szCs w:val="18"/>
        </w:rPr>
      </w:pPr>
    </w:p>
    <w:p w14:paraId="5AFF3572" w14:textId="77777777" w:rsidR="00FC4836" w:rsidRPr="00316B49" w:rsidRDefault="00FC4836" w:rsidP="00157896">
      <w:pPr>
        <w:spacing w:after="0" w:line="240" w:lineRule="auto"/>
        <w:rPr>
          <w:rFonts w:asciiTheme="majorHAnsi" w:hAnsiTheme="majorHAnsi" w:cstheme="majorHAnsi"/>
          <w:color w:val="000000" w:themeColor="text1"/>
          <w:sz w:val="18"/>
          <w:szCs w:val="18"/>
        </w:rPr>
      </w:pPr>
    </w:p>
    <w:p w14:paraId="4E98B7C9" w14:textId="77777777" w:rsidR="00FC4836" w:rsidRPr="00316B49" w:rsidRDefault="00FC4836" w:rsidP="00157896">
      <w:pPr>
        <w:spacing w:after="0" w:line="240" w:lineRule="auto"/>
        <w:rPr>
          <w:rFonts w:asciiTheme="majorHAnsi" w:hAnsiTheme="majorHAnsi" w:cstheme="majorHAnsi"/>
          <w:color w:val="000000" w:themeColor="text1"/>
          <w:sz w:val="18"/>
          <w:szCs w:val="18"/>
        </w:rPr>
      </w:pPr>
    </w:p>
    <w:p w14:paraId="573820A1" w14:textId="77777777" w:rsidR="00FC4836" w:rsidRPr="00316B49" w:rsidRDefault="00FC4836" w:rsidP="00157896">
      <w:pPr>
        <w:spacing w:after="0" w:line="240" w:lineRule="auto"/>
        <w:rPr>
          <w:rFonts w:asciiTheme="majorHAnsi" w:hAnsiTheme="majorHAnsi" w:cstheme="majorHAnsi"/>
          <w:color w:val="000000" w:themeColor="text1"/>
          <w:sz w:val="18"/>
          <w:szCs w:val="18"/>
        </w:rPr>
      </w:pPr>
    </w:p>
    <w:p w14:paraId="411B85C1" w14:textId="77777777" w:rsidR="00FC4836" w:rsidRPr="00316B49" w:rsidRDefault="00FC4836" w:rsidP="00157896">
      <w:pPr>
        <w:spacing w:after="0" w:line="240" w:lineRule="auto"/>
        <w:rPr>
          <w:rFonts w:asciiTheme="majorHAnsi" w:hAnsiTheme="majorHAnsi" w:cstheme="majorHAnsi"/>
          <w:color w:val="000000" w:themeColor="text1"/>
          <w:sz w:val="18"/>
          <w:szCs w:val="18"/>
        </w:rPr>
      </w:pPr>
    </w:p>
    <w:p w14:paraId="3D2FC80E" w14:textId="77777777" w:rsidR="00FC4836" w:rsidRPr="00316B49" w:rsidRDefault="00FC4836" w:rsidP="00157896">
      <w:pPr>
        <w:spacing w:after="0" w:line="240" w:lineRule="auto"/>
        <w:rPr>
          <w:rFonts w:asciiTheme="majorHAnsi" w:hAnsiTheme="majorHAnsi" w:cstheme="majorHAnsi"/>
          <w:color w:val="000000" w:themeColor="text1"/>
          <w:sz w:val="18"/>
          <w:szCs w:val="18"/>
        </w:rPr>
      </w:pPr>
    </w:p>
    <w:p w14:paraId="5508F957" w14:textId="1EBB7E40" w:rsidR="00FC4836" w:rsidRPr="00316B49" w:rsidRDefault="00157896" w:rsidP="00FC4836">
      <w:pPr>
        <w:spacing w:after="0" w:line="240" w:lineRule="auto"/>
        <w:rPr>
          <w:rFonts w:asciiTheme="majorHAnsi" w:hAnsiTheme="majorHAnsi" w:cstheme="majorHAnsi"/>
          <w:b/>
          <w:color w:val="000000" w:themeColor="text1"/>
          <w:sz w:val="18"/>
          <w:szCs w:val="18"/>
        </w:rPr>
      </w:pPr>
      <w:r w:rsidRPr="00316B49">
        <w:rPr>
          <w:rFonts w:asciiTheme="majorHAnsi" w:hAnsiTheme="majorHAnsi" w:cstheme="majorHAnsi"/>
          <w:color w:val="000000" w:themeColor="text1"/>
          <w:sz w:val="18"/>
          <w:szCs w:val="18"/>
        </w:rPr>
        <w:t xml:space="preserve">Źródło: 1) Centralna Aplikacja Statystyczna, </w:t>
      </w:r>
      <w:r w:rsidRPr="00316B49">
        <w:rPr>
          <w:rFonts w:asciiTheme="majorHAnsi" w:hAnsiTheme="majorHAnsi" w:cstheme="majorHAnsi"/>
          <w:i/>
          <w:iCs/>
          <w:color w:val="000000" w:themeColor="text1"/>
          <w:sz w:val="18"/>
          <w:szCs w:val="18"/>
        </w:rPr>
        <w:t>sprawozdania MPiPS-03 / MRPiPS-03 / MRiPS-03</w:t>
      </w:r>
      <w:r w:rsidRPr="00316B49">
        <w:rPr>
          <w:rFonts w:asciiTheme="majorHAnsi" w:hAnsiTheme="majorHAnsi" w:cstheme="majorHAnsi"/>
          <w:color w:val="000000" w:themeColor="text1"/>
          <w:sz w:val="18"/>
          <w:szCs w:val="18"/>
        </w:rPr>
        <w:t>, meldun</w:t>
      </w:r>
      <w:r w:rsidR="00EF559B" w:rsidRPr="00316B49">
        <w:rPr>
          <w:rFonts w:asciiTheme="majorHAnsi" w:hAnsiTheme="majorHAnsi" w:cstheme="majorHAnsi"/>
          <w:color w:val="000000" w:themeColor="text1"/>
          <w:sz w:val="18"/>
          <w:szCs w:val="18"/>
        </w:rPr>
        <w:t>ki</w:t>
      </w:r>
      <w:r w:rsidRPr="00316B49">
        <w:rPr>
          <w:rFonts w:asciiTheme="majorHAnsi" w:hAnsiTheme="majorHAnsi" w:cstheme="majorHAnsi"/>
          <w:color w:val="000000" w:themeColor="text1"/>
          <w:sz w:val="18"/>
          <w:szCs w:val="18"/>
        </w:rPr>
        <w:t xml:space="preserve"> za </w:t>
      </w:r>
      <w:r w:rsidR="005246BA" w:rsidRPr="00316B49">
        <w:rPr>
          <w:rFonts w:asciiTheme="majorHAnsi" w:hAnsiTheme="majorHAnsi" w:cstheme="majorHAnsi"/>
          <w:color w:val="000000" w:themeColor="text1"/>
          <w:sz w:val="18"/>
          <w:szCs w:val="18"/>
        </w:rPr>
        <w:t>lata</w:t>
      </w:r>
      <w:r w:rsidRPr="00316B49">
        <w:rPr>
          <w:rFonts w:asciiTheme="majorHAnsi" w:hAnsiTheme="majorHAnsi" w:cstheme="majorHAnsi"/>
          <w:color w:val="000000" w:themeColor="text1"/>
          <w:sz w:val="18"/>
          <w:szCs w:val="18"/>
        </w:rPr>
        <w:t xml:space="preserve"> 2012-2022, 2) </w:t>
      </w:r>
      <w:r w:rsidR="00747498" w:rsidRPr="00316B49">
        <w:rPr>
          <w:rFonts w:asciiTheme="majorHAnsi" w:hAnsiTheme="majorHAnsi" w:cstheme="majorHAnsi"/>
          <w:color w:val="000000" w:themeColor="text1"/>
          <w:sz w:val="18"/>
          <w:szCs w:val="18"/>
        </w:rPr>
        <w:t>GUS</w:t>
      </w:r>
      <w:r w:rsidRPr="00316B49">
        <w:rPr>
          <w:rFonts w:asciiTheme="majorHAnsi" w:hAnsiTheme="majorHAnsi" w:cstheme="majorHAnsi"/>
          <w:color w:val="000000" w:themeColor="text1"/>
          <w:sz w:val="18"/>
          <w:szCs w:val="18"/>
        </w:rPr>
        <w:t xml:space="preserve">, </w:t>
      </w:r>
      <w:r w:rsidRPr="00316B49">
        <w:rPr>
          <w:rFonts w:asciiTheme="majorHAnsi" w:hAnsiTheme="majorHAnsi" w:cstheme="majorHAnsi"/>
          <w:i/>
          <w:iCs/>
          <w:color w:val="000000" w:themeColor="text1"/>
          <w:sz w:val="18"/>
          <w:szCs w:val="18"/>
        </w:rPr>
        <w:t>Bank Danych Lokalnych</w:t>
      </w:r>
      <w:r w:rsidRPr="00316B49">
        <w:rPr>
          <w:rFonts w:asciiTheme="majorHAnsi" w:hAnsiTheme="majorHAnsi" w:cstheme="majorHAnsi"/>
          <w:color w:val="000000" w:themeColor="text1"/>
          <w:sz w:val="18"/>
          <w:szCs w:val="18"/>
        </w:rPr>
        <w:t>, https://bdl.stat.gov.pl/BDL/start.</w:t>
      </w:r>
    </w:p>
    <w:p w14:paraId="39542D98" w14:textId="425734DA" w:rsidR="00157896" w:rsidRPr="00316B49" w:rsidRDefault="00157896" w:rsidP="0062551A">
      <w:pPr>
        <w:spacing w:after="0" w:line="240" w:lineRule="auto"/>
        <w:jc w:val="both"/>
        <w:rPr>
          <w:rFonts w:asciiTheme="majorHAnsi" w:hAnsiTheme="majorHAnsi" w:cstheme="majorHAnsi"/>
          <w:b/>
          <w:color w:val="000000" w:themeColor="text1"/>
          <w:sz w:val="18"/>
          <w:szCs w:val="18"/>
        </w:rPr>
      </w:pPr>
      <w:r w:rsidRPr="00316B49">
        <w:rPr>
          <w:rFonts w:asciiTheme="minorHAnsi" w:hAnsiTheme="minorHAnsi" w:cstheme="minorHAnsi"/>
          <w:b/>
          <w:color w:val="000000" w:themeColor="text1"/>
          <w:sz w:val="21"/>
          <w:szCs w:val="21"/>
        </w:rPr>
        <w:lastRenderedPageBreak/>
        <w:t xml:space="preserve">Wykres </w:t>
      </w:r>
      <w:r w:rsidRPr="00316B49">
        <w:rPr>
          <w:rFonts w:asciiTheme="minorHAnsi" w:hAnsiTheme="minorHAnsi" w:cstheme="minorHAnsi"/>
          <w:b/>
          <w:color w:val="000000" w:themeColor="text1"/>
          <w:sz w:val="21"/>
          <w:szCs w:val="21"/>
        </w:rPr>
        <w:fldChar w:fldCharType="begin"/>
      </w:r>
      <w:r w:rsidRPr="00316B49">
        <w:rPr>
          <w:rFonts w:asciiTheme="minorHAnsi" w:hAnsiTheme="minorHAnsi" w:cstheme="minorHAnsi"/>
          <w:b/>
          <w:color w:val="000000" w:themeColor="text1"/>
          <w:sz w:val="21"/>
          <w:szCs w:val="21"/>
        </w:rPr>
        <w:instrText xml:space="preserve"> SEQ Wykres \* ARABIC </w:instrText>
      </w:r>
      <w:r w:rsidRPr="00316B49">
        <w:rPr>
          <w:rFonts w:asciiTheme="minorHAnsi" w:hAnsiTheme="minorHAnsi" w:cstheme="minorHAnsi"/>
          <w:b/>
          <w:color w:val="000000" w:themeColor="text1"/>
          <w:sz w:val="21"/>
          <w:szCs w:val="21"/>
        </w:rPr>
        <w:fldChar w:fldCharType="separate"/>
      </w:r>
      <w:r w:rsidR="00ED768A">
        <w:rPr>
          <w:rFonts w:asciiTheme="minorHAnsi" w:hAnsiTheme="minorHAnsi" w:cstheme="minorHAnsi"/>
          <w:b/>
          <w:noProof/>
          <w:color w:val="000000" w:themeColor="text1"/>
          <w:sz w:val="21"/>
          <w:szCs w:val="21"/>
        </w:rPr>
        <w:t>29</w:t>
      </w:r>
      <w:r w:rsidRPr="00316B49">
        <w:rPr>
          <w:rFonts w:asciiTheme="minorHAnsi" w:hAnsiTheme="minorHAnsi" w:cstheme="minorHAnsi"/>
          <w:b/>
          <w:color w:val="000000" w:themeColor="text1"/>
          <w:sz w:val="21"/>
          <w:szCs w:val="21"/>
        </w:rPr>
        <w:fldChar w:fldCharType="end"/>
      </w:r>
      <w:r w:rsidRPr="00316B49">
        <w:rPr>
          <w:rFonts w:asciiTheme="minorHAnsi" w:hAnsiTheme="minorHAnsi" w:cstheme="minorHAnsi"/>
          <w:b/>
          <w:color w:val="000000" w:themeColor="text1"/>
          <w:sz w:val="21"/>
          <w:szCs w:val="21"/>
        </w:rPr>
        <w:t xml:space="preserve">. </w:t>
      </w:r>
      <w:r w:rsidRPr="00316B49">
        <w:rPr>
          <w:rFonts w:asciiTheme="minorHAnsi" w:hAnsiTheme="minorHAnsi" w:cstheme="minorHAnsi"/>
          <w:color w:val="000000" w:themeColor="text1"/>
          <w:sz w:val="21"/>
          <w:szCs w:val="21"/>
        </w:rPr>
        <w:t>Osoby w rodzinach objętych pomocą społeczną z powodu trudności</w:t>
      </w:r>
      <w:r w:rsidR="0062551A" w:rsidRPr="00316B49">
        <w:rPr>
          <w:rFonts w:asciiTheme="minorHAnsi" w:hAnsiTheme="minorHAnsi" w:cstheme="minorHAnsi"/>
          <w:color w:val="000000" w:themeColor="text1"/>
          <w:sz w:val="21"/>
          <w:szCs w:val="21"/>
        </w:rPr>
        <w:t xml:space="preserve"> </w:t>
      </w:r>
      <w:r w:rsidRPr="00316B49">
        <w:rPr>
          <w:rFonts w:asciiTheme="minorHAnsi" w:hAnsiTheme="minorHAnsi" w:cstheme="minorHAnsi"/>
          <w:color w:val="000000" w:themeColor="text1"/>
          <w:sz w:val="21"/>
          <w:szCs w:val="21"/>
        </w:rPr>
        <w:t>w</w:t>
      </w:r>
      <w:r w:rsidR="0062551A" w:rsidRPr="00316B49">
        <w:rPr>
          <w:rFonts w:asciiTheme="minorHAnsi" w:hAnsiTheme="minorHAnsi" w:cstheme="minorHAnsi"/>
          <w:color w:val="000000" w:themeColor="text1"/>
          <w:sz w:val="21"/>
          <w:szCs w:val="21"/>
        </w:rPr>
        <w:t> </w:t>
      </w:r>
      <w:r w:rsidRPr="00316B49">
        <w:rPr>
          <w:rFonts w:asciiTheme="minorHAnsi" w:hAnsiTheme="minorHAnsi" w:cstheme="minorHAnsi"/>
          <w:color w:val="000000" w:themeColor="text1"/>
          <w:sz w:val="21"/>
          <w:szCs w:val="21"/>
        </w:rPr>
        <w:t>przystosowaniu</w:t>
      </w:r>
      <w:r w:rsidR="0062551A" w:rsidRPr="00316B49">
        <w:rPr>
          <w:rFonts w:asciiTheme="minorHAnsi" w:hAnsiTheme="minorHAnsi" w:cstheme="minorHAnsi"/>
          <w:color w:val="000000" w:themeColor="text1"/>
          <w:sz w:val="21"/>
          <w:szCs w:val="21"/>
        </w:rPr>
        <w:t xml:space="preserve"> </w:t>
      </w:r>
      <w:r w:rsidRPr="00316B49">
        <w:rPr>
          <w:rFonts w:asciiTheme="minorHAnsi" w:hAnsiTheme="minorHAnsi" w:cstheme="minorHAnsi"/>
          <w:color w:val="000000" w:themeColor="text1"/>
          <w:sz w:val="21"/>
          <w:szCs w:val="21"/>
        </w:rPr>
        <w:t xml:space="preserve">do życia po zwolnieniu z zakładu karnego na 10 tys. mieszkańców </w:t>
      </w:r>
      <w:r w:rsidRPr="00316B49">
        <w:rPr>
          <w:rFonts w:asciiTheme="minorHAnsi" w:hAnsiTheme="minorHAnsi" w:cstheme="minorHAnsi"/>
          <w:bCs/>
          <w:color w:val="000000" w:themeColor="text1"/>
          <w:sz w:val="21"/>
          <w:szCs w:val="21"/>
        </w:rPr>
        <w:t>– województwo śląskie wg terytoriów w 2022 roku.</w:t>
      </w:r>
    </w:p>
    <w:p w14:paraId="29B12A01" w14:textId="468E3F98" w:rsidR="006E0BA6" w:rsidRPr="00316B49" w:rsidRDefault="006E0BA6" w:rsidP="00157896">
      <w:pPr>
        <w:spacing w:after="0" w:line="268" w:lineRule="exact"/>
        <w:jc w:val="center"/>
        <w:rPr>
          <w:rFonts w:asciiTheme="minorHAnsi" w:hAnsiTheme="minorHAnsi" w:cstheme="minorHAnsi"/>
          <w:color w:val="000000" w:themeColor="text1"/>
          <w:sz w:val="21"/>
          <w:szCs w:val="21"/>
        </w:rPr>
      </w:pPr>
      <w:r w:rsidRPr="00316B49">
        <w:rPr>
          <w:noProof/>
          <w:color w:val="000000" w:themeColor="text1"/>
        </w:rPr>
        <w:drawing>
          <wp:anchor distT="0" distB="0" distL="114300" distR="114300" simplePos="0" relativeHeight="251823104" behindDoc="0" locked="0" layoutInCell="1" allowOverlap="1" wp14:anchorId="4E3FEB28" wp14:editId="62EE75E7">
            <wp:simplePos x="0" y="0"/>
            <wp:positionH relativeFrom="column">
              <wp:posOffset>-128518</wp:posOffset>
            </wp:positionH>
            <wp:positionV relativeFrom="paragraph">
              <wp:posOffset>181913</wp:posOffset>
            </wp:positionV>
            <wp:extent cx="5772646" cy="3776869"/>
            <wp:effectExtent l="0" t="0" r="0" b="0"/>
            <wp:wrapNone/>
            <wp:docPr id="315029589" name="Wykres 1">
              <a:extLst xmlns:a="http://schemas.openxmlformats.org/drawingml/2006/main">
                <a:ext uri="{FF2B5EF4-FFF2-40B4-BE49-F238E27FC236}">
                  <a16:creationId xmlns:a16="http://schemas.microsoft.com/office/drawing/2014/main" id="{C88C399A-BA40-4C51-B4D3-5B58742420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p w14:paraId="3591541F" w14:textId="3311A25B" w:rsidR="006E0BA6" w:rsidRPr="00316B49" w:rsidRDefault="006E0BA6" w:rsidP="00157896">
      <w:pPr>
        <w:spacing w:after="0" w:line="268" w:lineRule="exact"/>
        <w:jc w:val="center"/>
        <w:rPr>
          <w:rFonts w:asciiTheme="minorHAnsi" w:hAnsiTheme="minorHAnsi" w:cstheme="minorHAnsi"/>
          <w:color w:val="000000" w:themeColor="text1"/>
          <w:sz w:val="21"/>
          <w:szCs w:val="21"/>
        </w:rPr>
      </w:pPr>
    </w:p>
    <w:p w14:paraId="1017061A" w14:textId="77777777" w:rsidR="006E0BA6" w:rsidRPr="00316B49" w:rsidRDefault="006E0BA6" w:rsidP="00157896">
      <w:pPr>
        <w:spacing w:after="0" w:line="268" w:lineRule="exact"/>
        <w:jc w:val="center"/>
        <w:rPr>
          <w:rFonts w:asciiTheme="minorHAnsi" w:hAnsiTheme="minorHAnsi" w:cstheme="minorHAnsi"/>
          <w:color w:val="000000" w:themeColor="text1"/>
          <w:sz w:val="21"/>
          <w:szCs w:val="21"/>
        </w:rPr>
      </w:pPr>
    </w:p>
    <w:p w14:paraId="042C07AF" w14:textId="77777777" w:rsidR="006E0BA6" w:rsidRPr="00316B49" w:rsidRDefault="006E0BA6" w:rsidP="00157896">
      <w:pPr>
        <w:spacing w:after="0" w:line="268" w:lineRule="exact"/>
        <w:jc w:val="center"/>
        <w:rPr>
          <w:rFonts w:asciiTheme="minorHAnsi" w:hAnsiTheme="minorHAnsi" w:cstheme="minorHAnsi"/>
          <w:color w:val="000000" w:themeColor="text1"/>
          <w:sz w:val="21"/>
          <w:szCs w:val="21"/>
        </w:rPr>
      </w:pPr>
    </w:p>
    <w:p w14:paraId="3FC72046" w14:textId="77777777" w:rsidR="006E0BA6" w:rsidRPr="00316B49" w:rsidRDefault="006E0BA6" w:rsidP="00157896">
      <w:pPr>
        <w:spacing w:after="0" w:line="268" w:lineRule="exact"/>
        <w:jc w:val="center"/>
        <w:rPr>
          <w:rFonts w:asciiTheme="minorHAnsi" w:hAnsiTheme="minorHAnsi" w:cstheme="minorHAnsi"/>
          <w:color w:val="000000" w:themeColor="text1"/>
          <w:sz w:val="21"/>
          <w:szCs w:val="21"/>
        </w:rPr>
      </w:pPr>
    </w:p>
    <w:p w14:paraId="60AA55C5" w14:textId="77777777" w:rsidR="006E0BA6" w:rsidRPr="00316B49" w:rsidRDefault="006E0BA6" w:rsidP="00157896">
      <w:pPr>
        <w:spacing w:after="0" w:line="268" w:lineRule="exact"/>
        <w:jc w:val="center"/>
        <w:rPr>
          <w:rFonts w:asciiTheme="minorHAnsi" w:hAnsiTheme="minorHAnsi" w:cstheme="minorHAnsi"/>
          <w:color w:val="000000" w:themeColor="text1"/>
          <w:sz w:val="21"/>
          <w:szCs w:val="21"/>
        </w:rPr>
      </w:pPr>
    </w:p>
    <w:p w14:paraId="07FA3B92" w14:textId="77777777" w:rsidR="006E0BA6" w:rsidRPr="00316B49" w:rsidRDefault="006E0BA6" w:rsidP="00157896">
      <w:pPr>
        <w:spacing w:after="0" w:line="268" w:lineRule="exact"/>
        <w:jc w:val="center"/>
        <w:rPr>
          <w:rFonts w:asciiTheme="minorHAnsi" w:hAnsiTheme="minorHAnsi" w:cstheme="minorHAnsi"/>
          <w:color w:val="000000" w:themeColor="text1"/>
          <w:sz w:val="21"/>
          <w:szCs w:val="21"/>
        </w:rPr>
      </w:pPr>
    </w:p>
    <w:p w14:paraId="1DBB5B9F" w14:textId="77777777" w:rsidR="006E0BA6" w:rsidRPr="00316B49" w:rsidRDefault="006E0BA6" w:rsidP="00157896">
      <w:pPr>
        <w:spacing w:after="0" w:line="268" w:lineRule="exact"/>
        <w:jc w:val="center"/>
        <w:rPr>
          <w:rFonts w:asciiTheme="minorHAnsi" w:hAnsiTheme="minorHAnsi" w:cstheme="minorHAnsi"/>
          <w:color w:val="000000" w:themeColor="text1"/>
          <w:sz w:val="21"/>
          <w:szCs w:val="21"/>
        </w:rPr>
      </w:pPr>
    </w:p>
    <w:p w14:paraId="735DCBF1" w14:textId="77777777" w:rsidR="006E0BA6" w:rsidRPr="00316B49" w:rsidRDefault="006E0BA6" w:rsidP="00157896">
      <w:pPr>
        <w:spacing w:after="0" w:line="268" w:lineRule="exact"/>
        <w:jc w:val="center"/>
        <w:rPr>
          <w:rFonts w:asciiTheme="minorHAnsi" w:hAnsiTheme="minorHAnsi" w:cstheme="minorHAnsi"/>
          <w:color w:val="000000" w:themeColor="text1"/>
          <w:sz w:val="21"/>
          <w:szCs w:val="21"/>
        </w:rPr>
      </w:pPr>
    </w:p>
    <w:p w14:paraId="0B93EF50" w14:textId="77777777" w:rsidR="006E0BA6" w:rsidRPr="00316B49" w:rsidRDefault="006E0BA6" w:rsidP="00157896">
      <w:pPr>
        <w:spacing w:after="0" w:line="268" w:lineRule="exact"/>
        <w:jc w:val="center"/>
        <w:rPr>
          <w:rFonts w:asciiTheme="minorHAnsi" w:hAnsiTheme="minorHAnsi" w:cstheme="minorHAnsi"/>
          <w:color w:val="000000" w:themeColor="text1"/>
          <w:sz w:val="21"/>
          <w:szCs w:val="21"/>
        </w:rPr>
      </w:pPr>
    </w:p>
    <w:p w14:paraId="3F1D7C6C" w14:textId="77777777" w:rsidR="006E0BA6" w:rsidRPr="00316B49" w:rsidRDefault="006E0BA6" w:rsidP="00157896">
      <w:pPr>
        <w:spacing w:after="0" w:line="268" w:lineRule="exact"/>
        <w:jc w:val="center"/>
        <w:rPr>
          <w:rFonts w:asciiTheme="minorHAnsi" w:hAnsiTheme="minorHAnsi" w:cstheme="minorHAnsi"/>
          <w:color w:val="000000" w:themeColor="text1"/>
          <w:sz w:val="21"/>
          <w:szCs w:val="21"/>
        </w:rPr>
      </w:pPr>
    </w:p>
    <w:p w14:paraId="1B1186AA" w14:textId="77777777" w:rsidR="006E0BA6" w:rsidRPr="00316B49" w:rsidRDefault="006E0BA6" w:rsidP="00157896">
      <w:pPr>
        <w:spacing w:after="0" w:line="268" w:lineRule="exact"/>
        <w:jc w:val="center"/>
        <w:rPr>
          <w:rFonts w:asciiTheme="minorHAnsi" w:hAnsiTheme="minorHAnsi" w:cstheme="minorHAnsi"/>
          <w:color w:val="000000" w:themeColor="text1"/>
          <w:sz w:val="21"/>
          <w:szCs w:val="21"/>
        </w:rPr>
      </w:pPr>
    </w:p>
    <w:p w14:paraId="4CC864AD" w14:textId="77777777" w:rsidR="006E0BA6" w:rsidRPr="00316B49" w:rsidRDefault="006E0BA6" w:rsidP="00157896">
      <w:pPr>
        <w:spacing w:after="0" w:line="268" w:lineRule="exact"/>
        <w:jc w:val="center"/>
        <w:rPr>
          <w:rFonts w:asciiTheme="minorHAnsi" w:hAnsiTheme="minorHAnsi" w:cstheme="minorHAnsi"/>
          <w:color w:val="000000" w:themeColor="text1"/>
          <w:sz w:val="21"/>
          <w:szCs w:val="21"/>
        </w:rPr>
      </w:pPr>
    </w:p>
    <w:p w14:paraId="11A05A0B" w14:textId="77777777" w:rsidR="006E0BA6" w:rsidRPr="00316B49" w:rsidRDefault="006E0BA6" w:rsidP="00157896">
      <w:pPr>
        <w:spacing w:after="0" w:line="268" w:lineRule="exact"/>
        <w:jc w:val="center"/>
        <w:rPr>
          <w:rFonts w:asciiTheme="minorHAnsi" w:hAnsiTheme="minorHAnsi" w:cstheme="minorHAnsi"/>
          <w:color w:val="000000" w:themeColor="text1"/>
          <w:sz w:val="21"/>
          <w:szCs w:val="21"/>
        </w:rPr>
      </w:pPr>
    </w:p>
    <w:p w14:paraId="701D700A" w14:textId="77777777" w:rsidR="006E0BA6" w:rsidRPr="00316B49" w:rsidRDefault="006E0BA6" w:rsidP="00157896">
      <w:pPr>
        <w:spacing w:after="0" w:line="268" w:lineRule="exact"/>
        <w:jc w:val="center"/>
        <w:rPr>
          <w:rFonts w:asciiTheme="minorHAnsi" w:hAnsiTheme="minorHAnsi" w:cstheme="minorHAnsi"/>
          <w:color w:val="000000" w:themeColor="text1"/>
          <w:sz w:val="21"/>
          <w:szCs w:val="21"/>
        </w:rPr>
      </w:pPr>
    </w:p>
    <w:p w14:paraId="682C4117" w14:textId="77777777" w:rsidR="006E0BA6" w:rsidRPr="00316B49" w:rsidRDefault="006E0BA6" w:rsidP="00157896">
      <w:pPr>
        <w:spacing w:after="0" w:line="268" w:lineRule="exact"/>
        <w:jc w:val="center"/>
        <w:rPr>
          <w:rFonts w:asciiTheme="minorHAnsi" w:hAnsiTheme="minorHAnsi" w:cstheme="minorHAnsi"/>
          <w:color w:val="000000" w:themeColor="text1"/>
          <w:sz w:val="21"/>
          <w:szCs w:val="21"/>
        </w:rPr>
      </w:pPr>
    </w:p>
    <w:p w14:paraId="56A4140B" w14:textId="77777777" w:rsidR="006E0BA6" w:rsidRPr="00316B49" w:rsidRDefault="006E0BA6" w:rsidP="00157896">
      <w:pPr>
        <w:spacing w:after="0" w:line="268" w:lineRule="exact"/>
        <w:jc w:val="center"/>
        <w:rPr>
          <w:rFonts w:asciiTheme="minorHAnsi" w:hAnsiTheme="minorHAnsi" w:cstheme="minorHAnsi"/>
          <w:color w:val="000000" w:themeColor="text1"/>
          <w:sz w:val="21"/>
          <w:szCs w:val="21"/>
        </w:rPr>
      </w:pPr>
    </w:p>
    <w:p w14:paraId="2CDCCF2A" w14:textId="77777777" w:rsidR="006E0BA6" w:rsidRPr="00316B49" w:rsidRDefault="006E0BA6" w:rsidP="00157896">
      <w:pPr>
        <w:spacing w:after="0" w:line="268" w:lineRule="exact"/>
        <w:jc w:val="center"/>
        <w:rPr>
          <w:rFonts w:asciiTheme="minorHAnsi" w:hAnsiTheme="minorHAnsi" w:cstheme="minorHAnsi"/>
          <w:color w:val="000000" w:themeColor="text1"/>
          <w:sz w:val="21"/>
          <w:szCs w:val="21"/>
        </w:rPr>
      </w:pPr>
    </w:p>
    <w:p w14:paraId="75A9604A" w14:textId="77777777" w:rsidR="006E0BA6" w:rsidRPr="00316B49" w:rsidRDefault="006E0BA6" w:rsidP="00157896">
      <w:pPr>
        <w:spacing w:after="0" w:line="268" w:lineRule="exact"/>
        <w:jc w:val="center"/>
        <w:rPr>
          <w:rFonts w:asciiTheme="minorHAnsi" w:hAnsiTheme="minorHAnsi" w:cstheme="minorHAnsi"/>
          <w:color w:val="000000" w:themeColor="text1"/>
          <w:sz w:val="21"/>
          <w:szCs w:val="21"/>
        </w:rPr>
      </w:pPr>
    </w:p>
    <w:p w14:paraId="11707743" w14:textId="77777777" w:rsidR="006E0BA6" w:rsidRPr="00316B49" w:rsidRDefault="006E0BA6" w:rsidP="00157896">
      <w:pPr>
        <w:spacing w:after="0" w:line="268" w:lineRule="exact"/>
        <w:jc w:val="center"/>
        <w:rPr>
          <w:rFonts w:asciiTheme="minorHAnsi" w:hAnsiTheme="minorHAnsi" w:cstheme="minorHAnsi"/>
          <w:color w:val="000000" w:themeColor="text1"/>
          <w:sz w:val="21"/>
          <w:szCs w:val="21"/>
        </w:rPr>
      </w:pPr>
    </w:p>
    <w:p w14:paraId="6D6604C5" w14:textId="53C54725" w:rsidR="00157896" w:rsidRPr="00316B49" w:rsidRDefault="00157896" w:rsidP="00157896">
      <w:pPr>
        <w:spacing w:after="0" w:line="268" w:lineRule="exact"/>
        <w:jc w:val="center"/>
        <w:rPr>
          <w:rFonts w:asciiTheme="minorHAnsi" w:hAnsiTheme="minorHAnsi" w:cstheme="minorHAnsi"/>
          <w:color w:val="000000" w:themeColor="text1"/>
          <w:sz w:val="21"/>
          <w:szCs w:val="21"/>
        </w:rPr>
      </w:pPr>
    </w:p>
    <w:p w14:paraId="7DD1F0A0" w14:textId="77777777" w:rsidR="00157896" w:rsidRPr="00316B49" w:rsidRDefault="00157896" w:rsidP="00157896">
      <w:pPr>
        <w:spacing w:after="0" w:line="268" w:lineRule="exact"/>
        <w:jc w:val="center"/>
        <w:rPr>
          <w:rFonts w:asciiTheme="minorHAnsi" w:hAnsiTheme="minorHAnsi" w:cstheme="minorHAnsi"/>
          <w:color w:val="000000" w:themeColor="text1"/>
          <w:sz w:val="21"/>
          <w:szCs w:val="21"/>
        </w:rPr>
      </w:pPr>
    </w:p>
    <w:p w14:paraId="7A091C16" w14:textId="77777777" w:rsidR="00157896" w:rsidRPr="00316B49" w:rsidRDefault="00157896" w:rsidP="00157896">
      <w:pPr>
        <w:spacing w:after="0" w:line="268" w:lineRule="exact"/>
        <w:jc w:val="center"/>
        <w:rPr>
          <w:rFonts w:asciiTheme="minorHAnsi" w:hAnsiTheme="minorHAnsi" w:cstheme="minorHAnsi"/>
          <w:color w:val="000000" w:themeColor="text1"/>
          <w:sz w:val="21"/>
          <w:szCs w:val="21"/>
        </w:rPr>
      </w:pPr>
    </w:p>
    <w:p w14:paraId="4A8782D6" w14:textId="77777777" w:rsidR="00157896" w:rsidRPr="00316B49" w:rsidRDefault="00157896" w:rsidP="00157896">
      <w:pPr>
        <w:spacing w:after="0" w:line="268" w:lineRule="exact"/>
        <w:jc w:val="center"/>
        <w:rPr>
          <w:rFonts w:asciiTheme="minorHAnsi" w:hAnsiTheme="minorHAnsi" w:cstheme="minorHAnsi"/>
          <w:color w:val="000000" w:themeColor="text1"/>
          <w:sz w:val="21"/>
          <w:szCs w:val="21"/>
        </w:rPr>
      </w:pPr>
    </w:p>
    <w:p w14:paraId="16D7CE41" w14:textId="77777777" w:rsidR="00157896" w:rsidRPr="00316B49" w:rsidRDefault="00157896" w:rsidP="00157896">
      <w:pPr>
        <w:spacing w:after="0" w:line="240" w:lineRule="auto"/>
        <w:rPr>
          <w:rFonts w:asciiTheme="minorHAnsi" w:hAnsiTheme="minorHAnsi" w:cstheme="minorHAnsi"/>
          <w:color w:val="000000" w:themeColor="text1"/>
          <w:sz w:val="18"/>
          <w:szCs w:val="18"/>
        </w:rPr>
      </w:pPr>
    </w:p>
    <w:p w14:paraId="70105B51" w14:textId="77777777" w:rsidR="00157896" w:rsidRPr="00316B49" w:rsidRDefault="00157896" w:rsidP="00157896">
      <w:pPr>
        <w:spacing w:after="0" w:line="240" w:lineRule="auto"/>
        <w:rPr>
          <w:rFonts w:asciiTheme="minorHAnsi" w:hAnsiTheme="minorHAnsi" w:cstheme="minorHAnsi"/>
          <w:color w:val="000000" w:themeColor="text1"/>
          <w:sz w:val="18"/>
          <w:szCs w:val="18"/>
        </w:rPr>
      </w:pPr>
    </w:p>
    <w:p w14:paraId="3E8C2C1C" w14:textId="3EFDF72C" w:rsidR="00157896" w:rsidRPr="00316B49" w:rsidRDefault="00157896" w:rsidP="00157896">
      <w:pPr>
        <w:spacing w:after="0" w:line="240" w:lineRule="auto"/>
        <w:rPr>
          <w:rFonts w:asciiTheme="minorHAnsi" w:hAnsiTheme="minorHAnsi" w:cstheme="minorHAnsi"/>
          <w:color w:val="000000" w:themeColor="text1"/>
          <w:sz w:val="18"/>
          <w:szCs w:val="18"/>
        </w:rPr>
      </w:pPr>
      <w:r w:rsidRPr="00316B49">
        <w:rPr>
          <w:rFonts w:asciiTheme="minorHAnsi" w:hAnsiTheme="minorHAnsi" w:cstheme="minorHAnsi"/>
          <w:color w:val="000000" w:themeColor="text1"/>
          <w:sz w:val="18"/>
          <w:szCs w:val="18"/>
        </w:rPr>
        <w:t xml:space="preserve">Źródło: 1) Centralna Aplikacja Statystyczna, </w:t>
      </w:r>
      <w:r w:rsidRPr="00316B49">
        <w:rPr>
          <w:rFonts w:asciiTheme="minorHAnsi" w:hAnsiTheme="minorHAnsi" w:cstheme="minorHAnsi"/>
          <w:i/>
          <w:iCs/>
          <w:color w:val="000000" w:themeColor="text1"/>
          <w:sz w:val="18"/>
          <w:szCs w:val="18"/>
        </w:rPr>
        <w:t>sprawozdanie MRiPS-03</w:t>
      </w:r>
      <w:r w:rsidRPr="00316B49">
        <w:rPr>
          <w:rFonts w:asciiTheme="minorHAnsi" w:hAnsiTheme="minorHAnsi" w:cstheme="minorHAnsi"/>
          <w:color w:val="000000" w:themeColor="text1"/>
          <w:sz w:val="18"/>
          <w:szCs w:val="18"/>
        </w:rPr>
        <w:t xml:space="preserve"> za okres I-XII 2022, 2) </w:t>
      </w:r>
      <w:r w:rsidR="00747498" w:rsidRPr="00316B49">
        <w:rPr>
          <w:rFonts w:asciiTheme="minorHAnsi" w:hAnsiTheme="minorHAnsi" w:cstheme="minorHAnsi"/>
          <w:color w:val="000000" w:themeColor="text1"/>
          <w:sz w:val="18"/>
          <w:szCs w:val="18"/>
        </w:rPr>
        <w:t>GUS</w:t>
      </w:r>
      <w:r w:rsidRPr="00316B49">
        <w:rPr>
          <w:rFonts w:asciiTheme="minorHAnsi" w:hAnsiTheme="minorHAnsi" w:cstheme="minorHAnsi"/>
          <w:color w:val="000000" w:themeColor="text1"/>
          <w:sz w:val="18"/>
          <w:szCs w:val="18"/>
        </w:rPr>
        <w:t xml:space="preserve">, </w:t>
      </w:r>
      <w:r w:rsidRPr="00316B49">
        <w:rPr>
          <w:rFonts w:asciiTheme="minorHAnsi" w:hAnsiTheme="minorHAnsi" w:cstheme="minorHAnsi"/>
          <w:i/>
          <w:iCs/>
          <w:color w:val="000000" w:themeColor="text1"/>
          <w:sz w:val="18"/>
          <w:szCs w:val="18"/>
        </w:rPr>
        <w:t>Bank Danych Lokalnych</w:t>
      </w:r>
      <w:r w:rsidRPr="00316B49">
        <w:rPr>
          <w:rFonts w:asciiTheme="minorHAnsi" w:hAnsiTheme="minorHAnsi" w:cstheme="minorHAnsi"/>
          <w:color w:val="000000" w:themeColor="text1"/>
          <w:sz w:val="18"/>
          <w:szCs w:val="18"/>
        </w:rPr>
        <w:t>, www.stat.gov.pl/bdl.</w:t>
      </w:r>
    </w:p>
    <w:p w14:paraId="2285076A" w14:textId="77777777" w:rsidR="00157896" w:rsidRPr="00316B49" w:rsidRDefault="00157896" w:rsidP="00157896">
      <w:pPr>
        <w:autoSpaceDE w:val="0"/>
        <w:spacing w:after="0" w:line="268" w:lineRule="exact"/>
        <w:jc w:val="both"/>
        <w:rPr>
          <w:rFonts w:ascii="Arial" w:eastAsia="Segoe UI" w:hAnsi="Arial" w:cs="Arial"/>
          <w:color w:val="000000" w:themeColor="text1"/>
          <w:sz w:val="21"/>
          <w:szCs w:val="21"/>
        </w:rPr>
      </w:pPr>
    </w:p>
    <w:p w14:paraId="6A025331" w14:textId="77777777" w:rsidR="00157896" w:rsidRPr="00316B49" w:rsidRDefault="00157896" w:rsidP="00157896">
      <w:pPr>
        <w:autoSpaceDE w:val="0"/>
        <w:spacing w:after="0" w:line="268" w:lineRule="exact"/>
        <w:jc w:val="both"/>
        <w:rPr>
          <w:rFonts w:ascii="Arial" w:eastAsia="Segoe UI" w:hAnsi="Arial" w:cs="Arial"/>
          <w:color w:val="000000" w:themeColor="text1"/>
          <w:sz w:val="21"/>
          <w:szCs w:val="21"/>
        </w:rPr>
      </w:pPr>
    </w:p>
    <w:p w14:paraId="60B5C8C5" w14:textId="77777777" w:rsidR="005A3A7E" w:rsidRPr="00316B49" w:rsidRDefault="005A3A7E" w:rsidP="00157896">
      <w:pPr>
        <w:autoSpaceDE w:val="0"/>
        <w:spacing w:after="0" w:line="268" w:lineRule="exact"/>
        <w:jc w:val="both"/>
        <w:rPr>
          <w:rFonts w:ascii="Arial" w:eastAsia="Segoe UI" w:hAnsi="Arial" w:cs="Arial"/>
          <w:color w:val="000000" w:themeColor="text1"/>
          <w:sz w:val="21"/>
          <w:szCs w:val="21"/>
        </w:rPr>
      </w:pPr>
    </w:p>
    <w:p w14:paraId="6AD1B78E" w14:textId="10A17474" w:rsidR="00D850D1" w:rsidRPr="00316B49" w:rsidRDefault="00796BCC" w:rsidP="00D850D1">
      <w:pPr>
        <w:autoSpaceDE w:val="0"/>
        <w:spacing w:after="0" w:line="268" w:lineRule="exact"/>
        <w:jc w:val="both"/>
        <w:rPr>
          <w:rFonts w:ascii="Arial" w:eastAsia="Segoe UI" w:hAnsi="Arial" w:cs="Arial"/>
          <w:color w:val="000000" w:themeColor="text1"/>
          <w:sz w:val="21"/>
          <w:szCs w:val="21"/>
        </w:rPr>
      </w:pPr>
      <w:r w:rsidRPr="00316B49">
        <w:rPr>
          <w:rFonts w:asciiTheme="majorHAnsi" w:eastAsia="Segoe UI" w:hAnsiTheme="majorHAnsi" w:cstheme="majorHAnsi"/>
          <w:color w:val="000000" w:themeColor="text1"/>
          <w:sz w:val="21"/>
          <w:szCs w:val="21"/>
        </w:rPr>
        <w:t>Wysoki wskaźnik powrotności do popełniania przestępstw wiążę się w dużej mierze z faktem, iż osoby po opuszczeniu jednostki penitencjarnej muszą zmierzyć się z szeregiem problemów natury emocjonalnej oraz materialnej. Oferta instytucjonalna dla tych osób jest zwykle ukierunkowana na doraźną i dosyć wybiórczą pomoc (instytucje działają na podstawie określonych przepisów prawa), a zatem nie jest ona w stanie w pełni zabezpieczyć specyficznych potrzeb byłych więźniów na początkowym etapie życia na wolności.</w:t>
      </w:r>
      <w:r w:rsidR="00D850D1" w:rsidRPr="00316B49">
        <w:rPr>
          <w:rFonts w:asciiTheme="majorHAnsi" w:eastAsia="Segoe UI" w:hAnsiTheme="majorHAnsi" w:cstheme="majorHAnsi"/>
          <w:color w:val="000000" w:themeColor="text1"/>
          <w:sz w:val="21"/>
          <w:szCs w:val="21"/>
        </w:rPr>
        <w:t xml:space="preserve"> </w:t>
      </w:r>
    </w:p>
    <w:p w14:paraId="55A6C17E" w14:textId="77777777" w:rsidR="00796BCC" w:rsidRPr="00316B49" w:rsidRDefault="00796BCC" w:rsidP="00157896">
      <w:pPr>
        <w:autoSpaceDE w:val="0"/>
        <w:spacing w:after="0" w:line="268" w:lineRule="exact"/>
        <w:jc w:val="both"/>
        <w:rPr>
          <w:rFonts w:ascii="Arial" w:eastAsia="Segoe UI" w:hAnsi="Arial" w:cs="Arial"/>
          <w:color w:val="000000" w:themeColor="text1"/>
          <w:sz w:val="21"/>
          <w:szCs w:val="21"/>
        </w:rPr>
      </w:pPr>
    </w:p>
    <w:p w14:paraId="13BFAEFC" w14:textId="7AD99CA2" w:rsidR="005A3A7E" w:rsidRPr="00316B49" w:rsidRDefault="00796BCC" w:rsidP="00157896">
      <w:pPr>
        <w:autoSpaceDE w:val="0"/>
        <w:spacing w:after="0" w:line="268" w:lineRule="exact"/>
        <w:jc w:val="both"/>
        <w:rPr>
          <w:rFonts w:ascii="Arial" w:eastAsia="Segoe UI" w:hAnsi="Arial" w:cs="Arial"/>
          <w:color w:val="000000" w:themeColor="text1"/>
          <w:sz w:val="21"/>
          <w:szCs w:val="21"/>
        </w:rPr>
      </w:pPr>
      <w:r w:rsidRPr="00316B49">
        <w:rPr>
          <w:rFonts w:ascii="Arial" w:eastAsia="Segoe UI" w:hAnsi="Arial" w:cs="Arial"/>
          <w:color w:val="000000" w:themeColor="text1"/>
          <w:sz w:val="21"/>
          <w:szCs w:val="21"/>
        </w:rPr>
        <w:t>Ponadto brakuje</w:t>
      </w:r>
      <w:r w:rsidR="00157896" w:rsidRPr="00316B49">
        <w:rPr>
          <w:rFonts w:ascii="Arial" w:eastAsia="Segoe UI" w:hAnsi="Arial" w:cs="Arial"/>
          <w:color w:val="000000" w:themeColor="text1"/>
          <w:sz w:val="21"/>
          <w:szCs w:val="21"/>
        </w:rPr>
        <w:t xml:space="preserve"> odpowiednio ukształtowanej sieci powiązań pomiędzy poszczególnymi instytucjami. </w:t>
      </w:r>
      <w:r w:rsidR="005D287D" w:rsidRPr="00316B49">
        <w:rPr>
          <w:rFonts w:ascii="Arial" w:eastAsia="Segoe UI" w:hAnsi="Arial" w:cs="Arial"/>
          <w:color w:val="000000" w:themeColor="text1"/>
          <w:sz w:val="21"/>
          <w:szCs w:val="21"/>
        </w:rPr>
        <w:t xml:space="preserve">Pracownicy socjalni i asystenci rodziny wskazują na duże trudności w zakresie wymiany informacji między zakładami karnymi / aresztami śledczymi, a ośrodkami pomocy społecznej dotyczących  osób przygotowujących się do życia na wolności. </w:t>
      </w:r>
      <w:r w:rsidR="00D850D1" w:rsidRPr="00316B49">
        <w:rPr>
          <w:rFonts w:ascii="Arial" w:eastAsia="Segoe UI" w:hAnsi="Arial" w:cs="Arial"/>
          <w:color w:val="000000" w:themeColor="text1"/>
          <w:sz w:val="21"/>
          <w:szCs w:val="21"/>
        </w:rPr>
        <w:t xml:space="preserve">W chwili obecnej system pomocy postpenitencjarnej wymaga zatem większej koordynacji i spójności oddziaływań. </w:t>
      </w:r>
      <w:r w:rsidR="00866206" w:rsidRPr="00316B49">
        <w:rPr>
          <w:rFonts w:ascii="Arial" w:eastAsia="Segoe UI" w:hAnsi="Arial" w:cs="Arial"/>
          <w:color w:val="000000" w:themeColor="text1"/>
          <w:sz w:val="21"/>
          <w:szCs w:val="21"/>
        </w:rPr>
        <w:t>S</w:t>
      </w:r>
      <w:r w:rsidR="0085053D" w:rsidRPr="00316B49">
        <w:rPr>
          <w:rFonts w:ascii="Arial" w:eastAsia="Segoe UI" w:hAnsi="Arial" w:cs="Arial"/>
          <w:color w:val="000000" w:themeColor="text1"/>
          <w:sz w:val="21"/>
          <w:szCs w:val="21"/>
        </w:rPr>
        <w:t xml:space="preserve">tąd zasadnym jest dostosowanie </w:t>
      </w:r>
      <w:r w:rsidR="00D850D1" w:rsidRPr="00316B49">
        <w:rPr>
          <w:rFonts w:ascii="Arial" w:eastAsia="Segoe UI" w:hAnsi="Arial" w:cs="Arial"/>
          <w:color w:val="000000" w:themeColor="text1"/>
          <w:sz w:val="21"/>
          <w:szCs w:val="21"/>
        </w:rPr>
        <w:t xml:space="preserve">go </w:t>
      </w:r>
      <w:r w:rsidR="0085053D" w:rsidRPr="00316B49">
        <w:rPr>
          <w:rFonts w:ascii="Arial" w:eastAsia="Segoe UI" w:hAnsi="Arial" w:cs="Arial"/>
          <w:color w:val="000000" w:themeColor="text1"/>
          <w:sz w:val="21"/>
          <w:szCs w:val="21"/>
        </w:rPr>
        <w:t xml:space="preserve">do </w:t>
      </w:r>
      <w:r w:rsidR="00866206" w:rsidRPr="00316B49">
        <w:rPr>
          <w:rFonts w:ascii="Arial" w:eastAsia="Segoe UI" w:hAnsi="Arial" w:cs="Arial"/>
          <w:color w:val="000000" w:themeColor="text1"/>
          <w:sz w:val="21"/>
          <w:szCs w:val="21"/>
        </w:rPr>
        <w:t>i</w:t>
      </w:r>
      <w:r w:rsidR="0085053D" w:rsidRPr="00316B49">
        <w:rPr>
          <w:rFonts w:ascii="Arial" w:eastAsia="Segoe UI" w:hAnsi="Arial" w:cs="Arial"/>
          <w:color w:val="000000" w:themeColor="text1"/>
          <w:sz w:val="21"/>
          <w:szCs w:val="21"/>
        </w:rPr>
        <w:t>nterdyscyplinarn</w:t>
      </w:r>
      <w:r w:rsidR="00866206" w:rsidRPr="00316B49">
        <w:rPr>
          <w:rFonts w:ascii="Arial" w:eastAsia="Segoe UI" w:hAnsi="Arial" w:cs="Arial"/>
          <w:color w:val="000000" w:themeColor="text1"/>
          <w:sz w:val="21"/>
          <w:szCs w:val="21"/>
        </w:rPr>
        <w:t>ego</w:t>
      </w:r>
      <w:r w:rsidR="0085053D" w:rsidRPr="00316B49">
        <w:rPr>
          <w:rFonts w:ascii="Arial" w:eastAsia="Segoe UI" w:hAnsi="Arial" w:cs="Arial"/>
          <w:color w:val="000000" w:themeColor="text1"/>
          <w:sz w:val="21"/>
          <w:szCs w:val="21"/>
        </w:rPr>
        <w:t xml:space="preserve"> model</w:t>
      </w:r>
      <w:r w:rsidR="00866206" w:rsidRPr="00316B49">
        <w:rPr>
          <w:rFonts w:ascii="Arial" w:eastAsia="Segoe UI" w:hAnsi="Arial" w:cs="Arial"/>
          <w:color w:val="000000" w:themeColor="text1"/>
          <w:sz w:val="21"/>
          <w:szCs w:val="21"/>
        </w:rPr>
        <w:t>u</w:t>
      </w:r>
      <w:r w:rsidR="0085053D" w:rsidRPr="00316B49">
        <w:rPr>
          <w:rFonts w:ascii="Arial" w:eastAsia="Segoe UI" w:hAnsi="Arial" w:cs="Arial"/>
          <w:color w:val="000000" w:themeColor="text1"/>
          <w:sz w:val="21"/>
          <w:szCs w:val="21"/>
        </w:rPr>
        <w:t xml:space="preserve"> pracy z byłymi więźniami</w:t>
      </w:r>
      <w:r w:rsidR="0085053D" w:rsidRPr="00316B49">
        <w:rPr>
          <w:rStyle w:val="Odwoanieprzypisudolnego"/>
          <w:rFonts w:ascii="Arial" w:eastAsia="Segoe UI" w:hAnsi="Arial" w:cs="Arial"/>
          <w:color w:val="000000" w:themeColor="text1"/>
          <w:sz w:val="21"/>
          <w:szCs w:val="21"/>
        </w:rPr>
        <w:footnoteReference w:id="86"/>
      </w:r>
      <w:r w:rsidR="0085053D" w:rsidRPr="00316B49">
        <w:rPr>
          <w:rFonts w:ascii="Arial" w:eastAsia="Segoe UI" w:hAnsi="Arial" w:cs="Arial"/>
          <w:color w:val="000000" w:themeColor="text1"/>
          <w:sz w:val="21"/>
          <w:szCs w:val="21"/>
        </w:rPr>
        <w:t xml:space="preserve">. </w:t>
      </w:r>
      <w:r w:rsidRPr="00316B49">
        <w:rPr>
          <w:rFonts w:ascii="Arial" w:eastAsia="Segoe UI" w:hAnsi="Arial" w:cs="Arial"/>
          <w:color w:val="000000" w:themeColor="text1"/>
          <w:sz w:val="21"/>
          <w:szCs w:val="21"/>
        </w:rPr>
        <w:t>P</w:t>
      </w:r>
      <w:r w:rsidR="0085053D" w:rsidRPr="00316B49">
        <w:rPr>
          <w:rFonts w:ascii="Arial" w:eastAsia="Segoe UI" w:hAnsi="Arial" w:cs="Arial"/>
          <w:color w:val="000000" w:themeColor="text1"/>
          <w:sz w:val="21"/>
          <w:szCs w:val="21"/>
        </w:rPr>
        <w:t xml:space="preserve">odmioty </w:t>
      </w:r>
      <w:r w:rsidR="00866206" w:rsidRPr="00316B49">
        <w:rPr>
          <w:rFonts w:ascii="Arial" w:eastAsia="Segoe UI" w:hAnsi="Arial" w:cs="Arial"/>
          <w:color w:val="000000" w:themeColor="text1"/>
          <w:sz w:val="21"/>
          <w:szCs w:val="21"/>
        </w:rPr>
        <w:t>zaangażowane</w:t>
      </w:r>
      <w:r w:rsidR="0085053D" w:rsidRPr="00316B49">
        <w:rPr>
          <w:rFonts w:ascii="Arial" w:eastAsia="Segoe UI" w:hAnsi="Arial" w:cs="Arial"/>
          <w:color w:val="000000" w:themeColor="text1"/>
          <w:sz w:val="21"/>
          <w:szCs w:val="21"/>
        </w:rPr>
        <w:t xml:space="preserve"> w udzielanie pomocy postpenitencjarnej </w:t>
      </w:r>
      <w:r w:rsidR="00157896" w:rsidRPr="00316B49">
        <w:rPr>
          <w:rFonts w:ascii="Arial" w:eastAsia="Segoe UI" w:hAnsi="Arial" w:cs="Arial"/>
          <w:color w:val="000000" w:themeColor="text1"/>
          <w:sz w:val="21"/>
          <w:szCs w:val="21"/>
        </w:rPr>
        <w:t>przedstawia poniższa tabela.</w:t>
      </w:r>
    </w:p>
    <w:p w14:paraId="50D1B30D" w14:textId="77777777" w:rsidR="005A3A7E" w:rsidRPr="00316B49" w:rsidRDefault="005A3A7E" w:rsidP="00157896">
      <w:pPr>
        <w:autoSpaceDE w:val="0"/>
        <w:spacing w:after="0" w:line="268" w:lineRule="exact"/>
        <w:jc w:val="both"/>
        <w:rPr>
          <w:rFonts w:ascii="Arial" w:eastAsia="Segoe UI" w:hAnsi="Arial" w:cs="Arial"/>
          <w:color w:val="000000" w:themeColor="text1"/>
          <w:sz w:val="21"/>
          <w:szCs w:val="21"/>
        </w:rPr>
      </w:pPr>
    </w:p>
    <w:p w14:paraId="75B8AD52" w14:textId="67BC4B1E" w:rsidR="005A3A7E" w:rsidRPr="00316B49" w:rsidRDefault="005A3A7E" w:rsidP="005A3A7E">
      <w:pPr>
        <w:pStyle w:val="Legenda"/>
        <w:spacing w:after="0" w:line="268" w:lineRule="exact"/>
        <w:rPr>
          <w:rFonts w:asciiTheme="minorHAnsi" w:eastAsia="Segoe UI" w:hAnsiTheme="minorHAnsi" w:cstheme="minorHAnsi"/>
          <w:b w:val="0"/>
          <w:bCs w:val="0"/>
          <w:color w:val="000000" w:themeColor="text1"/>
          <w:sz w:val="21"/>
          <w:szCs w:val="21"/>
        </w:rPr>
      </w:pPr>
      <w:bookmarkStart w:id="39" w:name="_Toc509821993"/>
      <w:bookmarkStart w:id="40" w:name="_Toc509822520"/>
      <w:r w:rsidRPr="00316B49">
        <w:rPr>
          <w:rFonts w:asciiTheme="minorHAnsi" w:hAnsiTheme="minorHAnsi" w:cstheme="minorHAnsi"/>
          <w:color w:val="000000" w:themeColor="text1"/>
          <w:sz w:val="21"/>
          <w:szCs w:val="21"/>
        </w:rPr>
        <w:t xml:space="preserve">Tabela </w:t>
      </w:r>
      <w:r w:rsidRPr="00316B49">
        <w:rPr>
          <w:rFonts w:asciiTheme="minorHAnsi" w:hAnsiTheme="minorHAnsi" w:cstheme="minorHAnsi"/>
          <w:color w:val="000000" w:themeColor="text1"/>
          <w:sz w:val="21"/>
          <w:szCs w:val="21"/>
        </w:rPr>
        <w:fldChar w:fldCharType="begin"/>
      </w:r>
      <w:r w:rsidRPr="00316B49">
        <w:rPr>
          <w:rFonts w:asciiTheme="minorHAnsi" w:hAnsiTheme="minorHAnsi" w:cstheme="minorHAnsi"/>
          <w:color w:val="000000" w:themeColor="text1"/>
          <w:sz w:val="21"/>
          <w:szCs w:val="21"/>
        </w:rPr>
        <w:instrText xml:space="preserve"> SEQ Tabela \* ARABIC </w:instrText>
      </w:r>
      <w:r w:rsidRPr="00316B49">
        <w:rPr>
          <w:rFonts w:asciiTheme="minorHAnsi" w:hAnsiTheme="minorHAnsi" w:cstheme="minorHAnsi"/>
          <w:color w:val="000000" w:themeColor="text1"/>
          <w:sz w:val="21"/>
          <w:szCs w:val="21"/>
        </w:rPr>
        <w:fldChar w:fldCharType="separate"/>
      </w:r>
      <w:r w:rsidR="00ED768A">
        <w:rPr>
          <w:rFonts w:asciiTheme="minorHAnsi" w:hAnsiTheme="minorHAnsi" w:cstheme="minorHAnsi"/>
          <w:noProof/>
          <w:color w:val="000000" w:themeColor="text1"/>
          <w:sz w:val="21"/>
          <w:szCs w:val="21"/>
        </w:rPr>
        <w:t>1</w:t>
      </w:r>
      <w:r w:rsidRPr="00316B49">
        <w:rPr>
          <w:rFonts w:asciiTheme="minorHAnsi" w:hAnsiTheme="minorHAnsi" w:cstheme="minorHAnsi"/>
          <w:color w:val="000000" w:themeColor="text1"/>
          <w:sz w:val="21"/>
          <w:szCs w:val="21"/>
        </w:rPr>
        <w:fldChar w:fldCharType="end"/>
      </w:r>
      <w:r w:rsidRPr="00316B49">
        <w:rPr>
          <w:rFonts w:asciiTheme="minorHAnsi" w:hAnsiTheme="minorHAnsi" w:cstheme="minorHAnsi"/>
          <w:color w:val="000000" w:themeColor="text1"/>
          <w:sz w:val="21"/>
          <w:szCs w:val="21"/>
        </w:rPr>
        <w:t>.</w:t>
      </w:r>
      <w:r w:rsidRPr="00316B49">
        <w:rPr>
          <w:rFonts w:asciiTheme="minorHAnsi" w:hAnsiTheme="minorHAnsi" w:cstheme="minorHAnsi"/>
          <w:b w:val="0"/>
          <w:color w:val="000000" w:themeColor="text1"/>
          <w:sz w:val="21"/>
          <w:szCs w:val="21"/>
        </w:rPr>
        <w:t xml:space="preserve"> P</w:t>
      </w:r>
      <w:r w:rsidRPr="00316B49">
        <w:rPr>
          <w:rFonts w:asciiTheme="minorHAnsi" w:eastAsia="Segoe UI" w:hAnsiTheme="minorHAnsi" w:cstheme="minorHAnsi"/>
          <w:b w:val="0"/>
          <w:bCs w:val="0"/>
          <w:color w:val="000000" w:themeColor="text1"/>
          <w:sz w:val="21"/>
          <w:szCs w:val="21"/>
        </w:rPr>
        <w:t>odmioty zaangażowane w udzielanie pomocy postpenitencjarnej.</w:t>
      </w:r>
      <w:bookmarkEnd w:id="39"/>
      <w:bookmarkEnd w:id="40"/>
    </w:p>
    <w:p w14:paraId="48DE1A4D" w14:textId="77777777" w:rsidR="005A3A7E" w:rsidRPr="00316B49" w:rsidRDefault="005A3A7E" w:rsidP="005A3A7E">
      <w:pPr>
        <w:spacing w:after="0" w:line="240" w:lineRule="auto"/>
        <w:rPr>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1"/>
        <w:gridCol w:w="3164"/>
        <w:gridCol w:w="2899"/>
      </w:tblGrid>
      <w:tr w:rsidR="00316B49" w:rsidRPr="00316B49" w14:paraId="73A3685F" w14:textId="77777777" w:rsidTr="00CD64A2">
        <w:trPr>
          <w:trHeight w:val="1191"/>
        </w:trPr>
        <w:tc>
          <w:tcPr>
            <w:tcW w:w="2977" w:type="dxa"/>
            <w:shd w:val="clear" w:color="auto" w:fill="B8CCE4" w:themeFill="accent1" w:themeFillTint="66"/>
            <w:vAlign w:val="center"/>
          </w:tcPr>
          <w:p w14:paraId="0BA3CB07" w14:textId="77777777" w:rsidR="005A3A7E" w:rsidRPr="00316B49" w:rsidRDefault="005A3A7E" w:rsidP="00D15284">
            <w:pPr>
              <w:autoSpaceDE w:val="0"/>
              <w:spacing w:after="0" w:line="268" w:lineRule="exact"/>
              <w:jc w:val="center"/>
              <w:rPr>
                <w:rFonts w:asciiTheme="minorHAnsi" w:hAnsiTheme="minorHAnsi" w:cstheme="minorHAnsi"/>
                <w:b/>
                <w:color w:val="000000" w:themeColor="text1"/>
                <w:sz w:val="21"/>
                <w:szCs w:val="21"/>
              </w:rPr>
            </w:pPr>
            <w:r w:rsidRPr="00316B49">
              <w:rPr>
                <w:rFonts w:asciiTheme="minorHAnsi" w:hAnsiTheme="minorHAnsi" w:cstheme="minorHAnsi"/>
                <w:b/>
                <w:color w:val="000000" w:themeColor="text1"/>
                <w:sz w:val="21"/>
                <w:szCs w:val="21"/>
              </w:rPr>
              <w:t>Służba więzienna</w:t>
            </w:r>
          </w:p>
        </w:tc>
        <w:tc>
          <w:tcPr>
            <w:tcW w:w="3260" w:type="dxa"/>
            <w:shd w:val="clear" w:color="auto" w:fill="auto"/>
            <w:vAlign w:val="center"/>
          </w:tcPr>
          <w:p w14:paraId="25B070DC" w14:textId="77777777" w:rsidR="005A3A7E" w:rsidRPr="00316B49" w:rsidRDefault="005A3A7E" w:rsidP="00D15284">
            <w:pPr>
              <w:autoSpaceDE w:val="0"/>
              <w:spacing w:after="0" w:line="268" w:lineRule="exact"/>
              <w:jc w:val="center"/>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Zakłady karne</w:t>
            </w:r>
          </w:p>
          <w:p w14:paraId="7CE66CED" w14:textId="77777777" w:rsidR="005A3A7E" w:rsidRPr="00316B49" w:rsidRDefault="005A3A7E" w:rsidP="00D15284">
            <w:pPr>
              <w:autoSpaceDE w:val="0"/>
              <w:spacing w:after="0" w:line="268" w:lineRule="exact"/>
              <w:jc w:val="center"/>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Areszty śledcze</w:t>
            </w:r>
          </w:p>
        </w:tc>
        <w:tc>
          <w:tcPr>
            <w:tcW w:w="2943" w:type="dxa"/>
            <w:shd w:val="clear" w:color="auto" w:fill="auto"/>
            <w:vAlign w:val="center"/>
          </w:tcPr>
          <w:p w14:paraId="2EEDCB77" w14:textId="77777777" w:rsidR="005A3A7E" w:rsidRPr="00316B49" w:rsidRDefault="005A3A7E" w:rsidP="00D15284">
            <w:pPr>
              <w:autoSpaceDE w:val="0"/>
              <w:spacing w:after="0" w:line="268" w:lineRule="exact"/>
              <w:jc w:val="center"/>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Wychowawcy ds. postpenitencjarnych</w:t>
            </w:r>
          </w:p>
        </w:tc>
      </w:tr>
      <w:tr w:rsidR="00316B49" w:rsidRPr="00316B49" w14:paraId="5AF6D72F" w14:textId="77777777" w:rsidTr="00CD64A2">
        <w:trPr>
          <w:trHeight w:val="1191"/>
        </w:trPr>
        <w:tc>
          <w:tcPr>
            <w:tcW w:w="2977" w:type="dxa"/>
            <w:shd w:val="clear" w:color="auto" w:fill="B8CCE4" w:themeFill="accent1" w:themeFillTint="66"/>
            <w:vAlign w:val="center"/>
          </w:tcPr>
          <w:p w14:paraId="5EE8040A" w14:textId="77777777" w:rsidR="005A3A7E" w:rsidRPr="00316B49" w:rsidRDefault="005A3A7E" w:rsidP="00D15284">
            <w:pPr>
              <w:autoSpaceDE w:val="0"/>
              <w:spacing w:after="0" w:line="268" w:lineRule="exact"/>
              <w:jc w:val="center"/>
              <w:rPr>
                <w:rFonts w:asciiTheme="minorHAnsi" w:hAnsiTheme="minorHAnsi" w:cstheme="minorHAnsi"/>
                <w:b/>
                <w:color w:val="000000" w:themeColor="text1"/>
                <w:sz w:val="21"/>
                <w:szCs w:val="21"/>
              </w:rPr>
            </w:pPr>
            <w:r w:rsidRPr="00316B49">
              <w:rPr>
                <w:rFonts w:asciiTheme="minorHAnsi" w:hAnsiTheme="minorHAnsi" w:cstheme="minorHAnsi"/>
                <w:b/>
                <w:color w:val="000000" w:themeColor="text1"/>
                <w:sz w:val="21"/>
                <w:szCs w:val="21"/>
              </w:rPr>
              <w:t>Służba kuratorska</w:t>
            </w:r>
          </w:p>
        </w:tc>
        <w:tc>
          <w:tcPr>
            <w:tcW w:w="3260" w:type="dxa"/>
            <w:shd w:val="clear" w:color="auto" w:fill="auto"/>
            <w:vAlign w:val="center"/>
          </w:tcPr>
          <w:p w14:paraId="05EFD378" w14:textId="77777777" w:rsidR="005A3A7E" w:rsidRPr="00316B49" w:rsidRDefault="005A3A7E" w:rsidP="00D15284">
            <w:pPr>
              <w:autoSpaceDE w:val="0"/>
              <w:spacing w:after="0" w:line="268" w:lineRule="exact"/>
              <w:jc w:val="center"/>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Sądy okręgowe</w:t>
            </w:r>
          </w:p>
          <w:p w14:paraId="5C906248" w14:textId="77777777" w:rsidR="005A3A7E" w:rsidRPr="00316B49" w:rsidRDefault="005A3A7E" w:rsidP="00D15284">
            <w:pPr>
              <w:autoSpaceDE w:val="0"/>
              <w:spacing w:after="0" w:line="268" w:lineRule="exact"/>
              <w:jc w:val="center"/>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Sądy rejonowe</w:t>
            </w:r>
          </w:p>
        </w:tc>
        <w:tc>
          <w:tcPr>
            <w:tcW w:w="2943" w:type="dxa"/>
            <w:shd w:val="clear" w:color="auto" w:fill="auto"/>
            <w:vAlign w:val="center"/>
          </w:tcPr>
          <w:p w14:paraId="2A174D22" w14:textId="77777777" w:rsidR="005A3A7E" w:rsidRPr="00316B49" w:rsidRDefault="005A3A7E" w:rsidP="00D15284">
            <w:pPr>
              <w:autoSpaceDE w:val="0"/>
              <w:spacing w:after="0" w:line="268" w:lineRule="exact"/>
              <w:jc w:val="center"/>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Kuratorzy sądowi</w:t>
            </w:r>
          </w:p>
        </w:tc>
      </w:tr>
      <w:tr w:rsidR="00316B49" w:rsidRPr="00316B49" w14:paraId="3254C538" w14:textId="77777777" w:rsidTr="00CD64A2">
        <w:trPr>
          <w:trHeight w:val="1191"/>
        </w:trPr>
        <w:tc>
          <w:tcPr>
            <w:tcW w:w="2977" w:type="dxa"/>
            <w:shd w:val="clear" w:color="auto" w:fill="B8CCE4" w:themeFill="accent1" w:themeFillTint="66"/>
            <w:vAlign w:val="center"/>
          </w:tcPr>
          <w:p w14:paraId="4AAA0B01" w14:textId="77777777" w:rsidR="005A3A7E" w:rsidRPr="00316B49" w:rsidRDefault="005A3A7E" w:rsidP="00D15284">
            <w:pPr>
              <w:autoSpaceDE w:val="0"/>
              <w:spacing w:after="0" w:line="268" w:lineRule="exact"/>
              <w:jc w:val="center"/>
              <w:rPr>
                <w:rFonts w:asciiTheme="minorHAnsi" w:hAnsiTheme="minorHAnsi" w:cstheme="minorHAnsi"/>
                <w:b/>
                <w:color w:val="000000" w:themeColor="text1"/>
                <w:sz w:val="21"/>
                <w:szCs w:val="21"/>
              </w:rPr>
            </w:pPr>
            <w:r w:rsidRPr="00316B49">
              <w:rPr>
                <w:rFonts w:asciiTheme="minorHAnsi" w:hAnsiTheme="minorHAnsi" w:cstheme="minorHAnsi"/>
                <w:b/>
                <w:color w:val="000000" w:themeColor="text1"/>
                <w:sz w:val="21"/>
                <w:szCs w:val="21"/>
              </w:rPr>
              <w:t>Pomoc społeczna</w:t>
            </w:r>
          </w:p>
        </w:tc>
        <w:tc>
          <w:tcPr>
            <w:tcW w:w="3260" w:type="dxa"/>
            <w:shd w:val="clear" w:color="auto" w:fill="auto"/>
            <w:vAlign w:val="center"/>
          </w:tcPr>
          <w:p w14:paraId="3989756B" w14:textId="2D694190" w:rsidR="005A3A7E" w:rsidRPr="00316B49" w:rsidRDefault="00BC14CE" w:rsidP="00CD64A2">
            <w:pPr>
              <w:autoSpaceDE w:val="0"/>
              <w:spacing w:after="0" w:line="268" w:lineRule="exact"/>
              <w:jc w:val="center"/>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 xml:space="preserve">Ośrodki pomocy społecznej, Centra usług </w:t>
            </w:r>
            <w:r w:rsidR="00CD64A2" w:rsidRPr="00316B49">
              <w:rPr>
                <w:rFonts w:asciiTheme="minorHAnsi" w:hAnsiTheme="minorHAnsi" w:cstheme="minorHAnsi"/>
                <w:color w:val="000000" w:themeColor="text1"/>
                <w:sz w:val="21"/>
                <w:szCs w:val="21"/>
              </w:rPr>
              <w:t xml:space="preserve">społecznych </w:t>
            </w:r>
            <w:r w:rsidR="00CD64A2" w:rsidRPr="00316B49">
              <w:rPr>
                <w:rFonts w:asciiTheme="minorHAnsi" w:hAnsiTheme="minorHAnsi" w:cstheme="minorHAnsi"/>
                <w:color w:val="000000" w:themeColor="text1"/>
                <w:sz w:val="21"/>
                <w:szCs w:val="21"/>
              </w:rPr>
              <w:br/>
              <w:t xml:space="preserve">i </w:t>
            </w:r>
            <w:r w:rsidR="005A3A7E" w:rsidRPr="00316B49">
              <w:rPr>
                <w:rFonts w:asciiTheme="minorHAnsi" w:hAnsiTheme="minorHAnsi" w:cstheme="minorHAnsi"/>
                <w:color w:val="000000" w:themeColor="text1"/>
                <w:sz w:val="21"/>
                <w:szCs w:val="21"/>
              </w:rPr>
              <w:t>Powiatowe centra pomocy rodzinie</w:t>
            </w:r>
          </w:p>
        </w:tc>
        <w:tc>
          <w:tcPr>
            <w:tcW w:w="2943" w:type="dxa"/>
            <w:shd w:val="clear" w:color="auto" w:fill="auto"/>
            <w:vAlign w:val="center"/>
          </w:tcPr>
          <w:p w14:paraId="696A6941" w14:textId="77777777" w:rsidR="005A3A7E" w:rsidRPr="00316B49" w:rsidRDefault="005A3A7E" w:rsidP="00D15284">
            <w:pPr>
              <w:autoSpaceDE w:val="0"/>
              <w:spacing w:after="0" w:line="268" w:lineRule="exact"/>
              <w:jc w:val="center"/>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Pracownicy socjalni</w:t>
            </w:r>
          </w:p>
        </w:tc>
      </w:tr>
      <w:tr w:rsidR="00316B49" w:rsidRPr="00316B49" w14:paraId="7F5D0350" w14:textId="77777777" w:rsidTr="00CD64A2">
        <w:trPr>
          <w:trHeight w:val="1191"/>
        </w:trPr>
        <w:tc>
          <w:tcPr>
            <w:tcW w:w="2977" w:type="dxa"/>
            <w:shd w:val="clear" w:color="auto" w:fill="B8CCE4" w:themeFill="accent1" w:themeFillTint="66"/>
            <w:vAlign w:val="center"/>
          </w:tcPr>
          <w:p w14:paraId="791ED0AE" w14:textId="77777777" w:rsidR="005A3A7E" w:rsidRPr="00316B49" w:rsidRDefault="005A3A7E" w:rsidP="00D15284">
            <w:pPr>
              <w:autoSpaceDE w:val="0"/>
              <w:spacing w:after="0" w:line="268" w:lineRule="exact"/>
              <w:jc w:val="center"/>
              <w:rPr>
                <w:rFonts w:asciiTheme="minorHAnsi" w:hAnsiTheme="minorHAnsi" w:cstheme="minorHAnsi"/>
                <w:b/>
                <w:color w:val="000000" w:themeColor="text1"/>
                <w:sz w:val="21"/>
                <w:szCs w:val="21"/>
              </w:rPr>
            </w:pPr>
            <w:r w:rsidRPr="00316B49">
              <w:rPr>
                <w:rFonts w:asciiTheme="minorHAnsi" w:hAnsiTheme="minorHAnsi" w:cstheme="minorHAnsi"/>
                <w:b/>
                <w:color w:val="000000" w:themeColor="text1"/>
                <w:sz w:val="21"/>
                <w:szCs w:val="21"/>
              </w:rPr>
              <w:t>Rynek pracy</w:t>
            </w:r>
          </w:p>
        </w:tc>
        <w:tc>
          <w:tcPr>
            <w:tcW w:w="3260" w:type="dxa"/>
            <w:shd w:val="clear" w:color="auto" w:fill="auto"/>
            <w:vAlign w:val="center"/>
          </w:tcPr>
          <w:p w14:paraId="2E388D29" w14:textId="77777777" w:rsidR="005A3A7E" w:rsidRPr="00316B49" w:rsidRDefault="005A3A7E" w:rsidP="00D15284">
            <w:pPr>
              <w:autoSpaceDE w:val="0"/>
              <w:spacing w:after="0" w:line="268" w:lineRule="exact"/>
              <w:jc w:val="center"/>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Powiatowe urzędy pracy</w:t>
            </w:r>
          </w:p>
        </w:tc>
        <w:tc>
          <w:tcPr>
            <w:tcW w:w="2943" w:type="dxa"/>
            <w:shd w:val="clear" w:color="auto" w:fill="auto"/>
            <w:vAlign w:val="center"/>
          </w:tcPr>
          <w:p w14:paraId="4A8C31BD" w14:textId="77777777" w:rsidR="005A3A7E" w:rsidRPr="00316B49" w:rsidRDefault="005A3A7E" w:rsidP="00D15284">
            <w:pPr>
              <w:autoSpaceDE w:val="0"/>
              <w:spacing w:after="0" w:line="268" w:lineRule="exact"/>
              <w:jc w:val="center"/>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Doradcy zawodowi</w:t>
            </w:r>
          </w:p>
        </w:tc>
      </w:tr>
    </w:tbl>
    <w:p w14:paraId="2E55043B" w14:textId="77777777" w:rsidR="005A3A7E" w:rsidRPr="00316B49" w:rsidRDefault="005A3A7E" w:rsidP="005A3A7E">
      <w:pPr>
        <w:autoSpaceDE w:val="0"/>
        <w:spacing w:after="0" w:line="268" w:lineRule="exact"/>
        <w:jc w:val="both"/>
        <w:rPr>
          <w:rFonts w:ascii="Arial" w:hAnsi="Arial" w:cs="Arial"/>
          <w:color w:val="000000" w:themeColor="text1"/>
          <w:sz w:val="21"/>
          <w:szCs w:val="21"/>
        </w:rPr>
      </w:pPr>
    </w:p>
    <w:p w14:paraId="0E902221" w14:textId="77777777" w:rsidR="005A3A7E" w:rsidRPr="00316B49" w:rsidRDefault="005A3A7E" w:rsidP="005A3A7E">
      <w:pPr>
        <w:autoSpaceDE w:val="0"/>
        <w:spacing w:after="0" w:line="240" w:lineRule="auto"/>
        <w:jc w:val="both"/>
        <w:rPr>
          <w:rFonts w:ascii="Arial" w:hAnsi="Arial" w:cs="Arial"/>
          <w:color w:val="000000" w:themeColor="text1"/>
          <w:sz w:val="18"/>
          <w:szCs w:val="18"/>
        </w:rPr>
      </w:pPr>
      <w:r w:rsidRPr="00316B49">
        <w:rPr>
          <w:rFonts w:ascii="Arial" w:hAnsi="Arial" w:cs="Arial"/>
          <w:color w:val="000000" w:themeColor="text1"/>
          <w:sz w:val="18"/>
          <w:szCs w:val="18"/>
        </w:rPr>
        <w:t xml:space="preserve">Źródło: Opracowanie ROPS na podstawie publikacji </w:t>
      </w:r>
      <w:r w:rsidRPr="00316B49">
        <w:rPr>
          <w:rFonts w:ascii="Arial" w:hAnsi="Arial" w:cs="Arial"/>
          <w:i/>
          <w:color w:val="000000" w:themeColor="text1"/>
          <w:sz w:val="18"/>
          <w:szCs w:val="18"/>
        </w:rPr>
        <w:t xml:space="preserve">Pomoc osobom opuszczającym zakłady karne </w:t>
      </w:r>
      <w:r w:rsidRPr="00316B49">
        <w:rPr>
          <w:rFonts w:ascii="Arial" w:hAnsi="Arial" w:cs="Arial"/>
          <w:i/>
          <w:color w:val="000000" w:themeColor="text1"/>
          <w:sz w:val="18"/>
          <w:szCs w:val="18"/>
        </w:rPr>
        <w:br/>
        <w:t>i ich rodzinom wybrane zagadnienia</w:t>
      </w:r>
      <w:r w:rsidRPr="00316B49">
        <w:rPr>
          <w:rFonts w:ascii="Arial" w:hAnsi="Arial" w:cs="Arial"/>
          <w:color w:val="000000" w:themeColor="text1"/>
          <w:sz w:val="18"/>
          <w:szCs w:val="18"/>
        </w:rPr>
        <w:t>, Regionalny Ośrodek Polityki Społecznej w Krakowie, Kraków 2005. Materiał udostępniony przez Fundację POMOST z Zabrza.</w:t>
      </w:r>
    </w:p>
    <w:p w14:paraId="3A2B5A48" w14:textId="77777777" w:rsidR="006E0BA6" w:rsidRPr="00316B49" w:rsidRDefault="006E0BA6" w:rsidP="005A3A7E">
      <w:pPr>
        <w:autoSpaceDE w:val="0"/>
        <w:spacing w:after="0" w:line="240" w:lineRule="auto"/>
        <w:jc w:val="both"/>
        <w:rPr>
          <w:rFonts w:ascii="Arial" w:hAnsi="Arial" w:cs="Arial"/>
          <w:color w:val="000000" w:themeColor="text1"/>
          <w:sz w:val="18"/>
          <w:szCs w:val="18"/>
        </w:rPr>
      </w:pPr>
    </w:p>
    <w:p w14:paraId="47A7F29F" w14:textId="77777777" w:rsidR="006E0BA6" w:rsidRPr="00316B49" w:rsidRDefault="006E0BA6" w:rsidP="005A3A7E">
      <w:pPr>
        <w:autoSpaceDE w:val="0"/>
        <w:spacing w:after="0" w:line="240" w:lineRule="auto"/>
        <w:jc w:val="both"/>
        <w:rPr>
          <w:rFonts w:ascii="Arial" w:hAnsi="Arial" w:cs="Arial"/>
          <w:color w:val="000000" w:themeColor="text1"/>
          <w:sz w:val="18"/>
          <w:szCs w:val="18"/>
        </w:rPr>
      </w:pPr>
    </w:p>
    <w:p w14:paraId="361392FB" w14:textId="77777777" w:rsidR="006E0BA6" w:rsidRPr="00316B49" w:rsidRDefault="006E0BA6" w:rsidP="005A3A7E">
      <w:pPr>
        <w:autoSpaceDE w:val="0"/>
        <w:spacing w:after="0" w:line="240" w:lineRule="auto"/>
        <w:jc w:val="both"/>
        <w:rPr>
          <w:rFonts w:ascii="Arial" w:hAnsi="Arial" w:cs="Arial"/>
          <w:color w:val="000000" w:themeColor="text1"/>
          <w:sz w:val="18"/>
          <w:szCs w:val="18"/>
        </w:rPr>
      </w:pPr>
    </w:p>
    <w:p w14:paraId="30C626B1" w14:textId="77777777" w:rsidR="009B4E5D" w:rsidRPr="00316B49" w:rsidRDefault="009B4E5D" w:rsidP="009B4E5D">
      <w:pPr>
        <w:tabs>
          <w:tab w:val="left" w:pos="567"/>
        </w:tabs>
        <w:spacing w:after="0"/>
        <w:jc w:val="both"/>
        <w:rPr>
          <w:rFonts w:asciiTheme="majorHAnsi" w:eastAsia="Segoe UI" w:hAnsiTheme="majorHAnsi" w:cstheme="majorHAnsi"/>
          <w:color w:val="000000" w:themeColor="text1"/>
          <w:sz w:val="21"/>
          <w:szCs w:val="21"/>
        </w:rPr>
      </w:pPr>
      <w:r w:rsidRPr="00316B49">
        <w:rPr>
          <w:rFonts w:asciiTheme="majorHAnsi" w:eastAsia="Segoe UI" w:hAnsiTheme="majorHAnsi" w:cstheme="majorHAnsi"/>
          <w:color w:val="000000" w:themeColor="text1"/>
          <w:sz w:val="21"/>
          <w:szCs w:val="21"/>
        </w:rPr>
        <w:t xml:space="preserve">Niezbędne są szkolenia realizatorów pomocy i wsparcia readaptacyjnego. Przygotowanie do równoległej pracy z </w:t>
      </w:r>
      <w:proofErr w:type="spellStart"/>
      <w:r w:rsidRPr="00316B49">
        <w:rPr>
          <w:rFonts w:asciiTheme="majorHAnsi" w:eastAsia="Segoe UI" w:hAnsiTheme="majorHAnsi" w:cstheme="majorHAnsi"/>
          <w:color w:val="000000" w:themeColor="text1"/>
          <w:sz w:val="21"/>
          <w:szCs w:val="21"/>
        </w:rPr>
        <w:t>ekswięźniami</w:t>
      </w:r>
      <w:proofErr w:type="spellEnd"/>
      <w:r w:rsidRPr="00316B49">
        <w:rPr>
          <w:rFonts w:asciiTheme="majorHAnsi" w:eastAsia="Segoe UI" w:hAnsiTheme="majorHAnsi" w:cstheme="majorHAnsi"/>
          <w:color w:val="000000" w:themeColor="text1"/>
          <w:sz w:val="21"/>
          <w:szCs w:val="21"/>
        </w:rPr>
        <w:t xml:space="preserve"> i rodzinami, diagnozowanie potencjału readaptacyjnego, oparcie warsztatów kompetencyjnych na metodach interaktywnych, wzmocnienie kompetencji zawodowych i interpersonalnych dla kadr pomocy i readaptacji.</w:t>
      </w:r>
    </w:p>
    <w:p w14:paraId="73B17B7C" w14:textId="77777777" w:rsidR="00F66E2C" w:rsidRPr="00316B49" w:rsidRDefault="00F66E2C" w:rsidP="009B4E5D">
      <w:pPr>
        <w:tabs>
          <w:tab w:val="left" w:pos="567"/>
        </w:tabs>
        <w:spacing w:after="0"/>
        <w:jc w:val="both"/>
        <w:rPr>
          <w:rFonts w:asciiTheme="majorHAnsi" w:eastAsia="Segoe UI" w:hAnsiTheme="majorHAnsi" w:cstheme="majorHAnsi"/>
          <w:color w:val="000000" w:themeColor="text1"/>
          <w:sz w:val="21"/>
          <w:szCs w:val="21"/>
        </w:rPr>
      </w:pPr>
    </w:p>
    <w:p w14:paraId="4882C0D2" w14:textId="2767724A" w:rsidR="00F66E2C" w:rsidRPr="00316B49" w:rsidRDefault="00796BCC" w:rsidP="009B4E5D">
      <w:pPr>
        <w:tabs>
          <w:tab w:val="left" w:pos="567"/>
        </w:tabs>
        <w:spacing w:after="0"/>
        <w:jc w:val="both"/>
        <w:rPr>
          <w:rFonts w:asciiTheme="majorHAnsi" w:eastAsia="Segoe UI" w:hAnsiTheme="majorHAnsi" w:cstheme="majorHAnsi"/>
          <w:color w:val="000000" w:themeColor="text1"/>
          <w:sz w:val="21"/>
          <w:szCs w:val="21"/>
        </w:rPr>
      </w:pPr>
      <w:r w:rsidRPr="00316B49">
        <w:rPr>
          <w:rFonts w:asciiTheme="majorHAnsi" w:eastAsia="Segoe UI" w:hAnsiTheme="majorHAnsi" w:cstheme="majorHAnsi"/>
          <w:color w:val="000000" w:themeColor="text1"/>
          <w:sz w:val="21"/>
          <w:szCs w:val="21"/>
        </w:rPr>
        <w:t>S</w:t>
      </w:r>
      <w:r w:rsidR="00F66E2C" w:rsidRPr="00316B49">
        <w:rPr>
          <w:rFonts w:asciiTheme="majorHAnsi" w:eastAsia="Segoe UI" w:hAnsiTheme="majorHAnsi" w:cstheme="majorHAnsi"/>
          <w:color w:val="000000" w:themeColor="text1"/>
          <w:sz w:val="21"/>
          <w:szCs w:val="21"/>
        </w:rPr>
        <w:t xml:space="preserve">ystem pomocy postpenitencjarnej oprócz tego, że wymaga większej koordynacji i spójności oddziaływań, </w:t>
      </w:r>
      <w:r w:rsidRPr="00316B49">
        <w:rPr>
          <w:rFonts w:asciiTheme="majorHAnsi" w:eastAsia="Segoe UI" w:hAnsiTheme="majorHAnsi" w:cstheme="majorHAnsi"/>
          <w:color w:val="000000" w:themeColor="text1"/>
          <w:sz w:val="21"/>
          <w:szCs w:val="21"/>
        </w:rPr>
        <w:t>powinien</w:t>
      </w:r>
      <w:r w:rsidR="00F66E2C" w:rsidRPr="00316B49">
        <w:rPr>
          <w:rFonts w:asciiTheme="majorHAnsi" w:eastAsia="Segoe UI" w:hAnsiTheme="majorHAnsi" w:cstheme="majorHAnsi"/>
          <w:color w:val="000000" w:themeColor="text1"/>
          <w:sz w:val="21"/>
          <w:szCs w:val="21"/>
        </w:rPr>
        <w:t xml:space="preserve"> być przeorientowany na działania o charakterze bardziej </w:t>
      </w:r>
      <w:r w:rsidRPr="00316B49">
        <w:rPr>
          <w:rFonts w:asciiTheme="majorHAnsi" w:eastAsia="Segoe UI" w:hAnsiTheme="majorHAnsi" w:cstheme="majorHAnsi"/>
          <w:color w:val="000000" w:themeColor="text1"/>
          <w:sz w:val="21"/>
          <w:szCs w:val="21"/>
        </w:rPr>
        <w:t>zindywidualizowanym</w:t>
      </w:r>
      <w:r w:rsidR="00F66E2C" w:rsidRPr="00316B49">
        <w:rPr>
          <w:rFonts w:asciiTheme="majorHAnsi" w:eastAsia="Segoe UI" w:hAnsiTheme="majorHAnsi" w:cstheme="majorHAnsi"/>
          <w:color w:val="000000" w:themeColor="text1"/>
          <w:sz w:val="21"/>
          <w:szCs w:val="21"/>
        </w:rPr>
        <w:t>, uczącymi samodzielności, opartymi o specjalistyczne narzędzia diagnostyczne.</w:t>
      </w:r>
    </w:p>
    <w:p w14:paraId="5C0BFD5E" w14:textId="77777777" w:rsidR="00A032BD" w:rsidRPr="00316B49" w:rsidRDefault="00A032BD" w:rsidP="009B4E5D">
      <w:pPr>
        <w:tabs>
          <w:tab w:val="left" w:pos="567"/>
        </w:tabs>
        <w:spacing w:after="0"/>
        <w:jc w:val="both"/>
        <w:rPr>
          <w:rFonts w:asciiTheme="majorHAnsi" w:eastAsia="Segoe UI" w:hAnsiTheme="majorHAnsi" w:cstheme="majorHAnsi"/>
          <w:color w:val="000000" w:themeColor="text1"/>
          <w:sz w:val="21"/>
          <w:szCs w:val="21"/>
        </w:rPr>
      </w:pPr>
    </w:p>
    <w:p w14:paraId="55DBF141" w14:textId="77777777" w:rsidR="00A032BD" w:rsidRPr="00316B49" w:rsidRDefault="00A032BD" w:rsidP="009B4E5D">
      <w:pPr>
        <w:tabs>
          <w:tab w:val="left" w:pos="567"/>
        </w:tabs>
        <w:spacing w:after="0"/>
        <w:jc w:val="both"/>
        <w:rPr>
          <w:rFonts w:asciiTheme="majorHAnsi" w:eastAsia="Segoe UI" w:hAnsiTheme="majorHAnsi" w:cstheme="majorHAnsi"/>
          <w:color w:val="000000" w:themeColor="text1"/>
          <w:sz w:val="21"/>
          <w:szCs w:val="21"/>
        </w:rPr>
      </w:pPr>
    </w:p>
    <w:p w14:paraId="212CEEA8" w14:textId="77777777" w:rsidR="00496C65" w:rsidRPr="00316B49" w:rsidRDefault="00496C65" w:rsidP="009B4E5D">
      <w:pPr>
        <w:tabs>
          <w:tab w:val="left" w:pos="567"/>
        </w:tabs>
        <w:spacing w:after="0"/>
        <w:jc w:val="both"/>
        <w:rPr>
          <w:rFonts w:asciiTheme="majorHAnsi" w:eastAsia="Segoe UI" w:hAnsiTheme="majorHAnsi" w:cstheme="majorHAnsi"/>
          <w:color w:val="000000" w:themeColor="text1"/>
          <w:sz w:val="21"/>
          <w:szCs w:val="21"/>
        </w:rPr>
      </w:pPr>
    </w:p>
    <w:p w14:paraId="6532FBF3" w14:textId="77777777" w:rsidR="00496C65" w:rsidRPr="00316B49" w:rsidRDefault="00496C65" w:rsidP="009B4E5D">
      <w:pPr>
        <w:tabs>
          <w:tab w:val="left" w:pos="567"/>
        </w:tabs>
        <w:spacing w:after="0"/>
        <w:jc w:val="both"/>
        <w:rPr>
          <w:rFonts w:asciiTheme="majorHAnsi" w:eastAsia="Segoe UI" w:hAnsiTheme="majorHAnsi" w:cstheme="majorHAnsi"/>
          <w:color w:val="000000" w:themeColor="text1"/>
          <w:sz w:val="21"/>
          <w:szCs w:val="21"/>
        </w:rPr>
      </w:pPr>
    </w:p>
    <w:p w14:paraId="2F1C35BF" w14:textId="77777777" w:rsidR="00496C65" w:rsidRPr="00316B49" w:rsidRDefault="00496C65" w:rsidP="009B4E5D">
      <w:pPr>
        <w:tabs>
          <w:tab w:val="left" w:pos="567"/>
        </w:tabs>
        <w:spacing w:after="0"/>
        <w:jc w:val="both"/>
        <w:rPr>
          <w:rFonts w:asciiTheme="majorHAnsi" w:eastAsia="Segoe UI" w:hAnsiTheme="majorHAnsi" w:cstheme="majorHAnsi"/>
          <w:color w:val="000000" w:themeColor="text1"/>
          <w:sz w:val="21"/>
          <w:szCs w:val="21"/>
        </w:rPr>
      </w:pPr>
    </w:p>
    <w:p w14:paraId="786F4243" w14:textId="77777777" w:rsidR="00496C65" w:rsidRPr="00316B49" w:rsidRDefault="00496C65" w:rsidP="009B4E5D">
      <w:pPr>
        <w:tabs>
          <w:tab w:val="left" w:pos="567"/>
        </w:tabs>
        <w:spacing w:after="0"/>
        <w:jc w:val="both"/>
        <w:rPr>
          <w:rFonts w:asciiTheme="majorHAnsi" w:eastAsia="Segoe UI" w:hAnsiTheme="majorHAnsi" w:cstheme="majorHAnsi"/>
          <w:color w:val="000000" w:themeColor="text1"/>
          <w:sz w:val="21"/>
          <w:szCs w:val="21"/>
        </w:rPr>
      </w:pPr>
    </w:p>
    <w:p w14:paraId="4DEBE76F" w14:textId="77777777" w:rsidR="00496C65" w:rsidRPr="00316B49" w:rsidRDefault="00496C65" w:rsidP="009B4E5D">
      <w:pPr>
        <w:tabs>
          <w:tab w:val="left" w:pos="567"/>
        </w:tabs>
        <w:spacing w:after="0"/>
        <w:jc w:val="both"/>
        <w:rPr>
          <w:rFonts w:asciiTheme="majorHAnsi" w:eastAsia="Segoe UI" w:hAnsiTheme="majorHAnsi" w:cstheme="majorHAnsi"/>
          <w:color w:val="000000" w:themeColor="text1"/>
          <w:sz w:val="21"/>
          <w:szCs w:val="21"/>
        </w:rPr>
      </w:pPr>
    </w:p>
    <w:p w14:paraId="06AF5F87" w14:textId="77777777" w:rsidR="00496C65" w:rsidRPr="00316B49" w:rsidRDefault="00496C65" w:rsidP="009B4E5D">
      <w:pPr>
        <w:tabs>
          <w:tab w:val="left" w:pos="567"/>
        </w:tabs>
        <w:spacing w:after="0"/>
        <w:jc w:val="both"/>
        <w:rPr>
          <w:rFonts w:asciiTheme="majorHAnsi" w:eastAsia="Segoe UI" w:hAnsiTheme="majorHAnsi" w:cstheme="majorHAnsi"/>
          <w:color w:val="000000" w:themeColor="text1"/>
          <w:sz w:val="21"/>
          <w:szCs w:val="21"/>
        </w:rPr>
      </w:pPr>
    </w:p>
    <w:p w14:paraId="734B4C78" w14:textId="77777777" w:rsidR="00496C65" w:rsidRPr="00316B49" w:rsidRDefault="00496C65" w:rsidP="009B4E5D">
      <w:pPr>
        <w:tabs>
          <w:tab w:val="left" w:pos="567"/>
        </w:tabs>
        <w:spacing w:after="0"/>
        <w:jc w:val="both"/>
        <w:rPr>
          <w:rFonts w:asciiTheme="majorHAnsi" w:eastAsia="Segoe UI" w:hAnsiTheme="majorHAnsi" w:cstheme="majorHAnsi"/>
          <w:color w:val="000000" w:themeColor="text1"/>
          <w:sz w:val="21"/>
          <w:szCs w:val="21"/>
        </w:rPr>
      </w:pPr>
    </w:p>
    <w:p w14:paraId="5D5F9C15" w14:textId="77777777" w:rsidR="00496C65" w:rsidRPr="00316B49" w:rsidRDefault="00496C65" w:rsidP="009B4E5D">
      <w:pPr>
        <w:tabs>
          <w:tab w:val="left" w:pos="567"/>
        </w:tabs>
        <w:spacing w:after="0"/>
        <w:jc w:val="both"/>
        <w:rPr>
          <w:rFonts w:asciiTheme="majorHAnsi" w:eastAsia="Segoe UI" w:hAnsiTheme="majorHAnsi" w:cstheme="majorHAnsi"/>
          <w:color w:val="000000" w:themeColor="text1"/>
          <w:sz w:val="21"/>
          <w:szCs w:val="21"/>
        </w:rPr>
      </w:pPr>
    </w:p>
    <w:p w14:paraId="1C982EA7" w14:textId="77777777" w:rsidR="00496C65" w:rsidRPr="00316B49" w:rsidRDefault="00496C65" w:rsidP="009B4E5D">
      <w:pPr>
        <w:tabs>
          <w:tab w:val="left" w:pos="567"/>
        </w:tabs>
        <w:spacing w:after="0"/>
        <w:jc w:val="both"/>
        <w:rPr>
          <w:rFonts w:asciiTheme="majorHAnsi" w:eastAsia="Segoe UI" w:hAnsiTheme="majorHAnsi" w:cstheme="majorHAnsi"/>
          <w:color w:val="000000" w:themeColor="text1"/>
          <w:sz w:val="21"/>
          <w:szCs w:val="21"/>
        </w:rPr>
      </w:pPr>
    </w:p>
    <w:p w14:paraId="66AAC430" w14:textId="77777777" w:rsidR="00A032BD" w:rsidRPr="00316B49" w:rsidRDefault="00A032BD" w:rsidP="009B4E5D">
      <w:pPr>
        <w:tabs>
          <w:tab w:val="left" w:pos="567"/>
        </w:tabs>
        <w:spacing w:after="0"/>
        <w:jc w:val="both"/>
        <w:rPr>
          <w:rFonts w:asciiTheme="majorHAnsi" w:eastAsia="Segoe UI" w:hAnsiTheme="majorHAnsi" w:cstheme="majorHAnsi"/>
          <w:color w:val="000000" w:themeColor="text1"/>
          <w:sz w:val="21"/>
          <w:szCs w:val="21"/>
        </w:rPr>
      </w:pPr>
    </w:p>
    <w:p w14:paraId="563251F3" w14:textId="7ECE253E" w:rsidR="00157896" w:rsidRPr="00487C9F" w:rsidRDefault="00157896" w:rsidP="00157896">
      <w:pPr>
        <w:pStyle w:val="Nagwek2"/>
        <w:tabs>
          <w:tab w:val="left" w:pos="851"/>
        </w:tabs>
        <w:spacing w:before="0" w:line="268" w:lineRule="exact"/>
        <w:rPr>
          <w:rFonts w:eastAsia="Times New Roman"/>
          <w:color w:val="0070C0"/>
          <w:sz w:val="24"/>
          <w:szCs w:val="24"/>
        </w:rPr>
      </w:pPr>
      <w:bookmarkStart w:id="41" w:name="_Toc161149399"/>
      <w:r w:rsidRPr="00487C9F">
        <w:rPr>
          <w:rFonts w:eastAsia="Times New Roman"/>
          <w:color w:val="0070C0"/>
          <w:sz w:val="24"/>
          <w:szCs w:val="24"/>
        </w:rPr>
        <w:lastRenderedPageBreak/>
        <w:t>3.</w:t>
      </w:r>
      <w:r w:rsidR="00075C4E">
        <w:rPr>
          <w:rFonts w:eastAsia="Times New Roman"/>
          <w:color w:val="0070C0"/>
          <w:sz w:val="24"/>
          <w:szCs w:val="24"/>
        </w:rPr>
        <w:t>8</w:t>
      </w:r>
      <w:r w:rsidRPr="00487C9F">
        <w:rPr>
          <w:rFonts w:eastAsia="Times New Roman"/>
          <w:color w:val="0070C0"/>
          <w:sz w:val="24"/>
          <w:szCs w:val="24"/>
        </w:rPr>
        <w:t xml:space="preserve">. </w:t>
      </w:r>
      <w:r w:rsidR="00C649DD">
        <w:rPr>
          <w:rFonts w:eastAsia="Times New Roman"/>
          <w:color w:val="0070C0"/>
          <w:sz w:val="24"/>
          <w:szCs w:val="24"/>
        </w:rPr>
        <w:t>M</w:t>
      </w:r>
      <w:r>
        <w:rPr>
          <w:rFonts w:eastAsia="Times New Roman"/>
          <w:color w:val="0070C0"/>
          <w:sz w:val="24"/>
          <w:szCs w:val="24"/>
        </w:rPr>
        <w:t>igranci</w:t>
      </w:r>
      <w:bookmarkEnd w:id="41"/>
    </w:p>
    <w:p w14:paraId="637EB503" w14:textId="77777777" w:rsidR="00157896" w:rsidRPr="00316B49" w:rsidRDefault="00157896" w:rsidP="00157896">
      <w:pPr>
        <w:autoSpaceDE w:val="0"/>
        <w:spacing w:after="0" w:line="268" w:lineRule="exact"/>
        <w:jc w:val="both"/>
        <w:rPr>
          <w:rFonts w:ascii="Arial" w:eastAsia="Segoe UI" w:hAnsi="Arial" w:cs="Arial"/>
          <w:color w:val="000000" w:themeColor="text1"/>
          <w:sz w:val="21"/>
          <w:szCs w:val="21"/>
        </w:rPr>
      </w:pPr>
    </w:p>
    <w:p w14:paraId="0EF316D9" w14:textId="77777777" w:rsidR="00157896" w:rsidRPr="00316B49" w:rsidRDefault="00157896"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Status uchodźcy i ochrona uzupełniająca, są formami ochrony międzynarodowej, którą otrzymują cudzoziemcy, jeśli w ich kraju pochodzenia grozi im prześladowanie lub rzeczywiste ryzyko utraty życia czy zdrowia. Wobec takich osób nie mogą przy tym występować okoliczności wskazujące, na to, iż mogłyby stanowić zagrożenie dla bezpieczeństwa</w:t>
      </w:r>
      <w:r w:rsidRPr="00316B49">
        <w:rPr>
          <w:rStyle w:val="Odwoanieprzypisudolnego"/>
          <w:rFonts w:ascii="Arial" w:hAnsi="Arial"/>
          <w:color w:val="000000" w:themeColor="text1"/>
          <w:sz w:val="21"/>
          <w:szCs w:val="21"/>
        </w:rPr>
        <w:footnoteReference w:id="87"/>
      </w:r>
      <w:r w:rsidRPr="00316B49">
        <w:rPr>
          <w:rFonts w:ascii="Arial" w:hAnsi="Arial" w:cs="Arial"/>
          <w:color w:val="000000" w:themeColor="text1"/>
          <w:sz w:val="21"/>
          <w:szCs w:val="21"/>
        </w:rPr>
        <w:t xml:space="preserve">. </w:t>
      </w:r>
    </w:p>
    <w:p w14:paraId="1EC045BF" w14:textId="77777777" w:rsidR="00157896" w:rsidRPr="00316B49" w:rsidRDefault="00157896" w:rsidP="00157896">
      <w:pPr>
        <w:spacing w:after="0" w:line="268" w:lineRule="exact"/>
        <w:jc w:val="both"/>
        <w:rPr>
          <w:rFonts w:ascii="Arial" w:hAnsi="Arial" w:cs="Arial"/>
          <w:color w:val="000000" w:themeColor="text1"/>
          <w:sz w:val="21"/>
          <w:szCs w:val="21"/>
        </w:rPr>
      </w:pPr>
    </w:p>
    <w:p w14:paraId="51406BBB" w14:textId="77777777" w:rsidR="00157896" w:rsidRPr="00316B49" w:rsidRDefault="00157896"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W 2022 roku w Polsce 9,9 tys. cudzoziemców złożyło wnioski o udzielenie ochrony międzynarodowej. Spośród nich największą część stanowili obywatele: Białorusi – 3,1 tys. osób, Rosji – 2,2 tys. osób, Ukrainy – 1,8 tys. osób, Iraku – 0,6 tys. osób i Afganistanu – 0,4 tys. osób. Liczba złożonych wniosków była o około 28% wyższa niż w 2021 roku</w:t>
      </w:r>
      <w:r w:rsidRPr="00316B49">
        <w:rPr>
          <w:rStyle w:val="Odwoanieprzypisudolnego"/>
          <w:rFonts w:ascii="Arial" w:hAnsi="Arial"/>
          <w:color w:val="000000" w:themeColor="text1"/>
          <w:sz w:val="21"/>
          <w:szCs w:val="21"/>
        </w:rPr>
        <w:footnoteReference w:id="88"/>
      </w:r>
      <w:r w:rsidRPr="00316B49">
        <w:rPr>
          <w:rFonts w:ascii="Arial" w:hAnsi="Arial" w:cs="Arial"/>
          <w:color w:val="000000" w:themeColor="text1"/>
          <w:sz w:val="21"/>
          <w:szCs w:val="21"/>
        </w:rPr>
        <w:t xml:space="preserve">. </w:t>
      </w:r>
    </w:p>
    <w:p w14:paraId="2F71B961" w14:textId="77777777" w:rsidR="00157896" w:rsidRPr="00316B49" w:rsidRDefault="00157896" w:rsidP="00157896">
      <w:pPr>
        <w:spacing w:after="0" w:line="268" w:lineRule="exact"/>
        <w:jc w:val="both"/>
        <w:rPr>
          <w:rFonts w:ascii="Arial" w:hAnsi="Arial" w:cs="Arial"/>
          <w:color w:val="000000" w:themeColor="text1"/>
          <w:sz w:val="21"/>
          <w:szCs w:val="21"/>
        </w:rPr>
      </w:pPr>
    </w:p>
    <w:p w14:paraId="38E18CEA" w14:textId="2373295A" w:rsidR="00157896" w:rsidRPr="00316B49" w:rsidRDefault="00157896"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Urząd do Spraw Cudzoziemców wydał w 2022 roku decyzje wobec 10,7 tys. osób. W porównaniu do 2021 roku rozpatrzono 127% więcej spraw. W 2022 roku warunki przyznania ochrony międzynarodowej spełniało prawie 5 tys. cudzoziemców. Wówczas wydano rekordową liczbę pozytywnych rozstrzygnięć, które dotyczyły głównie obywateli Białorusi – 3,6 tys. osób i Ukrainy – 1 tys. osób. Kolejną z liczniejszych grup byli obywatele Rosji – 0,1 tys. osób</w:t>
      </w:r>
      <w:r w:rsidRPr="00316B49">
        <w:rPr>
          <w:rStyle w:val="Odwoanieprzypisudolnego"/>
          <w:rFonts w:ascii="Arial" w:hAnsi="Arial"/>
          <w:color w:val="000000" w:themeColor="text1"/>
          <w:sz w:val="21"/>
          <w:szCs w:val="21"/>
        </w:rPr>
        <w:footnoteReference w:id="89"/>
      </w:r>
      <w:r w:rsidRPr="00316B49">
        <w:rPr>
          <w:rFonts w:ascii="Arial" w:hAnsi="Arial" w:cs="Arial"/>
          <w:color w:val="000000" w:themeColor="text1"/>
          <w:sz w:val="21"/>
          <w:szCs w:val="21"/>
        </w:rPr>
        <w:t>.</w:t>
      </w:r>
    </w:p>
    <w:p w14:paraId="3FE7BC35" w14:textId="77777777" w:rsidR="00157896" w:rsidRPr="00316B49" w:rsidRDefault="00157896" w:rsidP="00157896">
      <w:pPr>
        <w:spacing w:after="0" w:line="268" w:lineRule="exact"/>
        <w:jc w:val="both"/>
        <w:rPr>
          <w:rFonts w:ascii="Arial" w:hAnsi="Arial" w:cs="Arial"/>
          <w:color w:val="000000" w:themeColor="text1"/>
          <w:sz w:val="21"/>
          <w:szCs w:val="21"/>
        </w:rPr>
      </w:pPr>
    </w:p>
    <w:p w14:paraId="382C16DE" w14:textId="2730DC4C" w:rsidR="00157896" w:rsidRPr="00316B49" w:rsidRDefault="00157896"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 xml:space="preserve">Według stanu na koniec 2022 roku aktualny dokument pobytowy w Polsce posiadało 1 554 909 obywateli Ukrainy oraz 267 355 pozostałych cudzoziemców. W latach 2014-2021 liczba osób posiadających wyżej wymieniony dokument stopniowo wzrastała (z 40 979 Ukraińców w  2014 roku do 307 735 w 2021 roku - wzrost o </w:t>
      </w:r>
      <w:r w:rsidR="009E0062">
        <w:rPr>
          <w:rFonts w:ascii="Arial" w:hAnsi="Arial" w:cs="Arial"/>
          <w:color w:val="000000" w:themeColor="text1"/>
          <w:sz w:val="21"/>
          <w:szCs w:val="21"/>
        </w:rPr>
        <w:t>651</w:t>
      </w:r>
      <w:r w:rsidRPr="00316B49">
        <w:rPr>
          <w:rFonts w:ascii="Arial" w:hAnsi="Arial" w:cs="Arial"/>
          <w:color w:val="000000" w:themeColor="text1"/>
          <w:sz w:val="21"/>
          <w:szCs w:val="21"/>
        </w:rPr>
        <w:t xml:space="preserve">% oraz ze 134 087 pozostałych osób w 2014 roku do 238 259 w 2021 roku – wzrost o </w:t>
      </w:r>
      <w:r w:rsidR="009E0062">
        <w:rPr>
          <w:rFonts w:ascii="Arial" w:hAnsi="Arial" w:cs="Arial"/>
          <w:color w:val="000000" w:themeColor="text1"/>
          <w:sz w:val="21"/>
          <w:szCs w:val="21"/>
        </w:rPr>
        <w:t>78</w:t>
      </w:r>
      <w:r w:rsidRPr="00316B49">
        <w:rPr>
          <w:rFonts w:ascii="Arial" w:hAnsi="Arial" w:cs="Arial"/>
          <w:color w:val="000000" w:themeColor="text1"/>
          <w:sz w:val="21"/>
          <w:szCs w:val="21"/>
        </w:rPr>
        <w:t xml:space="preserve">%). W porównaniu z 2021 rokiem w 2022 roku nastąpił gwałtowny wzrost liczby obywateli Ukrainy posiadających aktualny dokument pobytowy w Polsce, (przeskok z 307 735 w 2021 roku do 1 554 909 w 2022 roku czyli wzrost o 405 % w ciągu jednego roku, co było spowodowane wybuchem wojny na Ukrainie), w przypadku pozostałych osób nastąpił wzrost o </w:t>
      </w:r>
      <w:r w:rsidR="00A4797B">
        <w:rPr>
          <w:rFonts w:ascii="Arial" w:hAnsi="Arial" w:cs="Arial"/>
          <w:color w:val="000000" w:themeColor="text1"/>
          <w:sz w:val="21"/>
          <w:szCs w:val="21"/>
        </w:rPr>
        <w:t>25</w:t>
      </w:r>
      <w:r w:rsidRPr="00316B49">
        <w:rPr>
          <w:rFonts w:ascii="Arial" w:hAnsi="Arial" w:cs="Arial"/>
          <w:color w:val="000000" w:themeColor="text1"/>
          <w:sz w:val="21"/>
          <w:szCs w:val="21"/>
        </w:rPr>
        <w:t>%</w:t>
      </w:r>
      <w:r w:rsidRPr="00316B49">
        <w:rPr>
          <w:rStyle w:val="Odwoanieprzypisudolnego"/>
          <w:rFonts w:ascii="Arial" w:hAnsi="Arial"/>
          <w:color w:val="000000" w:themeColor="text1"/>
          <w:sz w:val="21"/>
          <w:szCs w:val="21"/>
        </w:rPr>
        <w:footnoteReference w:id="90"/>
      </w:r>
      <w:r w:rsidRPr="00316B49">
        <w:rPr>
          <w:rFonts w:ascii="Arial" w:hAnsi="Arial" w:cs="Arial"/>
          <w:color w:val="000000" w:themeColor="text1"/>
          <w:sz w:val="21"/>
          <w:szCs w:val="21"/>
        </w:rPr>
        <w:t>.</w:t>
      </w:r>
    </w:p>
    <w:p w14:paraId="0E7625C8" w14:textId="77777777" w:rsidR="00157896" w:rsidRPr="00316B49" w:rsidRDefault="00157896" w:rsidP="00157896">
      <w:pPr>
        <w:spacing w:after="0" w:line="268" w:lineRule="exact"/>
        <w:jc w:val="both"/>
        <w:rPr>
          <w:rFonts w:ascii="Arial" w:hAnsi="Arial" w:cs="Arial"/>
          <w:color w:val="000000" w:themeColor="text1"/>
          <w:sz w:val="21"/>
          <w:szCs w:val="21"/>
        </w:rPr>
      </w:pPr>
    </w:p>
    <w:p w14:paraId="6594290B" w14:textId="140623B6" w:rsidR="00157896" w:rsidRPr="00316B49" w:rsidRDefault="00157896"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Osoby, które otrzymały status uchodźcy, ochronę uzupełniającą lub zezwolenie na pobyt czasowy (w związku z okolicznością, o której mowa w art. 159 ust. 1 pkt 1 lit. c lub d ustawy z dnia 12 grudnia 2013 r. o cudzoziemcach) i posiadający trudności w integracji, mogą otrzymać wsparcie m.in. w ośrodkach pomocy społecznej. W 2022 r. w województwie śląskim pomocą społeczną z ww. powodu objęto 87 rodzin liczących ogółem 217 osób. Wówczas odnotowano największą liczbę osób objętych wsparciem na przestrzeni lat 2012-2022, co było spowodowane rozpoczęciem konfliktu zbrojnego na Ukrainie. Wsparciem z tego tytułu zostało objętych 0,2% ogółu osób w rodzinach korzystających z pomocy społecznej</w:t>
      </w:r>
      <w:r w:rsidRPr="00316B49">
        <w:rPr>
          <w:rStyle w:val="Odwoanieprzypisudolnego"/>
          <w:rFonts w:ascii="Arial" w:hAnsi="Arial" w:cs="Arial"/>
          <w:color w:val="000000" w:themeColor="text1"/>
          <w:sz w:val="21"/>
          <w:szCs w:val="21"/>
        </w:rPr>
        <w:footnoteReference w:id="91"/>
      </w:r>
      <w:r w:rsidRPr="00316B49">
        <w:rPr>
          <w:rFonts w:ascii="Arial" w:hAnsi="Arial" w:cs="Arial"/>
          <w:color w:val="000000" w:themeColor="text1"/>
          <w:sz w:val="21"/>
          <w:szCs w:val="21"/>
        </w:rPr>
        <w:t xml:space="preserve">.  </w:t>
      </w:r>
    </w:p>
    <w:p w14:paraId="7FF77E75" w14:textId="77777777" w:rsidR="00157896" w:rsidRPr="00316B49" w:rsidRDefault="00157896" w:rsidP="00157896">
      <w:pPr>
        <w:spacing w:after="0" w:line="268" w:lineRule="exact"/>
        <w:jc w:val="both"/>
        <w:rPr>
          <w:rFonts w:ascii="Arial" w:hAnsi="Arial" w:cs="Arial"/>
          <w:color w:val="000000" w:themeColor="text1"/>
          <w:sz w:val="21"/>
          <w:szCs w:val="21"/>
        </w:rPr>
      </w:pPr>
    </w:p>
    <w:p w14:paraId="54BB4B2F" w14:textId="77777777" w:rsidR="00157896" w:rsidRPr="00316B49" w:rsidRDefault="00157896"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Wskaźnik objętych pomocą społeczną z powodu trudności w integracji osób, które otrzymały status uchodźcy, ochronę uzupełniającą lub zezwolenie na pobyt czasowy w związku z okolicznością, o której mowa w art. 159 ust. 1 pkt 1 lit. c lub d ustawy z dnia 12 grudnia 2013 r. o cudzoziemcach w przeliczeniu na 10 tys. mieszkańców wyniósł w województwie śląskim 0,5 i był o 0,4 p. proc wyższy niż w roku ubiegłym. W porównaniu z danymi na poziomie kraju, wartość ww. wskaźnika była niższa o 0,9 p. proc</w:t>
      </w:r>
      <w:r w:rsidRPr="00316B49">
        <w:rPr>
          <w:rStyle w:val="Odwoanieprzypisudolnego"/>
          <w:rFonts w:ascii="Arial" w:hAnsi="Arial" w:cs="Arial"/>
          <w:color w:val="000000" w:themeColor="text1"/>
          <w:sz w:val="21"/>
          <w:szCs w:val="21"/>
        </w:rPr>
        <w:footnoteReference w:id="92"/>
      </w:r>
      <w:r w:rsidRPr="00316B49">
        <w:rPr>
          <w:rFonts w:ascii="Arial" w:hAnsi="Arial" w:cs="Arial"/>
          <w:color w:val="000000" w:themeColor="text1"/>
          <w:sz w:val="21"/>
          <w:szCs w:val="21"/>
        </w:rPr>
        <w:t xml:space="preserve">. </w:t>
      </w:r>
    </w:p>
    <w:p w14:paraId="30402D81" w14:textId="77777777" w:rsidR="00157896" w:rsidRPr="00316B49" w:rsidRDefault="00157896" w:rsidP="00157896">
      <w:pPr>
        <w:spacing w:after="0" w:line="268" w:lineRule="exact"/>
        <w:jc w:val="both"/>
        <w:rPr>
          <w:rFonts w:ascii="Arial" w:hAnsi="Arial" w:cs="Arial"/>
          <w:color w:val="000000" w:themeColor="text1"/>
          <w:sz w:val="21"/>
          <w:szCs w:val="21"/>
        </w:rPr>
      </w:pPr>
    </w:p>
    <w:p w14:paraId="291E8921" w14:textId="6CD82A55" w:rsidR="00157896" w:rsidRPr="00316B49" w:rsidRDefault="00157896"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lastRenderedPageBreak/>
        <w:t xml:space="preserve">Wśród podregionów województwa śląskiego najwyższy poziomem analizowanego wskaźnika występował w: częstochowskim (1,0), katowickim (0,9) oraz bytomskim (0,7). W miastach na prawach powiatu i w powiatach ziemskich ww. wskaźnik osiągnął taką samą wartość, tj. 0,5. Niewielkie rozróżnienie widoczne </w:t>
      </w:r>
      <w:r w:rsidR="00496C65" w:rsidRPr="00316B49">
        <w:rPr>
          <w:rFonts w:ascii="Arial" w:hAnsi="Arial" w:cs="Arial"/>
          <w:color w:val="000000" w:themeColor="text1"/>
          <w:sz w:val="21"/>
          <w:szCs w:val="21"/>
        </w:rPr>
        <w:t>było</w:t>
      </w:r>
      <w:r w:rsidRPr="00316B49">
        <w:rPr>
          <w:rFonts w:ascii="Arial" w:hAnsi="Arial" w:cs="Arial"/>
          <w:color w:val="000000" w:themeColor="text1"/>
          <w:sz w:val="21"/>
          <w:szCs w:val="21"/>
        </w:rPr>
        <w:t xml:space="preserve"> w zależności od rodzaju gminy:  w gminach miejsko-wiejskich wskaźnik ten był najwyższy i wyniósł 0,9, w wiejskich 0,7, natomiast w gminach miejskich 0,4. Wśród powiatów charakteryzujących się najwyższą jego wartością w 2022 roku znalazły się: powiat myszkowski (4,1), m. Mysłowice (2,5) oraz powiat tarnogórski (1,9). Z kolei na poziomie gmin najwyższym poziomem analizowanego wskaźnika wyróżniały się następujące jednostki samorządu terytorialnego: Koziegłowy (18,3), Zbrosławice (16,6) oraz Łękawica (11,1)</w:t>
      </w:r>
      <w:r w:rsidRPr="00316B49">
        <w:rPr>
          <w:rStyle w:val="Odwoanieprzypisudolnego"/>
          <w:rFonts w:ascii="Arial" w:hAnsi="Arial" w:cs="Arial"/>
          <w:color w:val="000000" w:themeColor="text1"/>
          <w:sz w:val="21"/>
          <w:szCs w:val="21"/>
        </w:rPr>
        <w:footnoteReference w:id="93"/>
      </w:r>
      <w:r w:rsidRPr="00316B49">
        <w:rPr>
          <w:rFonts w:ascii="Arial" w:hAnsi="Arial" w:cs="Arial"/>
          <w:color w:val="000000" w:themeColor="text1"/>
          <w:sz w:val="21"/>
          <w:szCs w:val="21"/>
        </w:rPr>
        <w:t>.</w:t>
      </w:r>
    </w:p>
    <w:p w14:paraId="7D6DFCF8" w14:textId="77777777" w:rsidR="008107B9" w:rsidRPr="00316B49" w:rsidRDefault="008107B9" w:rsidP="00157896">
      <w:pPr>
        <w:spacing w:after="0" w:line="268" w:lineRule="exact"/>
        <w:jc w:val="both"/>
        <w:rPr>
          <w:rFonts w:ascii="Arial" w:hAnsi="Arial" w:cs="Arial"/>
          <w:color w:val="000000" w:themeColor="text1"/>
          <w:sz w:val="21"/>
          <w:szCs w:val="21"/>
        </w:rPr>
      </w:pPr>
    </w:p>
    <w:p w14:paraId="513A8DC0" w14:textId="77777777" w:rsidR="00B67B8A" w:rsidRPr="00316B49" w:rsidRDefault="00B67B8A" w:rsidP="00157896">
      <w:pPr>
        <w:spacing w:after="0" w:line="268" w:lineRule="exact"/>
        <w:jc w:val="both"/>
        <w:rPr>
          <w:rFonts w:ascii="Arial" w:hAnsi="Arial" w:cs="Arial"/>
          <w:color w:val="000000" w:themeColor="text1"/>
          <w:sz w:val="21"/>
          <w:szCs w:val="21"/>
        </w:rPr>
      </w:pPr>
    </w:p>
    <w:p w14:paraId="5AD40BB1" w14:textId="77777777" w:rsidR="00B67B8A" w:rsidRPr="00316B49" w:rsidRDefault="00B67B8A" w:rsidP="00157896">
      <w:pPr>
        <w:spacing w:after="0" w:line="268" w:lineRule="exact"/>
        <w:jc w:val="both"/>
        <w:rPr>
          <w:rFonts w:ascii="Arial" w:hAnsi="Arial" w:cs="Arial"/>
          <w:color w:val="000000" w:themeColor="text1"/>
          <w:sz w:val="21"/>
          <w:szCs w:val="21"/>
        </w:rPr>
      </w:pPr>
    </w:p>
    <w:p w14:paraId="0DFC2C0F" w14:textId="02E76D69" w:rsidR="00157896" w:rsidRPr="00316B49" w:rsidRDefault="00157896" w:rsidP="00157896">
      <w:pPr>
        <w:spacing w:after="0" w:line="240" w:lineRule="auto"/>
        <w:jc w:val="both"/>
        <w:rPr>
          <w:rFonts w:ascii="Arial" w:hAnsi="Arial" w:cs="Arial"/>
          <w:color w:val="000000" w:themeColor="text1"/>
          <w:sz w:val="21"/>
          <w:szCs w:val="21"/>
        </w:rPr>
      </w:pPr>
      <w:r w:rsidRPr="00316B49">
        <w:rPr>
          <w:rFonts w:ascii="Arial" w:hAnsi="Arial" w:cs="Arial"/>
          <w:b/>
          <w:bCs/>
          <w:color w:val="000000" w:themeColor="text1"/>
          <w:sz w:val="21"/>
          <w:szCs w:val="21"/>
        </w:rPr>
        <w:t xml:space="preserve">Wykres </w:t>
      </w:r>
      <w:r w:rsidRPr="00316B49">
        <w:rPr>
          <w:rFonts w:ascii="Arial" w:hAnsi="Arial" w:cs="Arial"/>
          <w:b/>
          <w:bCs/>
          <w:color w:val="000000" w:themeColor="text1"/>
          <w:sz w:val="21"/>
          <w:szCs w:val="21"/>
        </w:rPr>
        <w:fldChar w:fldCharType="begin"/>
      </w:r>
      <w:r w:rsidRPr="00316B49">
        <w:rPr>
          <w:rFonts w:ascii="Arial" w:hAnsi="Arial" w:cs="Arial"/>
          <w:b/>
          <w:bCs/>
          <w:color w:val="000000" w:themeColor="text1"/>
          <w:sz w:val="21"/>
          <w:szCs w:val="21"/>
        </w:rPr>
        <w:instrText xml:space="preserve"> SEQ Wykres \* ARABIC </w:instrText>
      </w:r>
      <w:r w:rsidRPr="00316B49">
        <w:rPr>
          <w:rFonts w:ascii="Arial" w:hAnsi="Arial" w:cs="Arial"/>
          <w:b/>
          <w:bCs/>
          <w:color w:val="000000" w:themeColor="text1"/>
          <w:sz w:val="21"/>
          <w:szCs w:val="21"/>
        </w:rPr>
        <w:fldChar w:fldCharType="separate"/>
      </w:r>
      <w:r w:rsidR="00ED768A">
        <w:rPr>
          <w:rFonts w:ascii="Arial" w:hAnsi="Arial" w:cs="Arial"/>
          <w:b/>
          <w:bCs/>
          <w:noProof/>
          <w:color w:val="000000" w:themeColor="text1"/>
          <w:sz w:val="21"/>
          <w:szCs w:val="21"/>
        </w:rPr>
        <w:t>30</w:t>
      </w:r>
      <w:r w:rsidRPr="00316B49">
        <w:rPr>
          <w:rFonts w:ascii="Arial" w:hAnsi="Arial" w:cs="Arial"/>
          <w:b/>
          <w:bCs/>
          <w:color w:val="000000" w:themeColor="text1"/>
          <w:sz w:val="21"/>
          <w:szCs w:val="21"/>
        </w:rPr>
        <w:fldChar w:fldCharType="end"/>
      </w:r>
      <w:r w:rsidRPr="00316B49">
        <w:rPr>
          <w:rFonts w:ascii="Arial" w:hAnsi="Arial" w:cs="Arial"/>
          <w:b/>
          <w:bCs/>
          <w:color w:val="000000" w:themeColor="text1"/>
          <w:sz w:val="21"/>
          <w:szCs w:val="21"/>
        </w:rPr>
        <w:t xml:space="preserve">. </w:t>
      </w:r>
      <w:r w:rsidRPr="00316B49">
        <w:rPr>
          <w:rFonts w:ascii="Arial" w:hAnsi="Arial" w:cs="Arial"/>
          <w:color w:val="000000" w:themeColor="text1"/>
          <w:sz w:val="21"/>
          <w:szCs w:val="21"/>
        </w:rPr>
        <w:t>Liczba osób posiadających aktualny dokument pobytowy w Polsce w latach 2014-2022.</w:t>
      </w:r>
    </w:p>
    <w:p w14:paraId="1E32F12D" w14:textId="77777777" w:rsidR="00157896" w:rsidRPr="00316B49" w:rsidRDefault="00157896" w:rsidP="00157896">
      <w:pPr>
        <w:spacing w:after="0" w:line="268" w:lineRule="exact"/>
        <w:jc w:val="both"/>
        <w:rPr>
          <w:rFonts w:ascii="Arial" w:hAnsi="Arial" w:cs="Arial"/>
          <w:color w:val="000000" w:themeColor="text1"/>
          <w:sz w:val="21"/>
          <w:szCs w:val="21"/>
        </w:rPr>
      </w:pPr>
      <w:r w:rsidRPr="00316B49">
        <w:rPr>
          <w:noProof/>
          <w:color w:val="000000" w:themeColor="text1"/>
        </w:rPr>
        <w:drawing>
          <wp:anchor distT="0" distB="0" distL="114300" distR="114300" simplePos="0" relativeHeight="251726848" behindDoc="0" locked="0" layoutInCell="1" allowOverlap="1" wp14:anchorId="4C2E226C" wp14:editId="55F6124B">
            <wp:simplePos x="0" y="0"/>
            <wp:positionH relativeFrom="margin">
              <wp:align>center</wp:align>
            </wp:positionH>
            <wp:positionV relativeFrom="paragraph">
              <wp:posOffset>9746</wp:posOffset>
            </wp:positionV>
            <wp:extent cx="5454595" cy="5120640"/>
            <wp:effectExtent l="0" t="0" r="0" b="0"/>
            <wp:wrapNone/>
            <wp:docPr id="2" name="Wykres 2">
              <a:extLst xmlns:a="http://schemas.openxmlformats.org/drawingml/2006/main">
                <a:ext uri="{FF2B5EF4-FFF2-40B4-BE49-F238E27FC236}">
                  <a16:creationId xmlns:a16="http://schemas.microsoft.com/office/drawing/2014/main" id="{097E3A3E-D713-43D5-95BF-EDF57D7841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14:paraId="235B07E4" w14:textId="77777777" w:rsidR="00157896" w:rsidRPr="00316B49" w:rsidRDefault="00157896" w:rsidP="00157896">
      <w:pPr>
        <w:spacing w:after="0" w:line="268" w:lineRule="exact"/>
        <w:jc w:val="both"/>
        <w:rPr>
          <w:rFonts w:ascii="Arial" w:hAnsi="Arial" w:cs="Arial"/>
          <w:color w:val="000000" w:themeColor="text1"/>
          <w:sz w:val="21"/>
          <w:szCs w:val="21"/>
        </w:rPr>
      </w:pPr>
    </w:p>
    <w:p w14:paraId="764A86AC" w14:textId="77777777" w:rsidR="00157896" w:rsidRPr="00316B49" w:rsidRDefault="00157896" w:rsidP="00157896">
      <w:pPr>
        <w:spacing w:after="0" w:line="268" w:lineRule="exact"/>
        <w:jc w:val="both"/>
        <w:rPr>
          <w:rFonts w:ascii="Arial" w:hAnsi="Arial" w:cs="Arial"/>
          <w:color w:val="000000" w:themeColor="text1"/>
          <w:sz w:val="21"/>
          <w:szCs w:val="21"/>
        </w:rPr>
      </w:pPr>
    </w:p>
    <w:p w14:paraId="241D7450" w14:textId="77777777" w:rsidR="00157896" w:rsidRPr="00316B49" w:rsidRDefault="00157896" w:rsidP="00157896">
      <w:pPr>
        <w:spacing w:after="0" w:line="268" w:lineRule="exact"/>
        <w:jc w:val="both"/>
        <w:rPr>
          <w:rFonts w:ascii="Arial" w:hAnsi="Arial" w:cs="Arial"/>
          <w:color w:val="000000" w:themeColor="text1"/>
          <w:sz w:val="21"/>
          <w:szCs w:val="21"/>
        </w:rPr>
      </w:pPr>
    </w:p>
    <w:p w14:paraId="1903F669" w14:textId="77777777" w:rsidR="00157896" w:rsidRPr="00316B49" w:rsidRDefault="00157896" w:rsidP="00157896">
      <w:pPr>
        <w:spacing w:after="0" w:line="268" w:lineRule="exact"/>
        <w:jc w:val="both"/>
        <w:rPr>
          <w:rFonts w:ascii="Arial" w:hAnsi="Arial" w:cs="Arial"/>
          <w:color w:val="000000" w:themeColor="text1"/>
          <w:sz w:val="21"/>
          <w:szCs w:val="21"/>
        </w:rPr>
      </w:pPr>
    </w:p>
    <w:p w14:paraId="4810C959" w14:textId="77777777" w:rsidR="00157896" w:rsidRPr="00316B49" w:rsidRDefault="00157896" w:rsidP="00157896">
      <w:pPr>
        <w:spacing w:after="0" w:line="268" w:lineRule="exact"/>
        <w:jc w:val="both"/>
        <w:rPr>
          <w:rFonts w:ascii="Arial" w:hAnsi="Arial" w:cs="Arial"/>
          <w:color w:val="000000" w:themeColor="text1"/>
          <w:sz w:val="21"/>
          <w:szCs w:val="21"/>
        </w:rPr>
      </w:pPr>
    </w:p>
    <w:p w14:paraId="470945CE" w14:textId="77777777" w:rsidR="00157896" w:rsidRPr="00316B49" w:rsidRDefault="00157896" w:rsidP="00157896">
      <w:pPr>
        <w:spacing w:after="0" w:line="268" w:lineRule="exact"/>
        <w:jc w:val="both"/>
        <w:rPr>
          <w:rFonts w:ascii="Arial" w:hAnsi="Arial" w:cs="Arial"/>
          <w:color w:val="000000" w:themeColor="text1"/>
          <w:sz w:val="21"/>
          <w:szCs w:val="21"/>
        </w:rPr>
      </w:pPr>
    </w:p>
    <w:p w14:paraId="49C7CDF2" w14:textId="77777777" w:rsidR="00157896" w:rsidRPr="00316B49" w:rsidRDefault="00157896" w:rsidP="00157896">
      <w:pPr>
        <w:spacing w:after="0" w:line="268" w:lineRule="exact"/>
        <w:jc w:val="both"/>
        <w:rPr>
          <w:rFonts w:ascii="Arial" w:hAnsi="Arial" w:cs="Arial"/>
          <w:color w:val="000000" w:themeColor="text1"/>
          <w:sz w:val="21"/>
          <w:szCs w:val="21"/>
        </w:rPr>
      </w:pPr>
    </w:p>
    <w:p w14:paraId="11349C27" w14:textId="77777777" w:rsidR="00157896" w:rsidRPr="00316B49" w:rsidRDefault="00157896" w:rsidP="00157896">
      <w:pPr>
        <w:spacing w:after="0" w:line="268" w:lineRule="exact"/>
        <w:jc w:val="both"/>
        <w:rPr>
          <w:rFonts w:ascii="Arial" w:hAnsi="Arial" w:cs="Arial"/>
          <w:color w:val="000000" w:themeColor="text1"/>
          <w:sz w:val="21"/>
          <w:szCs w:val="21"/>
        </w:rPr>
      </w:pPr>
    </w:p>
    <w:p w14:paraId="2A57327A" w14:textId="77777777" w:rsidR="00157896" w:rsidRPr="00316B49" w:rsidRDefault="00157896" w:rsidP="00157896">
      <w:pPr>
        <w:spacing w:after="0" w:line="268" w:lineRule="exact"/>
        <w:jc w:val="both"/>
        <w:rPr>
          <w:rFonts w:ascii="Arial" w:hAnsi="Arial" w:cs="Arial"/>
          <w:color w:val="000000" w:themeColor="text1"/>
          <w:sz w:val="21"/>
          <w:szCs w:val="21"/>
        </w:rPr>
      </w:pPr>
    </w:p>
    <w:p w14:paraId="6E382F89" w14:textId="77777777" w:rsidR="00157896" w:rsidRPr="00316B49" w:rsidRDefault="00157896" w:rsidP="00157896">
      <w:pPr>
        <w:spacing w:after="0" w:line="268" w:lineRule="exact"/>
        <w:jc w:val="both"/>
        <w:rPr>
          <w:rFonts w:ascii="Arial" w:hAnsi="Arial" w:cs="Arial"/>
          <w:color w:val="000000" w:themeColor="text1"/>
          <w:sz w:val="21"/>
          <w:szCs w:val="21"/>
        </w:rPr>
      </w:pPr>
    </w:p>
    <w:p w14:paraId="7C8483F7" w14:textId="77777777" w:rsidR="00157896" w:rsidRPr="00316B49" w:rsidRDefault="00157896" w:rsidP="00157896">
      <w:pPr>
        <w:spacing w:after="0" w:line="268" w:lineRule="exact"/>
        <w:jc w:val="both"/>
        <w:rPr>
          <w:rFonts w:ascii="Arial" w:hAnsi="Arial" w:cs="Arial"/>
          <w:color w:val="000000" w:themeColor="text1"/>
          <w:sz w:val="21"/>
          <w:szCs w:val="21"/>
        </w:rPr>
      </w:pPr>
    </w:p>
    <w:p w14:paraId="02C79BD6" w14:textId="77777777" w:rsidR="00157896" w:rsidRPr="00316B49" w:rsidRDefault="00157896" w:rsidP="00157896">
      <w:pPr>
        <w:spacing w:after="0" w:line="268" w:lineRule="exact"/>
        <w:jc w:val="both"/>
        <w:rPr>
          <w:rFonts w:ascii="Arial" w:hAnsi="Arial" w:cs="Arial"/>
          <w:color w:val="000000" w:themeColor="text1"/>
          <w:sz w:val="21"/>
          <w:szCs w:val="21"/>
        </w:rPr>
      </w:pPr>
    </w:p>
    <w:p w14:paraId="3EB21305" w14:textId="77777777" w:rsidR="00157896" w:rsidRPr="00316B49" w:rsidRDefault="00157896" w:rsidP="00157896">
      <w:pPr>
        <w:spacing w:after="0" w:line="268" w:lineRule="exact"/>
        <w:jc w:val="both"/>
        <w:rPr>
          <w:rFonts w:ascii="Arial" w:hAnsi="Arial" w:cs="Arial"/>
          <w:color w:val="000000" w:themeColor="text1"/>
          <w:sz w:val="21"/>
          <w:szCs w:val="21"/>
        </w:rPr>
      </w:pPr>
    </w:p>
    <w:p w14:paraId="50907C16" w14:textId="77777777" w:rsidR="00157896" w:rsidRPr="00316B49" w:rsidRDefault="00157896" w:rsidP="00157896">
      <w:pPr>
        <w:spacing w:after="0" w:line="268" w:lineRule="exact"/>
        <w:jc w:val="both"/>
        <w:rPr>
          <w:rFonts w:ascii="Arial" w:hAnsi="Arial" w:cs="Arial"/>
          <w:color w:val="000000" w:themeColor="text1"/>
          <w:sz w:val="21"/>
          <w:szCs w:val="21"/>
        </w:rPr>
      </w:pPr>
    </w:p>
    <w:p w14:paraId="51F53D98" w14:textId="77777777" w:rsidR="00157896" w:rsidRPr="00316B49" w:rsidRDefault="00157896" w:rsidP="00157896">
      <w:pPr>
        <w:spacing w:after="0" w:line="268" w:lineRule="exact"/>
        <w:jc w:val="both"/>
        <w:rPr>
          <w:rFonts w:ascii="Arial" w:hAnsi="Arial" w:cs="Arial"/>
          <w:color w:val="000000" w:themeColor="text1"/>
          <w:sz w:val="21"/>
          <w:szCs w:val="21"/>
        </w:rPr>
      </w:pPr>
    </w:p>
    <w:p w14:paraId="4848D5BF" w14:textId="77777777" w:rsidR="00157896" w:rsidRPr="00316B49" w:rsidRDefault="00157896" w:rsidP="00157896">
      <w:pPr>
        <w:spacing w:after="0" w:line="268" w:lineRule="exact"/>
        <w:jc w:val="both"/>
        <w:rPr>
          <w:rFonts w:ascii="Arial" w:hAnsi="Arial" w:cs="Arial"/>
          <w:color w:val="000000" w:themeColor="text1"/>
          <w:sz w:val="21"/>
          <w:szCs w:val="21"/>
        </w:rPr>
      </w:pPr>
    </w:p>
    <w:p w14:paraId="2D3CDEF3" w14:textId="77777777" w:rsidR="00157896" w:rsidRPr="00316B49" w:rsidRDefault="00157896" w:rsidP="00157896">
      <w:pPr>
        <w:spacing w:after="0" w:line="268" w:lineRule="exact"/>
        <w:jc w:val="both"/>
        <w:rPr>
          <w:rFonts w:ascii="Arial" w:hAnsi="Arial" w:cs="Arial"/>
          <w:color w:val="000000" w:themeColor="text1"/>
          <w:sz w:val="21"/>
          <w:szCs w:val="21"/>
        </w:rPr>
      </w:pPr>
    </w:p>
    <w:p w14:paraId="1341CC99" w14:textId="77777777" w:rsidR="00157896" w:rsidRPr="00316B49" w:rsidRDefault="00157896" w:rsidP="00157896">
      <w:pPr>
        <w:spacing w:after="0" w:line="268" w:lineRule="exact"/>
        <w:jc w:val="both"/>
        <w:rPr>
          <w:rFonts w:ascii="Arial" w:hAnsi="Arial" w:cs="Arial"/>
          <w:color w:val="000000" w:themeColor="text1"/>
          <w:sz w:val="21"/>
          <w:szCs w:val="21"/>
        </w:rPr>
      </w:pPr>
    </w:p>
    <w:p w14:paraId="5E52C586" w14:textId="77777777" w:rsidR="00157896" w:rsidRPr="00316B49" w:rsidRDefault="00157896" w:rsidP="00157896">
      <w:pPr>
        <w:spacing w:after="0" w:line="268" w:lineRule="exact"/>
        <w:rPr>
          <w:rFonts w:ascii="Arial" w:hAnsi="Arial" w:cs="Arial"/>
          <w:color w:val="000000" w:themeColor="text1"/>
          <w:sz w:val="19"/>
          <w:szCs w:val="19"/>
        </w:rPr>
      </w:pPr>
    </w:p>
    <w:p w14:paraId="61F99CB9" w14:textId="77777777" w:rsidR="00B67B8A" w:rsidRPr="00316B49" w:rsidRDefault="00B67B8A" w:rsidP="00157896">
      <w:pPr>
        <w:spacing w:after="0" w:line="268" w:lineRule="exact"/>
        <w:rPr>
          <w:rFonts w:ascii="Arial" w:hAnsi="Arial" w:cs="Arial"/>
          <w:color w:val="000000" w:themeColor="text1"/>
          <w:sz w:val="19"/>
          <w:szCs w:val="19"/>
        </w:rPr>
      </w:pPr>
    </w:p>
    <w:p w14:paraId="1A6902A4" w14:textId="77777777" w:rsidR="00B67B8A" w:rsidRPr="00316B49" w:rsidRDefault="00B67B8A" w:rsidP="00157896">
      <w:pPr>
        <w:spacing w:after="0" w:line="268" w:lineRule="exact"/>
        <w:rPr>
          <w:rFonts w:ascii="Arial" w:hAnsi="Arial" w:cs="Arial"/>
          <w:color w:val="000000" w:themeColor="text1"/>
          <w:sz w:val="19"/>
          <w:szCs w:val="19"/>
        </w:rPr>
      </w:pPr>
    </w:p>
    <w:p w14:paraId="4557767C" w14:textId="77777777" w:rsidR="00B67B8A" w:rsidRPr="00316B49" w:rsidRDefault="00B67B8A" w:rsidP="00157896">
      <w:pPr>
        <w:spacing w:after="0" w:line="268" w:lineRule="exact"/>
        <w:rPr>
          <w:rFonts w:ascii="Arial" w:hAnsi="Arial" w:cs="Arial"/>
          <w:color w:val="000000" w:themeColor="text1"/>
          <w:sz w:val="19"/>
          <w:szCs w:val="19"/>
        </w:rPr>
      </w:pPr>
    </w:p>
    <w:p w14:paraId="2E108E21" w14:textId="77777777" w:rsidR="00B67B8A" w:rsidRPr="00316B49" w:rsidRDefault="00B67B8A" w:rsidP="00157896">
      <w:pPr>
        <w:spacing w:after="0" w:line="268" w:lineRule="exact"/>
        <w:rPr>
          <w:rFonts w:ascii="Arial" w:hAnsi="Arial" w:cs="Arial"/>
          <w:color w:val="000000" w:themeColor="text1"/>
          <w:sz w:val="19"/>
          <w:szCs w:val="19"/>
        </w:rPr>
      </w:pPr>
    </w:p>
    <w:p w14:paraId="74760E7B" w14:textId="77777777" w:rsidR="00B67B8A" w:rsidRPr="00316B49" w:rsidRDefault="00B67B8A" w:rsidP="00157896">
      <w:pPr>
        <w:spacing w:after="0" w:line="240" w:lineRule="auto"/>
        <w:rPr>
          <w:rFonts w:ascii="Arial" w:hAnsi="Arial" w:cs="Arial"/>
          <w:color w:val="000000" w:themeColor="text1"/>
          <w:sz w:val="18"/>
          <w:szCs w:val="18"/>
        </w:rPr>
      </w:pPr>
    </w:p>
    <w:p w14:paraId="2A95EE8E" w14:textId="77777777" w:rsidR="00B67B8A" w:rsidRPr="00316B49" w:rsidRDefault="00B67B8A" w:rsidP="00157896">
      <w:pPr>
        <w:spacing w:after="0" w:line="240" w:lineRule="auto"/>
        <w:rPr>
          <w:rFonts w:ascii="Arial" w:hAnsi="Arial" w:cs="Arial"/>
          <w:color w:val="000000" w:themeColor="text1"/>
          <w:sz w:val="18"/>
          <w:szCs w:val="18"/>
        </w:rPr>
      </w:pPr>
    </w:p>
    <w:p w14:paraId="394188FF" w14:textId="77777777" w:rsidR="00B67B8A" w:rsidRPr="00316B49" w:rsidRDefault="00B67B8A" w:rsidP="00157896">
      <w:pPr>
        <w:spacing w:after="0" w:line="240" w:lineRule="auto"/>
        <w:rPr>
          <w:rFonts w:ascii="Arial" w:hAnsi="Arial" w:cs="Arial"/>
          <w:color w:val="000000" w:themeColor="text1"/>
          <w:sz w:val="18"/>
          <w:szCs w:val="18"/>
        </w:rPr>
      </w:pPr>
    </w:p>
    <w:p w14:paraId="5C750E2F" w14:textId="77777777" w:rsidR="00B67B8A" w:rsidRPr="00316B49" w:rsidRDefault="00B67B8A" w:rsidP="00157896">
      <w:pPr>
        <w:spacing w:after="0" w:line="240" w:lineRule="auto"/>
        <w:rPr>
          <w:rFonts w:ascii="Arial" w:hAnsi="Arial" w:cs="Arial"/>
          <w:color w:val="000000" w:themeColor="text1"/>
          <w:sz w:val="18"/>
          <w:szCs w:val="18"/>
        </w:rPr>
      </w:pPr>
    </w:p>
    <w:p w14:paraId="27B2BF7F" w14:textId="77777777" w:rsidR="00B67B8A" w:rsidRPr="00316B49" w:rsidRDefault="00B67B8A" w:rsidP="00157896">
      <w:pPr>
        <w:spacing w:after="0" w:line="240" w:lineRule="auto"/>
        <w:rPr>
          <w:rFonts w:ascii="Arial" w:hAnsi="Arial" w:cs="Arial"/>
          <w:color w:val="000000" w:themeColor="text1"/>
          <w:sz w:val="18"/>
          <w:szCs w:val="18"/>
        </w:rPr>
      </w:pPr>
    </w:p>
    <w:p w14:paraId="536E492A" w14:textId="77777777" w:rsidR="00B67B8A" w:rsidRPr="00316B49" w:rsidRDefault="00B67B8A" w:rsidP="00157896">
      <w:pPr>
        <w:spacing w:after="0" w:line="240" w:lineRule="auto"/>
        <w:rPr>
          <w:rFonts w:ascii="Arial" w:hAnsi="Arial" w:cs="Arial"/>
          <w:color w:val="000000" w:themeColor="text1"/>
          <w:sz w:val="18"/>
          <w:szCs w:val="18"/>
        </w:rPr>
      </w:pPr>
    </w:p>
    <w:p w14:paraId="2FF6309D" w14:textId="77777777" w:rsidR="00B67B8A" w:rsidRPr="00316B49" w:rsidRDefault="00B67B8A" w:rsidP="00157896">
      <w:pPr>
        <w:spacing w:after="0" w:line="240" w:lineRule="auto"/>
        <w:rPr>
          <w:rFonts w:ascii="Arial" w:hAnsi="Arial" w:cs="Arial"/>
          <w:color w:val="000000" w:themeColor="text1"/>
          <w:sz w:val="18"/>
          <w:szCs w:val="18"/>
        </w:rPr>
      </w:pPr>
    </w:p>
    <w:p w14:paraId="153ECB9F" w14:textId="77777777" w:rsidR="00B67B8A" w:rsidRPr="00316B49" w:rsidRDefault="00B67B8A" w:rsidP="00157896">
      <w:pPr>
        <w:spacing w:after="0" w:line="240" w:lineRule="auto"/>
        <w:rPr>
          <w:rFonts w:ascii="Arial" w:hAnsi="Arial" w:cs="Arial"/>
          <w:color w:val="000000" w:themeColor="text1"/>
          <w:sz w:val="18"/>
          <w:szCs w:val="18"/>
        </w:rPr>
      </w:pPr>
    </w:p>
    <w:p w14:paraId="64DBC973" w14:textId="77777777" w:rsidR="00B67B8A" w:rsidRPr="00316B49" w:rsidRDefault="00B67B8A" w:rsidP="00157896">
      <w:pPr>
        <w:spacing w:after="0" w:line="240" w:lineRule="auto"/>
        <w:rPr>
          <w:rFonts w:ascii="Arial" w:hAnsi="Arial" w:cs="Arial"/>
          <w:color w:val="000000" w:themeColor="text1"/>
          <w:sz w:val="18"/>
          <w:szCs w:val="18"/>
        </w:rPr>
      </w:pPr>
    </w:p>
    <w:p w14:paraId="28708B82" w14:textId="25165586" w:rsidR="00157896" w:rsidRPr="00316B49" w:rsidRDefault="00157896" w:rsidP="00157896">
      <w:pPr>
        <w:spacing w:after="0" w:line="240" w:lineRule="auto"/>
        <w:rPr>
          <w:rFonts w:ascii="Arial" w:hAnsi="Arial" w:cs="Arial"/>
          <w:color w:val="000000" w:themeColor="text1"/>
          <w:sz w:val="18"/>
          <w:szCs w:val="18"/>
        </w:rPr>
      </w:pPr>
      <w:r w:rsidRPr="00316B49">
        <w:rPr>
          <w:rFonts w:ascii="Arial" w:hAnsi="Arial" w:cs="Arial"/>
          <w:color w:val="000000" w:themeColor="text1"/>
          <w:sz w:val="18"/>
          <w:szCs w:val="18"/>
        </w:rPr>
        <w:t xml:space="preserve">Źródło: Urząd do Spraw Cudzoziemców, </w:t>
      </w:r>
      <w:r w:rsidRPr="00316B49">
        <w:rPr>
          <w:rFonts w:ascii="Arial" w:hAnsi="Arial" w:cs="Arial"/>
          <w:i/>
          <w:iCs/>
          <w:color w:val="000000" w:themeColor="text1"/>
          <w:sz w:val="18"/>
          <w:szCs w:val="18"/>
        </w:rPr>
        <w:t>Raport na temat obywateli Ukrainy (wg stanu na dzień 1 lipca 2022 r.)</w:t>
      </w:r>
      <w:r w:rsidRPr="00316B49">
        <w:rPr>
          <w:rFonts w:ascii="Arial" w:hAnsi="Arial" w:cs="Arial"/>
          <w:color w:val="000000" w:themeColor="text1"/>
          <w:sz w:val="18"/>
          <w:szCs w:val="18"/>
        </w:rPr>
        <w:t>, https://www.gov.pl/attachment/10af1434-3351-489f-9337-99a2ba253461 [odczyt: 31.01.2023].</w:t>
      </w:r>
    </w:p>
    <w:p w14:paraId="00A4CE4D" w14:textId="77777777" w:rsidR="00157896" w:rsidRPr="00316B49" w:rsidRDefault="00157896" w:rsidP="00157896">
      <w:pPr>
        <w:spacing w:after="0" w:line="268" w:lineRule="exact"/>
        <w:jc w:val="both"/>
        <w:rPr>
          <w:rFonts w:ascii="Arial" w:hAnsi="Arial" w:cs="Arial"/>
          <w:color w:val="000000" w:themeColor="text1"/>
          <w:sz w:val="21"/>
          <w:szCs w:val="21"/>
        </w:rPr>
      </w:pPr>
    </w:p>
    <w:p w14:paraId="4D8B0BCE" w14:textId="77777777" w:rsidR="00157896" w:rsidRPr="00316B49" w:rsidRDefault="00157896" w:rsidP="00157896">
      <w:pPr>
        <w:spacing w:after="0" w:line="268" w:lineRule="exact"/>
        <w:rPr>
          <w:rFonts w:ascii="Arial" w:hAnsi="Arial" w:cs="Arial"/>
          <w:color w:val="000000" w:themeColor="text1"/>
          <w:sz w:val="21"/>
          <w:szCs w:val="21"/>
        </w:rPr>
      </w:pPr>
    </w:p>
    <w:p w14:paraId="5CD599C7" w14:textId="77777777" w:rsidR="00B67B8A" w:rsidRPr="00316B49" w:rsidRDefault="00B67B8A" w:rsidP="00157896">
      <w:pPr>
        <w:spacing w:after="0" w:line="268" w:lineRule="exact"/>
        <w:rPr>
          <w:rFonts w:ascii="Arial" w:hAnsi="Arial" w:cs="Arial"/>
          <w:color w:val="000000" w:themeColor="text1"/>
          <w:sz w:val="21"/>
          <w:szCs w:val="21"/>
        </w:rPr>
      </w:pPr>
    </w:p>
    <w:p w14:paraId="0F791C59" w14:textId="77777777" w:rsidR="00B67B8A" w:rsidRPr="00316B49" w:rsidRDefault="00B67B8A" w:rsidP="00157896">
      <w:pPr>
        <w:spacing w:after="0" w:line="268" w:lineRule="exact"/>
        <w:rPr>
          <w:rFonts w:ascii="Arial" w:hAnsi="Arial" w:cs="Arial"/>
          <w:color w:val="000000" w:themeColor="text1"/>
          <w:sz w:val="21"/>
          <w:szCs w:val="21"/>
        </w:rPr>
      </w:pPr>
    </w:p>
    <w:p w14:paraId="6A50C1A4" w14:textId="77777777" w:rsidR="00157896" w:rsidRPr="00316B49" w:rsidRDefault="00157896" w:rsidP="00157896">
      <w:pPr>
        <w:spacing w:after="0" w:line="268" w:lineRule="exact"/>
        <w:rPr>
          <w:rFonts w:ascii="Arial" w:hAnsi="Arial" w:cs="Arial"/>
          <w:color w:val="000000" w:themeColor="text1"/>
          <w:sz w:val="21"/>
          <w:szCs w:val="21"/>
        </w:rPr>
      </w:pPr>
    </w:p>
    <w:p w14:paraId="372193C9" w14:textId="77777777" w:rsidR="00157896" w:rsidRPr="00E6388F" w:rsidRDefault="00157896" w:rsidP="00157896">
      <w:pPr>
        <w:spacing w:after="0" w:line="268" w:lineRule="exact"/>
        <w:rPr>
          <w:rFonts w:ascii="Arial" w:hAnsi="Arial" w:cs="Arial"/>
          <w:b/>
          <w:bCs/>
          <w:i/>
          <w:iCs/>
          <w:color w:val="365F91" w:themeColor="accent1" w:themeShade="BF"/>
          <w:szCs w:val="24"/>
        </w:rPr>
      </w:pPr>
      <w:r w:rsidRPr="001A1314">
        <w:rPr>
          <w:rFonts w:ascii="Arial" w:hAnsi="Arial" w:cs="Arial"/>
          <w:color w:val="0070C0"/>
          <w:sz w:val="21"/>
          <w:szCs w:val="21"/>
        </w:rPr>
        <w:lastRenderedPageBreak/>
        <w:t>Uchodźcy</w:t>
      </w:r>
      <w:r w:rsidRPr="001A1314">
        <w:rPr>
          <w:rFonts w:ascii="Arial" w:hAnsi="Arial" w:cs="Arial"/>
          <w:color w:val="548DD4" w:themeColor="text2" w:themeTint="99"/>
          <w:szCs w:val="24"/>
        </w:rPr>
        <w:t xml:space="preserve"> </w:t>
      </w:r>
      <w:r w:rsidRPr="001A1314">
        <w:rPr>
          <w:rFonts w:ascii="Arial" w:hAnsi="Arial" w:cs="Arial"/>
          <w:color w:val="548DD4" w:themeColor="text2" w:themeTint="99"/>
          <w:sz w:val="21"/>
          <w:szCs w:val="21"/>
        </w:rPr>
        <w:t>z</w:t>
      </w:r>
      <w:r w:rsidRPr="001A1314">
        <w:rPr>
          <w:rFonts w:ascii="Arial" w:hAnsi="Arial" w:cs="Arial"/>
          <w:color w:val="548DD4" w:themeColor="text2" w:themeTint="99"/>
          <w:szCs w:val="24"/>
        </w:rPr>
        <w:t xml:space="preserve"> </w:t>
      </w:r>
      <w:r w:rsidRPr="001A1314">
        <w:rPr>
          <w:rFonts w:ascii="Arial" w:hAnsi="Arial" w:cs="Arial"/>
          <w:color w:val="0070C0"/>
          <w:sz w:val="21"/>
          <w:szCs w:val="21"/>
        </w:rPr>
        <w:t>Ukrainy</w:t>
      </w:r>
    </w:p>
    <w:p w14:paraId="1E2F4C61" w14:textId="77777777" w:rsidR="00157896" w:rsidRPr="00316B49" w:rsidRDefault="00157896" w:rsidP="00157896">
      <w:pPr>
        <w:spacing w:after="0" w:line="268" w:lineRule="exact"/>
        <w:jc w:val="both"/>
        <w:rPr>
          <w:rFonts w:ascii="Arial" w:hAnsi="Arial" w:cs="Arial"/>
          <w:color w:val="000000" w:themeColor="text1"/>
          <w:sz w:val="21"/>
          <w:szCs w:val="21"/>
        </w:rPr>
      </w:pPr>
    </w:p>
    <w:p w14:paraId="1791EE39" w14:textId="77777777" w:rsidR="00157896" w:rsidRPr="00316B49" w:rsidRDefault="00157896"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Od rozpoczęcia przez Federację Rosyjską inwazji na Ukrainę tj. od dnia 24 lutego 2022 r., sytuacja migracyjna w Polsce została zdominowana przez ogromny napływ uchodźców z Ukrainy. Zasadniczy wpływ na cechy i skalę tej fali miało otwarcie granic Polski z Ukrainą, bliskość geograficzna, a także podobieństwa kulturowe. Oczywiście nie wszystkie osoby wybrały Polskę jako swój kraj docelowy. Pewna część z nich udała się w dalszą podróż do krajów Unii Europejskiej, Wielkiej Brytanii, Stanów Zjednoczonych, Kanady i innych, a kolejna część pozostała na jakiś czas w naszym kraju, by następnie powrócić na Ukrainę.</w:t>
      </w:r>
    </w:p>
    <w:p w14:paraId="546CB109" w14:textId="77777777" w:rsidR="00157896" w:rsidRPr="00316B49" w:rsidRDefault="00157896" w:rsidP="00157896">
      <w:pPr>
        <w:spacing w:after="0" w:line="268" w:lineRule="exact"/>
        <w:jc w:val="both"/>
        <w:rPr>
          <w:rFonts w:ascii="Arial" w:hAnsi="Arial" w:cs="Arial"/>
          <w:color w:val="000000" w:themeColor="text1"/>
          <w:sz w:val="21"/>
          <w:szCs w:val="21"/>
        </w:rPr>
      </w:pPr>
    </w:p>
    <w:p w14:paraId="68D0862D" w14:textId="487813E2" w:rsidR="00157896" w:rsidRPr="00316B49" w:rsidRDefault="00157896"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 xml:space="preserve">Wiarygodnym źródłem informacji na temat liczby Ukraińców, którzy pozostali w naszym kraju jest system PESEL. Posiadanie tego numeru identyfikacyjnego </w:t>
      </w:r>
      <w:r w:rsidR="00A641F6" w:rsidRPr="00316B49">
        <w:rPr>
          <w:rFonts w:ascii="Arial" w:hAnsi="Arial" w:cs="Arial"/>
          <w:color w:val="000000" w:themeColor="text1"/>
          <w:sz w:val="21"/>
          <w:szCs w:val="21"/>
        </w:rPr>
        <w:t>było</w:t>
      </w:r>
      <w:r w:rsidRPr="00316B49">
        <w:rPr>
          <w:rFonts w:ascii="Arial" w:hAnsi="Arial" w:cs="Arial"/>
          <w:color w:val="000000" w:themeColor="text1"/>
          <w:sz w:val="21"/>
          <w:szCs w:val="21"/>
        </w:rPr>
        <w:t xml:space="preserve"> warunkiem koniecznym do uzyskania wielu form pomocy, m.in. jednorazowego świadczenia w wysokości 300 zł na osobę przysługującego na pokrycie kosztów utrzymania uchodźców. Ponadto umożliwia</w:t>
      </w:r>
      <w:r w:rsidR="00A641F6" w:rsidRPr="00316B49">
        <w:rPr>
          <w:rFonts w:ascii="Arial" w:hAnsi="Arial" w:cs="Arial"/>
          <w:color w:val="000000" w:themeColor="text1"/>
          <w:sz w:val="21"/>
          <w:szCs w:val="21"/>
        </w:rPr>
        <w:t>ł</w:t>
      </w:r>
      <w:r w:rsidRPr="00316B49">
        <w:rPr>
          <w:rFonts w:ascii="Arial" w:hAnsi="Arial" w:cs="Arial"/>
          <w:color w:val="000000" w:themeColor="text1"/>
          <w:sz w:val="21"/>
          <w:szCs w:val="21"/>
        </w:rPr>
        <w:t xml:space="preserve"> on otrzymanie świadczenia wychowawczego (500+), świadczenia „Dobry start”, rodzinnego kapitału opiekuńczego oraz świadczeń rodzinnych i świadczeń z zakresu pomocy społecznej. Tak więc zarejestrowanie się w tym systemie z dużym prawdopodobieństwem wskaz</w:t>
      </w:r>
      <w:r w:rsidR="00A641F6" w:rsidRPr="00316B49">
        <w:rPr>
          <w:rFonts w:ascii="Arial" w:hAnsi="Arial" w:cs="Arial"/>
          <w:color w:val="000000" w:themeColor="text1"/>
          <w:sz w:val="21"/>
          <w:szCs w:val="21"/>
        </w:rPr>
        <w:t>ywało</w:t>
      </w:r>
      <w:r w:rsidRPr="00316B49">
        <w:rPr>
          <w:rFonts w:ascii="Arial" w:hAnsi="Arial" w:cs="Arial"/>
          <w:color w:val="000000" w:themeColor="text1"/>
          <w:sz w:val="21"/>
          <w:szCs w:val="21"/>
        </w:rPr>
        <w:t xml:space="preserve"> na zamiar pozostania w Polsce na dłuższy czas. W dniu 24.08.2022 r. Cyfryzacja KPRM podała, że od dnia rozpoczęcia agresji Rosji na Ukrainę 1,3 mln obywateli Ukrainy i członków ich rodzin otrzymało numery PESEL w naszym kraju. Połowa z tych osób, to osoby dorosłe</w:t>
      </w:r>
      <w:r w:rsidRPr="00316B49">
        <w:rPr>
          <w:rStyle w:val="Odwoanieprzypisudolnego"/>
          <w:rFonts w:ascii="Arial" w:hAnsi="Arial"/>
          <w:color w:val="000000" w:themeColor="text1"/>
          <w:sz w:val="21"/>
          <w:szCs w:val="21"/>
        </w:rPr>
        <w:footnoteReference w:id="94"/>
      </w:r>
      <w:r w:rsidRPr="00316B49">
        <w:rPr>
          <w:rFonts w:ascii="Arial" w:hAnsi="Arial" w:cs="Arial"/>
          <w:color w:val="000000" w:themeColor="text1"/>
          <w:sz w:val="21"/>
          <w:szCs w:val="21"/>
        </w:rPr>
        <w:t>.</w:t>
      </w:r>
    </w:p>
    <w:p w14:paraId="22B8595F" w14:textId="77777777" w:rsidR="00157896" w:rsidRPr="00316B49" w:rsidRDefault="00157896" w:rsidP="00157896">
      <w:pPr>
        <w:spacing w:after="0" w:line="268" w:lineRule="exact"/>
        <w:jc w:val="both"/>
        <w:rPr>
          <w:rFonts w:ascii="Arial" w:hAnsi="Arial" w:cs="Arial"/>
          <w:color w:val="000000" w:themeColor="text1"/>
          <w:sz w:val="21"/>
          <w:szCs w:val="21"/>
        </w:rPr>
      </w:pPr>
    </w:p>
    <w:p w14:paraId="15495001" w14:textId="72B968AA" w:rsidR="00157896" w:rsidRPr="00316B49" w:rsidRDefault="00157896"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W latach od 2014 r. do początku 2022 r. liczba obywateli Ukrainy posiadających ważne zezwolenia na pobyt w Polsce wzrosła ośmiokrotnie z 41 tys. do 313 tys. Według Urzędu do Spraw Cudzoziemców od wybuchu wojny do dnia 30 czerwca 2022 roku do Polski z Ukrainy przybyło 4,4 mln osób, z czego 1,2 mln zostało zarejestrowanych na ochronę czasową. Spośród 1 199 760 obywateli Ukrainy, którzy zostali objęci ochroną czasową</w:t>
      </w:r>
      <w:r w:rsidR="00C777A9" w:rsidRPr="00316B49">
        <w:rPr>
          <w:rFonts w:ascii="Arial" w:hAnsi="Arial" w:cs="Arial"/>
          <w:color w:val="000000" w:themeColor="text1"/>
          <w:sz w:val="21"/>
          <w:szCs w:val="21"/>
        </w:rPr>
        <w:t>,</w:t>
      </w:r>
      <w:r w:rsidRPr="00316B49">
        <w:rPr>
          <w:rFonts w:ascii="Arial" w:hAnsi="Arial" w:cs="Arial"/>
          <w:color w:val="000000" w:themeColor="text1"/>
          <w:sz w:val="21"/>
          <w:szCs w:val="21"/>
        </w:rPr>
        <w:t xml:space="preserve"> 71% (857 754) stanowiły kobiety. Jednocześnie wśród osób pełnoletnich odsetek kobiet wyniósł 89%, natomiast co drugi zarejestrowany obywatel Ukrainy był dzieckiem</w:t>
      </w:r>
      <w:r w:rsidRPr="00316B49">
        <w:rPr>
          <w:rStyle w:val="Odwoanieprzypisudolnego"/>
          <w:rFonts w:ascii="Arial" w:hAnsi="Arial"/>
          <w:color w:val="000000" w:themeColor="text1"/>
          <w:sz w:val="21"/>
          <w:szCs w:val="21"/>
        </w:rPr>
        <w:footnoteReference w:id="95"/>
      </w:r>
      <w:r w:rsidRPr="00316B49">
        <w:rPr>
          <w:rFonts w:ascii="Arial" w:hAnsi="Arial" w:cs="Arial"/>
          <w:color w:val="000000" w:themeColor="text1"/>
          <w:sz w:val="21"/>
          <w:szCs w:val="21"/>
        </w:rPr>
        <w:t xml:space="preserve">. </w:t>
      </w:r>
    </w:p>
    <w:p w14:paraId="388EFC92" w14:textId="77777777" w:rsidR="00157896" w:rsidRPr="00316B49" w:rsidRDefault="00157896" w:rsidP="00157896">
      <w:pPr>
        <w:spacing w:after="0" w:line="268" w:lineRule="exact"/>
        <w:jc w:val="both"/>
        <w:rPr>
          <w:rFonts w:ascii="Arial" w:hAnsi="Arial" w:cs="Arial"/>
          <w:color w:val="000000" w:themeColor="text1"/>
          <w:sz w:val="21"/>
          <w:szCs w:val="21"/>
        </w:rPr>
      </w:pPr>
    </w:p>
    <w:p w14:paraId="607C4E72" w14:textId="254A8BC3" w:rsidR="00157896" w:rsidRPr="00316B49" w:rsidRDefault="00157896"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 xml:space="preserve">Według stanu na koniec czerwca 2022 roku 209 tys. uciekinierów z Ukrainy pracowało w Polsce legalnie (głównie kobiety na umowach zlecenie). </w:t>
      </w:r>
      <w:r w:rsidR="00C777A9" w:rsidRPr="00316B49">
        <w:rPr>
          <w:rFonts w:ascii="Arial" w:hAnsi="Arial" w:cs="Arial"/>
          <w:color w:val="000000" w:themeColor="text1"/>
          <w:sz w:val="21"/>
          <w:szCs w:val="21"/>
        </w:rPr>
        <w:t>W celu</w:t>
      </w:r>
      <w:r w:rsidRPr="00316B49">
        <w:rPr>
          <w:rFonts w:ascii="Arial" w:hAnsi="Arial" w:cs="Arial"/>
          <w:color w:val="000000" w:themeColor="text1"/>
          <w:sz w:val="21"/>
          <w:szCs w:val="21"/>
        </w:rPr>
        <w:t xml:space="preserve"> umożliwi</w:t>
      </w:r>
      <w:r w:rsidR="00C777A9" w:rsidRPr="00316B49">
        <w:rPr>
          <w:rFonts w:ascii="Arial" w:hAnsi="Arial" w:cs="Arial"/>
          <w:color w:val="000000" w:themeColor="text1"/>
          <w:sz w:val="21"/>
          <w:szCs w:val="21"/>
        </w:rPr>
        <w:t>enia</w:t>
      </w:r>
      <w:r w:rsidRPr="00316B49">
        <w:rPr>
          <w:rFonts w:ascii="Arial" w:hAnsi="Arial" w:cs="Arial"/>
          <w:color w:val="000000" w:themeColor="text1"/>
          <w:sz w:val="21"/>
          <w:szCs w:val="21"/>
        </w:rPr>
        <w:t xml:space="preserve"> osobom z Ukrainy prac</w:t>
      </w:r>
      <w:r w:rsidR="00C777A9" w:rsidRPr="00316B49">
        <w:rPr>
          <w:rFonts w:ascii="Arial" w:hAnsi="Arial" w:cs="Arial"/>
          <w:color w:val="000000" w:themeColor="text1"/>
          <w:sz w:val="21"/>
          <w:szCs w:val="21"/>
        </w:rPr>
        <w:t>y</w:t>
      </w:r>
      <w:r w:rsidRPr="00316B49">
        <w:rPr>
          <w:rFonts w:ascii="Arial" w:hAnsi="Arial" w:cs="Arial"/>
          <w:color w:val="000000" w:themeColor="text1"/>
          <w:sz w:val="21"/>
          <w:szCs w:val="21"/>
        </w:rPr>
        <w:t xml:space="preserve"> w zawodach medycznych postanowiono o zatrudnianiu ich w przyspieszonym trybie. Polska zagwarantowała także uchodźcom możliwość powszechnego korzystania z polskiej opieki medycznej, w tym działań profilaktycznych (szczepienia, badania bilansowe dzieci) oraz uczestnictwa dzieci w zajęciach edukacyjnych (200 tys. ukraińskich dzieci w polskich placówkach)</w:t>
      </w:r>
      <w:r w:rsidRPr="00316B49">
        <w:rPr>
          <w:rStyle w:val="Odwoanieprzypisudolnego"/>
          <w:rFonts w:ascii="Arial" w:hAnsi="Arial"/>
          <w:color w:val="000000" w:themeColor="text1"/>
          <w:sz w:val="21"/>
          <w:szCs w:val="21"/>
        </w:rPr>
        <w:footnoteReference w:id="96"/>
      </w:r>
      <w:r w:rsidRPr="00316B49">
        <w:rPr>
          <w:rFonts w:ascii="Arial" w:hAnsi="Arial" w:cs="Arial"/>
          <w:color w:val="000000" w:themeColor="text1"/>
          <w:sz w:val="21"/>
          <w:szCs w:val="21"/>
        </w:rPr>
        <w:t>.</w:t>
      </w:r>
    </w:p>
    <w:p w14:paraId="1BDA4A5A" w14:textId="77777777" w:rsidR="00157896" w:rsidRPr="00316B49" w:rsidRDefault="00157896" w:rsidP="00157896">
      <w:pPr>
        <w:spacing w:after="0" w:line="268" w:lineRule="exact"/>
        <w:jc w:val="both"/>
        <w:rPr>
          <w:rFonts w:ascii="Arial" w:hAnsi="Arial" w:cs="Arial"/>
          <w:color w:val="000000" w:themeColor="text1"/>
          <w:sz w:val="21"/>
          <w:szCs w:val="21"/>
        </w:rPr>
      </w:pPr>
    </w:p>
    <w:p w14:paraId="2063177E" w14:textId="6D11D516" w:rsidR="00157896" w:rsidRPr="00316B49" w:rsidRDefault="00157896"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Urząd do Spraw Cudzoziemców podał, iż na dzień 30</w:t>
      </w:r>
      <w:r w:rsidR="00C777A9" w:rsidRPr="00316B49">
        <w:rPr>
          <w:rFonts w:ascii="Arial" w:hAnsi="Arial" w:cs="Arial"/>
          <w:color w:val="000000" w:themeColor="text1"/>
          <w:sz w:val="21"/>
          <w:szCs w:val="21"/>
        </w:rPr>
        <w:t xml:space="preserve"> czerwca </w:t>
      </w:r>
      <w:r w:rsidRPr="00316B49">
        <w:rPr>
          <w:rFonts w:ascii="Arial" w:hAnsi="Arial" w:cs="Arial"/>
          <w:color w:val="000000" w:themeColor="text1"/>
          <w:sz w:val="21"/>
          <w:szCs w:val="21"/>
        </w:rPr>
        <w:t>2022 roku 35% Ukraińców mieszkało u przyjaciół lub z rodziną, 23% wynajmowało mieszkanie samodzielnie, 12% mieszkało u osób wcześniej im nieznanych, natomiast 30% korzystało z innych opcji. Ponadto liczba obywateli Ukrainy posiadających ważne zezwolenia na pobyt na terytorium RP w ciągu czerwca 2022 roku wzrosła o blisko 77 tys. i stanowiła wówczas 85% populacji cudzoziemców</w:t>
      </w:r>
      <w:r w:rsidRPr="00316B49">
        <w:rPr>
          <w:rStyle w:val="Odwoanieprzypisudolnego"/>
          <w:rFonts w:ascii="Arial" w:hAnsi="Arial"/>
          <w:color w:val="000000" w:themeColor="text1"/>
          <w:sz w:val="21"/>
          <w:szCs w:val="21"/>
        </w:rPr>
        <w:footnoteReference w:id="97"/>
      </w:r>
      <w:r w:rsidRPr="00316B49">
        <w:rPr>
          <w:rFonts w:ascii="Arial" w:hAnsi="Arial" w:cs="Arial"/>
          <w:color w:val="000000" w:themeColor="text1"/>
          <w:sz w:val="21"/>
          <w:szCs w:val="21"/>
        </w:rPr>
        <w:t>.</w:t>
      </w:r>
    </w:p>
    <w:p w14:paraId="14890A7A" w14:textId="77777777" w:rsidR="00157896" w:rsidRPr="00316B49" w:rsidRDefault="00157896" w:rsidP="00157896">
      <w:pPr>
        <w:spacing w:after="0" w:line="268" w:lineRule="exact"/>
        <w:jc w:val="both"/>
        <w:rPr>
          <w:rFonts w:ascii="Arial" w:hAnsi="Arial" w:cs="Arial"/>
          <w:color w:val="000000" w:themeColor="text1"/>
          <w:sz w:val="21"/>
          <w:szCs w:val="21"/>
        </w:rPr>
      </w:pPr>
    </w:p>
    <w:p w14:paraId="6863ABA8" w14:textId="72CE3DF3" w:rsidR="00157896" w:rsidRPr="00316B49" w:rsidRDefault="00157896"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 xml:space="preserve">W dalszym ciągu największym wyzwaniem dla organów administracji publicznej jest sprostanie masowemu napływowi cudzoziemców (głównie z Ukrainy) oraz organizacja ich pobytu na </w:t>
      </w:r>
      <w:r w:rsidRPr="00316B49">
        <w:rPr>
          <w:rFonts w:ascii="Arial" w:hAnsi="Arial" w:cs="Arial"/>
          <w:color w:val="000000" w:themeColor="text1"/>
          <w:sz w:val="21"/>
          <w:szCs w:val="21"/>
        </w:rPr>
        <w:lastRenderedPageBreak/>
        <w:t>terytorium RP. Najważniejszymi elementami wymagającymi dostosowania pod tym kątem są: rynek pracy, edukacja, ochrona zdrowia i mieszkalnictw</w:t>
      </w:r>
      <w:r w:rsidR="008514DA" w:rsidRPr="00316B49">
        <w:rPr>
          <w:rFonts w:ascii="Arial" w:hAnsi="Arial" w:cs="Arial"/>
          <w:color w:val="000000" w:themeColor="text1"/>
          <w:sz w:val="21"/>
          <w:szCs w:val="21"/>
        </w:rPr>
        <w:t>o</w:t>
      </w:r>
      <w:r w:rsidRPr="00316B49">
        <w:rPr>
          <w:rStyle w:val="Odwoanieprzypisudolnego"/>
          <w:rFonts w:ascii="Arial" w:hAnsi="Arial"/>
          <w:color w:val="000000" w:themeColor="text1"/>
          <w:sz w:val="21"/>
          <w:szCs w:val="21"/>
        </w:rPr>
        <w:footnoteReference w:id="98"/>
      </w:r>
      <w:r w:rsidRPr="00316B49">
        <w:rPr>
          <w:rFonts w:ascii="Arial" w:hAnsi="Arial" w:cs="Arial"/>
          <w:color w:val="000000" w:themeColor="text1"/>
          <w:sz w:val="21"/>
          <w:szCs w:val="21"/>
        </w:rPr>
        <w:t>.</w:t>
      </w:r>
    </w:p>
    <w:p w14:paraId="52BD34DB" w14:textId="77777777" w:rsidR="00157896" w:rsidRPr="00316B49" w:rsidRDefault="00157896" w:rsidP="00157896">
      <w:pPr>
        <w:spacing w:after="0" w:line="268" w:lineRule="exact"/>
        <w:jc w:val="both"/>
        <w:rPr>
          <w:rFonts w:ascii="Arial" w:hAnsi="Arial" w:cs="Arial"/>
          <w:color w:val="000000" w:themeColor="text1"/>
          <w:sz w:val="21"/>
          <w:szCs w:val="21"/>
        </w:rPr>
      </w:pPr>
    </w:p>
    <w:p w14:paraId="3FA193D2" w14:textId="089BD6A7" w:rsidR="00157896" w:rsidRPr="00316B49" w:rsidRDefault="00157896"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 xml:space="preserve">Dodatkowych informacji na temat uchodźców z Ukrainy dostarcza badanie przeprowadzone przez Oddziały Okręgowe Narodowego Banku Polskiego w dniach od 13 kwietnia 2022 r. do 12 maja 2022 r. pt.: </w:t>
      </w:r>
      <w:r w:rsidRPr="00316B49">
        <w:rPr>
          <w:rFonts w:ascii="Arial" w:hAnsi="Arial" w:cs="Arial"/>
          <w:i/>
          <w:iCs/>
          <w:color w:val="000000" w:themeColor="text1"/>
          <w:sz w:val="21"/>
          <w:szCs w:val="21"/>
        </w:rPr>
        <w:t>Sytuacja życiowa i ekonomiczna uchodźców z Ukrainy w Polsce</w:t>
      </w:r>
      <w:r w:rsidRPr="00316B49">
        <w:rPr>
          <w:rFonts w:ascii="Arial" w:hAnsi="Arial" w:cs="Arial"/>
          <w:color w:val="000000" w:themeColor="text1"/>
          <w:sz w:val="21"/>
          <w:szCs w:val="21"/>
        </w:rPr>
        <w:t>, które objęło próbę 3 165 dorosłych uchodźców z Ukrainy, przybyłych do Polski po wybuchu wojny. Badanie zostało przeprowadzone przy użyciu kwestionariuszy w języku ukraińskim, polskim oraz rosyjskim z</w:t>
      </w:r>
      <w:r w:rsidR="00FC4836" w:rsidRPr="00316B49">
        <w:rPr>
          <w:rFonts w:ascii="Arial" w:hAnsi="Arial" w:cs="Arial"/>
          <w:color w:val="000000" w:themeColor="text1"/>
          <w:sz w:val="21"/>
          <w:szCs w:val="21"/>
        </w:rPr>
        <w:t> </w:t>
      </w:r>
      <w:r w:rsidRPr="00316B49">
        <w:rPr>
          <w:rFonts w:ascii="Arial" w:hAnsi="Arial" w:cs="Arial"/>
          <w:color w:val="000000" w:themeColor="text1"/>
          <w:sz w:val="21"/>
          <w:szCs w:val="21"/>
        </w:rPr>
        <w:t>osobami spotykanymi w urzędach oraz miejscach zbiorowego zakwaterowania w 16 miastach wojewódzkich</w:t>
      </w:r>
      <w:r w:rsidRPr="00316B49">
        <w:rPr>
          <w:rStyle w:val="Odwoanieprzypisudolnego"/>
          <w:rFonts w:ascii="Arial" w:hAnsi="Arial"/>
          <w:color w:val="000000" w:themeColor="text1"/>
          <w:sz w:val="21"/>
          <w:szCs w:val="21"/>
        </w:rPr>
        <w:footnoteReference w:id="99"/>
      </w:r>
      <w:r w:rsidRPr="00316B49">
        <w:rPr>
          <w:rFonts w:ascii="Arial" w:hAnsi="Arial" w:cs="Arial"/>
          <w:color w:val="000000" w:themeColor="text1"/>
          <w:sz w:val="21"/>
          <w:szCs w:val="21"/>
        </w:rPr>
        <w:t>.</w:t>
      </w:r>
    </w:p>
    <w:p w14:paraId="2D2140EE" w14:textId="77777777" w:rsidR="008514DA" w:rsidRPr="00316B49" w:rsidRDefault="008514DA" w:rsidP="00157896">
      <w:pPr>
        <w:spacing w:after="0" w:line="268" w:lineRule="exact"/>
        <w:jc w:val="both"/>
        <w:rPr>
          <w:rFonts w:ascii="Arial" w:hAnsi="Arial" w:cs="Arial"/>
          <w:color w:val="000000" w:themeColor="text1"/>
          <w:sz w:val="21"/>
          <w:szCs w:val="21"/>
        </w:rPr>
      </w:pPr>
    </w:p>
    <w:p w14:paraId="4ABE0DD1" w14:textId="525617CD" w:rsidR="00157896" w:rsidRPr="00316B49" w:rsidRDefault="008514DA"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D</w:t>
      </w:r>
      <w:r w:rsidR="00157896" w:rsidRPr="00316B49">
        <w:rPr>
          <w:rFonts w:ascii="Arial" w:hAnsi="Arial" w:cs="Arial"/>
          <w:color w:val="000000" w:themeColor="text1"/>
          <w:sz w:val="21"/>
          <w:szCs w:val="21"/>
        </w:rPr>
        <w:t>orośli uchodźcy w Polsce to przede wszystkim kobiety - prawie 90% wszystkich ankietowanych osób. Badani</w:t>
      </w:r>
      <w:r w:rsidRPr="00316B49">
        <w:rPr>
          <w:rFonts w:ascii="Arial" w:hAnsi="Arial" w:cs="Arial"/>
          <w:color w:val="000000" w:themeColor="text1"/>
          <w:sz w:val="21"/>
          <w:szCs w:val="21"/>
        </w:rPr>
        <w:t>e</w:t>
      </w:r>
      <w:r w:rsidR="00157896" w:rsidRPr="00316B49">
        <w:rPr>
          <w:rFonts w:ascii="Arial" w:hAnsi="Arial" w:cs="Arial"/>
          <w:color w:val="000000" w:themeColor="text1"/>
          <w:sz w:val="21"/>
          <w:szCs w:val="21"/>
        </w:rPr>
        <w:t xml:space="preserve"> wykazał</w:t>
      </w:r>
      <w:r w:rsidRPr="00316B49">
        <w:rPr>
          <w:rFonts w:ascii="Arial" w:hAnsi="Arial" w:cs="Arial"/>
          <w:color w:val="000000" w:themeColor="text1"/>
          <w:sz w:val="21"/>
          <w:szCs w:val="21"/>
        </w:rPr>
        <w:t>o</w:t>
      </w:r>
      <w:r w:rsidR="00157896" w:rsidRPr="00316B49">
        <w:rPr>
          <w:rFonts w:ascii="Arial" w:hAnsi="Arial" w:cs="Arial"/>
          <w:color w:val="000000" w:themeColor="text1"/>
          <w:sz w:val="21"/>
          <w:szCs w:val="21"/>
        </w:rPr>
        <w:t xml:space="preserve">, że ponad 60% kobiet przyjechało razem z własnymi lub cudzymi </w:t>
      </w:r>
      <w:r w:rsidR="00C777A9" w:rsidRPr="00316B49">
        <w:rPr>
          <w:rFonts w:ascii="Arial" w:hAnsi="Arial" w:cs="Arial"/>
          <w:color w:val="000000" w:themeColor="text1"/>
          <w:sz w:val="21"/>
          <w:szCs w:val="21"/>
        </w:rPr>
        <w:t>dziećmi</w:t>
      </w:r>
      <w:r w:rsidR="00C777A9" w:rsidRPr="00316B49">
        <w:rPr>
          <w:color w:val="000000" w:themeColor="text1"/>
        </w:rPr>
        <w:t xml:space="preserve"> </w:t>
      </w:r>
      <w:r w:rsidR="00157896" w:rsidRPr="00316B49">
        <w:rPr>
          <w:rFonts w:ascii="Arial" w:hAnsi="Arial" w:cs="Arial"/>
          <w:color w:val="000000" w:themeColor="text1"/>
          <w:sz w:val="21"/>
          <w:szCs w:val="21"/>
        </w:rPr>
        <w:t>znajdującymi się pod ich opieką (najczęściej z jednym lub dwoma), 24% kobiet przyjechało samotnie (kobiety poniżej 29</w:t>
      </w:r>
      <w:r w:rsidR="00C777A9" w:rsidRPr="00316B49">
        <w:rPr>
          <w:rFonts w:ascii="Arial" w:hAnsi="Arial" w:cs="Arial"/>
          <w:color w:val="000000" w:themeColor="text1"/>
          <w:sz w:val="21"/>
          <w:szCs w:val="21"/>
        </w:rPr>
        <w:t>.</w:t>
      </w:r>
      <w:r w:rsidR="00157896" w:rsidRPr="00316B49">
        <w:rPr>
          <w:rFonts w:ascii="Arial" w:hAnsi="Arial" w:cs="Arial"/>
          <w:color w:val="000000" w:themeColor="text1"/>
          <w:sz w:val="21"/>
          <w:szCs w:val="21"/>
        </w:rPr>
        <w:t xml:space="preserve"> roku życia oraz powyżej 60</w:t>
      </w:r>
      <w:r w:rsidR="00C777A9" w:rsidRPr="00316B49">
        <w:rPr>
          <w:rFonts w:ascii="Arial" w:hAnsi="Arial" w:cs="Arial"/>
          <w:color w:val="000000" w:themeColor="text1"/>
          <w:sz w:val="21"/>
          <w:szCs w:val="21"/>
        </w:rPr>
        <w:t>.</w:t>
      </w:r>
      <w:r w:rsidR="00157896" w:rsidRPr="00316B49">
        <w:rPr>
          <w:rFonts w:ascii="Arial" w:hAnsi="Arial" w:cs="Arial"/>
          <w:color w:val="000000" w:themeColor="text1"/>
          <w:sz w:val="21"/>
          <w:szCs w:val="21"/>
        </w:rPr>
        <w:t xml:space="preserve"> roku życia), natomiast 16% z rodzicami, a 14% z małżonkiem. Zazwyczaj spośród najbliższej rodziny ankietowanych na Ukrainie pozostali ich rodzice. Tylko w przypadku 18% w ich kraju ojczystym nie pozostał nikt z najbliższej rodziny.</w:t>
      </w:r>
    </w:p>
    <w:p w14:paraId="7824E9C8" w14:textId="77777777" w:rsidR="00157896" w:rsidRPr="00316B49" w:rsidRDefault="00157896" w:rsidP="00157896">
      <w:pPr>
        <w:spacing w:after="0" w:line="268" w:lineRule="exact"/>
        <w:jc w:val="both"/>
        <w:rPr>
          <w:rFonts w:ascii="Arial" w:hAnsi="Arial" w:cs="Arial"/>
          <w:color w:val="000000" w:themeColor="text1"/>
          <w:sz w:val="21"/>
          <w:szCs w:val="21"/>
        </w:rPr>
      </w:pPr>
    </w:p>
    <w:p w14:paraId="3B299C36" w14:textId="69445463" w:rsidR="00157896" w:rsidRPr="00316B49" w:rsidRDefault="00157896"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 xml:space="preserve">Wśród badanych dominowały osoby z wyższym wykształceniem – było ich 50%. Wykształcenie średnie posiadało 35% uchodźców, natomiast podstawowe lub zasadniczo zawodowe 15%. Około 5% ankietowanych zadeklarowało, że „dobrze zna język polski”, 49% oceniło, że trochę rozumie ten język (z trudnością, ale potrafi się porozumieć), natomiast 46% nie zna go w ogóle. </w:t>
      </w:r>
    </w:p>
    <w:p w14:paraId="465A9584" w14:textId="77777777" w:rsidR="00157896" w:rsidRPr="00316B49" w:rsidRDefault="00157896" w:rsidP="00157896">
      <w:pPr>
        <w:spacing w:after="0" w:line="268" w:lineRule="exact"/>
        <w:jc w:val="both"/>
        <w:rPr>
          <w:rFonts w:ascii="Arial" w:hAnsi="Arial" w:cs="Arial"/>
          <w:color w:val="000000" w:themeColor="text1"/>
          <w:sz w:val="21"/>
          <w:szCs w:val="21"/>
        </w:rPr>
      </w:pPr>
    </w:p>
    <w:p w14:paraId="1C26B0E3" w14:textId="59BDA0FF" w:rsidR="00157896" w:rsidRPr="00316B49" w:rsidRDefault="008514DA"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P</w:t>
      </w:r>
      <w:r w:rsidR="00157896" w:rsidRPr="00316B49">
        <w:rPr>
          <w:rFonts w:ascii="Arial" w:hAnsi="Arial" w:cs="Arial"/>
          <w:color w:val="000000" w:themeColor="text1"/>
          <w:sz w:val="21"/>
          <w:szCs w:val="21"/>
        </w:rPr>
        <w:t>omimo dużej przedwojennej migracji zarobkowej do Polski 53% ankietowanych uchodźców nie było wcześniej w naszym kraju, ani nie miało wcześniej kontaktu z osobami, które go odwiedziły. Dla 28% osób</w:t>
      </w:r>
      <w:r w:rsidR="00157896" w:rsidRPr="00316B49">
        <w:rPr>
          <w:color w:val="000000" w:themeColor="text1"/>
        </w:rPr>
        <w:t xml:space="preserve"> </w:t>
      </w:r>
      <w:r w:rsidR="00157896" w:rsidRPr="00316B49">
        <w:rPr>
          <w:rFonts w:ascii="Arial" w:hAnsi="Arial" w:cs="Arial"/>
          <w:color w:val="000000" w:themeColor="text1"/>
          <w:sz w:val="21"/>
          <w:szCs w:val="21"/>
        </w:rPr>
        <w:t>migracja do Polski nie była nowością, gdyż miały w rodzinie osoby, pracujące w</w:t>
      </w:r>
      <w:r w:rsidR="00FC4836" w:rsidRPr="00316B49">
        <w:rPr>
          <w:rFonts w:ascii="Arial" w:hAnsi="Arial" w:cs="Arial"/>
          <w:color w:val="000000" w:themeColor="text1"/>
          <w:sz w:val="21"/>
          <w:szCs w:val="21"/>
        </w:rPr>
        <w:t> </w:t>
      </w:r>
      <w:r w:rsidR="00157896" w:rsidRPr="00316B49">
        <w:rPr>
          <w:rFonts w:ascii="Arial" w:hAnsi="Arial" w:cs="Arial"/>
          <w:color w:val="000000" w:themeColor="text1"/>
          <w:sz w:val="21"/>
          <w:szCs w:val="21"/>
        </w:rPr>
        <w:t>Polsce i uzyskały od nich niezbędne informacje na jej temat. Tylko 14% pracowało wcześniej w</w:t>
      </w:r>
      <w:r w:rsidR="00FC4836" w:rsidRPr="00316B49">
        <w:rPr>
          <w:rFonts w:ascii="Arial" w:hAnsi="Arial" w:cs="Arial"/>
          <w:color w:val="000000" w:themeColor="text1"/>
          <w:sz w:val="21"/>
          <w:szCs w:val="21"/>
        </w:rPr>
        <w:t> </w:t>
      </w:r>
      <w:r w:rsidR="00D80035" w:rsidRPr="00316B49">
        <w:rPr>
          <w:rFonts w:ascii="Arial" w:hAnsi="Arial" w:cs="Arial"/>
          <w:color w:val="000000" w:themeColor="text1"/>
          <w:sz w:val="21"/>
          <w:szCs w:val="21"/>
        </w:rPr>
        <w:t xml:space="preserve">naszym kraju </w:t>
      </w:r>
      <w:r w:rsidR="00157896" w:rsidRPr="00316B49">
        <w:rPr>
          <w:rFonts w:ascii="Arial" w:hAnsi="Arial" w:cs="Arial"/>
          <w:color w:val="000000" w:themeColor="text1"/>
          <w:sz w:val="21"/>
          <w:szCs w:val="21"/>
        </w:rPr>
        <w:t xml:space="preserve">i w momencie wybuchu wojny było na Ukrainie, a 12% posiadało znajomych pracujących w </w:t>
      </w:r>
      <w:r w:rsidR="00D80035" w:rsidRPr="00316B49">
        <w:rPr>
          <w:rFonts w:ascii="Arial" w:hAnsi="Arial" w:cs="Arial"/>
          <w:color w:val="000000" w:themeColor="text1"/>
          <w:sz w:val="21"/>
          <w:szCs w:val="21"/>
        </w:rPr>
        <w:t>Polsce</w:t>
      </w:r>
      <w:r w:rsidR="00157896" w:rsidRPr="00316B49">
        <w:rPr>
          <w:rFonts w:ascii="Arial" w:hAnsi="Arial" w:cs="Arial"/>
          <w:color w:val="000000" w:themeColor="text1"/>
          <w:sz w:val="21"/>
          <w:szCs w:val="21"/>
        </w:rPr>
        <w:t>.</w:t>
      </w:r>
    </w:p>
    <w:p w14:paraId="135CB654" w14:textId="77777777" w:rsidR="00157896" w:rsidRPr="00316B49" w:rsidRDefault="00157896" w:rsidP="00157896">
      <w:pPr>
        <w:spacing w:after="0" w:line="268" w:lineRule="exact"/>
        <w:jc w:val="both"/>
        <w:rPr>
          <w:rFonts w:ascii="Arial" w:hAnsi="Arial" w:cs="Arial"/>
          <w:color w:val="000000" w:themeColor="text1"/>
          <w:sz w:val="21"/>
          <w:szCs w:val="21"/>
        </w:rPr>
      </w:pPr>
    </w:p>
    <w:p w14:paraId="66CB8164" w14:textId="5EAFF09A" w:rsidR="00157896" w:rsidRPr="00316B49" w:rsidRDefault="008514DA"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U</w:t>
      </w:r>
      <w:r w:rsidR="00157896" w:rsidRPr="00316B49">
        <w:rPr>
          <w:rFonts w:ascii="Arial" w:hAnsi="Arial" w:cs="Arial"/>
          <w:color w:val="000000" w:themeColor="text1"/>
          <w:sz w:val="21"/>
          <w:szCs w:val="21"/>
        </w:rPr>
        <w:t>chodźcy posiadali relatywnie wysokie zainteresowanie aktywnością na polskim rynku pracy. Około 19% z nich już pracowało, kolejne 10% miało obiecaną pracę, a ok. 50% jej poszukiwało, w</w:t>
      </w:r>
      <w:r w:rsidR="00FC4836" w:rsidRPr="00316B49">
        <w:rPr>
          <w:rFonts w:ascii="Arial" w:hAnsi="Arial" w:cs="Arial"/>
          <w:color w:val="000000" w:themeColor="text1"/>
          <w:sz w:val="21"/>
          <w:szCs w:val="21"/>
        </w:rPr>
        <w:t> </w:t>
      </w:r>
      <w:r w:rsidR="00157896" w:rsidRPr="00316B49">
        <w:rPr>
          <w:rFonts w:ascii="Arial" w:hAnsi="Arial" w:cs="Arial"/>
          <w:color w:val="000000" w:themeColor="text1"/>
          <w:sz w:val="21"/>
          <w:szCs w:val="21"/>
        </w:rPr>
        <w:t>tym 30% w pełnym wymiarze czasu pracy, a niecałe 20% na pół etatu ze względu na konieczność opieki nad dziećmi. Zestawienie sytuacji zawodowej na ukraińskim rynku pracy oraz deklaracji aktywności zawodowej w Polsce wykazało z kolei, że najszybciej znaleźli pracę w naszym kraju uchodźcy pracujący wcześniej w branży IT (48%), budownictwie (33%) oraz hotelach i</w:t>
      </w:r>
      <w:r w:rsidR="00FC4836" w:rsidRPr="00316B49">
        <w:rPr>
          <w:rFonts w:ascii="Arial" w:hAnsi="Arial" w:cs="Arial"/>
          <w:color w:val="000000" w:themeColor="text1"/>
          <w:sz w:val="21"/>
          <w:szCs w:val="21"/>
        </w:rPr>
        <w:t> </w:t>
      </w:r>
      <w:r w:rsidR="00157896" w:rsidRPr="00316B49">
        <w:rPr>
          <w:rFonts w:ascii="Arial" w:hAnsi="Arial" w:cs="Arial"/>
          <w:color w:val="000000" w:themeColor="text1"/>
          <w:sz w:val="21"/>
          <w:szCs w:val="21"/>
        </w:rPr>
        <w:t xml:space="preserve">restauracjach (32% pracujących). Zatrudnienie w pozostałych sektorach na Ukrainie nie dawało większych szans na zatrudnienie w Polsce (ok. 20% z nich znalazło pracę w Polsce). Najmniejsze szanse zatrudnienia miały osoby nieaktywne zawodowo na Ukrainie (14%) i te, które przed wyjazdem nieskutecznie poszukiwały pracy (10%). </w:t>
      </w:r>
    </w:p>
    <w:p w14:paraId="282FC11B" w14:textId="77777777" w:rsidR="00157896" w:rsidRPr="00316B49" w:rsidRDefault="00157896" w:rsidP="00157896">
      <w:pPr>
        <w:spacing w:after="0" w:line="268" w:lineRule="exact"/>
        <w:jc w:val="both"/>
        <w:rPr>
          <w:rFonts w:ascii="Arial" w:hAnsi="Arial" w:cs="Arial"/>
          <w:color w:val="000000" w:themeColor="text1"/>
          <w:sz w:val="21"/>
          <w:szCs w:val="21"/>
        </w:rPr>
      </w:pPr>
    </w:p>
    <w:p w14:paraId="4B0FF23D" w14:textId="77777777" w:rsidR="00157896" w:rsidRPr="00316B49" w:rsidRDefault="00157896"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Najczęstszą formą wsparcia, z której skorzystali uchodźcy z Ukrainy, była pomoc w zakwaterowaniu: 19% ankietowanych zatrzymało się u swoich rodaków w Polsce, 18% u polskich rodzin, a 11% w opłaconych przez państwo lub samorządy miejscach w hotelach, hostelach lub schroniskach. Najrzadziej Ukraińcy decydowali się na pobyt w specjalnie zaadaptowanych na te potrzeby miejscach zbiorowego zakwaterowania (stadionach, halach) oraz w innych niewymienionych w ankiecie miejscach zakwaterowania (odpowiednio 9% i 10%).</w:t>
      </w:r>
    </w:p>
    <w:p w14:paraId="262EE0A6" w14:textId="77777777" w:rsidR="008514DA" w:rsidRPr="00316B49" w:rsidRDefault="008514DA" w:rsidP="00157896">
      <w:pPr>
        <w:spacing w:after="0" w:line="268" w:lineRule="exact"/>
        <w:jc w:val="both"/>
        <w:rPr>
          <w:rFonts w:ascii="Arial" w:hAnsi="Arial" w:cs="Arial"/>
          <w:color w:val="000000" w:themeColor="text1"/>
          <w:sz w:val="21"/>
          <w:szCs w:val="21"/>
        </w:rPr>
      </w:pPr>
    </w:p>
    <w:p w14:paraId="3DCCE84D" w14:textId="2867F87E" w:rsidR="00157896" w:rsidRPr="00316B49" w:rsidRDefault="00157896"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lastRenderedPageBreak/>
        <w:t>Ewenementem jeśli chodzi o kryzysy uchodźcze jest także fakt, że 33% uchodźców nie potrzebowała pomocy w zakwaterowaniu, gdyż sama płaciła za wynajem. Do działań pomocowych, które ułatwiłyby im dalszy pobyt w Polsce</w:t>
      </w:r>
      <w:r w:rsidR="00C777A9" w:rsidRPr="00316B49">
        <w:rPr>
          <w:rFonts w:ascii="Arial" w:hAnsi="Arial" w:cs="Arial"/>
          <w:color w:val="000000" w:themeColor="text1"/>
          <w:sz w:val="21"/>
          <w:szCs w:val="21"/>
        </w:rPr>
        <w:t>,</w:t>
      </w:r>
      <w:r w:rsidRPr="00316B49">
        <w:rPr>
          <w:rFonts w:ascii="Arial" w:hAnsi="Arial" w:cs="Arial"/>
          <w:color w:val="000000" w:themeColor="text1"/>
          <w:sz w:val="21"/>
          <w:szCs w:val="21"/>
        </w:rPr>
        <w:t xml:space="preserve"> uchodźcy zaliczyli przede wszystkim organizację kursów języka polskiego (48%), pomoc w szybkim znalezieniu pracy (44%) oraz pomoc w dostępie do </w:t>
      </w:r>
      <w:r w:rsidR="00C777A9" w:rsidRPr="00316B49">
        <w:rPr>
          <w:rFonts w:ascii="Arial" w:hAnsi="Arial" w:cs="Arial"/>
          <w:color w:val="000000" w:themeColor="text1"/>
          <w:sz w:val="21"/>
          <w:szCs w:val="21"/>
        </w:rPr>
        <w:t>systemu ochrony</w:t>
      </w:r>
      <w:r w:rsidRPr="00316B49">
        <w:rPr>
          <w:rFonts w:ascii="Arial" w:hAnsi="Arial" w:cs="Arial"/>
          <w:color w:val="000000" w:themeColor="text1"/>
          <w:sz w:val="21"/>
          <w:szCs w:val="21"/>
        </w:rPr>
        <w:t xml:space="preserve"> zdrowia (40%). </w:t>
      </w:r>
    </w:p>
    <w:p w14:paraId="78F89927" w14:textId="77777777" w:rsidR="00157896" w:rsidRPr="00316B49" w:rsidRDefault="00157896" w:rsidP="00157896">
      <w:pPr>
        <w:spacing w:after="0" w:line="268" w:lineRule="exact"/>
        <w:jc w:val="both"/>
        <w:rPr>
          <w:rFonts w:ascii="Arial" w:hAnsi="Arial" w:cs="Arial"/>
          <w:color w:val="000000" w:themeColor="text1"/>
          <w:sz w:val="21"/>
          <w:szCs w:val="21"/>
        </w:rPr>
      </w:pPr>
    </w:p>
    <w:p w14:paraId="74185C6F" w14:textId="6F6CF8F3" w:rsidR="00157896" w:rsidRPr="00316B49" w:rsidRDefault="00157896"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 xml:space="preserve">31% uchodźców przebywających w Polsce wspierało swoich rodaków pozostających na Ukrainie. Spośród nich 19% przekazało pomoc w postaci pieniężnej lub rzeczowej swojej rodzinie na Ukrainie, 7% udzieliło wsparcia instytucjom charytatywnym działającym na Ukrainie, a 5% zarówno rodzinie jak i organizacjom charytatywnym. Było to szczególnie częste wśród uchodźców posiadających pracę (44%). </w:t>
      </w:r>
    </w:p>
    <w:p w14:paraId="659F047C" w14:textId="77777777" w:rsidR="00157896" w:rsidRPr="00316B49" w:rsidRDefault="00157896" w:rsidP="00157896">
      <w:pPr>
        <w:spacing w:after="0" w:line="268" w:lineRule="exact"/>
        <w:jc w:val="both"/>
        <w:rPr>
          <w:rFonts w:ascii="Arial" w:hAnsi="Arial" w:cs="Arial"/>
          <w:color w:val="000000" w:themeColor="text1"/>
          <w:sz w:val="21"/>
          <w:szCs w:val="21"/>
        </w:rPr>
      </w:pPr>
    </w:p>
    <w:p w14:paraId="207BF41F" w14:textId="458D2770" w:rsidR="00157896" w:rsidRPr="00316B49" w:rsidRDefault="008514DA" w:rsidP="0015789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A</w:t>
      </w:r>
      <w:r w:rsidR="00157896" w:rsidRPr="00316B49">
        <w:rPr>
          <w:rFonts w:ascii="Arial" w:hAnsi="Arial" w:cs="Arial"/>
          <w:color w:val="000000" w:themeColor="text1"/>
          <w:sz w:val="21"/>
          <w:szCs w:val="21"/>
        </w:rPr>
        <w:t xml:space="preserve">ż dwie trzecie ankietowanych - 65% zakładało, że ich pobyt w Polsce nie będzie trwał dłużej niż rok, przy czym 59% planowało powrót na Ukrainę, a 6% chciało wyjechać z Polski dalej na Zachód. Osób zdecydowanych pozostać w Polsce na stałe było 16%. Kolejne 20% rozważało dłuższy pobyt w Polsce, ale nie planowało zostać tu na stałe. </w:t>
      </w:r>
    </w:p>
    <w:p w14:paraId="4E511264" w14:textId="77777777" w:rsidR="00157896" w:rsidRPr="00316B49" w:rsidRDefault="00157896" w:rsidP="00157896">
      <w:pPr>
        <w:spacing w:after="0" w:line="268" w:lineRule="exact"/>
        <w:jc w:val="both"/>
        <w:rPr>
          <w:rFonts w:ascii="Arial" w:hAnsi="Arial" w:cs="Arial"/>
          <w:color w:val="000000" w:themeColor="text1"/>
          <w:sz w:val="21"/>
          <w:szCs w:val="21"/>
        </w:rPr>
      </w:pPr>
    </w:p>
    <w:p w14:paraId="68684B2A" w14:textId="1761618B" w:rsidR="00157896" w:rsidRPr="00316B49" w:rsidRDefault="00157896" w:rsidP="006E0BA6">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Jeśli chodzi o podstawowe cechy demograficzne, takie jak płeć, wiek i wykształcenie, wyniki powyższ</w:t>
      </w:r>
      <w:r w:rsidR="008514DA" w:rsidRPr="00316B49">
        <w:rPr>
          <w:rFonts w:ascii="Arial" w:hAnsi="Arial" w:cs="Arial"/>
          <w:color w:val="000000" w:themeColor="text1"/>
          <w:sz w:val="21"/>
          <w:szCs w:val="21"/>
        </w:rPr>
        <w:t>ego</w:t>
      </w:r>
      <w:r w:rsidRPr="00316B49">
        <w:rPr>
          <w:rFonts w:ascii="Arial" w:hAnsi="Arial" w:cs="Arial"/>
          <w:color w:val="000000" w:themeColor="text1"/>
          <w:sz w:val="21"/>
          <w:szCs w:val="21"/>
        </w:rPr>
        <w:t xml:space="preserve"> bada</w:t>
      </w:r>
      <w:r w:rsidR="008514DA" w:rsidRPr="00316B49">
        <w:rPr>
          <w:rFonts w:ascii="Arial" w:hAnsi="Arial" w:cs="Arial"/>
          <w:color w:val="000000" w:themeColor="text1"/>
          <w:sz w:val="21"/>
          <w:szCs w:val="21"/>
        </w:rPr>
        <w:t>nia</w:t>
      </w:r>
      <w:r w:rsidRPr="00316B49">
        <w:rPr>
          <w:rFonts w:ascii="Arial" w:hAnsi="Arial" w:cs="Arial"/>
          <w:color w:val="000000" w:themeColor="text1"/>
          <w:sz w:val="21"/>
          <w:szCs w:val="21"/>
        </w:rPr>
        <w:t xml:space="preserve"> wykazały, że mężczyźni (będący zdecydowaną mniejszością osób uciekających z Ukrainy), znacznie częściej niż kobiety, myśleli o pozostaniu w Polsce na stałe (23% wobec 15%), a także znacznie częściej rozważali wyjazd w krótkiej perspektywie czasu do innego kraju. Po drugie, zdecydowanie bardziej na pozostanie w Polsce nastwieni byli ludzie młodzi do 29</w:t>
      </w:r>
      <w:r w:rsidR="007D3379" w:rsidRPr="00316B49">
        <w:rPr>
          <w:rFonts w:ascii="Arial" w:hAnsi="Arial" w:cs="Arial"/>
          <w:color w:val="000000" w:themeColor="text1"/>
          <w:sz w:val="21"/>
          <w:szCs w:val="21"/>
        </w:rPr>
        <w:t>.</w:t>
      </w:r>
      <w:r w:rsidRPr="00316B49">
        <w:rPr>
          <w:rFonts w:ascii="Arial" w:hAnsi="Arial" w:cs="Arial"/>
          <w:color w:val="000000" w:themeColor="text1"/>
          <w:sz w:val="21"/>
          <w:szCs w:val="21"/>
        </w:rPr>
        <w:t xml:space="preserve"> roku życia – 22% ankietowanych, natomiast im starsi respondenci</w:t>
      </w:r>
      <w:r w:rsidR="007D3379" w:rsidRPr="00316B49">
        <w:rPr>
          <w:rFonts w:ascii="Arial" w:hAnsi="Arial" w:cs="Arial"/>
          <w:color w:val="000000" w:themeColor="text1"/>
          <w:sz w:val="21"/>
          <w:szCs w:val="21"/>
        </w:rPr>
        <w:t>,</w:t>
      </w:r>
      <w:r w:rsidRPr="00316B49">
        <w:rPr>
          <w:rFonts w:ascii="Arial" w:hAnsi="Arial" w:cs="Arial"/>
          <w:color w:val="000000" w:themeColor="text1"/>
          <w:sz w:val="21"/>
          <w:szCs w:val="21"/>
        </w:rPr>
        <w:t xml:space="preserve"> tym częściej prezentowali silniejszą chęć powrotu do domu. Również osoby z wykształceniem wyższym (62%) były zainteresowane stosunkowo szybkim powrotem na Ukrainę. Prawdopodobnie wiązało się to z</w:t>
      </w:r>
      <w:r w:rsidR="00FC4836" w:rsidRPr="00316B49">
        <w:rPr>
          <w:rFonts w:ascii="Arial" w:hAnsi="Arial" w:cs="Arial"/>
          <w:color w:val="000000" w:themeColor="text1"/>
          <w:sz w:val="21"/>
          <w:szCs w:val="21"/>
        </w:rPr>
        <w:t> </w:t>
      </w:r>
      <w:r w:rsidRPr="00316B49">
        <w:rPr>
          <w:rFonts w:ascii="Arial" w:hAnsi="Arial" w:cs="Arial"/>
          <w:color w:val="000000" w:themeColor="text1"/>
          <w:sz w:val="21"/>
          <w:szCs w:val="21"/>
        </w:rPr>
        <w:t>napotkanymi trudnościami w znalezieniu satysfakcjonującej pracy w zawodzie z</w:t>
      </w:r>
      <w:r w:rsidR="00FC4836" w:rsidRPr="00316B49">
        <w:rPr>
          <w:rFonts w:ascii="Arial" w:hAnsi="Arial" w:cs="Arial"/>
          <w:color w:val="000000" w:themeColor="text1"/>
          <w:sz w:val="21"/>
          <w:szCs w:val="21"/>
        </w:rPr>
        <w:t> </w:t>
      </w:r>
      <w:r w:rsidRPr="00316B49">
        <w:rPr>
          <w:rFonts w:ascii="Arial" w:hAnsi="Arial" w:cs="Arial"/>
          <w:color w:val="000000" w:themeColor="text1"/>
          <w:sz w:val="21"/>
          <w:szCs w:val="21"/>
        </w:rPr>
        <w:t>wynagrodzeniem pozwalającym na standard życia zbliżony do tego, jaki miały w swoim kraju. Badania wykazały także, że czynnikiem, który najsilniej mógłby wpłynąć na podjęcie decyzji o powrocie do swojej ojczyzny</w:t>
      </w:r>
      <w:r w:rsidR="007D3379" w:rsidRPr="00316B49">
        <w:rPr>
          <w:rFonts w:ascii="Arial" w:hAnsi="Arial" w:cs="Arial"/>
          <w:color w:val="000000" w:themeColor="text1"/>
          <w:sz w:val="21"/>
          <w:szCs w:val="21"/>
        </w:rPr>
        <w:t>,</w:t>
      </w:r>
      <w:r w:rsidRPr="00316B49">
        <w:rPr>
          <w:rFonts w:ascii="Arial" w:hAnsi="Arial" w:cs="Arial"/>
          <w:color w:val="000000" w:themeColor="text1"/>
          <w:sz w:val="21"/>
          <w:szCs w:val="21"/>
        </w:rPr>
        <w:t xml:space="preserve"> było zakończenie wojny: 70% respondentów zadeklarowało, że wówczas w przeciągu 3 miesięcy wróciłaby na Ukrainę.</w:t>
      </w:r>
    </w:p>
    <w:p w14:paraId="0BE9BB82" w14:textId="77777777" w:rsidR="00976D03" w:rsidRPr="00316B49" w:rsidRDefault="00976D03" w:rsidP="00157896">
      <w:pPr>
        <w:spacing w:after="0" w:line="240" w:lineRule="auto"/>
        <w:rPr>
          <w:rFonts w:ascii="Arial" w:hAnsi="Arial" w:cs="Arial"/>
          <w:b/>
          <w:bCs/>
          <w:color w:val="000000" w:themeColor="text1"/>
          <w:sz w:val="21"/>
          <w:szCs w:val="21"/>
        </w:rPr>
      </w:pPr>
    </w:p>
    <w:p w14:paraId="2C8CC510" w14:textId="77777777" w:rsidR="00976D03" w:rsidRPr="00316B49" w:rsidRDefault="00976D03" w:rsidP="00157896">
      <w:pPr>
        <w:spacing w:after="0" w:line="240" w:lineRule="auto"/>
        <w:rPr>
          <w:rFonts w:ascii="Arial" w:hAnsi="Arial" w:cs="Arial"/>
          <w:b/>
          <w:bCs/>
          <w:color w:val="000000" w:themeColor="text1"/>
          <w:sz w:val="21"/>
          <w:szCs w:val="21"/>
        </w:rPr>
      </w:pPr>
    </w:p>
    <w:p w14:paraId="1349C7A4" w14:textId="77777777" w:rsidR="00976D03" w:rsidRPr="00316B49" w:rsidRDefault="00976D03" w:rsidP="00157896">
      <w:pPr>
        <w:spacing w:after="0" w:line="240" w:lineRule="auto"/>
        <w:rPr>
          <w:rFonts w:ascii="Arial" w:hAnsi="Arial" w:cs="Arial"/>
          <w:b/>
          <w:bCs/>
          <w:color w:val="000000" w:themeColor="text1"/>
          <w:sz w:val="21"/>
          <w:szCs w:val="21"/>
        </w:rPr>
      </w:pPr>
    </w:p>
    <w:p w14:paraId="15E4F5CC" w14:textId="77777777" w:rsidR="00976D03" w:rsidRPr="00316B49" w:rsidRDefault="00976D03" w:rsidP="00157896">
      <w:pPr>
        <w:spacing w:after="0" w:line="240" w:lineRule="auto"/>
        <w:rPr>
          <w:rFonts w:ascii="Arial" w:hAnsi="Arial" w:cs="Arial"/>
          <w:b/>
          <w:bCs/>
          <w:color w:val="000000" w:themeColor="text1"/>
          <w:sz w:val="21"/>
          <w:szCs w:val="21"/>
        </w:rPr>
      </w:pPr>
    </w:p>
    <w:p w14:paraId="69DE8440" w14:textId="77777777" w:rsidR="00976D03" w:rsidRPr="00316B49" w:rsidRDefault="00976D03" w:rsidP="00157896">
      <w:pPr>
        <w:spacing w:after="0" w:line="240" w:lineRule="auto"/>
        <w:rPr>
          <w:rFonts w:ascii="Arial" w:hAnsi="Arial" w:cs="Arial"/>
          <w:b/>
          <w:bCs/>
          <w:color w:val="000000" w:themeColor="text1"/>
          <w:sz w:val="21"/>
          <w:szCs w:val="21"/>
        </w:rPr>
      </w:pPr>
    </w:p>
    <w:p w14:paraId="2C435CB7" w14:textId="77777777" w:rsidR="00976D03" w:rsidRPr="00316B49" w:rsidRDefault="00976D03" w:rsidP="00157896">
      <w:pPr>
        <w:spacing w:after="0" w:line="240" w:lineRule="auto"/>
        <w:rPr>
          <w:rFonts w:ascii="Arial" w:hAnsi="Arial" w:cs="Arial"/>
          <w:b/>
          <w:bCs/>
          <w:color w:val="000000" w:themeColor="text1"/>
          <w:sz w:val="21"/>
          <w:szCs w:val="21"/>
        </w:rPr>
      </w:pPr>
    </w:p>
    <w:p w14:paraId="11BD132C" w14:textId="77777777" w:rsidR="00976D03" w:rsidRPr="00316B49" w:rsidRDefault="00976D03" w:rsidP="00157896">
      <w:pPr>
        <w:spacing w:after="0" w:line="240" w:lineRule="auto"/>
        <w:rPr>
          <w:rFonts w:ascii="Arial" w:hAnsi="Arial" w:cs="Arial"/>
          <w:b/>
          <w:bCs/>
          <w:color w:val="000000" w:themeColor="text1"/>
          <w:sz w:val="21"/>
          <w:szCs w:val="21"/>
        </w:rPr>
      </w:pPr>
    </w:p>
    <w:p w14:paraId="01E591B6" w14:textId="77777777" w:rsidR="00976D03" w:rsidRPr="00316B49" w:rsidRDefault="00976D03" w:rsidP="00157896">
      <w:pPr>
        <w:spacing w:after="0" w:line="240" w:lineRule="auto"/>
        <w:rPr>
          <w:rFonts w:ascii="Arial" w:hAnsi="Arial" w:cs="Arial"/>
          <w:b/>
          <w:bCs/>
          <w:color w:val="000000" w:themeColor="text1"/>
          <w:sz w:val="21"/>
          <w:szCs w:val="21"/>
        </w:rPr>
      </w:pPr>
    </w:p>
    <w:p w14:paraId="12018ED7" w14:textId="77777777" w:rsidR="00976D03" w:rsidRPr="00316B49" w:rsidRDefault="00976D03" w:rsidP="00157896">
      <w:pPr>
        <w:spacing w:after="0" w:line="240" w:lineRule="auto"/>
        <w:rPr>
          <w:rFonts w:ascii="Arial" w:hAnsi="Arial" w:cs="Arial"/>
          <w:b/>
          <w:bCs/>
          <w:color w:val="000000" w:themeColor="text1"/>
          <w:sz w:val="21"/>
          <w:szCs w:val="21"/>
        </w:rPr>
      </w:pPr>
    </w:p>
    <w:p w14:paraId="63E2FA94" w14:textId="77777777" w:rsidR="00976D03" w:rsidRPr="00316B49" w:rsidRDefault="00976D03" w:rsidP="00157896">
      <w:pPr>
        <w:spacing w:after="0" w:line="240" w:lineRule="auto"/>
        <w:rPr>
          <w:rFonts w:ascii="Arial" w:hAnsi="Arial" w:cs="Arial"/>
          <w:b/>
          <w:bCs/>
          <w:color w:val="000000" w:themeColor="text1"/>
          <w:sz w:val="21"/>
          <w:szCs w:val="21"/>
        </w:rPr>
      </w:pPr>
    </w:p>
    <w:p w14:paraId="33059A92" w14:textId="77777777" w:rsidR="00976D03" w:rsidRPr="00316B49" w:rsidRDefault="00976D03" w:rsidP="00157896">
      <w:pPr>
        <w:spacing w:after="0" w:line="240" w:lineRule="auto"/>
        <w:rPr>
          <w:rFonts w:ascii="Arial" w:hAnsi="Arial" w:cs="Arial"/>
          <w:b/>
          <w:bCs/>
          <w:color w:val="000000" w:themeColor="text1"/>
          <w:sz w:val="21"/>
          <w:szCs w:val="21"/>
        </w:rPr>
      </w:pPr>
    </w:p>
    <w:p w14:paraId="36FB9FDA" w14:textId="77777777" w:rsidR="00976D03" w:rsidRPr="00316B49" w:rsidRDefault="00976D03" w:rsidP="00157896">
      <w:pPr>
        <w:spacing w:after="0" w:line="240" w:lineRule="auto"/>
        <w:rPr>
          <w:rFonts w:ascii="Arial" w:hAnsi="Arial" w:cs="Arial"/>
          <w:b/>
          <w:bCs/>
          <w:color w:val="000000" w:themeColor="text1"/>
          <w:sz w:val="21"/>
          <w:szCs w:val="21"/>
        </w:rPr>
      </w:pPr>
    </w:p>
    <w:p w14:paraId="49AABC96" w14:textId="77777777" w:rsidR="00976D03" w:rsidRPr="00316B49" w:rsidRDefault="00976D03" w:rsidP="00157896">
      <w:pPr>
        <w:spacing w:after="0" w:line="240" w:lineRule="auto"/>
        <w:rPr>
          <w:rFonts w:ascii="Arial" w:hAnsi="Arial" w:cs="Arial"/>
          <w:b/>
          <w:bCs/>
          <w:color w:val="000000" w:themeColor="text1"/>
          <w:sz w:val="21"/>
          <w:szCs w:val="21"/>
        </w:rPr>
      </w:pPr>
    </w:p>
    <w:p w14:paraId="5AD3CA7C" w14:textId="77777777" w:rsidR="00976D03" w:rsidRPr="00316B49" w:rsidRDefault="00976D03" w:rsidP="00157896">
      <w:pPr>
        <w:spacing w:after="0" w:line="240" w:lineRule="auto"/>
        <w:rPr>
          <w:rFonts w:ascii="Arial" w:hAnsi="Arial" w:cs="Arial"/>
          <w:b/>
          <w:bCs/>
          <w:color w:val="000000" w:themeColor="text1"/>
          <w:sz w:val="21"/>
          <w:szCs w:val="21"/>
        </w:rPr>
      </w:pPr>
    </w:p>
    <w:p w14:paraId="03731977" w14:textId="77777777" w:rsidR="00976D03" w:rsidRPr="00316B49" w:rsidRDefault="00976D03" w:rsidP="00157896">
      <w:pPr>
        <w:spacing w:after="0" w:line="240" w:lineRule="auto"/>
        <w:rPr>
          <w:rFonts w:ascii="Arial" w:hAnsi="Arial" w:cs="Arial"/>
          <w:b/>
          <w:bCs/>
          <w:color w:val="000000" w:themeColor="text1"/>
          <w:sz w:val="21"/>
          <w:szCs w:val="21"/>
        </w:rPr>
      </w:pPr>
    </w:p>
    <w:p w14:paraId="55E95BE7" w14:textId="77777777" w:rsidR="00976D03" w:rsidRPr="00316B49" w:rsidRDefault="00976D03" w:rsidP="00157896">
      <w:pPr>
        <w:spacing w:after="0" w:line="240" w:lineRule="auto"/>
        <w:rPr>
          <w:rFonts w:ascii="Arial" w:hAnsi="Arial" w:cs="Arial"/>
          <w:b/>
          <w:bCs/>
          <w:color w:val="000000" w:themeColor="text1"/>
          <w:sz w:val="21"/>
          <w:szCs w:val="21"/>
        </w:rPr>
      </w:pPr>
    </w:p>
    <w:p w14:paraId="2C2867BB" w14:textId="77777777" w:rsidR="00976D03" w:rsidRPr="00316B49" w:rsidRDefault="00976D03" w:rsidP="00157896">
      <w:pPr>
        <w:spacing w:after="0" w:line="240" w:lineRule="auto"/>
        <w:rPr>
          <w:rFonts w:ascii="Arial" w:hAnsi="Arial" w:cs="Arial"/>
          <w:b/>
          <w:bCs/>
          <w:color w:val="000000" w:themeColor="text1"/>
          <w:sz w:val="21"/>
          <w:szCs w:val="21"/>
        </w:rPr>
      </w:pPr>
    </w:p>
    <w:p w14:paraId="617CEFA3" w14:textId="77777777" w:rsidR="00976D03" w:rsidRPr="00316B49" w:rsidRDefault="00976D03" w:rsidP="00157896">
      <w:pPr>
        <w:spacing w:after="0" w:line="240" w:lineRule="auto"/>
        <w:rPr>
          <w:rFonts w:ascii="Arial" w:hAnsi="Arial" w:cs="Arial"/>
          <w:b/>
          <w:bCs/>
          <w:color w:val="000000" w:themeColor="text1"/>
          <w:sz w:val="21"/>
          <w:szCs w:val="21"/>
        </w:rPr>
      </w:pPr>
    </w:p>
    <w:p w14:paraId="1A748854" w14:textId="77777777" w:rsidR="00976D03" w:rsidRPr="00316B49" w:rsidRDefault="00976D03" w:rsidP="00157896">
      <w:pPr>
        <w:spacing w:after="0" w:line="240" w:lineRule="auto"/>
        <w:rPr>
          <w:rFonts w:ascii="Arial" w:hAnsi="Arial" w:cs="Arial"/>
          <w:b/>
          <w:bCs/>
          <w:color w:val="000000" w:themeColor="text1"/>
          <w:sz w:val="21"/>
          <w:szCs w:val="21"/>
        </w:rPr>
      </w:pPr>
    </w:p>
    <w:p w14:paraId="7A362DE8" w14:textId="77777777" w:rsidR="00976D03" w:rsidRPr="00316B49" w:rsidRDefault="00976D03" w:rsidP="00157896">
      <w:pPr>
        <w:spacing w:after="0" w:line="240" w:lineRule="auto"/>
        <w:rPr>
          <w:rFonts w:ascii="Arial" w:hAnsi="Arial" w:cs="Arial"/>
          <w:b/>
          <w:bCs/>
          <w:color w:val="000000" w:themeColor="text1"/>
          <w:sz w:val="21"/>
          <w:szCs w:val="21"/>
        </w:rPr>
      </w:pPr>
    </w:p>
    <w:p w14:paraId="1A11A743" w14:textId="77777777" w:rsidR="00976D03" w:rsidRPr="00316B49" w:rsidRDefault="00976D03" w:rsidP="00157896">
      <w:pPr>
        <w:spacing w:after="0" w:line="240" w:lineRule="auto"/>
        <w:rPr>
          <w:rFonts w:ascii="Arial" w:hAnsi="Arial" w:cs="Arial"/>
          <w:b/>
          <w:bCs/>
          <w:color w:val="000000" w:themeColor="text1"/>
          <w:sz w:val="21"/>
          <w:szCs w:val="21"/>
        </w:rPr>
      </w:pPr>
    </w:p>
    <w:p w14:paraId="6C19C64B" w14:textId="77777777" w:rsidR="00976D03" w:rsidRPr="00316B49" w:rsidRDefault="00976D03" w:rsidP="00157896">
      <w:pPr>
        <w:spacing w:after="0" w:line="240" w:lineRule="auto"/>
        <w:rPr>
          <w:rFonts w:ascii="Arial" w:hAnsi="Arial" w:cs="Arial"/>
          <w:b/>
          <w:bCs/>
          <w:color w:val="000000" w:themeColor="text1"/>
          <w:sz w:val="21"/>
          <w:szCs w:val="21"/>
        </w:rPr>
      </w:pPr>
    </w:p>
    <w:p w14:paraId="2B006826" w14:textId="77777777" w:rsidR="00976D03" w:rsidRPr="00316B49" w:rsidRDefault="00976D03" w:rsidP="00157896">
      <w:pPr>
        <w:spacing w:after="0" w:line="240" w:lineRule="auto"/>
        <w:rPr>
          <w:rFonts w:ascii="Arial" w:hAnsi="Arial" w:cs="Arial"/>
          <w:b/>
          <w:bCs/>
          <w:color w:val="000000" w:themeColor="text1"/>
          <w:sz w:val="21"/>
          <w:szCs w:val="21"/>
        </w:rPr>
      </w:pPr>
    </w:p>
    <w:p w14:paraId="55340570" w14:textId="77777777" w:rsidR="00976D03" w:rsidRPr="00316B49" w:rsidRDefault="00976D03" w:rsidP="00157896">
      <w:pPr>
        <w:spacing w:after="0" w:line="240" w:lineRule="auto"/>
        <w:rPr>
          <w:rFonts w:ascii="Arial" w:hAnsi="Arial" w:cs="Arial"/>
          <w:b/>
          <w:bCs/>
          <w:color w:val="000000" w:themeColor="text1"/>
          <w:sz w:val="21"/>
          <w:szCs w:val="21"/>
        </w:rPr>
      </w:pPr>
    </w:p>
    <w:p w14:paraId="64A7A622" w14:textId="77777777" w:rsidR="00976D03" w:rsidRPr="00316B49" w:rsidRDefault="00976D03" w:rsidP="00157896">
      <w:pPr>
        <w:spacing w:after="0" w:line="240" w:lineRule="auto"/>
        <w:rPr>
          <w:rFonts w:ascii="Arial" w:hAnsi="Arial" w:cs="Arial"/>
          <w:b/>
          <w:bCs/>
          <w:color w:val="000000" w:themeColor="text1"/>
          <w:sz w:val="21"/>
          <w:szCs w:val="21"/>
        </w:rPr>
      </w:pPr>
    </w:p>
    <w:p w14:paraId="6D520356" w14:textId="7A0D5830" w:rsidR="00157896" w:rsidRPr="00316B49" w:rsidRDefault="00157896" w:rsidP="00157896">
      <w:pPr>
        <w:spacing w:after="0" w:line="240" w:lineRule="auto"/>
        <w:rPr>
          <w:rFonts w:ascii="Arial" w:hAnsi="Arial" w:cs="Arial"/>
          <w:color w:val="000000" w:themeColor="text1"/>
          <w:sz w:val="21"/>
          <w:szCs w:val="21"/>
        </w:rPr>
      </w:pPr>
      <w:r w:rsidRPr="00316B49">
        <w:rPr>
          <w:rFonts w:ascii="Arial" w:hAnsi="Arial" w:cs="Arial"/>
          <w:b/>
          <w:bCs/>
          <w:color w:val="000000" w:themeColor="text1"/>
          <w:sz w:val="21"/>
          <w:szCs w:val="21"/>
        </w:rPr>
        <w:lastRenderedPageBreak/>
        <w:t xml:space="preserve">Wykres </w:t>
      </w:r>
      <w:r w:rsidRPr="00316B49">
        <w:rPr>
          <w:rFonts w:ascii="Arial" w:hAnsi="Arial" w:cs="Arial"/>
          <w:b/>
          <w:bCs/>
          <w:color w:val="000000" w:themeColor="text1"/>
          <w:sz w:val="21"/>
          <w:szCs w:val="21"/>
        </w:rPr>
        <w:fldChar w:fldCharType="begin"/>
      </w:r>
      <w:r w:rsidRPr="00316B49">
        <w:rPr>
          <w:rFonts w:ascii="Arial" w:hAnsi="Arial" w:cs="Arial"/>
          <w:b/>
          <w:bCs/>
          <w:color w:val="000000" w:themeColor="text1"/>
          <w:sz w:val="21"/>
          <w:szCs w:val="21"/>
        </w:rPr>
        <w:instrText xml:space="preserve"> SEQ Wykres \* ARABIC </w:instrText>
      </w:r>
      <w:r w:rsidRPr="00316B49">
        <w:rPr>
          <w:rFonts w:ascii="Arial" w:hAnsi="Arial" w:cs="Arial"/>
          <w:b/>
          <w:bCs/>
          <w:color w:val="000000" w:themeColor="text1"/>
          <w:sz w:val="21"/>
          <w:szCs w:val="21"/>
        </w:rPr>
        <w:fldChar w:fldCharType="separate"/>
      </w:r>
      <w:r w:rsidR="00ED768A">
        <w:rPr>
          <w:rFonts w:ascii="Arial" w:hAnsi="Arial" w:cs="Arial"/>
          <w:b/>
          <w:bCs/>
          <w:noProof/>
          <w:color w:val="000000" w:themeColor="text1"/>
          <w:sz w:val="21"/>
          <w:szCs w:val="21"/>
        </w:rPr>
        <w:t>31</w:t>
      </w:r>
      <w:r w:rsidRPr="00316B49">
        <w:rPr>
          <w:rFonts w:ascii="Arial" w:hAnsi="Arial" w:cs="Arial"/>
          <w:b/>
          <w:bCs/>
          <w:color w:val="000000" w:themeColor="text1"/>
          <w:sz w:val="21"/>
          <w:szCs w:val="21"/>
        </w:rPr>
        <w:fldChar w:fldCharType="end"/>
      </w:r>
      <w:r w:rsidRPr="00316B49">
        <w:rPr>
          <w:rFonts w:ascii="Arial" w:hAnsi="Arial" w:cs="Arial"/>
          <w:b/>
          <w:bCs/>
          <w:color w:val="000000" w:themeColor="text1"/>
          <w:sz w:val="21"/>
          <w:szCs w:val="21"/>
        </w:rPr>
        <w:t xml:space="preserve">. </w:t>
      </w:r>
      <w:r w:rsidRPr="00316B49">
        <w:rPr>
          <w:rFonts w:ascii="Arial" w:hAnsi="Arial" w:cs="Arial"/>
          <w:color w:val="000000" w:themeColor="text1"/>
          <w:sz w:val="21"/>
          <w:szCs w:val="21"/>
        </w:rPr>
        <w:t>Uchodźcy z Ukrainy objęci ochroną czasową w Polsce - stan na 30.06.2022 roku.</w:t>
      </w:r>
    </w:p>
    <w:p w14:paraId="7E56F4E5" w14:textId="7F8BF212" w:rsidR="00157896" w:rsidRPr="00316B49" w:rsidRDefault="00112E38" w:rsidP="00157896">
      <w:pPr>
        <w:spacing w:after="0" w:line="268" w:lineRule="exact"/>
        <w:rPr>
          <w:rFonts w:ascii="Arial" w:hAnsi="Arial" w:cs="Arial"/>
          <w:color w:val="000000" w:themeColor="text1"/>
          <w:sz w:val="21"/>
          <w:szCs w:val="21"/>
        </w:rPr>
      </w:pPr>
      <w:r w:rsidRPr="00316B49">
        <w:rPr>
          <w:noProof/>
          <w:color w:val="000000" w:themeColor="text1"/>
        </w:rPr>
        <w:drawing>
          <wp:anchor distT="0" distB="0" distL="114300" distR="114300" simplePos="0" relativeHeight="251729920" behindDoc="0" locked="0" layoutInCell="1" allowOverlap="1" wp14:anchorId="0269D463" wp14:editId="5C28A6EE">
            <wp:simplePos x="0" y="0"/>
            <wp:positionH relativeFrom="page">
              <wp:posOffset>937953</wp:posOffset>
            </wp:positionH>
            <wp:positionV relativeFrom="paragraph">
              <wp:posOffset>130752</wp:posOffset>
            </wp:positionV>
            <wp:extent cx="5505450" cy="3141023"/>
            <wp:effectExtent l="0" t="0" r="0" b="2540"/>
            <wp:wrapNone/>
            <wp:docPr id="29" name="Wykres 29">
              <a:extLst xmlns:a="http://schemas.openxmlformats.org/drawingml/2006/main">
                <a:ext uri="{FF2B5EF4-FFF2-40B4-BE49-F238E27FC236}">
                  <a16:creationId xmlns:a16="http://schemas.microsoft.com/office/drawing/2014/main" id="{7E4CDB58-164C-0F25-4B4D-1E98977320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p w14:paraId="68FE02BB" w14:textId="5DD64117" w:rsidR="00157896" w:rsidRPr="00316B49" w:rsidRDefault="00157896" w:rsidP="00157896">
      <w:pPr>
        <w:spacing w:after="0" w:line="268" w:lineRule="exact"/>
        <w:rPr>
          <w:rFonts w:ascii="Arial" w:hAnsi="Arial" w:cs="Arial"/>
          <w:color w:val="000000" w:themeColor="text1"/>
          <w:sz w:val="21"/>
          <w:szCs w:val="21"/>
        </w:rPr>
      </w:pPr>
    </w:p>
    <w:p w14:paraId="73BB9E6A" w14:textId="77777777" w:rsidR="00157896" w:rsidRPr="00316B49" w:rsidRDefault="00157896" w:rsidP="00157896">
      <w:pPr>
        <w:spacing w:after="0" w:line="268" w:lineRule="exact"/>
        <w:rPr>
          <w:rFonts w:ascii="Arial" w:hAnsi="Arial" w:cs="Arial"/>
          <w:color w:val="000000" w:themeColor="text1"/>
          <w:sz w:val="21"/>
          <w:szCs w:val="21"/>
        </w:rPr>
      </w:pPr>
    </w:p>
    <w:p w14:paraId="7FB94A94" w14:textId="77777777" w:rsidR="00157896" w:rsidRPr="00316B49" w:rsidRDefault="00157896" w:rsidP="00157896">
      <w:pPr>
        <w:spacing w:after="0" w:line="268" w:lineRule="exact"/>
        <w:rPr>
          <w:rFonts w:ascii="Arial" w:hAnsi="Arial" w:cs="Arial"/>
          <w:b/>
          <w:bCs/>
          <w:color w:val="000000" w:themeColor="text1"/>
          <w:sz w:val="21"/>
          <w:szCs w:val="21"/>
        </w:rPr>
      </w:pPr>
    </w:p>
    <w:p w14:paraId="026F1C8F" w14:textId="77777777" w:rsidR="00157896" w:rsidRPr="00316B49" w:rsidRDefault="00157896" w:rsidP="00157896">
      <w:pPr>
        <w:spacing w:after="0" w:line="268" w:lineRule="exact"/>
        <w:rPr>
          <w:rFonts w:ascii="Arial" w:hAnsi="Arial" w:cs="Arial"/>
          <w:b/>
          <w:bCs/>
          <w:color w:val="000000" w:themeColor="text1"/>
          <w:sz w:val="21"/>
          <w:szCs w:val="21"/>
        </w:rPr>
      </w:pPr>
    </w:p>
    <w:p w14:paraId="7BA7591C" w14:textId="77777777" w:rsidR="00157896" w:rsidRPr="00316B49" w:rsidRDefault="00157896" w:rsidP="00157896">
      <w:pPr>
        <w:spacing w:after="0" w:line="268" w:lineRule="exact"/>
        <w:rPr>
          <w:rFonts w:ascii="Arial" w:hAnsi="Arial" w:cs="Arial"/>
          <w:b/>
          <w:bCs/>
          <w:color w:val="000000" w:themeColor="text1"/>
          <w:sz w:val="21"/>
          <w:szCs w:val="21"/>
        </w:rPr>
      </w:pPr>
    </w:p>
    <w:p w14:paraId="5E128C18" w14:textId="77777777" w:rsidR="00157896" w:rsidRPr="00316B49" w:rsidRDefault="00157896" w:rsidP="00157896">
      <w:pPr>
        <w:spacing w:after="0" w:line="268" w:lineRule="exact"/>
        <w:rPr>
          <w:rFonts w:ascii="Arial" w:hAnsi="Arial" w:cs="Arial"/>
          <w:b/>
          <w:bCs/>
          <w:color w:val="000000" w:themeColor="text1"/>
          <w:sz w:val="21"/>
          <w:szCs w:val="21"/>
        </w:rPr>
      </w:pPr>
    </w:p>
    <w:p w14:paraId="08956E7B" w14:textId="77777777" w:rsidR="00157896" w:rsidRPr="00316B49" w:rsidRDefault="00157896" w:rsidP="00157896">
      <w:pPr>
        <w:spacing w:after="0" w:line="268" w:lineRule="exact"/>
        <w:rPr>
          <w:rFonts w:ascii="Arial" w:hAnsi="Arial" w:cs="Arial"/>
          <w:b/>
          <w:bCs/>
          <w:color w:val="000000" w:themeColor="text1"/>
          <w:sz w:val="21"/>
          <w:szCs w:val="21"/>
        </w:rPr>
      </w:pPr>
    </w:p>
    <w:p w14:paraId="67BC1E87" w14:textId="77777777" w:rsidR="00157896" w:rsidRPr="00316B49" w:rsidRDefault="00157896" w:rsidP="00157896">
      <w:pPr>
        <w:spacing w:after="0" w:line="268" w:lineRule="exact"/>
        <w:rPr>
          <w:rFonts w:ascii="Arial" w:hAnsi="Arial" w:cs="Arial"/>
          <w:b/>
          <w:bCs/>
          <w:color w:val="000000" w:themeColor="text1"/>
          <w:sz w:val="21"/>
          <w:szCs w:val="21"/>
        </w:rPr>
      </w:pPr>
    </w:p>
    <w:p w14:paraId="36EC0393" w14:textId="77777777" w:rsidR="00157896" w:rsidRPr="00316B49" w:rsidRDefault="00157896" w:rsidP="00157896">
      <w:pPr>
        <w:spacing w:after="0" w:line="268" w:lineRule="exact"/>
        <w:rPr>
          <w:rFonts w:ascii="Arial" w:hAnsi="Arial" w:cs="Arial"/>
          <w:b/>
          <w:bCs/>
          <w:color w:val="000000" w:themeColor="text1"/>
          <w:sz w:val="21"/>
          <w:szCs w:val="21"/>
        </w:rPr>
      </w:pPr>
    </w:p>
    <w:p w14:paraId="1751F2C6" w14:textId="77777777" w:rsidR="00157896" w:rsidRPr="00316B49" w:rsidRDefault="00157896" w:rsidP="00157896">
      <w:pPr>
        <w:spacing w:after="0" w:line="268" w:lineRule="exact"/>
        <w:rPr>
          <w:rFonts w:ascii="Arial" w:hAnsi="Arial" w:cs="Arial"/>
          <w:b/>
          <w:bCs/>
          <w:color w:val="000000" w:themeColor="text1"/>
          <w:sz w:val="21"/>
          <w:szCs w:val="21"/>
        </w:rPr>
      </w:pPr>
    </w:p>
    <w:p w14:paraId="3DDB5DA3" w14:textId="77777777" w:rsidR="00157896" w:rsidRPr="00316B49" w:rsidRDefault="00157896" w:rsidP="00157896">
      <w:pPr>
        <w:spacing w:after="0" w:line="268" w:lineRule="exact"/>
        <w:rPr>
          <w:rFonts w:ascii="Arial" w:hAnsi="Arial" w:cs="Arial"/>
          <w:b/>
          <w:bCs/>
          <w:color w:val="000000" w:themeColor="text1"/>
          <w:sz w:val="21"/>
          <w:szCs w:val="21"/>
        </w:rPr>
      </w:pPr>
    </w:p>
    <w:p w14:paraId="23A4098A" w14:textId="77777777" w:rsidR="00157896" w:rsidRPr="00316B49" w:rsidRDefault="00157896" w:rsidP="00157896">
      <w:pPr>
        <w:rPr>
          <w:rFonts w:ascii="Arial" w:hAnsi="Arial" w:cs="Arial"/>
          <w:color w:val="000000" w:themeColor="text1"/>
          <w:sz w:val="21"/>
          <w:szCs w:val="21"/>
        </w:rPr>
      </w:pPr>
    </w:p>
    <w:p w14:paraId="670EA602" w14:textId="77777777" w:rsidR="00157896" w:rsidRPr="00316B49" w:rsidRDefault="00157896" w:rsidP="00157896">
      <w:pPr>
        <w:rPr>
          <w:rFonts w:ascii="Arial" w:hAnsi="Arial" w:cs="Arial"/>
          <w:color w:val="000000" w:themeColor="text1"/>
          <w:sz w:val="21"/>
          <w:szCs w:val="21"/>
        </w:rPr>
      </w:pPr>
    </w:p>
    <w:p w14:paraId="38038161" w14:textId="77777777" w:rsidR="00157896" w:rsidRPr="00316B49" w:rsidRDefault="00157896" w:rsidP="00157896">
      <w:pPr>
        <w:rPr>
          <w:rFonts w:ascii="Arial" w:hAnsi="Arial" w:cs="Arial"/>
          <w:color w:val="000000" w:themeColor="text1"/>
          <w:sz w:val="21"/>
          <w:szCs w:val="21"/>
        </w:rPr>
      </w:pPr>
    </w:p>
    <w:p w14:paraId="79873A3B" w14:textId="77777777" w:rsidR="00157896" w:rsidRPr="00316B49" w:rsidRDefault="00157896" w:rsidP="00157896">
      <w:pPr>
        <w:rPr>
          <w:rFonts w:ascii="Arial" w:hAnsi="Arial" w:cs="Arial"/>
          <w:b/>
          <w:bCs/>
          <w:color w:val="000000" w:themeColor="text1"/>
          <w:sz w:val="21"/>
          <w:szCs w:val="21"/>
        </w:rPr>
      </w:pPr>
    </w:p>
    <w:p w14:paraId="4BD4F7C9" w14:textId="77777777" w:rsidR="00112E38" w:rsidRPr="00316B49" w:rsidRDefault="00112E38" w:rsidP="00157896">
      <w:pPr>
        <w:tabs>
          <w:tab w:val="left" w:pos="415"/>
        </w:tabs>
        <w:spacing w:after="0" w:line="240" w:lineRule="auto"/>
        <w:rPr>
          <w:rFonts w:ascii="Arial" w:hAnsi="Arial" w:cs="Arial"/>
          <w:color w:val="000000" w:themeColor="text1"/>
          <w:sz w:val="18"/>
          <w:szCs w:val="18"/>
        </w:rPr>
      </w:pPr>
    </w:p>
    <w:p w14:paraId="66702482" w14:textId="77777777" w:rsidR="00112E38" w:rsidRPr="00316B49" w:rsidRDefault="00112E38" w:rsidP="00157896">
      <w:pPr>
        <w:tabs>
          <w:tab w:val="left" w:pos="415"/>
        </w:tabs>
        <w:spacing w:after="0" w:line="240" w:lineRule="auto"/>
        <w:rPr>
          <w:rFonts w:ascii="Arial" w:hAnsi="Arial" w:cs="Arial"/>
          <w:color w:val="000000" w:themeColor="text1"/>
          <w:sz w:val="18"/>
          <w:szCs w:val="18"/>
        </w:rPr>
      </w:pPr>
    </w:p>
    <w:p w14:paraId="1F1CAC2D" w14:textId="60261DCD" w:rsidR="00157896" w:rsidRPr="00316B49" w:rsidRDefault="00157896" w:rsidP="00157896">
      <w:pPr>
        <w:tabs>
          <w:tab w:val="left" w:pos="415"/>
        </w:tabs>
        <w:spacing w:after="0" w:line="240" w:lineRule="auto"/>
        <w:rPr>
          <w:rFonts w:ascii="Arial" w:hAnsi="Arial" w:cs="Arial"/>
          <w:color w:val="000000" w:themeColor="text1"/>
          <w:sz w:val="18"/>
          <w:szCs w:val="18"/>
        </w:rPr>
      </w:pPr>
      <w:r w:rsidRPr="00316B49">
        <w:rPr>
          <w:rFonts w:ascii="Arial" w:hAnsi="Arial" w:cs="Arial"/>
          <w:color w:val="000000" w:themeColor="text1"/>
          <w:sz w:val="18"/>
          <w:szCs w:val="18"/>
        </w:rPr>
        <w:t xml:space="preserve">Źródło: Urząd do Spraw Cudzoziemców, </w:t>
      </w:r>
      <w:r w:rsidRPr="00316B49">
        <w:rPr>
          <w:rFonts w:ascii="Arial" w:hAnsi="Arial" w:cs="Arial"/>
          <w:i/>
          <w:iCs/>
          <w:color w:val="000000" w:themeColor="text1"/>
          <w:sz w:val="18"/>
          <w:szCs w:val="18"/>
        </w:rPr>
        <w:t>Raport na temat obywateli Ukrainy</w:t>
      </w:r>
      <w:r w:rsidR="008514DA" w:rsidRPr="00316B49">
        <w:rPr>
          <w:rFonts w:ascii="Arial" w:hAnsi="Arial" w:cs="Arial"/>
          <w:color w:val="000000" w:themeColor="text1"/>
          <w:sz w:val="18"/>
          <w:szCs w:val="18"/>
        </w:rPr>
        <w:t xml:space="preserve"> </w:t>
      </w:r>
      <w:r w:rsidRPr="00316B49">
        <w:rPr>
          <w:rFonts w:ascii="Arial" w:hAnsi="Arial" w:cs="Arial"/>
          <w:color w:val="000000" w:themeColor="text1"/>
          <w:sz w:val="18"/>
          <w:szCs w:val="18"/>
        </w:rPr>
        <w:t>(wg stanu na dzień 1 lipca 2022 r.), https://www.gov.pl/attachment/10af1434-3351-489f-9337-99a2ba253461, [odczyt: 31.01.2023].</w:t>
      </w:r>
    </w:p>
    <w:p w14:paraId="2A060C3F" w14:textId="77777777" w:rsidR="00157896" w:rsidRPr="00316B49" w:rsidRDefault="00157896" w:rsidP="00157896">
      <w:pPr>
        <w:spacing w:after="0" w:line="240" w:lineRule="auto"/>
        <w:rPr>
          <w:rFonts w:ascii="Arial" w:hAnsi="Arial" w:cs="Arial"/>
          <w:b/>
          <w:bCs/>
          <w:color w:val="000000" w:themeColor="text1"/>
          <w:sz w:val="21"/>
          <w:szCs w:val="21"/>
        </w:rPr>
      </w:pPr>
    </w:p>
    <w:p w14:paraId="451094D1" w14:textId="77777777" w:rsidR="00157896" w:rsidRPr="00316B49" w:rsidRDefault="00157896" w:rsidP="00157896">
      <w:pPr>
        <w:spacing w:after="0" w:line="240" w:lineRule="auto"/>
        <w:rPr>
          <w:rFonts w:ascii="Arial" w:hAnsi="Arial" w:cs="Arial"/>
          <w:b/>
          <w:bCs/>
          <w:color w:val="000000" w:themeColor="text1"/>
          <w:sz w:val="21"/>
          <w:szCs w:val="21"/>
        </w:rPr>
      </w:pPr>
    </w:p>
    <w:p w14:paraId="3A8313E7" w14:textId="77777777" w:rsidR="007D3379" w:rsidRPr="00316B49" w:rsidRDefault="007D3379" w:rsidP="00157896">
      <w:pPr>
        <w:spacing w:after="0" w:line="240" w:lineRule="auto"/>
        <w:rPr>
          <w:rFonts w:ascii="Arial" w:hAnsi="Arial" w:cs="Arial"/>
          <w:b/>
          <w:bCs/>
          <w:color w:val="000000" w:themeColor="text1"/>
          <w:sz w:val="21"/>
          <w:szCs w:val="21"/>
        </w:rPr>
      </w:pPr>
    </w:p>
    <w:p w14:paraId="6E07EB0B" w14:textId="31B58C11" w:rsidR="00157896" w:rsidRPr="00316B49" w:rsidRDefault="00157896" w:rsidP="00157896">
      <w:pPr>
        <w:spacing w:after="0" w:line="240" w:lineRule="auto"/>
        <w:rPr>
          <w:rFonts w:ascii="Arial" w:hAnsi="Arial" w:cs="Arial"/>
          <w:color w:val="000000" w:themeColor="text1"/>
          <w:sz w:val="21"/>
          <w:szCs w:val="21"/>
        </w:rPr>
      </w:pPr>
      <w:r w:rsidRPr="00316B49">
        <w:rPr>
          <w:rFonts w:ascii="Arial" w:hAnsi="Arial" w:cs="Arial"/>
          <w:b/>
          <w:bCs/>
          <w:color w:val="000000" w:themeColor="text1"/>
          <w:sz w:val="21"/>
          <w:szCs w:val="21"/>
        </w:rPr>
        <w:t xml:space="preserve">Wykres </w:t>
      </w:r>
      <w:r w:rsidRPr="00316B49">
        <w:rPr>
          <w:rFonts w:ascii="Arial" w:hAnsi="Arial" w:cs="Arial"/>
          <w:b/>
          <w:bCs/>
          <w:color w:val="000000" w:themeColor="text1"/>
          <w:sz w:val="21"/>
          <w:szCs w:val="21"/>
        </w:rPr>
        <w:fldChar w:fldCharType="begin"/>
      </w:r>
      <w:r w:rsidRPr="00316B49">
        <w:rPr>
          <w:rFonts w:ascii="Arial" w:hAnsi="Arial" w:cs="Arial"/>
          <w:b/>
          <w:bCs/>
          <w:color w:val="000000" w:themeColor="text1"/>
          <w:sz w:val="21"/>
          <w:szCs w:val="21"/>
        </w:rPr>
        <w:instrText xml:space="preserve"> SEQ Wykres \* ARABIC </w:instrText>
      </w:r>
      <w:r w:rsidRPr="00316B49">
        <w:rPr>
          <w:rFonts w:ascii="Arial" w:hAnsi="Arial" w:cs="Arial"/>
          <w:b/>
          <w:bCs/>
          <w:color w:val="000000" w:themeColor="text1"/>
          <w:sz w:val="21"/>
          <w:szCs w:val="21"/>
        </w:rPr>
        <w:fldChar w:fldCharType="separate"/>
      </w:r>
      <w:r w:rsidR="00ED768A">
        <w:rPr>
          <w:rFonts w:ascii="Arial" w:hAnsi="Arial" w:cs="Arial"/>
          <w:b/>
          <w:bCs/>
          <w:noProof/>
          <w:color w:val="000000" w:themeColor="text1"/>
          <w:sz w:val="21"/>
          <w:szCs w:val="21"/>
        </w:rPr>
        <w:t>32</w:t>
      </w:r>
      <w:r w:rsidRPr="00316B49">
        <w:rPr>
          <w:rFonts w:ascii="Arial" w:hAnsi="Arial" w:cs="Arial"/>
          <w:b/>
          <w:bCs/>
          <w:color w:val="000000" w:themeColor="text1"/>
          <w:sz w:val="21"/>
          <w:szCs w:val="21"/>
        </w:rPr>
        <w:fldChar w:fldCharType="end"/>
      </w:r>
      <w:r w:rsidRPr="00316B49">
        <w:rPr>
          <w:rFonts w:ascii="Arial" w:hAnsi="Arial" w:cs="Arial"/>
          <w:b/>
          <w:bCs/>
          <w:color w:val="000000" w:themeColor="text1"/>
          <w:sz w:val="21"/>
          <w:szCs w:val="21"/>
        </w:rPr>
        <w:t xml:space="preserve">. </w:t>
      </w:r>
      <w:r w:rsidRPr="00316B49">
        <w:rPr>
          <w:rFonts w:ascii="Arial" w:hAnsi="Arial" w:cs="Arial"/>
          <w:color w:val="000000" w:themeColor="text1"/>
          <w:sz w:val="21"/>
          <w:szCs w:val="21"/>
        </w:rPr>
        <w:t>Formy zamieszkiwania uchodźców z Ukrainy w Polsce - stan na 30.06.2022 roku.</w:t>
      </w:r>
    </w:p>
    <w:p w14:paraId="40D0ECC6" w14:textId="7607B951" w:rsidR="00157896" w:rsidRPr="00316B49" w:rsidRDefault="00157896" w:rsidP="00157896">
      <w:pPr>
        <w:rPr>
          <w:rFonts w:ascii="Arial" w:hAnsi="Arial" w:cs="Arial"/>
          <w:color w:val="000000" w:themeColor="text1"/>
          <w:sz w:val="19"/>
          <w:szCs w:val="19"/>
        </w:rPr>
      </w:pPr>
    </w:p>
    <w:p w14:paraId="2A183170" w14:textId="215D4F6A" w:rsidR="00157896" w:rsidRPr="00316B49" w:rsidRDefault="00976D03" w:rsidP="00157896">
      <w:pPr>
        <w:jc w:val="center"/>
        <w:rPr>
          <w:rFonts w:ascii="Arial" w:hAnsi="Arial" w:cs="Arial"/>
          <w:color w:val="000000" w:themeColor="text1"/>
          <w:sz w:val="19"/>
          <w:szCs w:val="19"/>
        </w:rPr>
      </w:pPr>
      <w:r w:rsidRPr="00316B49">
        <w:rPr>
          <w:noProof/>
          <w:color w:val="000000" w:themeColor="text1"/>
        </w:rPr>
        <w:drawing>
          <wp:anchor distT="0" distB="0" distL="114300" distR="114300" simplePos="0" relativeHeight="251730944" behindDoc="0" locked="0" layoutInCell="1" allowOverlap="1" wp14:anchorId="3D3DF7A8" wp14:editId="1E98D094">
            <wp:simplePos x="0" y="0"/>
            <wp:positionH relativeFrom="column">
              <wp:posOffset>435002</wp:posOffset>
            </wp:positionH>
            <wp:positionV relativeFrom="paragraph">
              <wp:posOffset>69961</wp:posOffset>
            </wp:positionV>
            <wp:extent cx="4566441" cy="3556090"/>
            <wp:effectExtent l="0" t="0" r="0" b="0"/>
            <wp:wrapNone/>
            <wp:docPr id="30" name="Wykres 30">
              <a:extLst xmlns:a="http://schemas.openxmlformats.org/drawingml/2006/main">
                <a:ext uri="{FF2B5EF4-FFF2-40B4-BE49-F238E27FC236}">
                  <a16:creationId xmlns:a16="http://schemas.microsoft.com/office/drawing/2014/main" id="{6CDE06D4-12A5-4926-B04B-388C69275C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p w14:paraId="7D2D506E" w14:textId="77777777" w:rsidR="00157896" w:rsidRPr="00316B49" w:rsidRDefault="00157896" w:rsidP="00157896">
      <w:pPr>
        <w:jc w:val="center"/>
        <w:rPr>
          <w:rFonts w:ascii="Arial" w:hAnsi="Arial" w:cs="Arial"/>
          <w:color w:val="000000" w:themeColor="text1"/>
          <w:sz w:val="19"/>
          <w:szCs w:val="19"/>
        </w:rPr>
      </w:pPr>
    </w:p>
    <w:p w14:paraId="4E737562" w14:textId="77777777" w:rsidR="00157896" w:rsidRPr="00316B49" w:rsidRDefault="00157896" w:rsidP="00157896">
      <w:pPr>
        <w:jc w:val="center"/>
        <w:rPr>
          <w:rFonts w:ascii="Arial" w:hAnsi="Arial" w:cs="Arial"/>
          <w:color w:val="000000" w:themeColor="text1"/>
          <w:sz w:val="19"/>
          <w:szCs w:val="19"/>
        </w:rPr>
      </w:pPr>
    </w:p>
    <w:p w14:paraId="3E6B2052" w14:textId="77777777" w:rsidR="00157896" w:rsidRPr="00316B49" w:rsidRDefault="00157896" w:rsidP="00157896">
      <w:pPr>
        <w:jc w:val="center"/>
        <w:rPr>
          <w:rFonts w:ascii="Arial" w:hAnsi="Arial" w:cs="Arial"/>
          <w:color w:val="000000" w:themeColor="text1"/>
          <w:sz w:val="19"/>
          <w:szCs w:val="19"/>
        </w:rPr>
      </w:pPr>
    </w:p>
    <w:p w14:paraId="2EC3BCF6" w14:textId="77777777" w:rsidR="00157896" w:rsidRPr="00316B49" w:rsidRDefault="00157896" w:rsidP="00157896">
      <w:pPr>
        <w:jc w:val="center"/>
        <w:rPr>
          <w:rFonts w:ascii="Arial" w:hAnsi="Arial" w:cs="Arial"/>
          <w:color w:val="000000" w:themeColor="text1"/>
          <w:sz w:val="19"/>
          <w:szCs w:val="19"/>
        </w:rPr>
      </w:pPr>
    </w:p>
    <w:p w14:paraId="2634F4AC" w14:textId="77777777" w:rsidR="00157896" w:rsidRPr="00316B49" w:rsidRDefault="00157896" w:rsidP="00157896">
      <w:pPr>
        <w:jc w:val="center"/>
        <w:rPr>
          <w:rFonts w:ascii="Arial" w:hAnsi="Arial" w:cs="Arial"/>
          <w:color w:val="000000" w:themeColor="text1"/>
          <w:sz w:val="19"/>
          <w:szCs w:val="19"/>
        </w:rPr>
      </w:pPr>
    </w:p>
    <w:p w14:paraId="589B3304" w14:textId="77777777" w:rsidR="00157896" w:rsidRPr="00316B49" w:rsidRDefault="00157896" w:rsidP="00157896">
      <w:pPr>
        <w:jc w:val="center"/>
        <w:rPr>
          <w:rFonts w:ascii="Arial" w:hAnsi="Arial" w:cs="Arial"/>
          <w:color w:val="000000" w:themeColor="text1"/>
          <w:sz w:val="19"/>
          <w:szCs w:val="19"/>
        </w:rPr>
      </w:pPr>
    </w:p>
    <w:p w14:paraId="5500F3B3" w14:textId="77777777" w:rsidR="00157896" w:rsidRPr="00316B49" w:rsidRDefault="00157896" w:rsidP="00157896">
      <w:pPr>
        <w:jc w:val="center"/>
        <w:rPr>
          <w:rFonts w:ascii="Arial" w:hAnsi="Arial" w:cs="Arial"/>
          <w:color w:val="000000" w:themeColor="text1"/>
          <w:sz w:val="19"/>
          <w:szCs w:val="19"/>
        </w:rPr>
      </w:pPr>
    </w:p>
    <w:p w14:paraId="2091EC4D" w14:textId="77777777" w:rsidR="00157896" w:rsidRPr="00316B49" w:rsidRDefault="00157896" w:rsidP="00157896">
      <w:pPr>
        <w:jc w:val="center"/>
        <w:rPr>
          <w:rFonts w:ascii="Arial" w:hAnsi="Arial" w:cs="Arial"/>
          <w:color w:val="000000" w:themeColor="text1"/>
          <w:sz w:val="19"/>
          <w:szCs w:val="19"/>
        </w:rPr>
      </w:pPr>
    </w:p>
    <w:p w14:paraId="19230A63" w14:textId="77777777" w:rsidR="00157896" w:rsidRPr="00316B49" w:rsidRDefault="00157896" w:rsidP="00157896">
      <w:pPr>
        <w:jc w:val="center"/>
        <w:rPr>
          <w:rFonts w:ascii="Arial" w:hAnsi="Arial" w:cs="Arial"/>
          <w:color w:val="000000" w:themeColor="text1"/>
          <w:sz w:val="19"/>
          <w:szCs w:val="19"/>
        </w:rPr>
      </w:pPr>
    </w:p>
    <w:p w14:paraId="70522538" w14:textId="77777777" w:rsidR="00157896" w:rsidRPr="00316B49" w:rsidRDefault="00157896" w:rsidP="00157896">
      <w:pPr>
        <w:jc w:val="center"/>
        <w:rPr>
          <w:rFonts w:ascii="Arial" w:hAnsi="Arial" w:cs="Arial"/>
          <w:color w:val="000000" w:themeColor="text1"/>
          <w:sz w:val="19"/>
          <w:szCs w:val="19"/>
        </w:rPr>
      </w:pPr>
    </w:p>
    <w:p w14:paraId="1A6ACA76" w14:textId="77777777" w:rsidR="00157896" w:rsidRPr="00316B49" w:rsidRDefault="00157896" w:rsidP="00157896">
      <w:pPr>
        <w:jc w:val="center"/>
        <w:rPr>
          <w:rFonts w:ascii="Arial" w:hAnsi="Arial" w:cs="Arial"/>
          <w:color w:val="000000" w:themeColor="text1"/>
          <w:sz w:val="19"/>
          <w:szCs w:val="19"/>
        </w:rPr>
      </w:pPr>
    </w:p>
    <w:p w14:paraId="0A499523" w14:textId="77777777" w:rsidR="006E0BA6" w:rsidRPr="00316B49" w:rsidRDefault="006E0BA6" w:rsidP="00157896">
      <w:pPr>
        <w:tabs>
          <w:tab w:val="left" w:pos="415"/>
        </w:tabs>
        <w:spacing w:after="0" w:line="240" w:lineRule="auto"/>
        <w:rPr>
          <w:rFonts w:ascii="Arial" w:hAnsi="Arial" w:cs="Arial"/>
          <w:color w:val="000000" w:themeColor="text1"/>
          <w:sz w:val="18"/>
          <w:szCs w:val="18"/>
        </w:rPr>
      </w:pPr>
    </w:p>
    <w:p w14:paraId="2E151BE9" w14:textId="77777777" w:rsidR="006E0BA6" w:rsidRPr="00316B49" w:rsidRDefault="006E0BA6" w:rsidP="00157896">
      <w:pPr>
        <w:tabs>
          <w:tab w:val="left" w:pos="415"/>
        </w:tabs>
        <w:spacing w:after="0" w:line="240" w:lineRule="auto"/>
        <w:rPr>
          <w:rFonts w:ascii="Arial" w:hAnsi="Arial" w:cs="Arial"/>
          <w:color w:val="000000" w:themeColor="text1"/>
          <w:sz w:val="18"/>
          <w:szCs w:val="18"/>
        </w:rPr>
      </w:pPr>
    </w:p>
    <w:p w14:paraId="0449DE96" w14:textId="77777777" w:rsidR="00976D03" w:rsidRPr="00316B49" w:rsidRDefault="00976D03" w:rsidP="006E0BA6">
      <w:pPr>
        <w:tabs>
          <w:tab w:val="left" w:pos="415"/>
        </w:tabs>
        <w:spacing w:after="0" w:line="240" w:lineRule="auto"/>
        <w:rPr>
          <w:rFonts w:ascii="Arial" w:hAnsi="Arial" w:cs="Arial"/>
          <w:color w:val="000000" w:themeColor="text1"/>
          <w:sz w:val="18"/>
          <w:szCs w:val="18"/>
        </w:rPr>
      </w:pPr>
    </w:p>
    <w:p w14:paraId="5A1A5FAB" w14:textId="2711DEE9" w:rsidR="00112E38" w:rsidRPr="00316B49" w:rsidRDefault="00157896" w:rsidP="006E0BA6">
      <w:pPr>
        <w:tabs>
          <w:tab w:val="left" w:pos="415"/>
        </w:tabs>
        <w:spacing w:after="0" w:line="240" w:lineRule="auto"/>
        <w:rPr>
          <w:rFonts w:ascii="Arial" w:hAnsi="Arial" w:cs="Arial"/>
          <w:color w:val="000000" w:themeColor="text1"/>
          <w:sz w:val="18"/>
          <w:szCs w:val="18"/>
        </w:rPr>
      </w:pPr>
      <w:r w:rsidRPr="00316B49">
        <w:rPr>
          <w:rFonts w:ascii="Arial" w:hAnsi="Arial" w:cs="Arial"/>
          <w:color w:val="000000" w:themeColor="text1"/>
          <w:sz w:val="18"/>
          <w:szCs w:val="18"/>
        </w:rPr>
        <w:t xml:space="preserve">Źródło: Urząd Do Spraw Cudzoziemców, </w:t>
      </w:r>
      <w:r w:rsidRPr="00316B49">
        <w:rPr>
          <w:rFonts w:ascii="Arial" w:hAnsi="Arial" w:cs="Arial"/>
          <w:i/>
          <w:iCs/>
          <w:color w:val="000000" w:themeColor="text1"/>
          <w:sz w:val="18"/>
          <w:szCs w:val="18"/>
        </w:rPr>
        <w:t xml:space="preserve">Raport na temat obywateli Ukrainy (wg stanu na dzień 1 lipca 2022 r.), </w:t>
      </w:r>
      <w:r w:rsidRPr="00316B49">
        <w:rPr>
          <w:rFonts w:ascii="Arial" w:hAnsi="Arial" w:cs="Arial"/>
          <w:color w:val="000000" w:themeColor="text1"/>
          <w:sz w:val="18"/>
          <w:szCs w:val="18"/>
        </w:rPr>
        <w:t>https://www.bing.com/search?q=RAPORT+NA+TEMAT+OBYWATELI+UKRAINY&amp;qs=ds&amp;form=QBRE, [odczyt: 31.01.2023].</w:t>
      </w:r>
    </w:p>
    <w:p w14:paraId="42203BD9" w14:textId="1DAE9D37" w:rsidR="00157896" w:rsidRPr="00487C9F" w:rsidRDefault="00157896" w:rsidP="00157896">
      <w:pPr>
        <w:pStyle w:val="Nagwek2"/>
        <w:tabs>
          <w:tab w:val="left" w:pos="851"/>
        </w:tabs>
        <w:spacing w:before="0" w:line="268" w:lineRule="exact"/>
        <w:rPr>
          <w:rFonts w:eastAsia="Times New Roman"/>
          <w:color w:val="0070C0"/>
          <w:sz w:val="24"/>
          <w:szCs w:val="24"/>
        </w:rPr>
      </w:pPr>
      <w:bookmarkStart w:id="42" w:name="_Toc161149400"/>
      <w:r w:rsidRPr="00487C9F">
        <w:rPr>
          <w:rFonts w:eastAsia="Times New Roman"/>
          <w:color w:val="0070C0"/>
          <w:sz w:val="24"/>
          <w:szCs w:val="24"/>
        </w:rPr>
        <w:lastRenderedPageBreak/>
        <w:t>3.</w:t>
      </w:r>
      <w:r w:rsidR="00075C4E">
        <w:rPr>
          <w:rFonts w:eastAsia="Times New Roman"/>
          <w:color w:val="0070C0"/>
          <w:sz w:val="24"/>
          <w:szCs w:val="24"/>
        </w:rPr>
        <w:t>9</w:t>
      </w:r>
      <w:r w:rsidRPr="00487C9F">
        <w:rPr>
          <w:rFonts w:eastAsia="Times New Roman"/>
          <w:color w:val="0070C0"/>
          <w:sz w:val="24"/>
          <w:szCs w:val="24"/>
        </w:rPr>
        <w:t>. Inne kategorie osób zagrożonych wykluczeniem społecznym</w:t>
      </w:r>
      <w:bookmarkEnd w:id="42"/>
    </w:p>
    <w:p w14:paraId="69A4D337"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p>
    <w:p w14:paraId="7347C795" w14:textId="328E604D" w:rsidR="00157896" w:rsidRPr="00316B49" w:rsidRDefault="00157896" w:rsidP="00157896">
      <w:p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 xml:space="preserve">Wykluczenie bądź też zagrożenie wykluczeniem społecznym mogą </w:t>
      </w:r>
      <w:r w:rsidR="00680988" w:rsidRPr="00316B49">
        <w:rPr>
          <w:rFonts w:asciiTheme="minorHAnsi" w:hAnsiTheme="minorHAnsi" w:cstheme="minorHAnsi"/>
          <w:color w:val="000000" w:themeColor="text1"/>
          <w:sz w:val="21"/>
          <w:szCs w:val="21"/>
        </w:rPr>
        <w:t xml:space="preserve">być </w:t>
      </w:r>
      <w:r w:rsidRPr="00316B49">
        <w:rPr>
          <w:rFonts w:asciiTheme="minorHAnsi" w:hAnsiTheme="minorHAnsi" w:cstheme="minorHAnsi"/>
          <w:color w:val="000000" w:themeColor="text1"/>
          <w:sz w:val="21"/>
          <w:szCs w:val="21"/>
        </w:rPr>
        <w:t>powodowa</w:t>
      </w:r>
      <w:r w:rsidR="00680988" w:rsidRPr="00316B49">
        <w:rPr>
          <w:rFonts w:asciiTheme="minorHAnsi" w:hAnsiTheme="minorHAnsi" w:cstheme="minorHAnsi"/>
          <w:color w:val="000000" w:themeColor="text1"/>
          <w:sz w:val="21"/>
          <w:szCs w:val="21"/>
        </w:rPr>
        <w:t>ne</w:t>
      </w:r>
      <w:r w:rsidRPr="00316B49">
        <w:rPr>
          <w:rFonts w:asciiTheme="minorHAnsi" w:hAnsiTheme="minorHAnsi" w:cstheme="minorHAnsi"/>
          <w:color w:val="000000" w:themeColor="text1"/>
          <w:sz w:val="21"/>
          <w:szCs w:val="21"/>
        </w:rPr>
        <w:t xml:space="preserve"> także inn</w:t>
      </w:r>
      <w:r w:rsidR="00680988" w:rsidRPr="00316B49">
        <w:rPr>
          <w:rFonts w:asciiTheme="minorHAnsi" w:hAnsiTheme="minorHAnsi" w:cstheme="minorHAnsi"/>
          <w:color w:val="000000" w:themeColor="text1"/>
          <w:sz w:val="21"/>
          <w:szCs w:val="21"/>
        </w:rPr>
        <w:t>ymi</w:t>
      </w:r>
      <w:r w:rsidRPr="00316B49">
        <w:rPr>
          <w:rFonts w:asciiTheme="minorHAnsi" w:hAnsiTheme="minorHAnsi" w:cstheme="minorHAnsi"/>
          <w:color w:val="000000" w:themeColor="text1"/>
          <w:sz w:val="21"/>
          <w:szCs w:val="21"/>
        </w:rPr>
        <w:t>, niż</w:t>
      </w:r>
      <w:r w:rsidR="007D3379" w:rsidRPr="00316B49">
        <w:rPr>
          <w:rFonts w:asciiTheme="minorHAnsi" w:hAnsiTheme="minorHAnsi" w:cstheme="minorHAnsi"/>
          <w:color w:val="000000" w:themeColor="text1"/>
          <w:sz w:val="21"/>
          <w:szCs w:val="21"/>
        </w:rPr>
        <w:t xml:space="preserve"> </w:t>
      </w:r>
      <w:r w:rsidRPr="00316B49">
        <w:rPr>
          <w:rFonts w:asciiTheme="minorHAnsi" w:hAnsiTheme="minorHAnsi" w:cstheme="minorHAnsi"/>
          <w:color w:val="000000" w:themeColor="text1"/>
          <w:sz w:val="21"/>
          <w:szCs w:val="21"/>
        </w:rPr>
        <w:t>wymienione w poprzednich podrozdziałach, czynnik</w:t>
      </w:r>
      <w:r w:rsidR="00680988" w:rsidRPr="00316B49">
        <w:rPr>
          <w:rFonts w:asciiTheme="minorHAnsi" w:hAnsiTheme="minorHAnsi" w:cstheme="minorHAnsi"/>
          <w:color w:val="000000" w:themeColor="text1"/>
          <w:sz w:val="21"/>
          <w:szCs w:val="21"/>
        </w:rPr>
        <w:t>ami</w:t>
      </w:r>
      <w:r w:rsidRPr="00316B49">
        <w:rPr>
          <w:rFonts w:asciiTheme="minorHAnsi" w:hAnsiTheme="minorHAnsi" w:cstheme="minorHAnsi"/>
          <w:color w:val="000000" w:themeColor="text1"/>
          <w:sz w:val="21"/>
          <w:szCs w:val="21"/>
        </w:rPr>
        <w:t>, m.in.: długotrwał</w:t>
      </w:r>
      <w:r w:rsidR="00680988" w:rsidRPr="00316B49">
        <w:rPr>
          <w:rFonts w:asciiTheme="minorHAnsi" w:hAnsiTheme="minorHAnsi" w:cstheme="minorHAnsi"/>
          <w:color w:val="000000" w:themeColor="text1"/>
          <w:sz w:val="21"/>
          <w:szCs w:val="21"/>
        </w:rPr>
        <w:t>ą</w:t>
      </w:r>
      <w:r w:rsidRPr="00316B49">
        <w:rPr>
          <w:rFonts w:asciiTheme="minorHAnsi" w:hAnsiTheme="minorHAnsi" w:cstheme="minorHAnsi"/>
          <w:color w:val="000000" w:themeColor="text1"/>
          <w:sz w:val="21"/>
          <w:szCs w:val="21"/>
        </w:rPr>
        <w:t xml:space="preserve"> lub ciężk</w:t>
      </w:r>
      <w:r w:rsidR="00680988" w:rsidRPr="00316B49">
        <w:rPr>
          <w:rFonts w:asciiTheme="minorHAnsi" w:hAnsiTheme="minorHAnsi" w:cstheme="minorHAnsi"/>
          <w:color w:val="000000" w:themeColor="text1"/>
          <w:sz w:val="21"/>
          <w:szCs w:val="21"/>
        </w:rPr>
        <w:t>ą</w:t>
      </w:r>
      <w:r w:rsidRPr="00316B49">
        <w:rPr>
          <w:rFonts w:asciiTheme="minorHAnsi" w:hAnsiTheme="minorHAnsi" w:cstheme="minorHAnsi"/>
          <w:color w:val="000000" w:themeColor="text1"/>
          <w:sz w:val="21"/>
          <w:szCs w:val="21"/>
        </w:rPr>
        <w:t xml:space="preserve"> chorob</w:t>
      </w:r>
      <w:r w:rsidR="00680988" w:rsidRPr="00316B49">
        <w:rPr>
          <w:rFonts w:asciiTheme="minorHAnsi" w:hAnsiTheme="minorHAnsi" w:cstheme="minorHAnsi"/>
          <w:color w:val="000000" w:themeColor="text1"/>
          <w:sz w:val="21"/>
          <w:szCs w:val="21"/>
        </w:rPr>
        <w:t>ą</w:t>
      </w:r>
      <w:r w:rsidRPr="00316B49">
        <w:rPr>
          <w:rFonts w:asciiTheme="minorHAnsi" w:hAnsiTheme="minorHAnsi" w:cstheme="minorHAnsi"/>
          <w:color w:val="000000" w:themeColor="text1"/>
          <w:sz w:val="21"/>
          <w:szCs w:val="21"/>
        </w:rPr>
        <w:t xml:space="preserve"> (jej skutkiem są zwiększone wydatki na cele zdrowotne), uzależnienie</w:t>
      </w:r>
      <w:r w:rsidR="00CB0D07" w:rsidRPr="00316B49">
        <w:rPr>
          <w:rFonts w:asciiTheme="minorHAnsi" w:hAnsiTheme="minorHAnsi" w:cstheme="minorHAnsi"/>
          <w:color w:val="000000" w:themeColor="text1"/>
          <w:sz w:val="21"/>
          <w:szCs w:val="21"/>
        </w:rPr>
        <w:t>m</w:t>
      </w:r>
      <w:r w:rsidRPr="00316B49">
        <w:rPr>
          <w:rFonts w:asciiTheme="minorHAnsi" w:hAnsiTheme="minorHAnsi" w:cstheme="minorHAnsi"/>
          <w:color w:val="000000" w:themeColor="text1"/>
          <w:sz w:val="21"/>
          <w:szCs w:val="21"/>
        </w:rPr>
        <w:t xml:space="preserve"> członków rodziny (związane z marnotrawieniem środków wydawanych na alkohol i/lub narkotyki), samotn</w:t>
      </w:r>
      <w:r w:rsidR="00CB0D07" w:rsidRPr="00316B49">
        <w:rPr>
          <w:rFonts w:asciiTheme="minorHAnsi" w:hAnsiTheme="minorHAnsi" w:cstheme="minorHAnsi"/>
          <w:color w:val="000000" w:themeColor="text1"/>
          <w:sz w:val="21"/>
          <w:szCs w:val="21"/>
        </w:rPr>
        <w:t>ym</w:t>
      </w:r>
      <w:r w:rsidRPr="00316B49">
        <w:rPr>
          <w:rFonts w:asciiTheme="minorHAnsi" w:hAnsiTheme="minorHAnsi" w:cstheme="minorHAnsi"/>
          <w:color w:val="000000" w:themeColor="text1"/>
          <w:sz w:val="21"/>
          <w:szCs w:val="21"/>
        </w:rPr>
        <w:t xml:space="preserve"> wychowywanie</w:t>
      </w:r>
      <w:r w:rsidR="00CB0D07" w:rsidRPr="00316B49">
        <w:rPr>
          <w:rFonts w:asciiTheme="minorHAnsi" w:hAnsiTheme="minorHAnsi" w:cstheme="minorHAnsi"/>
          <w:color w:val="000000" w:themeColor="text1"/>
          <w:sz w:val="21"/>
          <w:szCs w:val="21"/>
        </w:rPr>
        <w:t>m</w:t>
      </w:r>
      <w:r w:rsidRPr="00316B49">
        <w:rPr>
          <w:rFonts w:asciiTheme="minorHAnsi" w:hAnsiTheme="minorHAnsi" w:cstheme="minorHAnsi"/>
          <w:color w:val="000000" w:themeColor="text1"/>
          <w:sz w:val="21"/>
          <w:szCs w:val="21"/>
        </w:rPr>
        <w:t xml:space="preserve"> dziecka (zwłaszcza w przypadku młodych samotnych matek)</w:t>
      </w:r>
      <w:r w:rsidR="00B42A19" w:rsidRPr="00316B49">
        <w:rPr>
          <w:rFonts w:asciiTheme="minorHAnsi" w:hAnsiTheme="minorHAnsi" w:cstheme="minorHAnsi"/>
          <w:color w:val="000000" w:themeColor="text1"/>
          <w:sz w:val="21"/>
          <w:szCs w:val="21"/>
        </w:rPr>
        <w:t xml:space="preserve">, </w:t>
      </w:r>
      <w:r w:rsidRPr="00316B49">
        <w:rPr>
          <w:rFonts w:asciiTheme="minorHAnsi" w:hAnsiTheme="minorHAnsi" w:cstheme="minorHAnsi"/>
          <w:color w:val="000000" w:themeColor="text1"/>
          <w:sz w:val="21"/>
          <w:szCs w:val="21"/>
        </w:rPr>
        <w:t>przemoc</w:t>
      </w:r>
      <w:r w:rsidR="00CB0D07" w:rsidRPr="00316B49">
        <w:rPr>
          <w:rFonts w:asciiTheme="minorHAnsi" w:hAnsiTheme="minorHAnsi" w:cstheme="minorHAnsi"/>
          <w:color w:val="000000" w:themeColor="text1"/>
          <w:sz w:val="21"/>
          <w:szCs w:val="21"/>
        </w:rPr>
        <w:t>ą</w:t>
      </w:r>
      <w:r w:rsidRPr="00316B49">
        <w:rPr>
          <w:rFonts w:asciiTheme="minorHAnsi" w:hAnsiTheme="minorHAnsi" w:cstheme="minorHAnsi"/>
          <w:color w:val="000000" w:themeColor="text1"/>
          <w:sz w:val="21"/>
          <w:szCs w:val="21"/>
        </w:rPr>
        <w:t xml:space="preserve"> </w:t>
      </w:r>
      <w:r w:rsidR="008514DA" w:rsidRPr="00316B49">
        <w:rPr>
          <w:rFonts w:asciiTheme="minorHAnsi" w:hAnsiTheme="minorHAnsi" w:cstheme="minorHAnsi"/>
          <w:color w:val="000000" w:themeColor="text1"/>
          <w:sz w:val="21"/>
          <w:szCs w:val="21"/>
        </w:rPr>
        <w:t>domow</w:t>
      </w:r>
      <w:r w:rsidR="00CB0D07" w:rsidRPr="00316B49">
        <w:rPr>
          <w:rFonts w:asciiTheme="minorHAnsi" w:hAnsiTheme="minorHAnsi" w:cstheme="minorHAnsi"/>
          <w:color w:val="000000" w:themeColor="text1"/>
          <w:sz w:val="21"/>
          <w:szCs w:val="21"/>
        </w:rPr>
        <w:t>ą</w:t>
      </w:r>
      <w:r w:rsidRPr="00316B49">
        <w:rPr>
          <w:rFonts w:asciiTheme="minorHAnsi" w:hAnsiTheme="minorHAnsi" w:cstheme="minorHAnsi"/>
          <w:color w:val="000000" w:themeColor="text1"/>
          <w:sz w:val="21"/>
          <w:szCs w:val="21"/>
        </w:rPr>
        <w:t xml:space="preserve"> (głównie przemoc</w:t>
      </w:r>
      <w:r w:rsidR="00CB0D07" w:rsidRPr="00316B49">
        <w:rPr>
          <w:rFonts w:asciiTheme="minorHAnsi" w:hAnsiTheme="minorHAnsi" w:cstheme="minorHAnsi"/>
          <w:color w:val="000000" w:themeColor="text1"/>
          <w:sz w:val="21"/>
          <w:szCs w:val="21"/>
        </w:rPr>
        <w:t>ą</w:t>
      </w:r>
      <w:r w:rsidRPr="00316B49">
        <w:rPr>
          <w:rFonts w:asciiTheme="minorHAnsi" w:hAnsiTheme="minorHAnsi" w:cstheme="minorHAnsi"/>
          <w:color w:val="000000" w:themeColor="text1"/>
          <w:sz w:val="21"/>
          <w:szCs w:val="21"/>
        </w:rPr>
        <w:t xml:space="preserve"> ekonomiczn</w:t>
      </w:r>
      <w:r w:rsidR="00CB0D07" w:rsidRPr="00316B49">
        <w:rPr>
          <w:rFonts w:asciiTheme="minorHAnsi" w:hAnsiTheme="minorHAnsi" w:cstheme="minorHAnsi"/>
          <w:color w:val="000000" w:themeColor="text1"/>
          <w:sz w:val="21"/>
          <w:szCs w:val="21"/>
        </w:rPr>
        <w:t>ą</w:t>
      </w:r>
      <w:r w:rsidR="00D2213D" w:rsidRPr="00316B49">
        <w:rPr>
          <w:rFonts w:asciiTheme="minorHAnsi" w:hAnsiTheme="minorHAnsi" w:cstheme="minorHAnsi"/>
          <w:color w:val="000000" w:themeColor="text1"/>
          <w:sz w:val="21"/>
          <w:szCs w:val="21"/>
        </w:rPr>
        <w:t>)</w:t>
      </w:r>
      <w:r w:rsidRPr="00316B49">
        <w:rPr>
          <w:rStyle w:val="Odwoanieprzypisudolnego"/>
          <w:rFonts w:asciiTheme="minorHAnsi" w:hAnsiTheme="minorHAnsi" w:cstheme="minorHAnsi"/>
          <w:color w:val="000000" w:themeColor="text1"/>
          <w:sz w:val="21"/>
          <w:szCs w:val="21"/>
        </w:rPr>
        <w:footnoteReference w:id="100"/>
      </w:r>
      <w:r w:rsidR="00B42A19" w:rsidRPr="00316B49">
        <w:rPr>
          <w:rFonts w:asciiTheme="minorHAnsi" w:hAnsiTheme="minorHAnsi" w:cstheme="minorHAnsi"/>
          <w:color w:val="000000" w:themeColor="text1"/>
          <w:sz w:val="21"/>
          <w:szCs w:val="21"/>
        </w:rPr>
        <w:t>, sieroctw</w:t>
      </w:r>
      <w:r w:rsidR="00CB0D07" w:rsidRPr="00316B49">
        <w:rPr>
          <w:rFonts w:asciiTheme="minorHAnsi" w:hAnsiTheme="minorHAnsi" w:cstheme="minorHAnsi"/>
          <w:color w:val="000000" w:themeColor="text1"/>
          <w:sz w:val="21"/>
          <w:szCs w:val="21"/>
        </w:rPr>
        <w:t>em</w:t>
      </w:r>
      <w:r w:rsidR="00B42A19" w:rsidRPr="00316B49">
        <w:rPr>
          <w:rFonts w:asciiTheme="minorHAnsi" w:hAnsiTheme="minorHAnsi" w:cstheme="minorHAnsi"/>
          <w:color w:val="000000" w:themeColor="text1"/>
          <w:sz w:val="21"/>
          <w:szCs w:val="21"/>
        </w:rPr>
        <w:t>, hand</w:t>
      </w:r>
      <w:r w:rsidR="00CB0D07" w:rsidRPr="00316B49">
        <w:rPr>
          <w:rFonts w:asciiTheme="minorHAnsi" w:hAnsiTheme="minorHAnsi" w:cstheme="minorHAnsi"/>
          <w:color w:val="000000" w:themeColor="text1"/>
          <w:sz w:val="21"/>
          <w:szCs w:val="21"/>
        </w:rPr>
        <w:t>lem</w:t>
      </w:r>
      <w:r w:rsidR="00B42A19" w:rsidRPr="00316B49">
        <w:rPr>
          <w:rFonts w:asciiTheme="minorHAnsi" w:hAnsiTheme="minorHAnsi" w:cstheme="minorHAnsi"/>
          <w:color w:val="000000" w:themeColor="text1"/>
          <w:sz w:val="21"/>
          <w:szCs w:val="21"/>
        </w:rPr>
        <w:t xml:space="preserve"> ludźmi, bezradnoś</w:t>
      </w:r>
      <w:r w:rsidR="00CB0D07" w:rsidRPr="00316B49">
        <w:rPr>
          <w:rFonts w:asciiTheme="minorHAnsi" w:hAnsiTheme="minorHAnsi" w:cstheme="minorHAnsi"/>
          <w:color w:val="000000" w:themeColor="text1"/>
          <w:sz w:val="21"/>
          <w:szCs w:val="21"/>
        </w:rPr>
        <w:t>cią</w:t>
      </w:r>
      <w:r w:rsidR="00B42A19" w:rsidRPr="00316B49">
        <w:rPr>
          <w:rFonts w:asciiTheme="minorHAnsi" w:hAnsiTheme="minorHAnsi" w:cstheme="minorHAnsi"/>
          <w:color w:val="000000" w:themeColor="text1"/>
          <w:sz w:val="21"/>
          <w:szCs w:val="21"/>
        </w:rPr>
        <w:t xml:space="preserve"> w sprawach opiekuńczo-wychowawczych i prowadzenia gospodarstwa domowego (zwłaszcza w rodzinach niepełnych lub wielodzietnych), zdarzeni</w:t>
      </w:r>
      <w:r w:rsidR="00CB0D07" w:rsidRPr="00316B49">
        <w:rPr>
          <w:rFonts w:asciiTheme="minorHAnsi" w:hAnsiTheme="minorHAnsi" w:cstheme="minorHAnsi"/>
          <w:color w:val="000000" w:themeColor="text1"/>
          <w:sz w:val="21"/>
          <w:szCs w:val="21"/>
        </w:rPr>
        <w:t>em</w:t>
      </w:r>
      <w:r w:rsidR="00B42A19" w:rsidRPr="00316B49">
        <w:rPr>
          <w:rFonts w:asciiTheme="minorHAnsi" w:hAnsiTheme="minorHAnsi" w:cstheme="minorHAnsi"/>
          <w:color w:val="000000" w:themeColor="text1"/>
          <w:sz w:val="21"/>
          <w:szCs w:val="21"/>
        </w:rPr>
        <w:t xml:space="preserve"> losow</w:t>
      </w:r>
      <w:r w:rsidR="00CB0D07" w:rsidRPr="00316B49">
        <w:rPr>
          <w:rFonts w:asciiTheme="minorHAnsi" w:hAnsiTheme="minorHAnsi" w:cstheme="minorHAnsi"/>
          <w:color w:val="000000" w:themeColor="text1"/>
          <w:sz w:val="21"/>
          <w:szCs w:val="21"/>
        </w:rPr>
        <w:t>ym</w:t>
      </w:r>
      <w:r w:rsidR="00B42A19" w:rsidRPr="00316B49">
        <w:rPr>
          <w:rFonts w:asciiTheme="minorHAnsi" w:hAnsiTheme="minorHAnsi" w:cstheme="minorHAnsi"/>
          <w:color w:val="000000" w:themeColor="text1"/>
          <w:sz w:val="21"/>
          <w:szCs w:val="21"/>
        </w:rPr>
        <w:t xml:space="preserve"> i sytuacj</w:t>
      </w:r>
      <w:r w:rsidR="00CB0D07" w:rsidRPr="00316B49">
        <w:rPr>
          <w:rFonts w:asciiTheme="minorHAnsi" w:hAnsiTheme="minorHAnsi" w:cstheme="minorHAnsi"/>
          <w:color w:val="000000" w:themeColor="text1"/>
          <w:sz w:val="21"/>
          <w:szCs w:val="21"/>
        </w:rPr>
        <w:t>ą</w:t>
      </w:r>
      <w:r w:rsidR="00B42A19" w:rsidRPr="00316B49">
        <w:rPr>
          <w:rFonts w:asciiTheme="minorHAnsi" w:hAnsiTheme="minorHAnsi" w:cstheme="minorHAnsi"/>
          <w:color w:val="000000" w:themeColor="text1"/>
          <w:sz w:val="21"/>
          <w:szCs w:val="21"/>
        </w:rPr>
        <w:t xml:space="preserve"> kryzysow</w:t>
      </w:r>
      <w:r w:rsidR="00CB0D07" w:rsidRPr="00316B49">
        <w:rPr>
          <w:rFonts w:asciiTheme="minorHAnsi" w:hAnsiTheme="minorHAnsi" w:cstheme="minorHAnsi"/>
          <w:color w:val="000000" w:themeColor="text1"/>
          <w:sz w:val="21"/>
          <w:szCs w:val="21"/>
        </w:rPr>
        <w:t>ą</w:t>
      </w:r>
      <w:r w:rsidR="00B42A19" w:rsidRPr="00316B49">
        <w:rPr>
          <w:rFonts w:asciiTheme="minorHAnsi" w:hAnsiTheme="minorHAnsi" w:cstheme="minorHAnsi"/>
          <w:color w:val="000000" w:themeColor="text1"/>
          <w:sz w:val="21"/>
          <w:szCs w:val="21"/>
        </w:rPr>
        <w:t xml:space="preserve"> oraz klęsk</w:t>
      </w:r>
      <w:r w:rsidR="00CB0D07" w:rsidRPr="00316B49">
        <w:rPr>
          <w:rFonts w:asciiTheme="minorHAnsi" w:hAnsiTheme="minorHAnsi" w:cstheme="minorHAnsi"/>
          <w:color w:val="000000" w:themeColor="text1"/>
          <w:sz w:val="21"/>
          <w:szCs w:val="21"/>
        </w:rPr>
        <w:t>ą</w:t>
      </w:r>
      <w:r w:rsidR="00B42A19" w:rsidRPr="00316B49">
        <w:rPr>
          <w:rFonts w:asciiTheme="minorHAnsi" w:hAnsiTheme="minorHAnsi" w:cstheme="minorHAnsi"/>
          <w:color w:val="000000" w:themeColor="text1"/>
          <w:sz w:val="21"/>
          <w:szCs w:val="21"/>
        </w:rPr>
        <w:t xml:space="preserve"> żywiołow</w:t>
      </w:r>
      <w:r w:rsidR="00CB0D07" w:rsidRPr="00316B49">
        <w:rPr>
          <w:rFonts w:asciiTheme="minorHAnsi" w:hAnsiTheme="minorHAnsi" w:cstheme="minorHAnsi"/>
          <w:color w:val="000000" w:themeColor="text1"/>
          <w:sz w:val="21"/>
          <w:szCs w:val="21"/>
        </w:rPr>
        <w:t>ą</w:t>
      </w:r>
      <w:r w:rsidR="00B42A19" w:rsidRPr="00316B49">
        <w:rPr>
          <w:rFonts w:asciiTheme="minorHAnsi" w:hAnsiTheme="minorHAnsi" w:cstheme="minorHAnsi"/>
          <w:color w:val="000000" w:themeColor="text1"/>
          <w:sz w:val="21"/>
          <w:szCs w:val="21"/>
        </w:rPr>
        <w:t xml:space="preserve"> lub ekologiczn</w:t>
      </w:r>
      <w:r w:rsidR="00CB0D07" w:rsidRPr="00316B49">
        <w:rPr>
          <w:rFonts w:asciiTheme="minorHAnsi" w:hAnsiTheme="minorHAnsi" w:cstheme="minorHAnsi"/>
          <w:color w:val="000000" w:themeColor="text1"/>
          <w:sz w:val="21"/>
          <w:szCs w:val="21"/>
        </w:rPr>
        <w:t>ą</w:t>
      </w:r>
      <w:r w:rsidR="00B42A19" w:rsidRPr="00316B49">
        <w:rPr>
          <w:rFonts w:asciiTheme="minorHAnsi" w:hAnsiTheme="minorHAnsi" w:cstheme="minorHAnsi"/>
          <w:color w:val="000000" w:themeColor="text1"/>
          <w:sz w:val="21"/>
          <w:szCs w:val="21"/>
        </w:rPr>
        <w:t>.</w:t>
      </w:r>
    </w:p>
    <w:p w14:paraId="0E60946C" w14:textId="77777777" w:rsidR="00B44AF4" w:rsidRPr="00316B49" w:rsidRDefault="00B44AF4" w:rsidP="00B44AF4">
      <w:pPr>
        <w:spacing w:after="0" w:line="268" w:lineRule="exact"/>
        <w:jc w:val="both"/>
        <w:rPr>
          <w:rFonts w:asciiTheme="minorHAnsi" w:hAnsiTheme="minorHAnsi" w:cstheme="minorHAnsi"/>
          <w:color w:val="000000" w:themeColor="text1"/>
          <w:sz w:val="21"/>
          <w:szCs w:val="21"/>
        </w:rPr>
      </w:pPr>
    </w:p>
    <w:p w14:paraId="74B3FC2F" w14:textId="4333A34E" w:rsidR="007C45F8" w:rsidRPr="00316B49" w:rsidRDefault="007C45F8" w:rsidP="007C45F8">
      <w:p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 xml:space="preserve">Wykluczenie społeczne może być </w:t>
      </w:r>
      <w:r w:rsidR="0061072B" w:rsidRPr="00316B49">
        <w:rPr>
          <w:rFonts w:asciiTheme="minorHAnsi" w:hAnsiTheme="minorHAnsi" w:cstheme="minorHAnsi"/>
          <w:color w:val="000000" w:themeColor="text1"/>
          <w:sz w:val="21"/>
          <w:szCs w:val="21"/>
        </w:rPr>
        <w:t xml:space="preserve">również </w:t>
      </w:r>
      <w:r w:rsidRPr="00316B49">
        <w:rPr>
          <w:rFonts w:asciiTheme="minorHAnsi" w:hAnsiTheme="minorHAnsi" w:cstheme="minorHAnsi"/>
          <w:color w:val="000000" w:themeColor="text1"/>
          <w:sz w:val="21"/>
          <w:szCs w:val="21"/>
        </w:rPr>
        <w:t>spowodowane czynnikami o char</w:t>
      </w:r>
      <w:r w:rsidR="0061072B" w:rsidRPr="00316B49">
        <w:rPr>
          <w:rFonts w:asciiTheme="minorHAnsi" w:hAnsiTheme="minorHAnsi" w:cstheme="minorHAnsi"/>
          <w:color w:val="000000" w:themeColor="text1"/>
          <w:sz w:val="21"/>
          <w:szCs w:val="21"/>
        </w:rPr>
        <w:t>ak</w:t>
      </w:r>
      <w:r w:rsidRPr="00316B49">
        <w:rPr>
          <w:rFonts w:asciiTheme="minorHAnsi" w:hAnsiTheme="minorHAnsi" w:cstheme="minorHAnsi"/>
          <w:color w:val="000000" w:themeColor="text1"/>
          <w:sz w:val="21"/>
          <w:szCs w:val="21"/>
        </w:rPr>
        <w:t>terze horyzontalnym, np. ograniczonym dostępem do Internetu / informacji (wykluczenie cyfrowe / informacyjne)</w:t>
      </w:r>
      <w:r w:rsidR="00636A95" w:rsidRPr="00316B49">
        <w:rPr>
          <w:rFonts w:asciiTheme="minorHAnsi" w:hAnsiTheme="minorHAnsi" w:cstheme="minorHAnsi"/>
          <w:color w:val="000000" w:themeColor="text1"/>
          <w:sz w:val="21"/>
          <w:szCs w:val="21"/>
        </w:rPr>
        <w:t>,</w:t>
      </w:r>
      <w:r w:rsidRPr="00316B49">
        <w:rPr>
          <w:rFonts w:asciiTheme="minorHAnsi" w:hAnsiTheme="minorHAnsi" w:cstheme="minorHAnsi"/>
          <w:color w:val="000000" w:themeColor="text1"/>
          <w:sz w:val="21"/>
          <w:szCs w:val="21"/>
        </w:rPr>
        <w:t xml:space="preserve"> źródeł energii (wykluczenie energetyczne) czy też ograniczonymi możliwościami </w:t>
      </w:r>
      <w:r w:rsidR="00D87249">
        <w:rPr>
          <w:rFonts w:asciiTheme="minorHAnsi" w:hAnsiTheme="minorHAnsi" w:cstheme="minorHAnsi"/>
          <w:color w:val="000000" w:themeColor="text1"/>
          <w:sz w:val="21"/>
          <w:szCs w:val="21"/>
        </w:rPr>
        <w:br/>
      </w:r>
      <w:r w:rsidRPr="00316B49">
        <w:rPr>
          <w:rFonts w:asciiTheme="minorHAnsi" w:hAnsiTheme="minorHAnsi" w:cstheme="minorHAnsi"/>
          <w:color w:val="000000" w:themeColor="text1"/>
          <w:sz w:val="21"/>
          <w:szCs w:val="21"/>
        </w:rPr>
        <w:t>w zakresie przemieszczania się (wykluczenie komunikacyjne).</w:t>
      </w:r>
    </w:p>
    <w:p w14:paraId="162CF292" w14:textId="77777777" w:rsidR="00006B18" w:rsidRPr="00316B49" w:rsidRDefault="00006B18" w:rsidP="007C45F8">
      <w:pPr>
        <w:spacing w:after="0" w:line="268" w:lineRule="exact"/>
        <w:jc w:val="both"/>
        <w:rPr>
          <w:rFonts w:asciiTheme="minorHAnsi" w:hAnsiTheme="minorHAnsi" w:cstheme="minorHAnsi"/>
          <w:color w:val="000000" w:themeColor="text1"/>
          <w:sz w:val="21"/>
          <w:szCs w:val="21"/>
        </w:rPr>
      </w:pPr>
    </w:p>
    <w:p w14:paraId="421A5768" w14:textId="193E974C" w:rsidR="00006B18" w:rsidRPr="00316B49" w:rsidRDefault="00006B18" w:rsidP="001B1AFC">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 xml:space="preserve">Zgodnie z opracowaniem </w:t>
      </w:r>
      <w:r w:rsidRPr="00316B49">
        <w:rPr>
          <w:rFonts w:ascii="Arial" w:hAnsi="Arial" w:cs="Arial"/>
          <w:i/>
          <w:iCs/>
          <w:color w:val="000000" w:themeColor="text1"/>
          <w:sz w:val="21"/>
          <w:szCs w:val="21"/>
        </w:rPr>
        <w:t>Analiza dostępności komunikacyjnej na terenie województwa śląskiego</w:t>
      </w:r>
      <w:r w:rsidR="001B1AFC" w:rsidRPr="00316B49">
        <w:rPr>
          <w:rFonts w:ascii="Arial" w:hAnsi="Arial" w:cs="Arial"/>
          <w:i/>
          <w:iCs/>
          <w:color w:val="000000" w:themeColor="text1"/>
          <w:sz w:val="21"/>
          <w:szCs w:val="21"/>
        </w:rPr>
        <w:t xml:space="preserve"> </w:t>
      </w:r>
      <w:r w:rsidR="00636A95" w:rsidRPr="00316B49">
        <w:rPr>
          <w:rFonts w:ascii="Arial" w:hAnsi="Arial" w:cs="Arial"/>
          <w:color w:val="000000" w:themeColor="text1"/>
          <w:sz w:val="21"/>
          <w:szCs w:val="21"/>
        </w:rPr>
        <w:t>n</w:t>
      </w:r>
      <w:r w:rsidR="001B1AFC" w:rsidRPr="00316B49">
        <w:rPr>
          <w:rFonts w:ascii="Arial" w:hAnsi="Arial" w:cs="Arial"/>
          <w:color w:val="000000" w:themeColor="text1"/>
          <w:sz w:val="21"/>
          <w:szCs w:val="21"/>
        </w:rPr>
        <w:t xml:space="preserve">ajwiększą dostępnością komunikacyjną </w:t>
      </w:r>
      <w:r w:rsidR="00C06CF0" w:rsidRPr="00316B49">
        <w:rPr>
          <w:rFonts w:ascii="Arial" w:hAnsi="Arial" w:cs="Arial"/>
          <w:color w:val="000000" w:themeColor="text1"/>
          <w:sz w:val="21"/>
          <w:szCs w:val="21"/>
        </w:rPr>
        <w:t>cechuje</w:t>
      </w:r>
      <w:r w:rsidR="001B1AFC" w:rsidRPr="00316B49">
        <w:rPr>
          <w:rFonts w:ascii="Arial" w:hAnsi="Arial" w:cs="Arial"/>
          <w:color w:val="000000" w:themeColor="text1"/>
          <w:sz w:val="21"/>
          <w:szCs w:val="21"/>
        </w:rPr>
        <w:t xml:space="preserve"> się centralna część województwa śląskiego, </w:t>
      </w:r>
      <w:r w:rsidR="00D87249">
        <w:rPr>
          <w:rFonts w:ascii="Arial" w:hAnsi="Arial" w:cs="Arial"/>
          <w:color w:val="000000" w:themeColor="text1"/>
          <w:sz w:val="21"/>
          <w:szCs w:val="21"/>
        </w:rPr>
        <w:br/>
      </w:r>
      <w:r w:rsidR="001B1AFC" w:rsidRPr="00316B49">
        <w:rPr>
          <w:rFonts w:ascii="Arial" w:hAnsi="Arial" w:cs="Arial"/>
          <w:color w:val="000000" w:themeColor="text1"/>
          <w:sz w:val="21"/>
          <w:szCs w:val="21"/>
        </w:rPr>
        <w:t xml:space="preserve">w szczególności dotyczy to znajdujących się tym terenie </w:t>
      </w:r>
      <w:r w:rsidR="00C06CF0" w:rsidRPr="00316B49">
        <w:rPr>
          <w:rFonts w:ascii="Arial" w:hAnsi="Arial" w:cs="Arial"/>
          <w:color w:val="000000" w:themeColor="text1"/>
          <w:sz w:val="21"/>
          <w:szCs w:val="21"/>
        </w:rPr>
        <w:t>powiatów</w:t>
      </w:r>
      <w:r w:rsidR="001B1AFC" w:rsidRPr="00316B49">
        <w:rPr>
          <w:rFonts w:ascii="Arial" w:hAnsi="Arial" w:cs="Arial"/>
          <w:color w:val="000000" w:themeColor="text1"/>
          <w:sz w:val="21"/>
          <w:szCs w:val="21"/>
        </w:rPr>
        <w:t>: Katowic, Chorz</w:t>
      </w:r>
      <w:r w:rsidR="0061072B" w:rsidRPr="00316B49">
        <w:rPr>
          <w:rFonts w:ascii="Arial" w:hAnsi="Arial" w:cs="Arial"/>
          <w:color w:val="000000" w:themeColor="text1"/>
          <w:sz w:val="21"/>
          <w:szCs w:val="21"/>
        </w:rPr>
        <w:t>owa</w:t>
      </w:r>
      <w:r w:rsidR="001B1AFC" w:rsidRPr="00316B49">
        <w:rPr>
          <w:rFonts w:ascii="Arial" w:hAnsi="Arial" w:cs="Arial"/>
          <w:color w:val="000000" w:themeColor="text1"/>
          <w:sz w:val="21"/>
          <w:szCs w:val="21"/>
        </w:rPr>
        <w:t xml:space="preserve">, </w:t>
      </w:r>
      <w:r w:rsidR="00C06CF0" w:rsidRPr="00316B49">
        <w:rPr>
          <w:rFonts w:ascii="Arial" w:hAnsi="Arial" w:cs="Arial"/>
          <w:color w:val="000000" w:themeColor="text1"/>
          <w:sz w:val="21"/>
          <w:szCs w:val="21"/>
        </w:rPr>
        <w:t>b</w:t>
      </w:r>
      <w:r w:rsidR="001B1AFC" w:rsidRPr="00316B49">
        <w:rPr>
          <w:rFonts w:ascii="Arial" w:hAnsi="Arial" w:cs="Arial"/>
          <w:color w:val="000000" w:themeColor="text1"/>
          <w:sz w:val="21"/>
          <w:szCs w:val="21"/>
        </w:rPr>
        <w:t>ędzi</w:t>
      </w:r>
      <w:r w:rsidR="00C06CF0" w:rsidRPr="00316B49">
        <w:rPr>
          <w:rFonts w:ascii="Arial" w:hAnsi="Arial" w:cs="Arial"/>
          <w:color w:val="000000" w:themeColor="text1"/>
          <w:sz w:val="21"/>
          <w:szCs w:val="21"/>
        </w:rPr>
        <w:t>ński</w:t>
      </w:r>
      <w:r w:rsidR="00636A95" w:rsidRPr="00316B49">
        <w:rPr>
          <w:rFonts w:ascii="Arial" w:hAnsi="Arial" w:cs="Arial"/>
          <w:color w:val="000000" w:themeColor="text1"/>
          <w:sz w:val="21"/>
          <w:szCs w:val="21"/>
        </w:rPr>
        <w:t>ego</w:t>
      </w:r>
      <w:r w:rsidR="001B1AFC" w:rsidRPr="00316B49">
        <w:rPr>
          <w:rFonts w:ascii="Arial" w:hAnsi="Arial" w:cs="Arial"/>
          <w:color w:val="000000" w:themeColor="text1"/>
          <w:sz w:val="21"/>
          <w:szCs w:val="21"/>
        </w:rPr>
        <w:t>, Świętochłowic, Sosnow</w:t>
      </w:r>
      <w:r w:rsidR="0061072B" w:rsidRPr="00316B49">
        <w:rPr>
          <w:rFonts w:ascii="Arial" w:hAnsi="Arial" w:cs="Arial"/>
          <w:color w:val="000000" w:themeColor="text1"/>
          <w:sz w:val="21"/>
          <w:szCs w:val="21"/>
        </w:rPr>
        <w:t>ca</w:t>
      </w:r>
      <w:r w:rsidR="001B1AFC" w:rsidRPr="00316B49">
        <w:rPr>
          <w:rFonts w:ascii="Arial" w:hAnsi="Arial" w:cs="Arial"/>
          <w:color w:val="000000" w:themeColor="text1"/>
          <w:sz w:val="21"/>
          <w:szCs w:val="21"/>
        </w:rPr>
        <w:t>, Zabrz</w:t>
      </w:r>
      <w:r w:rsidR="0061072B" w:rsidRPr="00316B49">
        <w:rPr>
          <w:rFonts w:ascii="Arial" w:hAnsi="Arial" w:cs="Arial"/>
          <w:color w:val="000000" w:themeColor="text1"/>
          <w:sz w:val="21"/>
          <w:szCs w:val="21"/>
        </w:rPr>
        <w:t>a</w:t>
      </w:r>
      <w:r w:rsidR="001B1AFC" w:rsidRPr="00316B49">
        <w:rPr>
          <w:rFonts w:ascii="Arial" w:hAnsi="Arial" w:cs="Arial"/>
          <w:color w:val="000000" w:themeColor="text1"/>
          <w:sz w:val="21"/>
          <w:szCs w:val="21"/>
        </w:rPr>
        <w:t xml:space="preserve"> czy Gliwic. Obszary o zdecydowanie najniższej dostępności </w:t>
      </w:r>
      <w:r w:rsidR="00C06CF0" w:rsidRPr="00316B49">
        <w:rPr>
          <w:rFonts w:ascii="Arial" w:hAnsi="Arial" w:cs="Arial"/>
          <w:color w:val="000000" w:themeColor="text1"/>
          <w:sz w:val="21"/>
          <w:szCs w:val="21"/>
        </w:rPr>
        <w:t xml:space="preserve">położone są </w:t>
      </w:r>
      <w:r w:rsidR="001B1AFC" w:rsidRPr="00316B49">
        <w:rPr>
          <w:rFonts w:ascii="Arial" w:hAnsi="Arial" w:cs="Arial"/>
          <w:color w:val="000000" w:themeColor="text1"/>
          <w:sz w:val="21"/>
          <w:szCs w:val="21"/>
        </w:rPr>
        <w:t xml:space="preserve">przede wszystkim </w:t>
      </w:r>
      <w:r w:rsidR="00C06CF0" w:rsidRPr="00316B49">
        <w:rPr>
          <w:rFonts w:ascii="Arial" w:hAnsi="Arial" w:cs="Arial"/>
          <w:color w:val="000000" w:themeColor="text1"/>
          <w:sz w:val="21"/>
          <w:szCs w:val="21"/>
        </w:rPr>
        <w:t xml:space="preserve">w </w:t>
      </w:r>
      <w:r w:rsidR="001B1AFC" w:rsidRPr="00316B49">
        <w:rPr>
          <w:rFonts w:ascii="Arial" w:hAnsi="Arial" w:cs="Arial"/>
          <w:color w:val="000000" w:themeColor="text1"/>
          <w:sz w:val="21"/>
          <w:szCs w:val="21"/>
        </w:rPr>
        <w:t>północn</w:t>
      </w:r>
      <w:r w:rsidR="00C06CF0" w:rsidRPr="00316B49">
        <w:rPr>
          <w:rFonts w:ascii="Arial" w:hAnsi="Arial" w:cs="Arial"/>
          <w:color w:val="000000" w:themeColor="text1"/>
          <w:sz w:val="21"/>
          <w:szCs w:val="21"/>
        </w:rPr>
        <w:t>ej</w:t>
      </w:r>
      <w:r w:rsidR="001B1AFC" w:rsidRPr="00316B49">
        <w:rPr>
          <w:rFonts w:ascii="Arial" w:hAnsi="Arial" w:cs="Arial"/>
          <w:color w:val="000000" w:themeColor="text1"/>
          <w:sz w:val="21"/>
          <w:szCs w:val="21"/>
        </w:rPr>
        <w:t xml:space="preserve"> częś</w:t>
      </w:r>
      <w:r w:rsidR="00C06CF0" w:rsidRPr="00316B49">
        <w:rPr>
          <w:rFonts w:ascii="Arial" w:hAnsi="Arial" w:cs="Arial"/>
          <w:color w:val="000000" w:themeColor="text1"/>
          <w:sz w:val="21"/>
          <w:szCs w:val="21"/>
        </w:rPr>
        <w:t>ci</w:t>
      </w:r>
      <w:r w:rsidR="001B1AFC" w:rsidRPr="00316B49">
        <w:rPr>
          <w:rFonts w:ascii="Arial" w:hAnsi="Arial" w:cs="Arial"/>
          <w:color w:val="000000" w:themeColor="text1"/>
          <w:sz w:val="21"/>
          <w:szCs w:val="21"/>
        </w:rPr>
        <w:t xml:space="preserve"> województwa (gminy wiejskie </w:t>
      </w:r>
      <w:r w:rsidR="00D87249">
        <w:rPr>
          <w:rFonts w:ascii="Arial" w:hAnsi="Arial" w:cs="Arial"/>
          <w:color w:val="000000" w:themeColor="text1"/>
          <w:sz w:val="21"/>
          <w:szCs w:val="21"/>
        </w:rPr>
        <w:br/>
      </w:r>
      <w:r w:rsidR="001B1AFC" w:rsidRPr="00316B49">
        <w:rPr>
          <w:rFonts w:ascii="Arial" w:hAnsi="Arial" w:cs="Arial"/>
          <w:color w:val="000000" w:themeColor="text1"/>
          <w:sz w:val="21"/>
          <w:szCs w:val="21"/>
        </w:rPr>
        <w:t xml:space="preserve">z powiatu częstochowskiego, kłobuckiego, ale </w:t>
      </w:r>
      <w:r w:rsidR="00C06CF0" w:rsidRPr="00316B49">
        <w:rPr>
          <w:rFonts w:ascii="Arial" w:hAnsi="Arial" w:cs="Arial"/>
          <w:color w:val="000000" w:themeColor="text1"/>
          <w:sz w:val="21"/>
          <w:szCs w:val="21"/>
        </w:rPr>
        <w:t>także</w:t>
      </w:r>
      <w:r w:rsidR="001B1AFC" w:rsidRPr="00316B49">
        <w:rPr>
          <w:rFonts w:ascii="Arial" w:hAnsi="Arial" w:cs="Arial"/>
          <w:color w:val="000000" w:themeColor="text1"/>
          <w:sz w:val="21"/>
          <w:szCs w:val="21"/>
        </w:rPr>
        <w:t xml:space="preserve"> zawierciańskiego</w:t>
      </w:r>
      <w:r w:rsidR="00C06CF0" w:rsidRPr="00316B49">
        <w:rPr>
          <w:rFonts w:ascii="Arial" w:hAnsi="Arial" w:cs="Arial"/>
          <w:color w:val="000000" w:themeColor="text1"/>
          <w:sz w:val="21"/>
          <w:szCs w:val="21"/>
        </w:rPr>
        <w:t xml:space="preserve"> i</w:t>
      </w:r>
      <w:r w:rsidR="001B1AFC" w:rsidRPr="00316B49">
        <w:rPr>
          <w:rFonts w:ascii="Arial" w:hAnsi="Arial" w:cs="Arial"/>
          <w:color w:val="000000" w:themeColor="text1"/>
          <w:sz w:val="21"/>
          <w:szCs w:val="21"/>
        </w:rPr>
        <w:t xml:space="preserve"> myszkowskiego) oraz południowa część subregionu południowego (gminy wiejskie, przede wszystkim z powiatu żywieckiego)</w:t>
      </w:r>
      <w:r w:rsidR="001B1AFC" w:rsidRPr="00316B49">
        <w:rPr>
          <w:rStyle w:val="Odwoanieprzypisudolnego"/>
          <w:rFonts w:ascii="Arial" w:hAnsi="Arial" w:cs="Arial"/>
          <w:color w:val="000000" w:themeColor="text1"/>
          <w:sz w:val="21"/>
          <w:szCs w:val="21"/>
        </w:rPr>
        <w:footnoteReference w:id="101"/>
      </w:r>
      <w:r w:rsidR="00C06CF0" w:rsidRPr="00316B49">
        <w:rPr>
          <w:rFonts w:ascii="Arial" w:hAnsi="Arial" w:cs="Arial"/>
          <w:color w:val="000000" w:themeColor="text1"/>
          <w:sz w:val="21"/>
          <w:szCs w:val="21"/>
        </w:rPr>
        <w:t>.</w:t>
      </w:r>
    </w:p>
    <w:p w14:paraId="4B32D548" w14:textId="77777777" w:rsidR="00C06CF0" w:rsidRPr="00316B49" w:rsidRDefault="00C06CF0" w:rsidP="001B1AFC">
      <w:pPr>
        <w:spacing w:after="0" w:line="268" w:lineRule="exact"/>
        <w:jc w:val="both"/>
        <w:rPr>
          <w:rFonts w:ascii="Arial" w:hAnsi="Arial" w:cs="Arial"/>
          <w:color w:val="000000" w:themeColor="text1"/>
          <w:sz w:val="21"/>
          <w:szCs w:val="21"/>
        </w:rPr>
      </w:pPr>
    </w:p>
    <w:p w14:paraId="73FA073A" w14:textId="3683CB8B" w:rsidR="00C06CF0" w:rsidRPr="00316B49" w:rsidRDefault="00C06CF0" w:rsidP="00C06CF0">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 xml:space="preserve">Mimo, że tzw. białych plam w województwie śląskim nie ma dużo i dotyczą one przede wszystkim gmin wiejskich z obszarów granicznych województwa, to jednak standard dostępności transportu zbiorowego jest dość niski. Niższa dostępność komunikacyjna nie wynika </w:t>
      </w:r>
      <w:r w:rsidR="00557EB0" w:rsidRPr="00316B49">
        <w:rPr>
          <w:rFonts w:ascii="Arial" w:hAnsi="Arial" w:cs="Arial"/>
          <w:color w:val="000000" w:themeColor="text1"/>
          <w:sz w:val="21"/>
          <w:szCs w:val="21"/>
        </w:rPr>
        <w:t xml:space="preserve">bowiem </w:t>
      </w:r>
      <w:r w:rsidRPr="00316B49">
        <w:rPr>
          <w:rFonts w:ascii="Arial" w:hAnsi="Arial" w:cs="Arial"/>
          <w:color w:val="000000" w:themeColor="text1"/>
          <w:sz w:val="21"/>
          <w:szCs w:val="21"/>
        </w:rPr>
        <w:t xml:space="preserve">wyłącznie </w:t>
      </w:r>
      <w:r w:rsidR="00D87249">
        <w:rPr>
          <w:rFonts w:ascii="Arial" w:hAnsi="Arial" w:cs="Arial"/>
          <w:color w:val="000000" w:themeColor="text1"/>
          <w:sz w:val="21"/>
          <w:szCs w:val="21"/>
        </w:rPr>
        <w:br/>
      </w:r>
      <w:r w:rsidRPr="00316B49">
        <w:rPr>
          <w:rFonts w:ascii="Arial" w:hAnsi="Arial" w:cs="Arial"/>
          <w:color w:val="000000" w:themeColor="text1"/>
          <w:sz w:val="21"/>
          <w:szCs w:val="21"/>
        </w:rPr>
        <w:t xml:space="preserve">z braku połączeń komunikacją zbiorową na danym terenie i zaspokojenia potrzeb mieszkańców </w:t>
      </w:r>
      <w:r w:rsidR="00D87249">
        <w:rPr>
          <w:rFonts w:ascii="Arial" w:hAnsi="Arial" w:cs="Arial"/>
          <w:color w:val="000000" w:themeColor="text1"/>
          <w:sz w:val="21"/>
          <w:szCs w:val="21"/>
        </w:rPr>
        <w:br/>
      </w:r>
      <w:r w:rsidRPr="00316B49">
        <w:rPr>
          <w:rFonts w:ascii="Arial" w:hAnsi="Arial" w:cs="Arial"/>
          <w:color w:val="000000" w:themeColor="text1"/>
          <w:sz w:val="21"/>
          <w:szCs w:val="21"/>
        </w:rPr>
        <w:t xml:space="preserve">w tym zakresie, ale </w:t>
      </w:r>
      <w:r w:rsidR="00636A95" w:rsidRPr="00316B49">
        <w:rPr>
          <w:rFonts w:ascii="Arial" w:hAnsi="Arial" w:cs="Arial"/>
          <w:color w:val="000000" w:themeColor="text1"/>
          <w:sz w:val="21"/>
          <w:szCs w:val="21"/>
        </w:rPr>
        <w:t xml:space="preserve">jest ściśle związana </w:t>
      </w:r>
      <w:r w:rsidRPr="00316B49">
        <w:rPr>
          <w:rFonts w:ascii="Arial" w:hAnsi="Arial" w:cs="Arial"/>
          <w:color w:val="000000" w:themeColor="text1"/>
          <w:sz w:val="21"/>
          <w:szCs w:val="21"/>
        </w:rPr>
        <w:t>z niską prędkoś</w:t>
      </w:r>
      <w:r w:rsidR="00636A95" w:rsidRPr="00316B49">
        <w:rPr>
          <w:rFonts w:ascii="Arial" w:hAnsi="Arial" w:cs="Arial"/>
          <w:color w:val="000000" w:themeColor="text1"/>
          <w:sz w:val="21"/>
          <w:szCs w:val="21"/>
        </w:rPr>
        <w:t>cią</w:t>
      </w:r>
      <w:r w:rsidRPr="00316B49">
        <w:rPr>
          <w:rFonts w:ascii="Arial" w:hAnsi="Arial" w:cs="Arial"/>
          <w:color w:val="000000" w:themeColor="text1"/>
          <w:sz w:val="21"/>
          <w:szCs w:val="21"/>
        </w:rPr>
        <w:t xml:space="preserve"> środków transportu zbiorowego, częstotliwością kursowania poszczególnych linii autobusowych </w:t>
      </w:r>
      <w:r w:rsidR="00636A95" w:rsidRPr="00316B49">
        <w:rPr>
          <w:rFonts w:ascii="Arial" w:hAnsi="Arial" w:cs="Arial"/>
          <w:color w:val="000000" w:themeColor="text1"/>
          <w:sz w:val="21"/>
          <w:szCs w:val="21"/>
        </w:rPr>
        <w:t xml:space="preserve">/ </w:t>
      </w:r>
      <w:r w:rsidRPr="00316B49">
        <w:rPr>
          <w:rFonts w:ascii="Arial" w:hAnsi="Arial" w:cs="Arial"/>
          <w:color w:val="000000" w:themeColor="text1"/>
          <w:sz w:val="21"/>
          <w:szCs w:val="21"/>
        </w:rPr>
        <w:t>kolejowych oraz odległości jaką pasażer musi pokonać, aby dostać się do stacji / przystanku, co negatywnie wpływa na całkowity czas podróży</w:t>
      </w:r>
      <w:r w:rsidR="00636A95" w:rsidRPr="00316B49">
        <w:rPr>
          <w:rStyle w:val="Odwoanieprzypisudolnego"/>
          <w:rFonts w:ascii="Arial" w:hAnsi="Arial" w:cs="Arial"/>
          <w:color w:val="000000" w:themeColor="text1"/>
          <w:sz w:val="21"/>
          <w:szCs w:val="21"/>
        </w:rPr>
        <w:footnoteReference w:id="102"/>
      </w:r>
      <w:r w:rsidRPr="00316B49">
        <w:rPr>
          <w:rFonts w:ascii="Arial" w:hAnsi="Arial" w:cs="Arial"/>
          <w:color w:val="000000" w:themeColor="text1"/>
          <w:sz w:val="21"/>
          <w:szCs w:val="21"/>
        </w:rPr>
        <w:t>.</w:t>
      </w:r>
    </w:p>
    <w:p w14:paraId="27B6FD3C" w14:textId="77777777" w:rsidR="00C06CF0" w:rsidRPr="00316B49" w:rsidRDefault="00C06CF0" w:rsidP="00C06CF0">
      <w:pPr>
        <w:spacing w:after="0" w:line="268" w:lineRule="exact"/>
        <w:jc w:val="both"/>
        <w:rPr>
          <w:rFonts w:ascii="Arial" w:hAnsi="Arial" w:cs="Arial"/>
          <w:color w:val="000000" w:themeColor="text1"/>
          <w:sz w:val="21"/>
          <w:szCs w:val="21"/>
        </w:rPr>
      </w:pPr>
    </w:p>
    <w:p w14:paraId="06F49E2D" w14:textId="06B9BFF3" w:rsidR="00006B18" w:rsidRPr="00316B49" w:rsidRDefault="00C06CF0" w:rsidP="007C45F8">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 xml:space="preserve">Problem z dostępnością komunikacyjną dotyka więc nie tylko mieszkańców gmin wiejskich </w:t>
      </w:r>
      <w:r w:rsidR="00D87249">
        <w:rPr>
          <w:rFonts w:ascii="Arial" w:hAnsi="Arial" w:cs="Arial"/>
          <w:color w:val="000000" w:themeColor="text1"/>
          <w:sz w:val="21"/>
          <w:szCs w:val="21"/>
        </w:rPr>
        <w:br/>
      </w:r>
      <w:r w:rsidRPr="00316B49">
        <w:rPr>
          <w:rFonts w:ascii="Arial" w:hAnsi="Arial" w:cs="Arial"/>
          <w:color w:val="000000" w:themeColor="text1"/>
          <w:sz w:val="21"/>
          <w:szCs w:val="21"/>
        </w:rPr>
        <w:t xml:space="preserve">i miejsko-wiejskich, ale </w:t>
      </w:r>
      <w:r w:rsidR="00636A95" w:rsidRPr="00316B49">
        <w:rPr>
          <w:rFonts w:ascii="Arial" w:hAnsi="Arial" w:cs="Arial"/>
          <w:color w:val="000000" w:themeColor="text1"/>
          <w:sz w:val="21"/>
          <w:szCs w:val="21"/>
        </w:rPr>
        <w:t xml:space="preserve">dotyczy on </w:t>
      </w:r>
      <w:r w:rsidRPr="00316B49">
        <w:rPr>
          <w:rFonts w:ascii="Arial" w:hAnsi="Arial" w:cs="Arial"/>
          <w:color w:val="000000" w:themeColor="text1"/>
          <w:sz w:val="21"/>
          <w:szCs w:val="21"/>
        </w:rPr>
        <w:t>również gmin miejskich</w:t>
      </w:r>
      <w:r w:rsidR="00804397" w:rsidRPr="00316B49">
        <w:rPr>
          <w:rFonts w:ascii="Arial" w:hAnsi="Arial" w:cs="Arial"/>
          <w:color w:val="000000" w:themeColor="text1"/>
          <w:sz w:val="21"/>
          <w:szCs w:val="21"/>
        </w:rPr>
        <w:t>, w tym</w:t>
      </w:r>
      <w:r w:rsidRPr="00316B49">
        <w:rPr>
          <w:rFonts w:ascii="Arial" w:hAnsi="Arial" w:cs="Arial"/>
          <w:color w:val="000000" w:themeColor="text1"/>
          <w:sz w:val="21"/>
          <w:szCs w:val="21"/>
        </w:rPr>
        <w:t xml:space="preserve"> częściowo</w:t>
      </w:r>
      <w:r w:rsidR="00804397" w:rsidRPr="00316B49">
        <w:rPr>
          <w:rFonts w:ascii="Arial" w:hAnsi="Arial" w:cs="Arial"/>
          <w:color w:val="000000" w:themeColor="text1"/>
          <w:sz w:val="21"/>
          <w:szCs w:val="21"/>
        </w:rPr>
        <w:t xml:space="preserve"> nawet </w:t>
      </w:r>
      <w:r w:rsidRPr="00316B49">
        <w:rPr>
          <w:rFonts w:ascii="Arial" w:hAnsi="Arial" w:cs="Arial"/>
          <w:color w:val="000000" w:themeColor="text1"/>
          <w:sz w:val="21"/>
          <w:szCs w:val="21"/>
        </w:rPr>
        <w:t xml:space="preserve">miast na prawach powiatu. Myśląc o dostępności komunikacyjnej mieszkańców, nie powinno </w:t>
      </w:r>
      <w:r w:rsidR="00557EB0" w:rsidRPr="00316B49">
        <w:rPr>
          <w:rFonts w:ascii="Arial" w:hAnsi="Arial" w:cs="Arial"/>
          <w:color w:val="000000" w:themeColor="text1"/>
          <w:sz w:val="21"/>
          <w:szCs w:val="21"/>
        </w:rPr>
        <w:t xml:space="preserve">się </w:t>
      </w:r>
      <w:r w:rsidR="00636A95" w:rsidRPr="00316B49">
        <w:rPr>
          <w:rFonts w:ascii="Arial" w:hAnsi="Arial" w:cs="Arial"/>
          <w:color w:val="000000" w:themeColor="text1"/>
          <w:sz w:val="21"/>
          <w:szCs w:val="21"/>
        </w:rPr>
        <w:t xml:space="preserve">bowiem </w:t>
      </w:r>
      <w:r w:rsidRPr="00316B49">
        <w:rPr>
          <w:rFonts w:ascii="Arial" w:hAnsi="Arial" w:cs="Arial"/>
          <w:color w:val="000000" w:themeColor="text1"/>
          <w:sz w:val="21"/>
          <w:szCs w:val="21"/>
        </w:rPr>
        <w:t xml:space="preserve">kierować jedynie ich miejscem zameldowania czy zamieszkania w danej gminie uznanej za bardziej dostępną komunikacyjnie, ale należy wziąć pod uwagę również silne zróżnicowanie </w:t>
      </w:r>
      <w:r w:rsidR="00D87249">
        <w:rPr>
          <w:rFonts w:ascii="Arial" w:hAnsi="Arial" w:cs="Arial"/>
          <w:color w:val="000000" w:themeColor="text1"/>
          <w:sz w:val="21"/>
          <w:szCs w:val="21"/>
        </w:rPr>
        <w:br/>
      </w:r>
      <w:r w:rsidRPr="00316B49">
        <w:rPr>
          <w:rFonts w:ascii="Arial" w:hAnsi="Arial" w:cs="Arial"/>
          <w:color w:val="000000" w:themeColor="text1"/>
          <w:sz w:val="21"/>
          <w:szCs w:val="21"/>
        </w:rPr>
        <w:t xml:space="preserve">w dostępie do usług transportowych na terenie </w:t>
      </w:r>
      <w:r w:rsidR="00557EB0" w:rsidRPr="00316B49">
        <w:rPr>
          <w:rFonts w:ascii="Arial" w:hAnsi="Arial" w:cs="Arial"/>
          <w:color w:val="000000" w:themeColor="text1"/>
          <w:sz w:val="21"/>
          <w:szCs w:val="21"/>
        </w:rPr>
        <w:t>danych</w:t>
      </w:r>
      <w:r w:rsidRPr="00316B49">
        <w:rPr>
          <w:rFonts w:ascii="Arial" w:hAnsi="Arial" w:cs="Arial"/>
          <w:color w:val="000000" w:themeColor="text1"/>
          <w:sz w:val="21"/>
          <w:szCs w:val="21"/>
        </w:rPr>
        <w:t xml:space="preserve"> gmin. Obszary centrów dużych miast, tereny w okolicach centrów przesiadkowych czy stacji kolejowych, zawsze będą lepiej skomunikowane, </w:t>
      </w:r>
      <w:r w:rsidRPr="00316B49">
        <w:rPr>
          <w:rFonts w:ascii="Arial" w:hAnsi="Arial" w:cs="Arial"/>
          <w:color w:val="000000" w:themeColor="text1"/>
          <w:sz w:val="21"/>
          <w:szCs w:val="21"/>
        </w:rPr>
        <w:lastRenderedPageBreak/>
        <w:t>niż ich peryferia, na które w ciągu dnia dojeżdża kilka, czy kilkanaście autobusów</w:t>
      </w:r>
      <w:r w:rsidR="00557EB0" w:rsidRPr="00316B49">
        <w:rPr>
          <w:rFonts w:ascii="Arial" w:hAnsi="Arial" w:cs="Arial"/>
          <w:color w:val="000000" w:themeColor="text1"/>
          <w:sz w:val="21"/>
          <w:szCs w:val="21"/>
        </w:rPr>
        <w:t xml:space="preserve"> / pociągów</w:t>
      </w:r>
      <w:r w:rsidRPr="00316B49">
        <w:rPr>
          <w:rFonts w:ascii="Arial" w:hAnsi="Arial" w:cs="Arial"/>
          <w:color w:val="000000" w:themeColor="text1"/>
          <w:sz w:val="21"/>
          <w:szCs w:val="21"/>
        </w:rPr>
        <w:t xml:space="preserve"> na dobę i to </w:t>
      </w:r>
      <w:r w:rsidR="00557EB0" w:rsidRPr="00316B49">
        <w:rPr>
          <w:rFonts w:ascii="Arial" w:hAnsi="Arial" w:cs="Arial"/>
          <w:color w:val="000000" w:themeColor="text1"/>
          <w:sz w:val="21"/>
          <w:szCs w:val="21"/>
        </w:rPr>
        <w:t xml:space="preserve">najczęściej </w:t>
      </w:r>
      <w:r w:rsidRPr="00316B49">
        <w:rPr>
          <w:rFonts w:ascii="Arial" w:hAnsi="Arial" w:cs="Arial"/>
          <w:color w:val="000000" w:themeColor="text1"/>
          <w:sz w:val="21"/>
          <w:szCs w:val="21"/>
        </w:rPr>
        <w:t>w tzw. dni nauki szkolnej</w:t>
      </w:r>
      <w:r w:rsidR="00636A95" w:rsidRPr="00316B49">
        <w:rPr>
          <w:rStyle w:val="Odwoanieprzypisudolnego"/>
          <w:rFonts w:ascii="Arial" w:hAnsi="Arial" w:cs="Arial"/>
          <w:color w:val="000000" w:themeColor="text1"/>
          <w:sz w:val="21"/>
          <w:szCs w:val="21"/>
        </w:rPr>
        <w:footnoteReference w:id="103"/>
      </w:r>
      <w:r w:rsidRPr="00316B49">
        <w:rPr>
          <w:rFonts w:ascii="Arial" w:hAnsi="Arial" w:cs="Arial"/>
          <w:color w:val="000000" w:themeColor="text1"/>
          <w:sz w:val="21"/>
          <w:szCs w:val="21"/>
        </w:rPr>
        <w:t xml:space="preserve">.  </w:t>
      </w:r>
    </w:p>
    <w:p w14:paraId="695BEEB6" w14:textId="24E29CE9" w:rsidR="00B44AF4" w:rsidRPr="00316B49" w:rsidRDefault="00B44AF4" w:rsidP="00B44AF4">
      <w:pPr>
        <w:spacing w:after="0" w:line="268" w:lineRule="exact"/>
        <w:jc w:val="both"/>
        <w:rPr>
          <w:rFonts w:asciiTheme="minorHAnsi" w:hAnsiTheme="minorHAnsi" w:cstheme="minorHAnsi"/>
          <w:color w:val="000000" w:themeColor="text1"/>
          <w:sz w:val="21"/>
          <w:szCs w:val="21"/>
        </w:rPr>
      </w:pPr>
    </w:p>
    <w:p w14:paraId="1693C2D9" w14:textId="77777777" w:rsidR="006864DE" w:rsidRPr="00316B49" w:rsidRDefault="006864DE" w:rsidP="007C45F8">
      <w:pPr>
        <w:spacing w:after="0" w:line="268" w:lineRule="exact"/>
        <w:jc w:val="both"/>
        <w:rPr>
          <w:rFonts w:asciiTheme="minorHAnsi" w:hAnsiTheme="minorHAnsi" w:cstheme="minorHAnsi"/>
          <w:color w:val="000000" w:themeColor="text1"/>
          <w:sz w:val="21"/>
          <w:szCs w:val="21"/>
        </w:rPr>
      </w:pPr>
    </w:p>
    <w:p w14:paraId="6EAAD2EE" w14:textId="07A2B926" w:rsidR="007C45F8" w:rsidRPr="00316B49" w:rsidRDefault="007C45F8" w:rsidP="007C45F8">
      <w:pPr>
        <w:spacing w:after="0" w:line="240" w:lineRule="auto"/>
        <w:rPr>
          <w:rFonts w:asciiTheme="minorHAnsi" w:hAnsiTheme="minorHAnsi" w:cstheme="minorHAnsi"/>
          <w:color w:val="000000" w:themeColor="text1"/>
          <w:sz w:val="21"/>
          <w:szCs w:val="21"/>
        </w:rPr>
      </w:pPr>
      <w:r w:rsidRPr="00316B49">
        <w:rPr>
          <w:rFonts w:asciiTheme="minorHAnsi" w:hAnsiTheme="minorHAnsi" w:cstheme="minorHAnsi"/>
          <w:b/>
          <w:color w:val="000000" w:themeColor="text1"/>
          <w:sz w:val="21"/>
          <w:szCs w:val="21"/>
        </w:rPr>
        <w:t xml:space="preserve">Wykres </w:t>
      </w:r>
      <w:r w:rsidRPr="00316B49">
        <w:rPr>
          <w:rFonts w:asciiTheme="minorHAnsi" w:hAnsiTheme="minorHAnsi" w:cstheme="minorHAnsi"/>
          <w:b/>
          <w:color w:val="000000" w:themeColor="text1"/>
          <w:sz w:val="21"/>
          <w:szCs w:val="21"/>
        </w:rPr>
        <w:fldChar w:fldCharType="begin"/>
      </w:r>
      <w:r w:rsidRPr="00316B49">
        <w:rPr>
          <w:rFonts w:asciiTheme="minorHAnsi" w:hAnsiTheme="minorHAnsi" w:cstheme="minorHAnsi"/>
          <w:b/>
          <w:color w:val="000000" w:themeColor="text1"/>
          <w:sz w:val="21"/>
          <w:szCs w:val="21"/>
        </w:rPr>
        <w:instrText xml:space="preserve"> SEQ Wykres \* ARABIC </w:instrText>
      </w:r>
      <w:r w:rsidRPr="00316B49">
        <w:rPr>
          <w:rFonts w:asciiTheme="minorHAnsi" w:hAnsiTheme="minorHAnsi" w:cstheme="minorHAnsi"/>
          <w:b/>
          <w:color w:val="000000" w:themeColor="text1"/>
          <w:sz w:val="21"/>
          <w:szCs w:val="21"/>
        </w:rPr>
        <w:fldChar w:fldCharType="separate"/>
      </w:r>
      <w:r w:rsidR="00ED768A">
        <w:rPr>
          <w:rFonts w:asciiTheme="minorHAnsi" w:hAnsiTheme="minorHAnsi" w:cstheme="minorHAnsi"/>
          <w:b/>
          <w:noProof/>
          <w:color w:val="000000" w:themeColor="text1"/>
          <w:sz w:val="21"/>
          <w:szCs w:val="21"/>
        </w:rPr>
        <w:t>33</w:t>
      </w:r>
      <w:r w:rsidRPr="00316B49">
        <w:rPr>
          <w:rFonts w:asciiTheme="minorHAnsi" w:hAnsiTheme="minorHAnsi" w:cstheme="minorHAnsi"/>
          <w:b/>
          <w:color w:val="000000" w:themeColor="text1"/>
          <w:sz w:val="21"/>
          <w:szCs w:val="21"/>
        </w:rPr>
        <w:fldChar w:fldCharType="end"/>
      </w:r>
      <w:r w:rsidRPr="00316B49">
        <w:rPr>
          <w:rFonts w:asciiTheme="minorHAnsi" w:hAnsiTheme="minorHAnsi" w:cstheme="minorHAnsi"/>
          <w:b/>
          <w:color w:val="000000" w:themeColor="text1"/>
          <w:sz w:val="21"/>
          <w:szCs w:val="21"/>
        </w:rPr>
        <w:t xml:space="preserve">. </w:t>
      </w:r>
      <w:r w:rsidRPr="00316B49">
        <w:rPr>
          <w:rFonts w:asciiTheme="minorHAnsi" w:hAnsiTheme="minorHAnsi" w:cstheme="minorHAnsi"/>
          <w:color w:val="000000" w:themeColor="text1"/>
          <w:sz w:val="21"/>
          <w:szCs w:val="21"/>
        </w:rPr>
        <w:t>Osoby w rodzinach objętych pomocą społeczną wg powodów udzielenia pomocy w województwie śląskim w 2022 roku.</w:t>
      </w:r>
    </w:p>
    <w:p w14:paraId="2A6AE395" w14:textId="77777777" w:rsidR="007C45F8" w:rsidRPr="00316B49" w:rsidRDefault="007C45F8" w:rsidP="007C45F8">
      <w:pPr>
        <w:spacing w:after="0" w:line="268" w:lineRule="exact"/>
        <w:jc w:val="both"/>
        <w:rPr>
          <w:rFonts w:asciiTheme="minorHAnsi" w:hAnsiTheme="minorHAnsi" w:cstheme="minorHAnsi"/>
          <w:color w:val="000000" w:themeColor="text1"/>
          <w:sz w:val="21"/>
          <w:szCs w:val="21"/>
        </w:rPr>
      </w:pPr>
      <w:r w:rsidRPr="00316B49">
        <w:rPr>
          <w:noProof/>
          <w:color w:val="000000" w:themeColor="text1"/>
        </w:rPr>
        <w:drawing>
          <wp:anchor distT="0" distB="0" distL="114300" distR="114300" simplePos="0" relativeHeight="251816960" behindDoc="0" locked="0" layoutInCell="1" allowOverlap="1" wp14:anchorId="2D65FAF8" wp14:editId="2071281F">
            <wp:simplePos x="0" y="0"/>
            <wp:positionH relativeFrom="margin">
              <wp:posOffset>-208915</wp:posOffset>
            </wp:positionH>
            <wp:positionV relativeFrom="paragraph">
              <wp:posOffset>115570</wp:posOffset>
            </wp:positionV>
            <wp:extent cx="5327650" cy="6680200"/>
            <wp:effectExtent l="0" t="0" r="0" b="0"/>
            <wp:wrapNone/>
            <wp:docPr id="10" name="Wykres 10">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p>
    <w:p w14:paraId="61A98CFD" w14:textId="77777777" w:rsidR="007C45F8" w:rsidRPr="00316B49" w:rsidRDefault="007C45F8" w:rsidP="007C45F8">
      <w:pPr>
        <w:spacing w:after="0" w:line="268" w:lineRule="exact"/>
        <w:jc w:val="both"/>
        <w:rPr>
          <w:rFonts w:asciiTheme="minorHAnsi" w:hAnsiTheme="minorHAnsi" w:cstheme="minorHAnsi"/>
          <w:color w:val="000000" w:themeColor="text1"/>
          <w:sz w:val="21"/>
          <w:szCs w:val="21"/>
        </w:rPr>
      </w:pPr>
    </w:p>
    <w:p w14:paraId="4092B926" w14:textId="77777777" w:rsidR="007C45F8" w:rsidRPr="00316B49" w:rsidRDefault="007C45F8" w:rsidP="007C45F8">
      <w:pPr>
        <w:spacing w:after="0" w:line="268" w:lineRule="exact"/>
        <w:jc w:val="both"/>
        <w:rPr>
          <w:rFonts w:asciiTheme="minorHAnsi" w:hAnsiTheme="minorHAnsi" w:cstheme="minorHAnsi"/>
          <w:color w:val="000000" w:themeColor="text1"/>
          <w:sz w:val="21"/>
          <w:szCs w:val="21"/>
        </w:rPr>
      </w:pPr>
    </w:p>
    <w:p w14:paraId="57D5CE94" w14:textId="77777777" w:rsidR="007C45F8" w:rsidRPr="00316B49" w:rsidRDefault="007C45F8" w:rsidP="007C45F8">
      <w:pPr>
        <w:spacing w:after="0" w:line="268" w:lineRule="exact"/>
        <w:jc w:val="both"/>
        <w:rPr>
          <w:rFonts w:asciiTheme="minorHAnsi" w:hAnsiTheme="minorHAnsi" w:cstheme="minorHAnsi"/>
          <w:color w:val="000000" w:themeColor="text1"/>
          <w:sz w:val="21"/>
          <w:szCs w:val="21"/>
        </w:rPr>
      </w:pPr>
    </w:p>
    <w:p w14:paraId="4062F38F" w14:textId="77777777" w:rsidR="007C45F8" w:rsidRPr="00316B49" w:rsidRDefault="007C45F8" w:rsidP="007C45F8">
      <w:pPr>
        <w:spacing w:after="0" w:line="268" w:lineRule="exact"/>
        <w:jc w:val="both"/>
        <w:rPr>
          <w:rFonts w:asciiTheme="minorHAnsi" w:hAnsiTheme="minorHAnsi" w:cstheme="minorHAnsi"/>
          <w:color w:val="000000" w:themeColor="text1"/>
          <w:sz w:val="21"/>
          <w:szCs w:val="21"/>
        </w:rPr>
      </w:pPr>
    </w:p>
    <w:p w14:paraId="2F268F17" w14:textId="77777777" w:rsidR="007C45F8" w:rsidRPr="00316B49" w:rsidRDefault="007C45F8" w:rsidP="007C45F8">
      <w:pPr>
        <w:spacing w:after="0" w:line="268" w:lineRule="exact"/>
        <w:jc w:val="both"/>
        <w:rPr>
          <w:rFonts w:asciiTheme="minorHAnsi" w:hAnsiTheme="minorHAnsi" w:cstheme="minorHAnsi"/>
          <w:color w:val="000000" w:themeColor="text1"/>
          <w:sz w:val="21"/>
          <w:szCs w:val="21"/>
        </w:rPr>
      </w:pPr>
    </w:p>
    <w:p w14:paraId="754C2C89" w14:textId="77777777" w:rsidR="007C45F8" w:rsidRPr="00316B49" w:rsidRDefault="007C45F8" w:rsidP="007C45F8">
      <w:pPr>
        <w:spacing w:after="0" w:line="268" w:lineRule="exact"/>
        <w:jc w:val="both"/>
        <w:rPr>
          <w:rFonts w:asciiTheme="minorHAnsi" w:hAnsiTheme="minorHAnsi" w:cstheme="minorHAnsi"/>
          <w:color w:val="000000" w:themeColor="text1"/>
          <w:sz w:val="21"/>
          <w:szCs w:val="21"/>
        </w:rPr>
      </w:pPr>
    </w:p>
    <w:p w14:paraId="0655730B" w14:textId="77777777" w:rsidR="007C45F8" w:rsidRPr="00316B49" w:rsidRDefault="007C45F8" w:rsidP="007C45F8">
      <w:pPr>
        <w:spacing w:after="0" w:line="268" w:lineRule="exact"/>
        <w:jc w:val="both"/>
        <w:rPr>
          <w:rFonts w:asciiTheme="minorHAnsi" w:hAnsiTheme="minorHAnsi" w:cstheme="minorHAnsi"/>
          <w:color w:val="000000" w:themeColor="text1"/>
          <w:sz w:val="21"/>
          <w:szCs w:val="21"/>
        </w:rPr>
      </w:pPr>
    </w:p>
    <w:p w14:paraId="172B166F" w14:textId="77777777" w:rsidR="007C45F8" w:rsidRPr="00316B49" w:rsidRDefault="007C45F8" w:rsidP="007C45F8">
      <w:pPr>
        <w:spacing w:after="0" w:line="268" w:lineRule="exact"/>
        <w:jc w:val="both"/>
        <w:rPr>
          <w:rFonts w:asciiTheme="minorHAnsi" w:hAnsiTheme="minorHAnsi" w:cstheme="minorHAnsi"/>
          <w:color w:val="000000" w:themeColor="text1"/>
          <w:sz w:val="21"/>
          <w:szCs w:val="21"/>
        </w:rPr>
      </w:pPr>
    </w:p>
    <w:p w14:paraId="6B0864F5" w14:textId="77777777" w:rsidR="007C45F8" w:rsidRPr="00316B49" w:rsidRDefault="007C45F8" w:rsidP="007C45F8">
      <w:pPr>
        <w:spacing w:after="0" w:line="268" w:lineRule="exact"/>
        <w:jc w:val="both"/>
        <w:rPr>
          <w:rFonts w:asciiTheme="minorHAnsi" w:hAnsiTheme="minorHAnsi" w:cstheme="minorHAnsi"/>
          <w:color w:val="000000" w:themeColor="text1"/>
          <w:sz w:val="21"/>
          <w:szCs w:val="21"/>
        </w:rPr>
      </w:pPr>
    </w:p>
    <w:p w14:paraId="3C15F388" w14:textId="77777777" w:rsidR="007C45F8" w:rsidRPr="00316B49" w:rsidRDefault="007C45F8" w:rsidP="007C45F8">
      <w:pPr>
        <w:spacing w:after="0" w:line="268" w:lineRule="exact"/>
        <w:jc w:val="both"/>
        <w:rPr>
          <w:rFonts w:asciiTheme="minorHAnsi" w:hAnsiTheme="minorHAnsi" w:cstheme="minorHAnsi"/>
          <w:color w:val="000000" w:themeColor="text1"/>
          <w:sz w:val="21"/>
          <w:szCs w:val="21"/>
        </w:rPr>
      </w:pPr>
    </w:p>
    <w:p w14:paraId="312C6ADE" w14:textId="77777777" w:rsidR="007C45F8" w:rsidRPr="00316B49" w:rsidRDefault="007C45F8" w:rsidP="007C45F8">
      <w:pPr>
        <w:spacing w:after="0" w:line="268" w:lineRule="exact"/>
        <w:jc w:val="both"/>
        <w:rPr>
          <w:rFonts w:asciiTheme="minorHAnsi" w:hAnsiTheme="minorHAnsi" w:cstheme="minorHAnsi"/>
          <w:color w:val="000000" w:themeColor="text1"/>
          <w:sz w:val="21"/>
          <w:szCs w:val="21"/>
        </w:rPr>
      </w:pPr>
    </w:p>
    <w:p w14:paraId="100CA4E9" w14:textId="77777777" w:rsidR="007C45F8" w:rsidRPr="00316B49" w:rsidRDefault="007C45F8" w:rsidP="007C45F8">
      <w:pPr>
        <w:spacing w:after="0" w:line="268" w:lineRule="exact"/>
        <w:jc w:val="both"/>
        <w:rPr>
          <w:rFonts w:asciiTheme="minorHAnsi" w:hAnsiTheme="minorHAnsi" w:cstheme="minorHAnsi"/>
          <w:color w:val="000000" w:themeColor="text1"/>
          <w:sz w:val="21"/>
          <w:szCs w:val="21"/>
        </w:rPr>
      </w:pPr>
    </w:p>
    <w:p w14:paraId="501F4573" w14:textId="77777777" w:rsidR="007C45F8" w:rsidRPr="00316B49" w:rsidRDefault="007C45F8" w:rsidP="007C45F8">
      <w:pPr>
        <w:spacing w:after="0" w:line="268" w:lineRule="exact"/>
        <w:jc w:val="both"/>
        <w:rPr>
          <w:rFonts w:asciiTheme="minorHAnsi" w:hAnsiTheme="minorHAnsi" w:cstheme="minorHAnsi"/>
          <w:color w:val="000000" w:themeColor="text1"/>
          <w:sz w:val="21"/>
          <w:szCs w:val="21"/>
        </w:rPr>
      </w:pPr>
    </w:p>
    <w:p w14:paraId="5AB83F91" w14:textId="77777777" w:rsidR="007C45F8" w:rsidRPr="00316B49" w:rsidRDefault="007C45F8" w:rsidP="007C45F8">
      <w:pPr>
        <w:spacing w:after="0" w:line="268" w:lineRule="exact"/>
        <w:jc w:val="both"/>
        <w:rPr>
          <w:rFonts w:asciiTheme="minorHAnsi" w:hAnsiTheme="minorHAnsi" w:cstheme="minorHAnsi"/>
          <w:color w:val="000000" w:themeColor="text1"/>
          <w:sz w:val="21"/>
          <w:szCs w:val="21"/>
        </w:rPr>
      </w:pPr>
    </w:p>
    <w:p w14:paraId="696B8201" w14:textId="77777777" w:rsidR="007C45F8" w:rsidRPr="00316B49" w:rsidRDefault="007C45F8" w:rsidP="007C45F8">
      <w:pPr>
        <w:spacing w:after="0" w:line="268" w:lineRule="exact"/>
        <w:jc w:val="both"/>
        <w:rPr>
          <w:rFonts w:asciiTheme="minorHAnsi" w:hAnsiTheme="minorHAnsi" w:cstheme="minorHAnsi"/>
          <w:color w:val="000000" w:themeColor="text1"/>
          <w:sz w:val="21"/>
          <w:szCs w:val="21"/>
        </w:rPr>
      </w:pPr>
    </w:p>
    <w:p w14:paraId="5C674285" w14:textId="77777777" w:rsidR="007C45F8" w:rsidRPr="00316B49" w:rsidRDefault="007C45F8" w:rsidP="007C45F8">
      <w:pPr>
        <w:spacing w:after="0" w:line="268" w:lineRule="exact"/>
        <w:jc w:val="both"/>
        <w:rPr>
          <w:rFonts w:asciiTheme="minorHAnsi" w:hAnsiTheme="minorHAnsi" w:cstheme="minorHAnsi"/>
          <w:color w:val="000000" w:themeColor="text1"/>
          <w:sz w:val="21"/>
          <w:szCs w:val="21"/>
        </w:rPr>
      </w:pPr>
    </w:p>
    <w:p w14:paraId="006FC036" w14:textId="77777777" w:rsidR="007C45F8" w:rsidRPr="00316B49" w:rsidRDefault="007C45F8" w:rsidP="007C45F8">
      <w:pPr>
        <w:spacing w:after="0" w:line="268" w:lineRule="exact"/>
        <w:jc w:val="both"/>
        <w:rPr>
          <w:rFonts w:asciiTheme="minorHAnsi" w:hAnsiTheme="minorHAnsi" w:cstheme="minorHAnsi"/>
          <w:color w:val="000000" w:themeColor="text1"/>
          <w:sz w:val="21"/>
          <w:szCs w:val="21"/>
        </w:rPr>
      </w:pPr>
    </w:p>
    <w:p w14:paraId="5A2D8D90" w14:textId="77777777" w:rsidR="007C45F8" w:rsidRPr="00316B49" w:rsidRDefault="007C45F8" w:rsidP="007C45F8">
      <w:pPr>
        <w:spacing w:after="0" w:line="268" w:lineRule="exact"/>
        <w:jc w:val="both"/>
        <w:rPr>
          <w:rFonts w:asciiTheme="minorHAnsi" w:hAnsiTheme="minorHAnsi" w:cstheme="minorHAnsi"/>
          <w:color w:val="000000" w:themeColor="text1"/>
          <w:sz w:val="21"/>
          <w:szCs w:val="21"/>
        </w:rPr>
      </w:pPr>
    </w:p>
    <w:p w14:paraId="209CC520" w14:textId="77777777" w:rsidR="007C45F8" w:rsidRPr="00316B49" w:rsidRDefault="007C45F8" w:rsidP="007C45F8">
      <w:pPr>
        <w:spacing w:after="0" w:line="268" w:lineRule="exact"/>
        <w:jc w:val="both"/>
        <w:rPr>
          <w:rFonts w:asciiTheme="minorHAnsi" w:hAnsiTheme="minorHAnsi" w:cstheme="minorHAnsi"/>
          <w:color w:val="000000" w:themeColor="text1"/>
          <w:sz w:val="21"/>
          <w:szCs w:val="21"/>
        </w:rPr>
      </w:pPr>
    </w:p>
    <w:p w14:paraId="39432C93" w14:textId="77777777" w:rsidR="007C45F8" w:rsidRPr="00316B49" w:rsidRDefault="007C45F8" w:rsidP="007C45F8">
      <w:pPr>
        <w:spacing w:after="0" w:line="268" w:lineRule="exact"/>
        <w:jc w:val="both"/>
        <w:rPr>
          <w:rFonts w:asciiTheme="minorHAnsi" w:hAnsiTheme="minorHAnsi" w:cstheme="minorHAnsi"/>
          <w:color w:val="000000" w:themeColor="text1"/>
          <w:sz w:val="21"/>
          <w:szCs w:val="21"/>
        </w:rPr>
      </w:pPr>
    </w:p>
    <w:p w14:paraId="6111D5F9" w14:textId="77777777" w:rsidR="007C45F8" w:rsidRPr="00316B49" w:rsidRDefault="007C45F8" w:rsidP="007C45F8">
      <w:pPr>
        <w:spacing w:after="0" w:line="268" w:lineRule="exact"/>
        <w:jc w:val="both"/>
        <w:rPr>
          <w:rFonts w:asciiTheme="minorHAnsi" w:hAnsiTheme="minorHAnsi" w:cstheme="minorHAnsi"/>
          <w:color w:val="000000" w:themeColor="text1"/>
          <w:sz w:val="21"/>
          <w:szCs w:val="21"/>
        </w:rPr>
      </w:pPr>
    </w:p>
    <w:p w14:paraId="044A91BE" w14:textId="77777777" w:rsidR="007C45F8" w:rsidRPr="00316B49" w:rsidRDefault="007C45F8" w:rsidP="007C45F8">
      <w:pPr>
        <w:spacing w:after="0" w:line="268" w:lineRule="exact"/>
        <w:jc w:val="both"/>
        <w:rPr>
          <w:rFonts w:asciiTheme="minorHAnsi" w:hAnsiTheme="minorHAnsi" w:cstheme="minorHAnsi"/>
          <w:color w:val="000000" w:themeColor="text1"/>
          <w:sz w:val="21"/>
          <w:szCs w:val="21"/>
        </w:rPr>
      </w:pPr>
    </w:p>
    <w:p w14:paraId="3BC5E929" w14:textId="77777777" w:rsidR="007C45F8" w:rsidRPr="00316B49" w:rsidRDefault="007C45F8" w:rsidP="007C45F8">
      <w:pPr>
        <w:spacing w:after="0" w:line="268" w:lineRule="exact"/>
        <w:jc w:val="both"/>
        <w:rPr>
          <w:rFonts w:asciiTheme="minorHAnsi" w:hAnsiTheme="minorHAnsi" w:cstheme="minorHAnsi"/>
          <w:color w:val="000000" w:themeColor="text1"/>
          <w:sz w:val="21"/>
          <w:szCs w:val="21"/>
        </w:rPr>
      </w:pPr>
    </w:p>
    <w:p w14:paraId="328E9A25" w14:textId="77777777" w:rsidR="007C45F8" w:rsidRPr="00316B49" w:rsidRDefault="007C45F8" w:rsidP="007C45F8">
      <w:pPr>
        <w:spacing w:after="0" w:line="268" w:lineRule="exact"/>
        <w:jc w:val="both"/>
        <w:rPr>
          <w:rFonts w:asciiTheme="minorHAnsi" w:hAnsiTheme="minorHAnsi" w:cstheme="minorHAnsi"/>
          <w:color w:val="000000" w:themeColor="text1"/>
          <w:sz w:val="21"/>
          <w:szCs w:val="21"/>
        </w:rPr>
      </w:pPr>
    </w:p>
    <w:p w14:paraId="23BC4586" w14:textId="77777777" w:rsidR="007C45F8" w:rsidRPr="00316B49" w:rsidRDefault="007C45F8" w:rsidP="007C45F8">
      <w:pPr>
        <w:spacing w:after="0" w:line="268" w:lineRule="exact"/>
        <w:jc w:val="both"/>
        <w:rPr>
          <w:rFonts w:asciiTheme="minorHAnsi" w:hAnsiTheme="minorHAnsi" w:cstheme="minorHAnsi"/>
          <w:color w:val="000000" w:themeColor="text1"/>
          <w:sz w:val="21"/>
          <w:szCs w:val="21"/>
        </w:rPr>
      </w:pPr>
    </w:p>
    <w:p w14:paraId="08C3F57B" w14:textId="77777777" w:rsidR="007C45F8" w:rsidRPr="00316B49" w:rsidRDefault="007C45F8" w:rsidP="007C45F8">
      <w:pPr>
        <w:spacing w:after="0" w:line="268" w:lineRule="exact"/>
        <w:jc w:val="both"/>
        <w:rPr>
          <w:rFonts w:asciiTheme="minorHAnsi" w:hAnsiTheme="minorHAnsi" w:cstheme="minorHAnsi"/>
          <w:color w:val="000000" w:themeColor="text1"/>
          <w:sz w:val="21"/>
          <w:szCs w:val="21"/>
        </w:rPr>
      </w:pPr>
    </w:p>
    <w:p w14:paraId="60AD3451" w14:textId="77777777" w:rsidR="007C45F8" w:rsidRPr="00316B49" w:rsidRDefault="007C45F8" w:rsidP="007C45F8">
      <w:pPr>
        <w:spacing w:after="0" w:line="268" w:lineRule="exact"/>
        <w:jc w:val="both"/>
        <w:rPr>
          <w:rFonts w:asciiTheme="minorHAnsi" w:hAnsiTheme="minorHAnsi" w:cstheme="minorHAnsi"/>
          <w:color w:val="000000" w:themeColor="text1"/>
          <w:sz w:val="21"/>
          <w:szCs w:val="21"/>
        </w:rPr>
      </w:pPr>
    </w:p>
    <w:p w14:paraId="6FBCEFF3" w14:textId="77777777" w:rsidR="007C45F8" w:rsidRPr="00316B49" w:rsidRDefault="007C45F8" w:rsidP="007C45F8">
      <w:pPr>
        <w:spacing w:after="0" w:line="268" w:lineRule="exact"/>
        <w:jc w:val="both"/>
        <w:rPr>
          <w:rFonts w:asciiTheme="minorHAnsi" w:hAnsiTheme="minorHAnsi" w:cstheme="minorHAnsi"/>
          <w:color w:val="000000" w:themeColor="text1"/>
          <w:sz w:val="21"/>
          <w:szCs w:val="21"/>
        </w:rPr>
      </w:pPr>
    </w:p>
    <w:p w14:paraId="3E4E2607" w14:textId="77777777" w:rsidR="007C45F8" w:rsidRPr="00316B49" w:rsidRDefault="007C45F8" w:rsidP="007C45F8">
      <w:pPr>
        <w:spacing w:after="0" w:line="240" w:lineRule="auto"/>
        <w:jc w:val="both"/>
        <w:rPr>
          <w:rFonts w:asciiTheme="minorHAnsi" w:hAnsiTheme="minorHAnsi" w:cstheme="minorHAnsi"/>
          <w:color w:val="000000" w:themeColor="text1"/>
          <w:sz w:val="18"/>
          <w:szCs w:val="18"/>
        </w:rPr>
      </w:pPr>
    </w:p>
    <w:p w14:paraId="5715B1FC" w14:textId="77777777" w:rsidR="007C45F8" w:rsidRPr="00316B49" w:rsidRDefault="007C45F8" w:rsidP="007C45F8">
      <w:pPr>
        <w:spacing w:after="0" w:line="240" w:lineRule="auto"/>
        <w:jc w:val="both"/>
        <w:rPr>
          <w:rFonts w:asciiTheme="minorHAnsi" w:hAnsiTheme="minorHAnsi" w:cstheme="minorHAnsi"/>
          <w:color w:val="000000" w:themeColor="text1"/>
          <w:sz w:val="18"/>
          <w:szCs w:val="18"/>
        </w:rPr>
      </w:pPr>
    </w:p>
    <w:p w14:paraId="7659E969" w14:textId="77777777" w:rsidR="007C45F8" w:rsidRPr="00316B49" w:rsidRDefault="007C45F8" w:rsidP="007C45F8">
      <w:pPr>
        <w:spacing w:after="0" w:line="240" w:lineRule="auto"/>
        <w:jc w:val="both"/>
        <w:rPr>
          <w:rFonts w:asciiTheme="minorHAnsi" w:hAnsiTheme="minorHAnsi" w:cstheme="minorHAnsi"/>
          <w:color w:val="000000" w:themeColor="text1"/>
          <w:sz w:val="18"/>
          <w:szCs w:val="18"/>
        </w:rPr>
      </w:pPr>
    </w:p>
    <w:p w14:paraId="725C4B51" w14:textId="77777777" w:rsidR="007C45F8" w:rsidRPr="00316B49" w:rsidRDefault="007C45F8" w:rsidP="007C45F8">
      <w:pPr>
        <w:spacing w:after="0" w:line="240" w:lineRule="auto"/>
        <w:jc w:val="both"/>
        <w:rPr>
          <w:rFonts w:asciiTheme="minorHAnsi" w:hAnsiTheme="minorHAnsi" w:cstheme="minorHAnsi"/>
          <w:color w:val="000000" w:themeColor="text1"/>
          <w:sz w:val="18"/>
          <w:szCs w:val="18"/>
        </w:rPr>
      </w:pPr>
    </w:p>
    <w:p w14:paraId="59C24B19" w14:textId="77777777" w:rsidR="007C45F8" w:rsidRPr="00316B49" w:rsidRDefault="007C45F8" w:rsidP="007C45F8">
      <w:pPr>
        <w:spacing w:after="0" w:line="240" w:lineRule="auto"/>
        <w:jc w:val="both"/>
        <w:rPr>
          <w:rFonts w:asciiTheme="minorHAnsi" w:hAnsiTheme="minorHAnsi" w:cstheme="minorHAnsi"/>
          <w:color w:val="000000" w:themeColor="text1"/>
          <w:sz w:val="18"/>
          <w:szCs w:val="18"/>
        </w:rPr>
      </w:pPr>
    </w:p>
    <w:p w14:paraId="034ACD13" w14:textId="77777777" w:rsidR="0048395E" w:rsidRPr="00316B49" w:rsidRDefault="0048395E" w:rsidP="007C45F8">
      <w:pPr>
        <w:spacing w:after="0" w:line="240" w:lineRule="auto"/>
        <w:jc w:val="both"/>
        <w:rPr>
          <w:rFonts w:asciiTheme="minorHAnsi" w:hAnsiTheme="minorHAnsi" w:cstheme="minorHAnsi"/>
          <w:color w:val="000000" w:themeColor="text1"/>
          <w:sz w:val="18"/>
          <w:szCs w:val="18"/>
        </w:rPr>
      </w:pPr>
    </w:p>
    <w:p w14:paraId="016C399A" w14:textId="77777777" w:rsidR="0048395E" w:rsidRPr="00316B49" w:rsidRDefault="0048395E" w:rsidP="007C45F8">
      <w:pPr>
        <w:spacing w:after="0" w:line="240" w:lineRule="auto"/>
        <w:jc w:val="both"/>
        <w:rPr>
          <w:rFonts w:asciiTheme="minorHAnsi" w:hAnsiTheme="minorHAnsi" w:cstheme="minorHAnsi"/>
          <w:color w:val="000000" w:themeColor="text1"/>
          <w:sz w:val="18"/>
          <w:szCs w:val="18"/>
        </w:rPr>
      </w:pPr>
    </w:p>
    <w:p w14:paraId="50A8B8EF" w14:textId="77777777" w:rsidR="0048395E" w:rsidRPr="00316B49" w:rsidRDefault="0048395E" w:rsidP="007C45F8">
      <w:pPr>
        <w:spacing w:after="0" w:line="240" w:lineRule="auto"/>
        <w:jc w:val="both"/>
        <w:rPr>
          <w:rFonts w:asciiTheme="minorHAnsi" w:hAnsiTheme="minorHAnsi" w:cstheme="minorHAnsi"/>
          <w:color w:val="000000" w:themeColor="text1"/>
          <w:sz w:val="18"/>
          <w:szCs w:val="18"/>
        </w:rPr>
      </w:pPr>
    </w:p>
    <w:p w14:paraId="62FA22F6" w14:textId="77777777" w:rsidR="0048395E" w:rsidRPr="00316B49" w:rsidRDefault="0048395E" w:rsidP="007C45F8">
      <w:pPr>
        <w:spacing w:after="0" w:line="240" w:lineRule="auto"/>
        <w:jc w:val="both"/>
        <w:rPr>
          <w:rFonts w:asciiTheme="minorHAnsi" w:hAnsiTheme="minorHAnsi" w:cstheme="minorHAnsi"/>
          <w:color w:val="000000" w:themeColor="text1"/>
          <w:sz w:val="18"/>
          <w:szCs w:val="18"/>
        </w:rPr>
      </w:pPr>
    </w:p>
    <w:p w14:paraId="2036C89D" w14:textId="77777777" w:rsidR="0048395E" w:rsidRPr="00316B49" w:rsidRDefault="0048395E" w:rsidP="007C45F8">
      <w:pPr>
        <w:spacing w:after="0" w:line="240" w:lineRule="auto"/>
        <w:jc w:val="both"/>
        <w:rPr>
          <w:rFonts w:asciiTheme="minorHAnsi" w:hAnsiTheme="minorHAnsi" w:cstheme="minorHAnsi"/>
          <w:color w:val="000000" w:themeColor="text1"/>
          <w:sz w:val="18"/>
          <w:szCs w:val="18"/>
        </w:rPr>
      </w:pPr>
    </w:p>
    <w:p w14:paraId="4E793747" w14:textId="77777777" w:rsidR="0048395E" w:rsidRPr="00316B49" w:rsidRDefault="0048395E" w:rsidP="007C45F8">
      <w:pPr>
        <w:spacing w:after="0" w:line="240" w:lineRule="auto"/>
        <w:jc w:val="both"/>
        <w:rPr>
          <w:rFonts w:asciiTheme="minorHAnsi" w:hAnsiTheme="minorHAnsi" w:cstheme="minorHAnsi"/>
          <w:color w:val="000000" w:themeColor="text1"/>
          <w:sz w:val="18"/>
          <w:szCs w:val="18"/>
        </w:rPr>
      </w:pPr>
    </w:p>
    <w:p w14:paraId="117042A2" w14:textId="77777777" w:rsidR="0048395E" w:rsidRPr="00316B49" w:rsidRDefault="0048395E" w:rsidP="007C45F8">
      <w:pPr>
        <w:spacing w:after="0" w:line="240" w:lineRule="auto"/>
        <w:jc w:val="both"/>
        <w:rPr>
          <w:rFonts w:asciiTheme="minorHAnsi" w:hAnsiTheme="minorHAnsi" w:cstheme="minorHAnsi"/>
          <w:color w:val="000000" w:themeColor="text1"/>
          <w:sz w:val="18"/>
          <w:szCs w:val="18"/>
        </w:rPr>
      </w:pPr>
    </w:p>
    <w:p w14:paraId="44AA4A60" w14:textId="77777777" w:rsidR="0048395E" w:rsidRPr="00316B49" w:rsidRDefault="0048395E" w:rsidP="007C45F8">
      <w:pPr>
        <w:spacing w:after="0" w:line="240" w:lineRule="auto"/>
        <w:jc w:val="both"/>
        <w:rPr>
          <w:rFonts w:asciiTheme="minorHAnsi" w:hAnsiTheme="minorHAnsi" w:cstheme="minorHAnsi"/>
          <w:color w:val="000000" w:themeColor="text1"/>
          <w:sz w:val="18"/>
          <w:szCs w:val="18"/>
        </w:rPr>
      </w:pPr>
    </w:p>
    <w:p w14:paraId="5A140414" w14:textId="77777777" w:rsidR="0048395E" w:rsidRPr="00316B49" w:rsidRDefault="0048395E" w:rsidP="007C45F8">
      <w:pPr>
        <w:spacing w:after="0" w:line="240" w:lineRule="auto"/>
        <w:jc w:val="both"/>
        <w:rPr>
          <w:rFonts w:asciiTheme="minorHAnsi" w:hAnsiTheme="minorHAnsi" w:cstheme="minorHAnsi"/>
          <w:color w:val="000000" w:themeColor="text1"/>
          <w:sz w:val="18"/>
          <w:szCs w:val="18"/>
        </w:rPr>
      </w:pPr>
    </w:p>
    <w:p w14:paraId="7420B058" w14:textId="77777777" w:rsidR="0048395E" w:rsidRPr="00316B49" w:rsidRDefault="0048395E" w:rsidP="007C45F8">
      <w:pPr>
        <w:spacing w:after="0" w:line="240" w:lineRule="auto"/>
        <w:jc w:val="both"/>
        <w:rPr>
          <w:rFonts w:asciiTheme="minorHAnsi" w:hAnsiTheme="minorHAnsi" w:cstheme="minorHAnsi"/>
          <w:color w:val="000000" w:themeColor="text1"/>
          <w:sz w:val="18"/>
          <w:szCs w:val="18"/>
        </w:rPr>
      </w:pPr>
    </w:p>
    <w:p w14:paraId="39B0FEE1" w14:textId="77777777" w:rsidR="0048395E" w:rsidRPr="00316B49" w:rsidRDefault="0048395E" w:rsidP="007C45F8">
      <w:pPr>
        <w:spacing w:after="0" w:line="240" w:lineRule="auto"/>
        <w:jc w:val="both"/>
        <w:rPr>
          <w:rFonts w:asciiTheme="minorHAnsi" w:hAnsiTheme="minorHAnsi" w:cstheme="minorHAnsi"/>
          <w:color w:val="000000" w:themeColor="text1"/>
          <w:sz w:val="18"/>
          <w:szCs w:val="18"/>
        </w:rPr>
      </w:pPr>
    </w:p>
    <w:p w14:paraId="0DC7F4D9" w14:textId="77777777" w:rsidR="007C45F8" w:rsidRPr="00316B49" w:rsidRDefault="007C45F8" w:rsidP="007C45F8">
      <w:pPr>
        <w:spacing w:after="0" w:line="240" w:lineRule="auto"/>
        <w:rPr>
          <w:rFonts w:asciiTheme="minorHAnsi" w:hAnsiTheme="minorHAnsi" w:cstheme="minorHAnsi"/>
          <w:color w:val="000000" w:themeColor="text1"/>
          <w:sz w:val="18"/>
          <w:szCs w:val="18"/>
        </w:rPr>
      </w:pPr>
      <w:r w:rsidRPr="00316B49">
        <w:rPr>
          <w:rFonts w:asciiTheme="minorHAnsi" w:hAnsiTheme="minorHAnsi" w:cstheme="minorHAnsi"/>
          <w:color w:val="000000" w:themeColor="text1"/>
          <w:sz w:val="18"/>
          <w:szCs w:val="18"/>
        </w:rPr>
        <w:t>Uwaga. Dana rodzina i jej członkowie mogli być objęci pomocą społeczną więcej niż z jednego powodu.</w:t>
      </w:r>
    </w:p>
    <w:p w14:paraId="4B08D87C" w14:textId="77777777" w:rsidR="007C45F8" w:rsidRPr="00316B49" w:rsidRDefault="007C45F8" w:rsidP="007C45F8">
      <w:pPr>
        <w:spacing w:after="0" w:line="240" w:lineRule="auto"/>
        <w:rPr>
          <w:rFonts w:asciiTheme="minorHAnsi" w:hAnsiTheme="minorHAnsi" w:cstheme="minorHAnsi"/>
          <w:color w:val="000000" w:themeColor="text1"/>
          <w:sz w:val="18"/>
          <w:szCs w:val="18"/>
        </w:rPr>
      </w:pPr>
      <w:r w:rsidRPr="00316B49">
        <w:rPr>
          <w:rFonts w:asciiTheme="minorHAnsi" w:hAnsiTheme="minorHAnsi" w:cstheme="minorHAnsi"/>
          <w:color w:val="000000" w:themeColor="text1"/>
          <w:sz w:val="18"/>
          <w:szCs w:val="18"/>
        </w:rPr>
        <w:t xml:space="preserve">Źródło: Centralna Aplikacja Statystyczna, sprawozdanie </w:t>
      </w:r>
      <w:r w:rsidRPr="00316B49">
        <w:rPr>
          <w:rFonts w:asciiTheme="minorHAnsi" w:hAnsiTheme="minorHAnsi" w:cstheme="minorHAnsi"/>
          <w:i/>
          <w:color w:val="000000" w:themeColor="text1"/>
          <w:sz w:val="18"/>
          <w:szCs w:val="18"/>
        </w:rPr>
        <w:t>MRiPS-03,</w:t>
      </w:r>
      <w:r w:rsidRPr="00316B49">
        <w:rPr>
          <w:rFonts w:asciiTheme="minorHAnsi" w:hAnsiTheme="minorHAnsi" w:cstheme="minorHAnsi"/>
          <w:color w:val="000000" w:themeColor="text1"/>
          <w:sz w:val="18"/>
          <w:szCs w:val="18"/>
        </w:rPr>
        <w:t xml:space="preserve"> meldunek za okres I-XII 2022 roku.</w:t>
      </w:r>
    </w:p>
    <w:p w14:paraId="29013BB7" w14:textId="77777777" w:rsidR="00A032BD" w:rsidRPr="00316B49" w:rsidRDefault="00A032BD" w:rsidP="007C45F8">
      <w:pPr>
        <w:spacing w:after="0" w:line="240" w:lineRule="auto"/>
        <w:rPr>
          <w:rFonts w:asciiTheme="minorHAnsi" w:hAnsiTheme="minorHAnsi" w:cstheme="minorHAnsi"/>
          <w:color w:val="000000" w:themeColor="text1"/>
          <w:sz w:val="18"/>
          <w:szCs w:val="18"/>
        </w:rPr>
      </w:pPr>
    </w:p>
    <w:p w14:paraId="0E6C0D17" w14:textId="77777777" w:rsidR="00A032BD" w:rsidRPr="00316B49" w:rsidRDefault="00A032BD" w:rsidP="007C45F8">
      <w:pPr>
        <w:spacing w:after="0" w:line="240" w:lineRule="auto"/>
        <w:rPr>
          <w:rFonts w:asciiTheme="minorHAnsi" w:hAnsiTheme="minorHAnsi" w:cstheme="minorHAnsi"/>
          <w:color w:val="000000" w:themeColor="text1"/>
          <w:sz w:val="18"/>
          <w:szCs w:val="18"/>
        </w:rPr>
      </w:pPr>
    </w:p>
    <w:p w14:paraId="6E5DDC00" w14:textId="3BDCAC5A" w:rsidR="00B42A19" w:rsidRPr="00316B49" w:rsidRDefault="00B42A19" w:rsidP="00B42A19">
      <w:pPr>
        <w:spacing w:after="0"/>
        <w:rPr>
          <w:rFonts w:ascii="Arial" w:hAnsi="Arial" w:cs="Arial"/>
          <w:color w:val="000000" w:themeColor="text1"/>
          <w:sz w:val="21"/>
          <w:szCs w:val="21"/>
        </w:rPr>
      </w:pPr>
      <w:r w:rsidRPr="00316B49">
        <w:rPr>
          <w:rFonts w:ascii="Arial" w:hAnsi="Arial" w:cs="Arial"/>
          <w:b/>
          <w:color w:val="000000" w:themeColor="text1"/>
          <w:sz w:val="21"/>
          <w:szCs w:val="21"/>
        </w:rPr>
        <w:lastRenderedPageBreak/>
        <w:t xml:space="preserve">Tabela </w:t>
      </w:r>
      <w:r w:rsidRPr="00316B49">
        <w:rPr>
          <w:rFonts w:ascii="Arial" w:hAnsi="Arial" w:cs="Arial"/>
          <w:b/>
          <w:color w:val="000000" w:themeColor="text1"/>
          <w:sz w:val="21"/>
          <w:szCs w:val="21"/>
        </w:rPr>
        <w:fldChar w:fldCharType="begin"/>
      </w:r>
      <w:r w:rsidRPr="00316B49">
        <w:rPr>
          <w:rFonts w:ascii="Arial" w:hAnsi="Arial" w:cs="Arial"/>
          <w:b/>
          <w:color w:val="000000" w:themeColor="text1"/>
          <w:sz w:val="21"/>
          <w:szCs w:val="21"/>
        </w:rPr>
        <w:instrText xml:space="preserve"> SEQ Tabela \* ARABIC </w:instrText>
      </w:r>
      <w:r w:rsidRPr="00316B49">
        <w:rPr>
          <w:rFonts w:ascii="Arial" w:hAnsi="Arial" w:cs="Arial"/>
          <w:b/>
          <w:color w:val="000000" w:themeColor="text1"/>
          <w:sz w:val="21"/>
          <w:szCs w:val="21"/>
        </w:rPr>
        <w:fldChar w:fldCharType="separate"/>
      </w:r>
      <w:r w:rsidR="00ED768A">
        <w:rPr>
          <w:rFonts w:ascii="Arial" w:hAnsi="Arial" w:cs="Arial"/>
          <w:b/>
          <w:noProof/>
          <w:color w:val="000000" w:themeColor="text1"/>
          <w:sz w:val="21"/>
          <w:szCs w:val="21"/>
        </w:rPr>
        <w:t>2</w:t>
      </w:r>
      <w:r w:rsidRPr="00316B49">
        <w:rPr>
          <w:rFonts w:ascii="Arial" w:hAnsi="Arial" w:cs="Arial"/>
          <w:b/>
          <w:color w:val="000000" w:themeColor="text1"/>
          <w:sz w:val="21"/>
          <w:szCs w:val="21"/>
        </w:rPr>
        <w:fldChar w:fldCharType="end"/>
      </w:r>
      <w:r w:rsidRPr="00316B49">
        <w:rPr>
          <w:rFonts w:ascii="Arial" w:hAnsi="Arial" w:cs="Arial"/>
          <w:b/>
          <w:color w:val="000000" w:themeColor="text1"/>
          <w:sz w:val="21"/>
          <w:szCs w:val="21"/>
        </w:rPr>
        <w:t>.</w:t>
      </w:r>
      <w:r w:rsidRPr="00316B49">
        <w:rPr>
          <w:rFonts w:ascii="Arial" w:hAnsi="Arial" w:cs="Arial"/>
          <w:color w:val="000000" w:themeColor="text1"/>
          <w:sz w:val="21"/>
          <w:szCs w:val="21"/>
        </w:rPr>
        <w:t xml:space="preserve"> Osoby w rodzinach objętych pomocą społeczną wg powodów udzielenia pomocy - województwo śląskie, lata 2020-2022.</w:t>
      </w:r>
    </w:p>
    <w:p w14:paraId="21CDCB9C" w14:textId="77777777" w:rsidR="00B42A19" w:rsidRPr="00316B49" w:rsidRDefault="00B42A19" w:rsidP="00B42A19">
      <w:pPr>
        <w:spacing w:after="0"/>
        <w:rPr>
          <w:rFonts w:ascii="Arial" w:hAnsi="Arial" w:cs="Arial"/>
          <w:color w:val="000000" w:themeColor="text1"/>
          <w:sz w:val="21"/>
          <w:szCs w:val="21"/>
        </w:rPr>
      </w:pPr>
    </w:p>
    <w:tbl>
      <w:tblPr>
        <w:tblW w:w="8583" w:type="dxa"/>
        <w:jc w:val="center"/>
        <w:tblCellMar>
          <w:left w:w="70" w:type="dxa"/>
          <w:right w:w="70" w:type="dxa"/>
        </w:tblCellMar>
        <w:tblLook w:val="04A0" w:firstRow="1" w:lastRow="0" w:firstColumn="1" w:lastColumn="0" w:noHBand="0" w:noVBand="1"/>
      </w:tblPr>
      <w:tblGrid>
        <w:gridCol w:w="315"/>
        <w:gridCol w:w="3933"/>
        <w:gridCol w:w="992"/>
        <w:gridCol w:w="851"/>
        <w:gridCol w:w="850"/>
        <w:gridCol w:w="851"/>
        <w:gridCol w:w="791"/>
      </w:tblGrid>
      <w:tr w:rsidR="00316B49" w:rsidRPr="00316B49" w14:paraId="5233768A" w14:textId="77777777" w:rsidTr="00D87249">
        <w:trPr>
          <w:cantSplit/>
          <w:trHeight w:val="567"/>
          <w:jc w:val="center"/>
        </w:trPr>
        <w:tc>
          <w:tcPr>
            <w:tcW w:w="4248" w:type="dxa"/>
            <w:gridSpan w:val="2"/>
            <w:vMerge w:val="restart"/>
            <w:tcBorders>
              <w:top w:val="single" w:sz="4" w:space="0" w:color="auto"/>
              <w:left w:val="single" w:sz="4" w:space="0" w:color="auto"/>
              <w:bottom w:val="single" w:sz="4" w:space="0" w:color="000000"/>
              <w:right w:val="single" w:sz="4" w:space="0" w:color="000000"/>
            </w:tcBorders>
            <w:shd w:val="clear" w:color="auto" w:fill="8DB3E2" w:themeFill="text2" w:themeFillTint="66"/>
            <w:vAlign w:val="center"/>
            <w:hideMark/>
          </w:tcPr>
          <w:p w14:paraId="6F08F0D1" w14:textId="77777777" w:rsidR="00B42A19" w:rsidRPr="00316B49" w:rsidRDefault="00B42A19" w:rsidP="00681231">
            <w:pPr>
              <w:spacing w:after="0" w:line="240" w:lineRule="auto"/>
              <w:jc w:val="center"/>
              <w:rPr>
                <w:rFonts w:ascii="Arial" w:hAnsi="Arial" w:cs="Arial"/>
                <w:color w:val="000000" w:themeColor="text1"/>
                <w:sz w:val="14"/>
                <w:szCs w:val="14"/>
                <w:lang w:eastAsia="pl-PL"/>
              </w:rPr>
            </w:pPr>
          </w:p>
          <w:p w14:paraId="450B7743" w14:textId="77777777" w:rsidR="00B42A19" w:rsidRPr="00316B49" w:rsidRDefault="00B42A19" w:rsidP="00681231">
            <w:pPr>
              <w:spacing w:after="0" w:line="240" w:lineRule="auto"/>
              <w:jc w:val="center"/>
              <w:rPr>
                <w:rFonts w:ascii="Arial" w:hAnsi="Arial" w:cs="Arial"/>
                <w:color w:val="000000" w:themeColor="text1"/>
                <w:sz w:val="14"/>
                <w:szCs w:val="14"/>
                <w:lang w:eastAsia="pl-PL"/>
              </w:rPr>
            </w:pPr>
          </w:p>
        </w:tc>
        <w:tc>
          <w:tcPr>
            <w:tcW w:w="2693" w:type="dxa"/>
            <w:gridSpan w:val="3"/>
            <w:tcBorders>
              <w:top w:val="single" w:sz="4" w:space="0" w:color="auto"/>
              <w:left w:val="nil"/>
              <w:bottom w:val="single" w:sz="4" w:space="0" w:color="auto"/>
              <w:right w:val="single" w:sz="4" w:space="0" w:color="000000"/>
            </w:tcBorders>
            <w:shd w:val="clear" w:color="auto" w:fill="8DB3E2" w:themeFill="text2" w:themeFillTint="66"/>
            <w:vAlign w:val="center"/>
            <w:hideMark/>
          </w:tcPr>
          <w:p w14:paraId="63EB308F" w14:textId="77777777" w:rsidR="00B42A19" w:rsidRPr="00316B49" w:rsidRDefault="00B42A19" w:rsidP="00681231">
            <w:pPr>
              <w:spacing w:after="0" w:line="240" w:lineRule="auto"/>
              <w:jc w:val="center"/>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Lata </w:t>
            </w:r>
          </w:p>
        </w:tc>
        <w:tc>
          <w:tcPr>
            <w:tcW w:w="1642" w:type="dxa"/>
            <w:gridSpan w:val="2"/>
            <w:tcBorders>
              <w:top w:val="single" w:sz="4" w:space="0" w:color="auto"/>
              <w:left w:val="nil"/>
              <w:bottom w:val="single" w:sz="4" w:space="0" w:color="auto"/>
              <w:right w:val="single" w:sz="4" w:space="0" w:color="000000"/>
            </w:tcBorders>
            <w:shd w:val="clear" w:color="auto" w:fill="8DB3E2" w:themeFill="text2" w:themeFillTint="66"/>
            <w:vAlign w:val="center"/>
            <w:hideMark/>
          </w:tcPr>
          <w:p w14:paraId="50B2DB61" w14:textId="77777777" w:rsidR="00B42A19" w:rsidRPr="00316B49" w:rsidRDefault="00B42A19" w:rsidP="00681231">
            <w:pPr>
              <w:spacing w:after="0" w:line="240" w:lineRule="auto"/>
              <w:jc w:val="center"/>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Zmiana w latach</w:t>
            </w:r>
          </w:p>
          <w:p w14:paraId="7896F49F" w14:textId="77777777" w:rsidR="00B42A19" w:rsidRPr="00316B49" w:rsidRDefault="00B42A19" w:rsidP="00681231">
            <w:pPr>
              <w:spacing w:after="0" w:line="240" w:lineRule="auto"/>
              <w:jc w:val="center"/>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2021-2022</w:t>
            </w:r>
          </w:p>
        </w:tc>
      </w:tr>
      <w:tr w:rsidR="00316B49" w:rsidRPr="00316B49" w14:paraId="72846820" w14:textId="77777777" w:rsidTr="00681231">
        <w:trPr>
          <w:cantSplit/>
          <w:trHeight w:val="340"/>
          <w:jc w:val="center"/>
        </w:trPr>
        <w:tc>
          <w:tcPr>
            <w:tcW w:w="4248" w:type="dxa"/>
            <w:gridSpan w:val="2"/>
            <w:vMerge/>
            <w:tcBorders>
              <w:top w:val="single" w:sz="4" w:space="0" w:color="auto"/>
              <w:left w:val="single" w:sz="4" w:space="0" w:color="auto"/>
              <w:bottom w:val="single" w:sz="4" w:space="0" w:color="000000"/>
              <w:right w:val="single" w:sz="4" w:space="0" w:color="000000"/>
            </w:tcBorders>
            <w:shd w:val="clear" w:color="auto" w:fill="8DB3E2" w:themeFill="text2" w:themeFillTint="66"/>
            <w:vAlign w:val="center"/>
            <w:hideMark/>
          </w:tcPr>
          <w:p w14:paraId="1B5772DD" w14:textId="77777777" w:rsidR="00B42A19" w:rsidRPr="00316B49" w:rsidRDefault="00B42A19" w:rsidP="00681231">
            <w:pPr>
              <w:spacing w:after="0" w:line="240" w:lineRule="auto"/>
              <w:rPr>
                <w:rFonts w:ascii="Arial" w:hAnsi="Arial" w:cs="Arial"/>
                <w:color w:val="000000" w:themeColor="text1"/>
                <w:sz w:val="14"/>
                <w:szCs w:val="14"/>
                <w:lang w:eastAsia="pl-PL"/>
              </w:rPr>
            </w:pPr>
          </w:p>
        </w:tc>
        <w:tc>
          <w:tcPr>
            <w:tcW w:w="992" w:type="dxa"/>
            <w:tcBorders>
              <w:top w:val="nil"/>
              <w:left w:val="nil"/>
              <w:bottom w:val="single" w:sz="4" w:space="0" w:color="auto"/>
              <w:right w:val="single" w:sz="4" w:space="0" w:color="auto"/>
            </w:tcBorders>
            <w:shd w:val="clear" w:color="auto" w:fill="8DB3E2" w:themeFill="text2" w:themeFillTint="66"/>
            <w:vAlign w:val="center"/>
            <w:hideMark/>
          </w:tcPr>
          <w:p w14:paraId="04DE3CE4" w14:textId="77777777" w:rsidR="00B42A19" w:rsidRPr="00316B49" w:rsidRDefault="00B42A19" w:rsidP="00681231">
            <w:pPr>
              <w:spacing w:after="0" w:line="240" w:lineRule="auto"/>
              <w:jc w:val="center"/>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2020</w:t>
            </w:r>
          </w:p>
        </w:tc>
        <w:tc>
          <w:tcPr>
            <w:tcW w:w="851" w:type="dxa"/>
            <w:tcBorders>
              <w:top w:val="nil"/>
              <w:left w:val="nil"/>
              <w:bottom w:val="single" w:sz="4" w:space="0" w:color="auto"/>
              <w:right w:val="single" w:sz="4" w:space="0" w:color="auto"/>
            </w:tcBorders>
            <w:shd w:val="clear" w:color="auto" w:fill="8DB3E2" w:themeFill="text2" w:themeFillTint="66"/>
            <w:vAlign w:val="center"/>
            <w:hideMark/>
          </w:tcPr>
          <w:p w14:paraId="5CD29792" w14:textId="77777777" w:rsidR="00B42A19" w:rsidRPr="00316B49" w:rsidRDefault="00B42A19" w:rsidP="00681231">
            <w:pPr>
              <w:spacing w:after="0" w:line="240" w:lineRule="auto"/>
              <w:jc w:val="center"/>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2021</w:t>
            </w:r>
          </w:p>
        </w:tc>
        <w:tc>
          <w:tcPr>
            <w:tcW w:w="850" w:type="dxa"/>
            <w:tcBorders>
              <w:top w:val="nil"/>
              <w:left w:val="nil"/>
              <w:bottom w:val="single" w:sz="4" w:space="0" w:color="auto"/>
              <w:right w:val="single" w:sz="4" w:space="0" w:color="auto"/>
            </w:tcBorders>
            <w:shd w:val="clear" w:color="auto" w:fill="8DB3E2" w:themeFill="text2" w:themeFillTint="66"/>
            <w:vAlign w:val="center"/>
            <w:hideMark/>
          </w:tcPr>
          <w:p w14:paraId="160DA458" w14:textId="77777777" w:rsidR="00B42A19" w:rsidRPr="00316B49" w:rsidRDefault="00B42A19" w:rsidP="00681231">
            <w:pPr>
              <w:spacing w:after="0" w:line="240" w:lineRule="auto"/>
              <w:jc w:val="center"/>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2022</w:t>
            </w:r>
          </w:p>
        </w:tc>
        <w:tc>
          <w:tcPr>
            <w:tcW w:w="851" w:type="dxa"/>
            <w:tcBorders>
              <w:top w:val="nil"/>
              <w:left w:val="nil"/>
              <w:bottom w:val="single" w:sz="4" w:space="0" w:color="auto"/>
              <w:right w:val="single" w:sz="4" w:space="0" w:color="auto"/>
            </w:tcBorders>
            <w:shd w:val="clear" w:color="auto" w:fill="8DB3E2" w:themeFill="text2" w:themeFillTint="66"/>
            <w:vAlign w:val="center"/>
            <w:hideMark/>
          </w:tcPr>
          <w:p w14:paraId="24667174" w14:textId="77777777" w:rsidR="00B42A19" w:rsidRPr="00316B49" w:rsidRDefault="00B42A19" w:rsidP="00681231">
            <w:pPr>
              <w:spacing w:after="0" w:line="240" w:lineRule="auto"/>
              <w:jc w:val="center"/>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n</w:t>
            </w:r>
          </w:p>
        </w:tc>
        <w:tc>
          <w:tcPr>
            <w:tcW w:w="791" w:type="dxa"/>
            <w:tcBorders>
              <w:top w:val="nil"/>
              <w:left w:val="nil"/>
              <w:bottom w:val="single" w:sz="4" w:space="0" w:color="auto"/>
              <w:right w:val="single" w:sz="4" w:space="0" w:color="auto"/>
            </w:tcBorders>
            <w:shd w:val="clear" w:color="auto" w:fill="8DB3E2" w:themeFill="text2" w:themeFillTint="66"/>
            <w:vAlign w:val="center"/>
            <w:hideMark/>
          </w:tcPr>
          <w:p w14:paraId="091B2C70" w14:textId="77777777" w:rsidR="00B42A19" w:rsidRPr="00316B49" w:rsidRDefault="00B42A19" w:rsidP="00681231">
            <w:pPr>
              <w:spacing w:after="0" w:line="240" w:lineRule="auto"/>
              <w:jc w:val="center"/>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w:t>
            </w:r>
          </w:p>
        </w:tc>
      </w:tr>
      <w:tr w:rsidR="00316B49" w:rsidRPr="00316B49" w14:paraId="2FC87162" w14:textId="77777777" w:rsidTr="00681231">
        <w:trPr>
          <w:cantSplit/>
          <w:trHeight w:val="510"/>
          <w:jc w:val="center"/>
        </w:trPr>
        <w:tc>
          <w:tcPr>
            <w:tcW w:w="4248" w:type="dxa"/>
            <w:gridSpan w:val="2"/>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5C9B909B" w14:textId="77777777" w:rsidR="00B42A19" w:rsidRPr="00316B49" w:rsidRDefault="00B42A19" w:rsidP="00681231">
            <w:pPr>
              <w:spacing w:after="0" w:line="240" w:lineRule="auto"/>
              <w:rPr>
                <w:rFonts w:ascii="Arial" w:hAnsi="Arial" w:cs="Arial"/>
                <w:color w:val="000000" w:themeColor="text1"/>
                <w:sz w:val="14"/>
                <w:szCs w:val="14"/>
                <w:lang w:eastAsia="pl-PL"/>
              </w:rPr>
            </w:pPr>
            <w:r w:rsidRPr="00316B49">
              <w:rPr>
                <w:rFonts w:ascii="Arial" w:hAnsi="Arial" w:cs="Arial"/>
                <w:color w:val="000000" w:themeColor="text1"/>
                <w:sz w:val="14"/>
                <w:szCs w:val="14"/>
                <w:lang w:eastAsia="pl-PL"/>
              </w:rPr>
              <w:t>Ogółem</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707633F"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163 273</w:t>
            </w:r>
          </w:p>
        </w:tc>
        <w:tc>
          <w:tcPr>
            <w:tcW w:w="851" w:type="dxa"/>
            <w:tcBorders>
              <w:top w:val="nil"/>
              <w:left w:val="nil"/>
              <w:bottom w:val="single" w:sz="4" w:space="0" w:color="auto"/>
              <w:right w:val="single" w:sz="4" w:space="0" w:color="auto"/>
            </w:tcBorders>
            <w:shd w:val="clear" w:color="auto" w:fill="auto"/>
            <w:noWrap/>
            <w:vAlign w:val="center"/>
            <w:hideMark/>
          </w:tcPr>
          <w:p w14:paraId="51775907"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153 101</w:t>
            </w:r>
          </w:p>
        </w:tc>
        <w:tc>
          <w:tcPr>
            <w:tcW w:w="850" w:type="dxa"/>
            <w:tcBorders>
              <w:top w:val="nil"/>
              <w:left w:val="nil"/>
              <w:bottom w:val="single" w:sz="4" w:space="0" w:color="auto"/>
              <w:right w:val="single" w:sz="4" w:space="0" w:color="auto"/>
            </w:tcBorders>
            <w:shd w:val="clear" w:color="auto" w:fill="auto"/>
            <w:noWrap/>
            <w:vAlign w:val="center"/>
            <w:hideMark/>
          </w:tcPr>
          <w:p w14:paraId="6A9F4605"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143 756</w:t>
            </w:r>
          </w:p>
        </w:tc>
        <w:tc>
          <w:tcPr>
            <w:tcW w:w="851" w:type="dxa"/>
            <w:tcBorders>
              <w:top w:val="nil"/>
              <w:left w:val="nil"/>
              <w:bottom w:val="single" w:sz="4" w:space="0" w:color="auto"/>
              <w:right w:val="single" w:sz="4" w:space="0" w:color="auto"/>
            </w:tcBorders>
            <w:shd w:val="clear" w:color="auto" w:fill="auto"/>
            <w:vAlign w:val="center"/>
            <w:hideMark/>
          </w:tcPr>
          <w:p w14:paraId="7B4E1DE8"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-9 345</w:t>
            </w:r>
          </w:p>
        </w:tc>
        <w:tc>
          <w:tcPr>
            <w:tcW w:w="791" w:type="dxa"/>
            <w:tcBorders>
              <w:top w:val="nil"/>
              <w:left w:val="nil"/>
              <w:bottom w:val="single" w:sz="4" w:space="0" w:color="auto"/>
              <w:right w:val="single" w:sz="4" w:space="0" w:color="auto"/>
            </w:tcBorders>
            <w:shd w:val="clear" w:color="auto" w:fill="auto"/>
            <w:vAlign w:val="center"/>
            <w:hideMark/>
          </w:tcPr>
          <w:p w14:paraId="7EDE434A"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-6,1</w:t>
            </w:r>
          </w:p>
        </w:tc>
      </w:tr>
      <w:tr w:rsidR="00316B49" w:rsidRPr="00316B49" w14:paraId="02A7BC4B" w14:textId="77777777" w:rsidTr="00681231">
        <w:trPr>
          <w:cantSplit/>
          <w:trHeight w:val="510"/>
          <w:jc w:val="center"/>
        </w:trPr>
        <w:tc>
          <w:tcPr>
            <w:tcW w:w="315" w:type="dxa"/>
            <w:vMerge w:val="restart"/>
            <w:tcBorders>
              <w:top w:val="nil"/>
              <w:left w:val="single" w:sz="4" w:space="0" w:color="auto"/>
              <w:bottom w:val="single" w:sz="4" w:space="0" w:color="000000"/>
              <w:right w:val="single" w:sz="4" w:space="0" w:color="auto"/>
            </w:tcBorders>
            <w:shd w:val="clear" w:color="auto" w:fill="C6D9F1" w:themeFill="text2" w:themeFillTint="33"/>
            <w:textDirection w:val="btLr"/>
            <w:vAlign w:val="center"/>
            <w:hideMark/>
          </w:tcPr>
          <w:p w14:paraId="37B28E0D" w14:textId="77777777" w:rsidR="00B42A19" w:rsidRPr="00316B49" w:rsidRDefault="00B42A19" w:rsidP="00681231">
            <w:pPr>
              <w:spacing w:after="0" w:line="240" w:lineRule="auto"/>
              <w:jc w:val="center"/>
              <w:rPr>
                <w:rFonts w:ascii="Arial" w:hAnsi="Arial" w:cs="Arial"/>
                <w:color w:val="000000" w:themeColor="text1"/>
                <w:sz w:val="14"/>
                <w:szCs w:val="14"/>
                <w:lang w:eastAsia="pl-PL"/>
              </w:rPr>
            </w:pPr>
            <w:r w:rsidRPr="00316B49">
              <w:rPr>
                <w:rFonts w:ascii="Arial" w:hAnsi="Arial" w:cs="Arial"/>
                <w:color w:val="000000" w:themeColor="text1"/>
                <w:sz w:val="14"/>
                <w:szCs w:val="14"/>
                <w:lang w:eastAsia="pl-PL"/>
              </w:rPr>
              <w:t>W tym wg powodów:</w:t>
            </w:r>
          </w:p>
        </w:tc>
        <w:tc>
          <w:tcPr>
            <w:tcW w:w="3933" w:type="dxa"/>
            <w:tcBorders>
              <w:top w:val="nil"/>
              <w:left w:val="nil"/>
              <w:bottom w:val="single" w:sz="4" w:space="0" w:color="auto"/>
              <w:right w:val="single" w:sz="4" w:space="0" w:color="auto"/>
            </w:tcBorders>
            <w:shd w:val="clear" w:color="auto" w:fill="C6D9F1" w:themeFill="text2" w:themeFillTint="33"/>
            <w:vAlign w:val="center"/>
            <w:hideMark/>
          </w:tcPr>
          <w:p w14:paraId="58004D35" w14:textId="77777777" w:rsidR="00B42A19" w:rsidRPr="00316B49" w:rsidRDefault="00B42A19" w:rsidP="00681231">
            <w:pPr>
              <w:spacing w:after="0" w:line="240" w:lineRule="auto"/>
              <w:rPr>
                <w:rFonts w:ascii="Arial" w:hAnsi="Arial" w:cs="Arial"/>
                <w:color w:val="000000" w:themeColor="text1"/>
                <w:sz w:val="14"/>
                <w:szCs w:val="14"/>
                <w:lang w:eastAsia="pl-PL"/>
              </w:rPr>
            </w:pPr>
            <w:r w:rsidRPr="00316B49">
              <w:rPr>
                <w:rFonts w:ascii="Arial" w:hAnsi="Arial" w:cs="Arial"/>
                <w:color w:val="000000" w:themeColor="text1"/>
                <w:sz w:val="14"/>
                <w:szCs w:val="14"/>
                <w:lang w:eastAsia="pl-PL"/>
              </w:rPr>
              <w:t>ubóstwo</w:t>
            </w:r>
          </w:p>
        </w:tc>
        <w:tc>
          <w:tcPr>
            <w:tcW w:w="992" w:type="dxa"/>
            <w:tcBorders>
              <w:top w:val="nil"/>
              <w:left w:val="nil"/>
              <w:bottom w:val="single" w:sz="4" w:space="0" w:color="auto"/>
              <w:right w:val="single" w:sz="4" w:space="0" w:color="auto"/>
            </w:tcBorders>
            <w:shd w:val="clear" w:color="auto" w:fill="auto"/>
            <w:noWrap/>
            <w:vAlign w:val="center"/>
            <w:hideMark/>
          </w:tcPr>
          <w:p w14:paraId="1E9EC4D8"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61 279</w:t>
            </w:r>
          </w:p>
        </w:tc>
        <w:tc>
          <w:tcPr>
            <w:tcW w:w="851" w:type="dxa"/>
            <w:tcBorders>
              <w:top w:val="nil"/>
              <w:left w:val="nil"/>
              <w:bottom w:val="single" w:sz="4" w:space="0" w:color="auto"/>
              <w:right w:val="single" w:sz="4" w:space="0" w:color="auto"/>
            </w:tcBorders>
            <w:shd w:val="clear" w:color="auto" w:fill="auto"/>
            <w:noWrap/>
            <w:vAlign w:val="center"/>
            <w:hideMark/>
          </w:tcPr>
          <w:p w14:paraId="4BF25D19"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55 440</w:t>
            </w:r>
          </w:p>
        </w:tc>
        <w:tc>
          <w:tcPr>
            <w:tcW w:w="850" w:type="dxa"/>
            <w:tcBorders>
              <w:top w:val="nil"/>
              <w:left w:val="nil"/>
              <w:bottom w:val="single" w:sz="4" w:space="0" w:color="auto"/>
              <w:right w:val="single" w:sz="4" w:space="0" w:color="auto"/>
            </w:tcBorders>
            <w:shd w:val="clear" w:color="auto" w:fill="auto"/>
            <w:noWrap/>
            <w:vAlign w:val="center"/>
            <w:hideMark/>
          </w:tcPr>
          <w:p w14:paraId="2BEA5EA0"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49 676</w:t>
            </w:r>
          </w:p>
        </w:tc>
        <w:tc>
          <w:tcPr>
            <w:tcW w:w="851" w:type="dxa"/>
            <w:tcBorders>
              <w:top w:val="nil"/>
              <w:left w:val="nil"/>
              <w:bottom w:val="single" w:sz="4" w:space="0" w:color="auto"/>
              <w:right w:val="single" w:sz="4" w:space="0" w:color="auto"/>
            </w:tcBorders>
            <w:shd w:val="clear" w:color="auto" w:fill="auto"/>
            <w:vAlign w:val="center"/>
            <w:hideMark/>
          </w:tcPr>
          <w:p w14:paraId="593CF218"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-5 764</w:t>
            </w:r>
          </w:p>
        </w:tc>
        <w:tc>
          <w:tcPr>
            <w:tcW w:w="791" w:type="dxa"/>
            <w:tcBorders>
              <w:top w:val="nil"/>
              <w:left w:val="nil"/>
              <w:bottom w:val="single" w:sz="4" w:space="0" w:color="auto"/>
              <w:right w:val="single" w:sz="4" w:space="0" w:color="auto"/>
            </w:tcBorders>
            <w:shd w:val="clear" w:color="auto" w:fill="auto"/>
            <w:vAlign w:val="center"/>
            <w:hideMark/>
          </w:tcPr>
          <w:p w14:paraId="122077FC"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-10,4</w:t>
            </w:r>
          </w:p>
        </w:tc>
      </w:tr>
      <w:tr w:rsidR="00316B49" w:rsidRPr="00316B49" w14:paraId="5A92036D" w14:textId="77777777" w:rsidTr="00681231">
        <w:trPr>
          <w:cantSplit/>
          <w:trHeight w:val="510"/>
          <w:jc w:val="center"/>
        </w:trPr>
        <w:tc>
          <w:tcPr>
            <w:tcW w:w="315" w:type="dxa"/>
            <w:vMerge/>
            <w:tcBorders>
              <w:top w:val="nil"/>
              <w:left w:val="single" w:sz="4" w:space="0" w:color="auto"/>
              <w:bottom w:val="single" w:sz="4" w:space="0" w:color="000000"/>
              <w:right w:val="single" w:sz="4" w:space="0" w:color="auto"/>
            </w:tcBorders>
            <w:vAlign w:val="center"/>
            <w:hideMark/>
          </w:tcPr>
          <w:p w14:paraId="77EF3021" w14:textId="77777777" w:rsidR="00B42A19" w:rsidRPr="00316B49" w:rsidRDefault="00B42A19" w:rsidP="00681231">
            <w:pPr>
              <w:spacing w:after="0" w:line="240" w:lineRule="auto"/>
              <w:rPr>
                <w:rFonts w:ascii="Arial" w:hAnsi="Arial" w:cs="Arial"/>
                <w:color w:val="000000" w:themeColor="text1"/>
                <w:sz w:val="14"/>
                <w:szCs w:val="14"/>
                <w:lang w:eastAsia="pl-PL"/>
              </w:rPr>
            </w:pPr>
          </w:p>
        </w:tc>
        <w:tc>
          <w:tcPr>
            <w:tcW w:w="3933" w:type="dxa"/>
            <w:tcBorders>
              <w:top w:val="nil"/>
              <w:left w:val="nil"/>
              <w:bottom w:val="single" w:sz="4" w:space="0" w:color="auto"/>
              <w:right w:val="single" w:sz="4" w:space="0" w:color="auto"/>
            </w:tcBorders>
            <w:shd w:val="clear" w:color="auto" w:fill="C6D9F1" w:themeFill="text2" w:themeFillTint="33"/>
            <w:vAlign w:val="center"/>
            <w:hideMark/>
          </w:tcPr>
          <w:p w14:paraId="2E166C9C" w14:textId="77777777" w:rsidR="00B42A19" w:rsidRPr="00316B49" w:rsidRDefault="00B42A19" w:rsidP="00681231">
            <w:pPr>
              <w:spacing w:after="0" w:line="240" w:lineRule="auto"/>
              <w:rPr>
                <w:rFonts w:ascii="Arial" w:hAnsi="Arial" w:cs="Arial"/>
                <w:color w:val="000000" w:themeColor="text1"/>
                <w:sz w:val="14"/>
                <w:szCs w:val="14"/>
                <w:lang w:eastAsia="pl-PL"/>
              </w:rPr>
            </w:pPr>
            <w:r w:rsidRPr="00316B49">
              <w:rPr>
                <w:rFonts w:ascii="Arial" w:hAnsi="Arial" w:cs="Arial"/>
                <w:color w:val="000000" w:themeColor="text1"/>
                <w:sz w:val="14"/>
                <w:szCs w:val="14"/>
                <w:lang w:eastAsia="pl-PL"/>
              </w:rPr>
              <w:t>sieroctwo</w:t>
            </w:r>
          </w:p>
        </w:tc>
        <w:tc>
          <w:tcPr>
            <w:tcW w:w="992" w:type="dxa"/>
            <w:tcBorders>
              <w:top w:val="nil"/>
              <w:left w:val="nil"/>
              <w:bottom w:val="single" w:sz="4" w:space="0" w:color="auto"/>
              <w:right w:val="single" w:sz="4" w:space="0" w:color="auto"/>
            </w:tcBorders>
            <w:shd w:val="clear" w:color="auto" w:fill="auto"/>
            <w:noWrap/>
            <w:vAlign w:val="center"/>
            <w:hideMark/>
          </w:tcPr>
          <w:p w14:paraId="2D516893"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57</w:t>
            </w:r>
          </w:p>
        </w:tc>
        <w:tc>
          <w:tcPr>
            <w:tcW w:w="851" w:type="dxa"/>
            <w:tcBorders>
              <w:top w:val="nil"/>
              <w:left w:val="nil"/>
              <w:bottom w:val="single" w:sz="4" w:space="0" w:color="auto"/>
              <w:right w:val="single" w:sz="4" w:space="0" w:color="auto"/>
            </w:tcBorders>
            <w:shd w:val="clear" w:color="auto" w:fill="auto"/>
            <w:noWrap/>
            <w:vAlign w:val="center"/>
            <w:hideMark/>
          </w:tcPr>
          <w:p w14:paraId="2725A951"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77</w:t>
            </w:r>
          </w:p>
        </w:tc>
        <w:tc>
          <w:tcPr>
            <w:tcW w:w="850" w:type="dxa"/>
            <w:tcBorders>
              <w:top w:val="nil"/>
              <w:left w:val="nil"/>
              <w:bottom w:val="single" w:sz="4" w:space="0" w:color="auto"/>
              <w:right w:val="single" w:sz="4" w:space="0" w:color="auto"/>
            </w:tcBorders>
            <w:shd w:val="clear" w:color="auto" w:fill="auto"/>
            <w:noWrap/>
            <w:vAlign w:val="center"/>
            <w:hideMark/>
          </w:tcPr>
          <w:p w14:paraId="6ADD6110"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71</w:t>
            </w:r>
          </w:p>
        </w:tc>
        <w:tc>
          <w:tcPr>
            <w:tcW w:w="851" w:type="dxa"/>
            <w:tcBorders>
              <w:top w:val="nil"/>
              <w:left w:val="nil"/>
              <w:bottom w:val="single" w:sz="4" w:space="0" w:color="auto"/>
              <w:right w:val="single" w:sz="4" w:space="0" w:color="auto"/>
            </w:tcBorders>
            <w:shd w:val="clear" w:color="auto" w:fill="auto"/>
            <w:vAlign w:val="center"/>
            <w:hideMark/>
          </w:tcPr>
          <w:p w14:paraId="49E19E72"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-6</w:t>
            </w:r>
          </w:p>
        </w:tc>
        <w:tc>
          <w:tcPr>
            <w:tcW w:w="791" w:type="dxa"/>
            <w:tcBorders>
              <w:top w:val="nil"/>
              <w:left w:val="nil"/>
              <w:bottom w:val="single" w:sz="4" w:space="0" w:color="auto"/>
              <w:right w:val="single" w:sz="4" w:space="0" w:color="auto"/>
            </w:tcBorders>
            <w:shd w:val="clear" w:color="auto" w:fill="auto"/>
            <w:vAlign w:val="center"/>
            <w:hideMark/>
          </w:tcPr>
          <w:p w14:paraId="6F884A29"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-7,8</w:t>
            </w:r>
          </w:p>
        </w:tc>
      </w:tr>
      <w:tr w:rsidR="00316B49" w:rsidRPr="00316B49" w14:paraId="0ED3D87A" w14:textId="77777777" w:rsidTr="00681231">
        <w:trPr>
          <w:cantSplit/>
          <w:trHeight w:val="510"/>
          <w:jc w:val="center"/>
        </w:trPr>
        <w:tc>
          <w:tcPr>
            <w:tcW w:w="315" w:type="dxa"/>
            <w:vMerge/>
            <w:tcBorders>
              <w:top w:val="nil"/>
              <w:left w:val="single" w:sz="4" w:space="0" w:color="auto"/>
              <w:bottom w:val="single" w:sz="4" w:space="0" w:color="000000"/>
              <w:right w:val="single" w:sz="4" w:space="0" w:color="auto"/>
            </w:tcBorders>
            <w:vAlign w:val="center"/>
            <w:hideMark/>
          </w:tcPr>
          <w:p w14:paraId="2E9A423E" w14:textId="77777777" w:rsidR="00B42A19" w:rsidRPr="00316B49" w:rsidRDefault="00B42A19" w:rsidP="00681231">
            <w:pPr>
              <w:spacing w:after="0" w:line="240" w:lineRule="auto"/>
              <w:rPr>
                <w:rFonts w:ascii="Arial" w:hAnsi="Arial" w:cs="Arial"/>
                <w:color w:val="000000" w:themeColor="text1"/>
                <w:sz w:val="14"/>
                <w:szCs w:val="14"/>
                <w:lang w:eastAsia="pl-PL"/>
              </w:rPr>
            </w:pPr>
          </w:p>
        </w:tc>
        <w:tc>
          <w:tcPr>
            <w:tcW w:w="3933" w:type="dxa"/>
            <w:tcBorders>
              <w:top w:val="nil"/>
              <w:left w:val="nil"/>
              <w:bottom w:val="single" w:sz="4" w:space="0" w:color="auto"/>
              <w:right w:val="single" w:sz="4" w:space="0" w:color="auto"/>
            </w:tcBorders>
            <w:shd w:val="clear" w:color="auto" w:fill="C6D9F1" w:themeFill="text2" w:themeFillTint="33"/>
            <w:vAlign w:val="center"/>
            <w:hideMark/>
          </w:tcPr>
          <w:p w14:paraId="6EEC0F99" w14:textId="77777777" w:rsidR="00B42A19" w:rsidRPr="00316B49" w:rsidRDefault="00B42A19" w:rsidP="00681231">
            <w:pPr>
              <w:spacing w:after="0" w:line="240" w:lineRule="auto"/>
              <w:rPr>
                <w:rFonts w:ascii="Arial" w:hAnsi="Arial" w:cs="Arial"/>
                <w:color w:val="000000" w:themeColor="text1"/>
                <w:sz w:val="14"/>
                <w:szCs w:val="14"/>
                <w:lang w:eastAsia="pl-PL"/>
              </w:rPr>
            </w:pPr>
            <w:r w:rsidRPr="00316B49">
              <w:rPr>
                <w:rFonts w:ascii="Arial" w:hAnsi="Arial" w:cs="Arial"/>
                <w:color w:val="000000" w:themeColor="text1"/>
                <w:sz w:val="14"/>
                <w:szCs w:val="14"/>
                <w:lang w:eastAsia="pl-PL"/>
              </w:rPr>
              <w:t>bezdomność</w:t>
            </w:r>
          </w:p>
        </w:tc>
        <w:tc>
          <w:tcPr>
            <w:tcW w:w="992" w:type="dxa"/>
            <w:tcBorders>
              <w:top w:val="nil"/>
              <w:left w:val="nil"/>
              <w:bottom w:val="single" w:sz="4" w:space="0" w:color="auto"/>
              <w:right w:val="single" w:sz="4" w:space="0" w:color="auto"/>
            </w:tcBorders>
            <w:shd w:val="clear" w:color="auto" w:fill="auto"/>
            <w:noWrap/>
            <w:vAlign w:val="center"/>
            <w:hideMark/>
          </w:tcPr>
          <w:p w14:paraId="711F60EE"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5 746</w:t>
            </w:r>
          </w:p>
        </w:tc>
        <w:tc>
          <w:tcPr>
            <w:tcW w:w="851" w:type="dxa"/>
            <w:tcBorders>
              <w:top w:val="nil"/>
              <w:left w:val="nil"/>
              <w:bottom w:val="single" w:sz="4" w:space="0" w:color="auto"/>
              <w:right w:val="single" w:sz="4" w:space="0" w:color="auto"/>
            </w:tcBorders>
            <w:shd w:val="clear" w:color="auto" w:fill="auto"/>
            <w:noWrap/>
            <w:vAlign w:val="center"/>
            <w:hideMark/>
          </w:tcPr>
          <w:p w14:paraId="5BD69082"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5 684</w:t>
            </w:r>
          </w:p>
        </w:tc>
        <w:tc>
          <w:tcPr>
            <w:tcW w:w="850" w:type="dxa"/>
            <w:tcBorders>
              <w:top w:val="nil"/>
              <w:left w:val="nil"/>
              <w:bottom w:val="single" w:sz="4" w:space="0" w:color="auto"/>
              <w:right w:val="single" w:sz="4" w:space="0" w:color="auto"/>
            </w:tcBorders>
            <w:shd w:val="clear" w:color="auto" w:fill="auto"/>
            <w:noWrap/>
            <w:vAlign w:val="center"/>
            <w:hideMark/>
          </w:tcPr>
          <w:p w14:paraId="5172A36B"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5 642</w:t>
            </w:r>
          </w:p>
        </w:tc>
        <w:tc>
          <w:tcPr>
            <w:tcW w:w="851" w:type="dxa"/>
            <w:tcBorders>
              <w:top w:val="nil"/>
              <w:left w:val="nil"/>
              <w:bottom w:val="single" w:sz="4" w:space="0" w:color="auto"/>
              <w:right w:val="single" w:sz="4" w:space="0" w:color="auto"/>
            </w:tcBorders>
            <w:shd w:val="clear" w:color="auto" w:fill="auto"/>
            <w:vAlign w:val="center"/>
            <w:hideMark/>
          </w:tcPr>
          <w:p w14:paraId="35F411B2"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-42</w:t>
            </w:r>
          </w:p>
        </w:tc>
        <w:tc>
          <w:tcPr>
            <w:tcW w:w="791" w:type="dxa"/>
            <w:tcBorders>
              <w:top w:val="nil"/>
              <w:left w:val="nil"/>
              <w:bottom w:val="single" w:sz="4" w:space="0" w:color="auto"/>
              <w:right w:val="single" w:sz="4" w:space="0" w:color="auto"/>
            </w:tcBorders>
            <w:shd w:val="clear" w:color="auto" w:fill="auto"/>
            <w:vAlign w:val="center"/>
            <w:hideMark/>
          </w:tcPr>
          <w:p w14:paraId="6F579AA0"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-0,7</w:t>
            </w:r>
          </w:p>
        </w:tc>
      </w:tr>
      <w:tr w:rsidR="00316B49" w:rsidRPr="00316B49" w14:paraId="54AF447C" w14:textId="77777777" w:rsidTr="00681231">
        <w:trPr>
          <w:cantSplit/>
          <w:trHeight w:val="510"/>
          <w:jc w:val="center"/>
        </w:trPr>
        <w:tc>
          <w:tcPr>
            <w:tcW w:w="315" w:type="dxa"/>
            <w:vMerge/>
            <w:tcBorders>
              <w:top w:val="nil"/>
              <w:left w:val="single" w:sz="4" w:space="0" w:color="auto"/>
              <w:bottom w:val="single" w:sz="4" w:space="0" w:color="000000"/>
              <w:right w:val="single" w:sz="4" w:space="0" w:color="auto"/>
            </w:tcBorders>
            <w:vAlign w:val="center"/>
            <w:hideMark/>
          </w:tcPr>
          <w:p w14:paraId="7024669B" w14:textId="77777777" w:rsidR="00B42A19" w:rsidRPr="00316B49" w:rsidRDefault="00B42A19" w:rsidP="00681231">
            <w:pPr>
              <w:spacing w:after="0" w:line="240" w:lineRule="auto"/>
              <w:rPr>
                <w:rFonts w:ascii="Arial" w:hAnsi="Arial" w:cs="Arial"/>
                <w:color w:val="000000" w:themeColor="text1"/>
                <w:sz w:val="14"/>
                <w:szCs w:val="14"/>
                <w:lang w:eastAsia="pl-PL"/>
              </w:rPr>
            </w:pPr>
          </w:p>
        </w:tc>
        <w:tc>
          <w:tcPr>
            <w:tcW w:w="3933" w:type="dxa"/>
            <w:tcBorders>
              <w:top w:val="nil"/>
              <w:left w:val="nil"/>
              <w:bottom w:val="single" w:sz="4" w:space="0" w:color="auto"/>
              <w:right w:val="single" w:sz="4" w:space="0" w:color="auto"/>
            </w:tcBorders>
            <w:shd w:val="clear" w:color="auto" w:fill="C6D9F1" w:themeFill="text2" w:themeFillTint="33"/>
            <w:vAlign w:val="center"/>
            <w:hideMark/>
          </w:tcPr>
          <w:p w14:paraId="3F81418B" w14:textId="77777777" w:rsidR="00B42A19" w:rsidRPr="00316B49" w:rsidRDefault="00B42A19" w:rsidP="00681231">
            <w:pPr>
              <w:spacing w:after="0" w:line="240" w:lineRule="auto"/>
              <w:rPr>
                <w:rFonts w:ascii="Arial" w:hAnsi="Arial" w:cs="Arial"/>
                <w:color w:val="000000" w:themeColor="text1"/>
                <w:sz w:val="14"/>
                <w:szCs w:val="14"/>
                <w:lang w:eastAsia="pl-PL"/>
              </w:rPr>
            </w:pPr>
            <w:r w:rsidRPr="00316B49">
              <w:rPr>
                <w:rFonts w:ascii="Arial" w:hAnsi="Arial" w:cs="Arial"/>
                <w:color w:val="000000" w:themeColor="text1"/>
                <w:sz w:val="14"/>
                <w:szCs w:val="14"/>
                <w:lang w:eastAsia="pl-PL"/>
              </w:rPr>
              <w:t>potrzeba ochrony macierzyństwa</w:t>
            </w:r>
          </w:p>
        </w:tc>
        <w:tc>
          <w:tcPr>
            <w:tcW w:w="992" w:type="dxa"/>
            <w:tcBorders>
              <w:top w:val="nil"/>
              <w:left w:val="nil"/>
              <w:bottom w:val="single" w:sz="4" w:space="0" w:color="auto"/>
              <w:right w:val="single" w:sz="4" w:space="0" w:color="auto"/>
            </w:tcBorders>
            <w:shd w:val="clear" w:color="auto" w:fill="auto"/>
            <w:noWrap/>
            <w:vAlign w:val="center"/>
            <w:hideMark/>
          </w:tcPr>
          <w:p w14:paraId="5CBC4770"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24 973</w:t>
            </w:r>
          </w:p>
        </w:tc>
        <w:tc>
          <w:tcPr>
            <w:tcW w:w="851" w:type="dxa"/>
            <w:tcBorders>
              <w:top w:val="nil"/>
              <w:left w:val="nil"/>
              <w:bottom w:val="single" w:sz="4" w:space="0" w:color="auto"/>
              <w:right w:val="single" w:sz="4" w:space="0" w:color="auto"/>
            </w:tcBorders>
            <w:shd w:val="clear" w:color="auto" w:fill="auto"/>
            <w:noWrap/>
            <w:vAlign w:val="center"/>
            <w:hideMark/>
          </w:tcPr>
          <w:p w14:paraId="3E0D7AA4"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20 962</w:t>
            </w:r>
          </w:p>
        </w:tc>
        <w:tc>
          <w:tcPr>
            <w:tcW w:w="850" w:type="dxa"/>
            <w:tcBorders>
              <w:top w:val="nil"/>
              <w:left w:val="nil"/>
              <w:bottom w:val="single" w:sz="4" w:space="0" w:color="auto"/>
              <w:right w:val="single" w:sz="4" w:space="0" w:color="auto"/>
            </w:tcBorders>
            <w:shd w:val="clear" w:color="auto" w:fill="auto"/>
            <w:noWrap/>
            <w:vAlign w:val="center"/>
            <w:hideMark/>
          </w:tcPr>
          <w:p w14:paraId="2626AF16"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18 222</w:t>
            </w:r>
          </w:p>
        </w:tc>
        <w:tc>
          <w:tcPr>
            <w:tcW w:w="851" w:type="dxa"/>
            <w:tcBorders>
              <w:top w:val="nil"/>
              <w:left w:val="nil"/>
              <w:bottom w:val="single" w:sz="4" w:space="0" w:color="auto"/>
              <w:right w:val="single" w:sz="4" w:space="0" w:color="auto"/>
            </w:tcBorders>
            <w:shd w:val="clear" w:color="auto" w:fill="auto"/>
            <w:vAlign w:val="center"/>
            <w:hideMark/>
          </w:tcPr>
          <w:p w14:paraId="351799BD"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-2 740</w:t>
            </w:r>
          </w:p>
        </w:tc>
        <w:tc>
          <w:tcPr>
            <w:tcW w:w="791" w:type="dxa"/>
            <w:tcBorders>
              <w:top w:val="nil"/>
              <w:left w:val="nil"/>
              <w:bottom w:val="single" w:sz="4" w:space="0" w:color="auto"/>
              <w:right w:val="single" w:sz="4" w:space="0" w:color="auto"/>
            </w:tcBorders>
            <w:shd w:val="clear" w:color="auto" w:fill="auto"/>
            <w:vAlign w:val="center"/>
            <w:hideMark/>
          </w:tcPr>
          <w:p w14:paraId="6571AAB8"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-13,1</w:t>
            </w:r>
          </w:p>
        </w:tc>
      </w:tr>
      <w:tr w:rsidR="00316B49" w:rsidRPr="00316B49" w14:paraId="1D0AFFA7" w14:textId="77777777" w:rsidTr="00681231">
        <w:trPr>
          <w:cantSplit/>
          <w:trHeight w:val="510"/>
          <w:jc w:val="center"/>
        </w:trPr>
        <w:tc>
          <w:tcPr>
            <w:tcW w:w="315" w:type="dxa"/>
            <w:vMerge/>
            <w:tcBorders>
              <w:top w:val="nil"/>
              <w:left w:val="single" w:sz="4" w:space="0" w:color="auto"/>
              <w:bottom w:val="single" w:sz="4" w:space="0" w:color="000000"/>
              <w:right w:val="single" w:sz="4" w:space="0" w:color="auto"/>
            </w:tcBorders>
            <w:vAlign w:val="center"/>
            <w:hideMark/>
          </w:tcPr>
          <w:p w14:paraId="62E33B9C" w14:textId="77777777" w:rsidR="00B42A19" w:rsidRPr="00316B49" w:rsidRDefault="00B42A19" w:rsidP="00681231">
            <w:pPr>
              <w:spacing w:after="0" w:line="240" w:lineRule="auto"/>
              <w:rPr>
                <w:rFonts w:ascii="Arial" w:hAnsi="Arial" w:cs="Arial"/>
                <w:color w:val="000000" w:themeColor="text1"/>
                <w:sz w:val="14"/>
                <w:szCs w:val="14"/>
                <w:lang w:eastAsia="pl-PL"/>
              </w:rPr>
            </w:pPr>
          </w:p>
        </w:tc>
        <w:tc>
          <w:tcPr>
            <w:tcW w:w="3933" w:type="dxa"/>
            <w:tcBorders>
              <w:top w:val="nil"/>
              <w:left w:val="nil"/>
              <w:bottom w:val="single" w:sz="4" w:space="0" w:color="auto"/>
              <w:right w:val="single" w:sz="4" w:space="0" w:color="auto"/>
            </w:tcBorders>
            <w:shd w:val="clear" w:color="auto" w:fill="C6D9F1" w:themeFill="text2" w:themeFillTint="33"/>
            <w:vAlign w:val="center"/>
            <w:hideMark/>
          </w:tcPr>
          <w:p w14:paraId="4272C576" w14:textId="77777777" w:rsidR="00B42A19" w:rsidRPr="00316B49" w:rsidRDefault="00B42A19" w:rsidP="00681231">
            <w:pPr>
              <w:spacing w:after="0" w:line="240" w:lineRule="auto"/>
              <w:rPr>
                <w:rFonts w:ascii="Arial" w:hAnsi="Arial" w:cs="Arial"/>
                <w:color w:val="000000" w:themeColor="text1"/>
                <w:sz w:val="14"/>
                <w:szCs w:val="14"/>
                <w:lang w:eastAsia="pl-PL"/>
              </w:rPr>
            </w:pPr>
            <w:r w:rsidRPr="00316B49">
              <w:rPr>
                <w:rFonts w:ascii="Arial" w:hAnsi="Arial" w:cs="Arial"/>
                <w:color w:val="000000" w:themeColor="text1"/>
                <w:sz w:val="14"/>
                <w:szCs w:val="14"/>
                <w:lang w:eastAsia="pl-PL"/>
              </w:rPr>
              <w:t>bezrobocie</w:t>
            </w:r>
          </w:p>
        </w:tc>
        <w:tc>
          <w:tcPr>
            <w:tcW w:w="992" w:type="dxa"/>
            <w:tcBorders>
              <w:top w:val="nil"/>
              <w:left w:val="nil"/>
              <w:bottom w:val="single" w:sz="4" w:space="0" w:color="auto"/>
              <w:right w:val="single" w:sz="4" w:space="0" w:color="auto"/>
            </w:tcBorders>
            <w:shd w:val="clear" w:color="auto" w:fill="auto"/>
            <w:noWrap/>
            <w:vAlign w:val="center"/>
            <w:hideMark/>
          </w:tcPr>
          <w:p w14:paraId="480E0806"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50 309</w:t>
            </w:r>
          </w:p>
        </w:tc>
        <w:tc>
          <w:tcPr>
            <w:tcW w:w="851" w:type="dxa"/>
            <w:tcBorders>
              <w:top w:val="nil"/>
              <w:left w:val="nil"/>
              <w:bottom w:val="single" w:sz="4" w:space="0" w:color="auto"/>
              <w:right w:val="single" w:sz="4" w:space="0" w:color="auto"/>
            </w:tcBorders>
            <w:shd w:val="clear" w:color="auto" w:fill="auto"/>
            <w:noWrap/>
            <w:vAlign w:val="center"/>
            <w:hideMark/>
          </w:tcPr>
          <w:p w14:paraId="5D56A4F2"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47 655</w:t>
            </w:r>
          </w:p>
        </w:tc>
        <w:tc>
          <w:tcPr>
            <w:tcW w:w="850" w:type="dxa"/>
            <w:tcBorders>
              <w:top w:val="nil"/>
              <w:left w:val="nil"/>
              <w:bottom w:val="single" w:sz="4" w:space="0" w:color="auto"/>
              <w:right w:val="single" w:sz="4" w:space="0" w:color="auto"/>
            </w:tcBorders>
            <w:shd w:val="clear" w:color="auto" w:fill="auto"/>
            <w:noWrap/>
            <w:vAlign w:val="center"/>
            <w:hideMark/>
          </w:tcPr>
          <w:p w14:paraId="6002BECA"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40 206</w:t>
            </w:r>
          </w:p>
        </w:tc>
        <w:tc>
          <w:tcPr>
            <w:tcW w:w="851" w:type="dxa"/>
            <w:tcBorders>
              <w:top w:val="nil"/>
              <w:left w:val="nil"/>
              <w:bottom w:val="single" w:sz="4" w:space="0" w:color="auto"/>
              <w:right w:val="single" w:sz="4" w:space="0" w:color="auto"/>
            </w:tcBorders>
            <w:shd w:val="clear" w:color="auto" w:fill="auto"/>
            <w:vAlign w:val="center"/>
            <w:hideMark/>
          </w:tcPr>
          <w:p w14:paraId="645E3448"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-7 449</w:t>
            </w:r>
          </w:p>
        </w:tc>
        <w:tc>
          <w:tcPr>
            <w:tcW w:w="791" w:type="dxa"/>
            <w:tcBorders>
              <w:top w:val="nil"/>
              <w:left w:val="nil"/>
              <w:bottom w:val="single" w:sz="4" w:space="0" w:color="auto"/>
              <w:right w:val="single" w:sz="4" w:space="0" w:color="auto"/>
            </w:tcBorders>
            <w:shd w:val="clear" w:color="auto" w:fill="auto"/>
            <w:vAlign w:val="center"/>
            <w:hideMark/>
          </w:tcPr>
          <w:p w14:paraId="0D089363"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-15,6</w:t>
            </w:r>
          </w:p>
        </w:tc>
      </w:tr>
      <w:tr w:rsidR="00316B49" w:rsidRPr="00316B49" w14:paraId="04BE8C87" w14:textId="77777777" w:rsidTr="00681231">
        <w:trPr>
          <w:cantSplit/>
          <w:trHeight w:val="510"/>
          <w:jc w:val="center"/>
        </w:trPr>
        <w:tc>
          <w:tcPr>
            <w:tcW w:w="315" w:type="dxa"/>
            <w:vMerge/>
            <w:tcBorders>
              <w:top w:val="nil"/>
              <w:left w:val="single" w:sz="4" w:space="0" w:color="auto"/>
              <w:bottom w:val="single" w:sz="4" w:space="0" w:color="000000"/>
              <w:right w:val="single" w:sz="4" w:space="0" w:color="auto"/>
            </w:tcBorders>
            <w:vAlign w:val="center"/>
            <w:hideMark/>
          </w:tcPr>
          <w:p w14:paraId="49FE7678" w14:textId="77777777" w:rsidR="00B42A19" w:rsidRPr="00316B49" w:rsidRDefault="00B42A19" w:rsidP="00681231">
            <w:pPr>
              <w:spacing w:after="0" w:line="240" w:lineRule="auto"/>
              <w:rPr>
                <w:rFonts w:ascii="Arial" w:hAnsi="Arial" w:cs="Arial"/>
                <w:color w:val="000000" w:themeColor="text1"/>
                <w:sz w:val="14"/>
                <w:szCs w:val="14"/>
                <w:lang w:eastAsia="pl-PL"/>
              </w:rPr>
            </w:pPr>
          </w:p>
        </w:tc>
        <w:tc>
          <w:tcPr>
            <w:tcW w:w="3933" w:type="dxa"/>
            <w:tcBorders>
              <w:top w:val="nil"/>
              <w:left w:val="nil"/>
              <w:bottom w:val="single" w:sz="4" w:space="0" w:color="auto"/>
              <w:right w:val="single" w:sz="4" w:space="0" w:color="auto"/>
            </w:tcBorders>
            <w:shd w:val="clear" w:color="auto" w:fill="C6D9F1" w:themeFill="text2" w:themeFillTint="33"/>
            <w:vAlign w:val="center"/>
            <w:hideMark/>
          </w:tcPr>
          <w:p w14:paraId="4213BA67" w14:textId="77777777" w:rsidR="00B42A19" w:rsidRPr="00316B49" w:rsidRDefault="00B42A19" w:rsidP="00681231">
            <w:pPr>
              <w:spacing w:after="0" w:line="240" w:lineRule="auto"/>
              <w:rPr>
                <w:rFonts w:ascii="Arial" w:hAnsi="Arial" w:cs="Arial"/>
                <w:color w:val="000000" w:themeColor="text1"/>
                <w:sz w:val="14"/>
                <w:szCs w:val="14"/>
                <w:lang w:eastAsia="pl-PL"/>
              </w:rPr>
            </w:pPr>
            <w:r w:rsidRPr="00316B49">
              <w:rPr>
                <w:rFonts w:ascii="Arial" w:hAnsi="Arial" w:cs="Arial"/>
                <w:color w:val="000000" w:themeColor="text1"/>
                <w:sz w:val="14"/>
                <w:szCs w:val="14"/>
                <w:lang w:eastAsia="pl-PL"/>
              </w:rPr>
              <w:t>niepełnosprawność</w:t>
            </w:r>
          </w:p>
        </w:tc>
        <w:tc>
          <w:tcPr>
            <w:tcW w:w="992" w:type="dxa"/>
            <w:tcBorders>
              <w:top w:val="nil"/>
              <w:left w:val="nil"/>
              <w:bottom w:val="single" w:sz="4" w:space="0" w:color="auto"/>
              <w:right w:val="single" w:sz="4" w:space="0" w:color="auto"/>
            </w:tcBorders>
            <w:shd w:val="clear" w:color="auto" w:fill="auto"/>
            <w:noWrap/>
            <w:vAlign w:val="center"/>
            <w:hideMark/>
          </w:tcPr>
          <w:p w14:paraId="09E2CEF9"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44 666</w:t>
            </w:r>
          </w:p>
        </w:tc>
        <w:tc>
          <w:tcPr>
            <w:tcW w:w="851" w:type="dxa"/>
            <w:tcBorders>
              <w:top w:val="nil"/>
              <w:left w:val="nil"/>
              <w:bottom w:val="single" w:sz="4" w:space="0" w:color="auto"/>
              <w:right w:val="single" w:sz="4" w:space="0" w:color="auto"/>
            </w:tcBorders>
            <w:shd w:val="clear" w:color="auto" w:fill="auto"/>
            <w:noWrap/>
            <w:vAlign w:val="center"/>
            <w:hideMark/>
          </w:tcPr>
          <w:p w14:paraId="5D2AD9DB"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42 111</w:t>
            </w:r>
          </w:p>
        </w:tc>
        <w:tc>
          <w:tcPr>
            <w:tcW w:w="850" w:type="dxa"/>
            <w:tcBorders>
              <w:top w:val="nil"/>
              <w:left w:val="nil"/>
              <w:bottom w:val="single" w:sz="4" w:space="0" w:color="auto"/>
              <w:right w:val="single" w:sz="4" w:space="0" w:color="auto"/>
            </w:tcBorders>
            <w:shd w:val="clear" w:color="auto" w:fill="auto"/>
            <w:noWrap/>
            <w:vAlign w:val="center"/>
            <w:hideMark/>
          </w:tcPr>
          <w:p w14:paraId="4FF497A0"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39 281</w:t>
            </w:r>
          </w:p>
        </w:tc>
        <w:tc>
          <w:tcPr>
            <w:tcW w:w="851" w:type="dxa"/>
            <w:tcBorders>
              <w:top w:val="nil"/>
              <w:left w:val="nil"/>
              <w:bottom w:val="single" w:sz="4" w:space="0" w:color="auto"/>
              <w:right w:val="single" w:sz="4" w:space="0" w:color="auto"/>
            </w:tcBorders>
            <w:shd w:val="clear" w:color="auto" w:fill="auto"/>
            <w:vAlign w:val="center"/>
            <w:hideMark/>
          </w:tcPr>
          <w:p w14:paraId="7569B2A2"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-2 830</w:t>
            </w:r>
          </w:p>
        </w:tc>
        <w:tc>
          <w:tcPr>
            <w:tcW w:w="791" w:type="dxa"/>
            <w:tcBorders>
              <w:top w:val="nil"/>
              <w:left w:val="nil"/>
              <w:bottom w:val="single" w:sz="4" w:space="0" w:color="auto"/>
              <w:right w:val="single" w:sz="4" w:space="0" w:color="auto"/>
            </w:tcBorders>
            <w:shd w:val="clear" w:color="auto" w:fill="auto"/>
            <w:vAlign w:val="center"/>
            <w:hideMark/>
          </w:tcPr>
          <w:p w14:paraId="72F6E510"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-6,7</w:t>
            </w:r>
          </w:p>
        </w:tc>
      </w:tr>
      <w:tr w:rsidR="00316B49" w:rsidRPr="00316B49" w14:paraId="2DF91F2B" w14:textId="77777777" w:rsidTr="00681231">
        <w:trPr>
          <w:cantSplit/>
          <w:trHeight w:val="510"/>
          <w:jc w:val="center"/>
        </w:trPr>
        <w:tc>
          <w:tcPr>
            <w:tcW w:w="315" w:type="dxa"/>
            <w:vMerge/>
            <w:tcBorders>
              <w:top w:val="nil"/>
              <w:left w:val="single" w:sz="4" w:space="0" w:color="auto"/>
              <w:bottom w:val="single" w:sz="4" w:space="0" w:color="000000"/>
              <w:right w:val="single" w:sz="4" w:space="0" w:color="auto"/>
            </w:tcBorders>
            <w:vAlign w:val="center"/>
            <w:hideMark/>
          </w:tcPr>
          <w:p w14:paraId="1D21D84F" w14:textId="77777777" w:rsidR="00B42A19" w:rsidRPr="00316B49" w:rsidRDefault="00B42A19" w:rsidP="00681231">
            <w:pPr>
              <w:spacing w:after="0" w:line="240" w:lineRule="auto"/>
              <w:rPr>
                <w:rFonts w:ascii="Arial" w:hAnsi="Arial" w:cs="Arial"/>
                <w:color w:val="000000" w:themeColor="text1"/>
                <w:sz w:val="14"/>
                <w:szCs w:val="14"/>
                <w:lang w:eastAsia="pl-PL"/>
              </w:rPr>
            </w:pPr>
          </w:p>
        </w:tc>
        <w:tc>
          <w:tcPr>
            <w:tcW w:w="3933" w:type="dxa"/>
            <w:tcBorders>
              <w:top w:val="nil"/>
              <w:left w:val="nil"/>
              <w:bottom w:val="single" w:sz="4" w:space="0" w:color="auto"/>
              <w:right w:val="single" w:sz="4" w:space="0" w:color="auto"/>
            </w:tcBorders>
            <w:shd w:val="clear" w:color="auto" w:fill="C6D9F1" w:themeFill="text2" w:themeFillTint="33"/>
            <w:vAlign w:val="center"/>
            <w:hideMark/>
          </w:tcPr>
          <w:p w14:paraId="36740A31" w14:textId="77777777" w:rsidR="00B42A19" w:rsidRPr="00316B49" w:rsidRDefault="00B42A19" w:rsidP="00681231">
            <w:pPr>
              <w:spacing w:after="0" w:line="240" w:lineRule="auto"/>
              <w:rPr>
                <w:rFonts w:ascii="Arial" w:hAnsi="Arial" w:cs="Arial"/>
                <w:color w:val="000000" w:themeColor="text1"/>
                <w:sz w:val="14"/>
                <w:szCs w:val="14"/>
                <w:lang w:eastAsia="pl-PL"/>
              </w:rPr>
            </w:pPr>
            <w:r w:rsidRPr="00316B49">
              <w:rPr>
                <w:rFonts w:ascii="Arial" w:hAnsi="Arial" w:cs="Arial"/>
                <w:color w:val="000000" w:themeColor="text1"/>
                <w:sz w:val="14"/>
                <w:szCs w:val="14"/>
                <w:lang w:eastAsia="pl-PL"/>
              </w:rPr>
              <w:t>długotrwała lub ciężka choroba</w:t>
            </w:r>
          </w:p>
        </w:tc>
        <w:tc>
          <w:tcPr>
            <w:tcW w:w="992" w:type="dxa"/>
            <w:tcBorders>
              <w:top w:val="nil"/>
              <w:left w:val="nil"/>
              <w:bottom w:val="single" w:sz="4" w:space="0" w:color="auto"/>
              <w:right w:val="single" w:sz="4" w:space="0" w:color="auto"/>
            </w:tcBorders>
            <w:shd w:val="clear" w:color="auto" w:fill="auto"/>
            <w:noWrap/>
            <w:vAlign w:val="center"/>
            <w:hideMark/>
          </w:tcPr>
          <w:p w14:paraId="1CB7DC2F"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52 947</w:t>
            </w:r>
          </w:p>
        </w:tc>
        <w:tc>
          <w:tcPr>
            <w:tcW w:w="851" w:type="dxa"/>
            <w:tcBorders>
              <w:top w:val="nil"/>
              <w:left w:val="nil"/>
              <w:bottom w:val="single" w:sz="4" w:space="0" w:color="auto"/>
              <w:right w:val="single" w:sz="4" w:space="0" w:color="auto"/>
            </w:tcBorders>
            <w:shd w:val="clear" w:color="auto" w:fill="auto"/>
            <w:noWrap/>
            <w:vAlign w:val="center"/>
            <w:hideMark/>
          </w:tcPr>
          <w:p w14:paraId="5486BD82"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51 817</w:t>
            </w:r>
          </w:p>
        </w:tc>
        <w:tc>
          <w:tcPr>
            <w:tcW w:w="850" w:type="dxa"/>
            <w:tcBorders>
              <w:top w:val="nil"/>
              <w:left w:val="nil"/>
              <w:bottom w:val="single" w:sz="4" w:space="0" w:color="auto"/>
              <w:right w:val="single" w:sz="4" w:space="0" w:color="auto"/>
            </w:tcBorders>
            <w:shd w:val="clear" w:color="auto" w:fill="auto"/>
            <w:noWrap/>
            <w:vAlign w:val="center"/>
            <w:hideMark/>
          </w:tcPr>
          <w:p w14:paraId="5020F42D"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48 532</w:t>
            </w:r>
          </w:p>
        </w:tc>
        <w:tc>
          <w:tcPr>
            <w:tcW w:w="851" w:type="dxa"/>
            <w:tcBorders>
              <w:top w:val="nil"/>
              <w:left w:val="nil"/>
              <w:bottom w:val="single" w:sz="4" w:space="0" w:color="auto"/>
              <w:right w:val="single" w:sz="4" w:space="0" w:color="auto"/>
            </w:tcBorders>
            <w:shd w:val="clear" w:color="auto" w:fill="auto"/>
            <w:vAlign w:val="center"/>
            <w:hideMark/>
          </w:tcPr>
          <w:p w14:paraId="1B4434EC"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-3 285</w:t>
            </w:r>
          </w:p>
        </w:tc>
        <w:tc>
          <w:tcPr>
            <w:tcW w:w="791" w:type="dxa"/>
            <w:tcBorders>
              <w:top w:val="nil"/>
              <w:left w:val="nil"/>
              <w:bottom w:val="single" w:sz="4" w:space="0" w:color="auto"/>
              <w:right w:val="single" w:sz="4" w:space="0" w:color="auto"/>
            </w:tcBorders>
            <w:shd w:val="clear" w:color="auto" w:fill="auto"/>
            <w:vAlign w:val="center"/>
            <w:hideMark/>
          </w:tcPr>
          <w:p w14:paraId="22AEFBA8"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-6,3</w:t>
            </w:r>
          </w:p>
        </w:tc>
      </w:tr>
      <w:tr w:rsidR="00316B49" w:rsidRPr="00316B49" w14:paraId="0970882C" w14:textId="77777777" w:rsidTr="00681231">
        <w:trPr>
          <w:cantSplit/>
          <w:trHeight w:val="510"/>
          <w:jc w:val="center"/>
        </w:trPr>
        <w:tc>
          <w:tcPr>
            <w:tcW w:w="315" w:type="dxa"/>
            <w:vMerge/>
            <w:tcBorders>
              <w:top w:val="nil"/>
              <w:left w:val="single" w:sz="4" w:space="0" w:color="auto"/>
              <w:bottom w:val="single" w:sz="4" w:space="0" w:color="000000"/>
              <w:right w:val="single" w:sz="4" w:space="0" w:color="auto"/>
            </w:tcBorders>
            <w:vAlign w:val="center"/>
            <w:hideMark/>
          </w:tcPr>
          <w:p w14:paraId="492D84DE" w14:textId="77777777" w:rsidR="00B42A19" w:rsidRPr="00316B49" w:rsidRDefault="00B42A19" w:rsidP="00681231">
            <w:pPr>
              <w:spacing w:after="0" w:line="240" w:lineRule="auto"/>
              <w:rPr>
                <w:rFonts w:ascii="Arial" w:hAnsi="Arial" w:cs="Arial"/>
                <w:color w:val="000000" w:themeColor="text1"/>
                <w:sz w:val="14"/>
                <w:szCs w:val="14"/>
                <w:lang w:eastAsia="pl-PL"/>
              </w:rPr>
            </w:pPr>
          </w:p>
        </w:tc>
        <w:tc>
          <w:tcPr>
            <w:tcW w:w="3933" w:type="dxa"/>
            <w:tcBorders>
              <w:top w:val="nil"/>
              <w:left w:val="nil"/>
              <w:bottom w:val="single" w:sz="4" w:space="0" w:color="auto"/>
              <w:right w:val="single" w:sz="4" w:space="0" w:color="auto"/>
            </w:tcBorders>
            <w:shd w:val="clear" w:color="auto" w:fill="C6D9F1" w:themeFill="text2" w:themeFillTint="33"/>
            <w:vAlign w:val="center"/>
            <w:hideMark/>
          </w:tcPr>
          <w:p w14:paraId="724F2717" w14:textId="68E85510" w:rsidR="00B42A19" w:rsidRPr="00316B49" w:rsidRDefault="00B42A19" w:rsidP="00681231">
            <w:pPr>
              <w:spacing w:after="0" w:line="240" w:lineRule="auto"/>
              <w:rPr>
                <w:rFonts w:ascii="Arial" w:hAnsi="Arial" w:cs="Arial"/>
                <w:color w:val="000000" w:themeColor="text1"/>
                <w:sz w:val="14"/>
                <w:szCs w:val="14"/>
                <w:lang w:eastAsia="pl-PL"/>
              </w:rPr>
            </w:pPr>
            <w:r w:rsidRPr="00316B49">
              <w:rPr>
                <w:rFonts w:ascii="Arial" w:hAnsi="Arial" w:cs="Arial"/>
                <w:color w:val="000000" w:themeColor="text1"/>
                <w:sz w:val="14"/>
                <w:szCs w:val="14"/>
                <w:lang w:eastAsia="pl-PL"/>
              </w:rPr>
              <w:t xml:space="preserve">bezradność w sprawach opiekuńczo-wychowawczych </w:t>
            </w:r>
            <w:r w:rsidR="00D87249">
              <w:rPr>
                <w:rFonts w:ascii="Arial" w:hAnsi="Arial" w:cs="Arial"/>
                <w:color w:val="000000" w:themeColor="text1"/>
                <w:sz w:val="14"/>
                <w:szCs w:val="14"/>
                <w:lang w:eastAsia="pl-PL"/>
              </w:rPr>
              <w:br/>
            </w:r>
            <w:r w:rsidRPr="00316B49">
              <w:rPr>
                <w:rFonts w:ascii="Arial" w:hAnsi="Arial" w:cs="Arial"/>
                <w:color w:val="000000" w:themeColor="text1"/>
                <w:sz w:val="14"/>
                <w:szCs w:val="14"/>
                <w:lang w:eastAsia="pl-PL"/>
              </w:rPr>
              <w:t>i prowadzeniu gospodarstwa domowego</w:t>
            </w:r>
          </w:p>
        </w:tc>
        <w:tc>
          <w:tcPr>
            <w:tcW w:w="992" w:type="dxa"/>
            <w:tcBorders>
              <w:top w:val="nil"/>
              <w:left w:val="nil"/>
              <w:bottom w:val="single" w:sz="4" w:space="0" w:color="auto"/>
              <w:right w:val="single" w:sz="4" w:space="0" w:color="auto"/>
            </w:tcBorders>
            <w:shd w:val="clear" w:color="auto" w:fill="auto"/>
            <w:noWrap/>
            <w:vAlign w:val="center"/>
            <w:hideMark/>
          </w:tcPr>
          <w:p w14:paraId="619B9384"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47 077</w:t>
            </w:r>
          </w:p>
        </w:tc>
        <w:tc>
          <w:tcPr>
            <w:tcW w:w="851" w:type="dxa"/>
            <w:tcBorders>
              <w:top w:val="nil"/>
              <w:left w:val="nil"/>
              <w:bottom w:val="single" w:sz="4" w:space="0" w:color="auto"/>
              <w:right w:val="single" w:sz="4" w:space="0" w:color="auto"/>
            </w:tcBorders>
            <w:shd w:val="clear" w:color="auto" w:fill="auto"/>
            <w:noWrap/>
            <w:vAlign w:val="center"/>
            <w:hideMark/>
          </w:tcPr>
          <w:p w14:paraId="28771A07"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39 655</w:t>
            </w:r>
          </w:p>
        </w:tc>
        <w:tc>
          <w:tcPr>
            <w:tcW w:w="850" w:type="dxa"/>
            <w:tcBorders>
              <w:top w:val="nil"/>
              <w:left w:val="nil"/>
              <w:bottom w:val="single" w:sz="4" w:space="0" w:color="auto"/>
              <w:right w:val="single" w:sz="4" w:space="0" w:color="auto"/>
            </w:tcBorders>
            <w:shd w:val="clear" w:color="auto" w:fill="auto"/>
            <w:noWrap/>
            <w:vAlign w:val="center"/>
            <w:hideMark/>
          </w:tcPr>
          <w:p w14:paraId="7C2E47AB"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37 163</w:t>
            </w:r>
          </w:p>
        </w:tc>
        <w:tc>
          <w:tcPr>
            <w:tcW w:w="851" w:type="dxa"/>
            <w:tcBorders>
              <w:top w:val="nil"/>
              <w:left w:val="nil"/>
              <w:bottom w:val="single" w:sz="4" w:space="0" w:color="auto"/>
              <w:right w:val="single" w:sz="4" w:space="0" w:color="auto"/>
            </w:tcBorders>
            <w:shd w:val="clear" w:color="auto" w:fill="auto"/>
            <w:vAlign w:val="center"/>
            <w:hideMark/>
          </w:tcPr>
          <w:p w14:paraId="1680761E"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-2 492</w:t>
            </w:r>
          </w:p>
        </w:tc>
        <w:tc>
          <w:tcPr>
            <w:tcW w:w="791" w:type="dxa"/>
            <w:tcBorders>
              <w:top w:val="nil"/>
              <w:left w:val="nil"/>
              <w:bottom w:val="single" w:sz="4" w:space="0" w:color="auto"/>
              <w:right w:val="single" w:sz="4" w:space="0" w:color="auto"/>
            </w:tcBorders>
            <w:shd w:val="clear" w:color="auto" w:fill="auto"/>
            <w:vAlign w:val="center"/>
            <w:hideMark/>
          </w:tcPr>
          <w:p w14:paraId="59400E46"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-6,3</w:t>
            </w:r>
          </w:p>
        </w:tc>
      </w:tr>
      <w:tr w:rsidR="00316B49" w:rsidRPr="00316B49" w14:paraId="3C34F63D" w14:textId="77777777" w:rsidTr="00681231">
        <w:trPr>
          <w:cantSplit/>
          <w:trHeight w:val="510"/>
          <w:jc w:val="center"/>
        </w:trPr>
        <w:tc>
          <w:tcPr>
            <w:tcW w:w="315" w:type="dxa"/>
            <w:vMerge/>
            <w:tcBorders>
              <w:top w:val="nil"/>
              <w:left w:val="single" w:sz="4" w:space="0" w:color="auto"/>
              <w:bottom w:val="single" w:sz="4" w:space="0" w:color="000000"/>
              <w:right w:val="single" w:sz="4" w:space="0" w:color="auto"/>
            </w:tcBorders>
            <w:vAlign w:val="center"/>
            <w:hideMark/>
          </w:tcPr>
          <w:p w14:paraId="3D24B350" w14:textId="77777777" w:rsidR="00B42A19" w:rsidRPr="00316B49" w:rsidRDefault="00B42A19" w:rsidP="00681231">
            <w:pPr>
              <w:spacing w:after="0" w:line="240" w:lineRule="auto"/>
              <w:rPr>
                <w:rFonts w:ascii="Arial" w:hAnsi="Arial" w:cs="Arial"/>
                <w:color w:val="000000" w:themeColor="text1"/>
                <w:sz w:val="14"/>
                <w:szCs w:val="14"/>
                <w:lang w:eastAsia="pl-PL"/>
              </w:rPr>
            </w:pPr>
          </w:p>
        </w:tc>
        <w:tc>
          <w:tcPr>
            <w:tcW w:w="3933" w:type="dxa"/>
            <w:tcBorders>
              <w:top w:val="nil"/>
              <w:left w:val="nil"/>
              <w:bottom w:val="single" w:sz="4" w:space="0" w:color="auto"/>
              <w:right w:val="single" w:sz="4" w:space="0" w:color="auto"/>
            </w:tcBorders>
            <w:shd w:val="clear" w:color="auto" w:fill="C6D9F1" w:themeFill="text2" w:themeFillTint="33"/>
            <w:vAlign w:val="center"/>
            <w:hideMark/>
          </w:tcPr>
          <w:p w14:paraId="43FFC7CC" w14:textId="77777777" w:rsidR="00B42A19" w:rsidRPr="00316B49" w:rsidRDefault="00B42A19" w:rsidP="00681231">
            <w:pPr>
              <w:spacing w:after="0" w:line="240" w:lineRule="auto"/>
              <w:rPr>
                <w:rFonts w:ascii="Arial" w:hAnsi="Arial" w:cs="Arial"/>
                <w:color w:val="000000" w:themeColor="text1"/>
                <w:sz w:val="14"/>
                <w:szCs w:val="14"/>
                <w:lang w:eastAsia="pl-PL"/>
              </w:rPr>
            </w:pPr>
            <w:r w:rsidRPr="00316B49">
              <w:rPr>
                <w:rFonts w:ascii="Arial" w:hAnsi="Arial" w:cs="Arial"/>
                <w:color w:val="000000" w:themeColor="text1"/>
                <w:sz w:val="14"/>
                <w:szCs w:val="14"/>
                <w:lang w:eastAsia="pl-PL"/>
              </w:rPr>
              <w:t>przemoc w rodzinie</w:t>
            </w:r>
          </w:p>
        </w:tc>
        <w:tc>
          <w:tcPr>
            <w:tcW w:w="992" w:type="dxa"/>
            <w:tcBorders>
              <w:top w:val="nil"/>
              <w:left w:val="nil"/>
              <w:bottom w:val="single" w:sz="4" w:space="0" w:color="auto"/>
              <w:right w:val="single" w:sz="4" w:space="0" w:color="auto"/>
            </w:tcBorders>
            <w:shd w:val="clear" w:color="auto" w:fill="auto"/>
            <w:noWrap/>
            <w:vAlign w:val="center"/>
            <w:hideMark/>
          </w:tcPr>
          <w:p w14:paraId="46A0BEBE"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3 428</w:t>
            </w:r>
          </w:p>
        </w:tc>
        <w:tc>
          <w:tcPr>
            <w:tcW w:w="851" w:type="dxa"/>
            <w:tcBorders>
              <w:top w:val="nil"/>
              <w:left w:val="nil"/>
              <w:bottom w:val="single" w:sz="4" w:space="0" w:color="auto"/>
              <w:right w:val="single" w:sz="4" w:space="0" w:color="auto"/>
            </w:tcBorders>
            <w:shd w:val="clear" w:color="auto" w:fill="auto"/>
            <w:noWrap/>
            <w:vAlign w:val="center"/>
            <w:hideMark/>
          </w:tcPr>
          <w:p w14:paraId="1FC24C80"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3 406</w:t>
            </w:r>
          </w:p>
        </w:tc>
        <w:tc>
          <w:tcPr>
            <w:tcW w:w="850" w:type="dxa"/>
            <w:tcBorders>
              <w:top w:val="nil"/>
              <w:left w:val="nil"/>
              <w:bottom w:val="single" w:sz="4" w:space="0" w:color="auto"/>
              <w:right w:val="single" w:sz="4" w:space="0" w:color="auto"/>
            </w:tcBorders>
            <w:shd w:val="clear" w:color="auto" w:fill="auto"/>
            <w:noWrap/>
            <w:vAlign w:val="center"/>
            <w:hideMark/>
          </w:tcPr>
          <w:p w14:paraId="7BFD9D4B"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3 084</w:t>
            </w:r>
          </w:p>
        </w:tc>
        <w:tc>
          <w:tcPr>
            <w:tcW w:w="851" w:type="dxa"/>
            <w:tcBorders>
              <w:top w:val="nil"/>
              <w:left w:val="nil"/>
              <w:bottom w:val="single" w:sz="4" w:space="0" w:color="auto"/>
              <w:right w:val="single" w:sz="4" w:space="0" w:color="auto"/>
            </w:tcBorders>
            <w:shd w:val="clear" w:color="auto" w:fill="auto"/>
            <w:vAlign w:val="center"/>
            <w:hideMark/>
          </w:tcPr>
          <w:p w14:paraId="4B883B6F"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-322</w:t>
            </w:r>
          </w:p>
        </w:tc>
        <w:tc>
          <w:tcPr>
            <w:tcW w:w="791" w:type="dxa"/>
            <w:tcBorders>
              <w:top w:val="nil"/>
              <w:left w:val="nil"/>
              <w:bottom w:val="single" w:sz="4" w:space="0" w:color="auto"/>
              <w:right w:val="single" w:sz="4" w:space="0" w:color="auto"/>
            </w:tcBorders>
            <w:shd w:val="clear" w:color="auto" w:fill="auto"/>
            <w:vAlign w:val="center"/>
            <w:hideMark/>
          </w:tcPr>
          <w:p w14:paraId="445CEE76"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-9,5</w:t>
            </w:r>
          </w:p>
        </w:tc>
      </w:tr>
      <w:tr w:rsidR="00316B49" w:rsidRPr="00316B49" w14:paraId="39333D1A" w14:textId="77777777" w:rsidTr="00681231">
        <w:trPr>
          <w:cantSplit/>
          <w:trHeight w:val="510"/>
          <w:jc w:val="center"/>
        </w:trPr>
        <w:tc>
          <w:tcPr>
            <w:tcW w:w="315" w:type="dxa"/>
            <w:vMerge/>
            <w:tcBorders>
              <w:top w:val="nil"/>
              <w:left w:val="single" w:sz="4" w:space="0" w:color="auto"/>
              <w:bottom w:val="single" w:sz="4" w:space="0" w:color="000000"/>
              <w:right w:val="single" w:sz="4" w:space="0" w:color="auto"/>
            </w:tcBorders>
            <w:vAlign w:val="center"/>
            <w:hideMark/>
          </w:tcPr>
          <w:p w14:paraId="56D7660A" w14:textId="77777777" w:rsidR="00B42A19" w:rsidRPr="00316B49" w:rsidRDefault="00B42A19" w:rsidP="00681231">
            <w:pPr>
              <w:spacing w:after="0" w:line="240" w:lineRule="auto"/>
              <w:rPr>
                <w:rFonts w:ascii="Arial" w:hAnsi="Arial" w:cs="Arial"/>
                <w:color w:val="000000" w:themeColor="text1"/>
                <w:sz w:val="14"/>
                <w:szCs w:val="14"/>
                <w:lang w:eastAsia="pl-PL"/>
              </w:rPr>
            </w:pPr>
          </w:p>
        </w:tc>
        <w:tc>
          <w:tcPr>
            <w:tcW w:w="3933" w:type="dxa"/>
            <w:tcBorders>
              <w:top w:val="nil"/>
              <w:left w:val="nil"/>
              <w:bottom w:val="single" w:sz="4" w:space="0" w:color="auto"/>
              <w:right w:val="single" w:sz="4" w:space="0" w:color="auto"/>
            </w:tcBorders>
            <w:shd w:val="clear" w:color="auto" w:fill="C6D9F1" w:themeFill="text2" w:themeFillTint="33"/>
            <w:vAlign w:val="center"/>
            <w:hideMark/>
          </w:tcPr>
          <w:p w14:paraId="20726C58" w14:textId="77777777" w:rsidR="00B42A19" w:rsidRPr="00316B49" w:rsidRDefault="00B42A19" w:rsidP="00681231">
            <w:pPr>
              <w:spacing w:after="0" w:line="240" w:lineRule="auto"/>
              <w:rPr>
                <w:rFonts w:ascii="Arial" w:hAnsi="Arial" w:cs="Arial"/>
                <w:color w:val="000000" w:themeColor="text1"/>
                <w:sz w:val="14"/>
                <w:szCs w:val="14"/>
                <w:lang w:eastAsia="pl-PL"/>
              </w:rPr>
            </w:pPr>
            <w:r w:rsidRPr="00316B49">
              <w:rPr>
                <w:rFonts w:ascii="Arial" w:hAnsi="Arial" w:cs="Arial"/>
                <w:color w:val="000000" w:themeColor="text1"/>
                <w:sz w:val="14"/>
                <w:szCs w:val="14"/>
                <w:lang w:eastAsia="pl-PL"/>
              </w:rPr>
              <w:t>potrzeba ochrony ofiar handlu ludźmi</w:t>
            </w:r>
          </w:p>
        </w:tc>
        <w:tc>
          <w:tcPr>
            <w:tcW w:w="992" w:type="dxa"/>
            <w:tcBorders>
              <w:top w:val="nil"/>
              <w:left w:val="nil"/>
              <w:bottom w:val="single" w:sz="4" w:space="0" w:color="auto"/>
              <w:right w:val="single" w:sz="4" w:space="0" w:color="auto"/>
            </w:tcBorders>
            <w:shd w:val="clear" w:color="auto" w:fill="auto"/>
            <w:noWrap/>
            <w:vAlign w:val="center"/>
            <w:hideMark/>
          </w:tcPr>
          <w:p w14:paraId="60B33639"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166</w:t>
            </w:r>
          </w:p>
        </w:tc>
        <w:tc>
          <w:tcPr>
            <w:tcW w:w="851" w:type="dxa"/>
            <w:tcBorders>
              <w:top w:val="nil"/>
              <w:left w:val="nil"/>
              <w:bottom w:val="single" w:sz="4" w:space="0" w:color="auto"/>
              <w:right w:val="single" w:sz="4" w:space="0" w:color="auto"/>
            </w:tcBorders>
            <w:shd w:val="clear" w:color="auto" w:fill="auto"/>
            <w:noWrap/>
            <w:vAlign w:val="center"/>
            <w:hideMark/>
          </w:tcPr>
          <w:p w14:paraId="563402C5"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140</w:t>
            </w:r>
          </w:p>
        </w:tc>
        <w:tc>
          <w:tcPr>
            <w:tcW w:w="850" w:type="dxa"/>
            <w:tcBorders>
              <w:top w:val="nil"/>
              <w:left w:val="nil"/>
              <w:bottom w:val="single" w:sz="4" w:space="0" w:color="auto"/>
              <w:right w:val="single" w:sz="4" w:space="0" w:color="auto"/>
            </w:tcBorders>
            <w:shd w:val="clear" w:color="auto" w:fill="auto"/>
            <w:noWrap/>
            <w:vAlign w:val="center"/>
            <w:hideMark/>
          </w:tcPr>
          <w:p w14:paraId="245B2625"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71</w:t>
            </w:r>
          </w:p>
        </w:tc>
        <w:tc>
          <w:tcPr>
            <w:tcW w:w="851" w:type="dxa"/>
            <w:tcBorders>
              <w:top w:val="nil"/>
              <w:left w:val="nil"/>
              <w:bottom w:val="single" w:sz="4" w:space="0" w:color="auto"/>
              <w:right w:val="single" w:sz="4" w:space="0" w:color="auto"/>
            </w:tcBorders>
            <w:shd w:val="clear" w:color="auto" w:fill="auto"/>
            <w:vAlign w:val="center"/>
            <w:hideMark/>
          </w:tcPr>
          <w:p w14:paraId="57D32677"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-69</w:t>
            </w:r>
          </w:p>
        </w:tc>
        <w:tc>
          <w:tcPr>
            <w:tcW w:w="791" w:type="dxa"/>
            <w:tcBorders>
              <w:top w:val="nil"/>
              <w:left w:val="nil"/>
              <w:bottom w:val="single" w:sz="4" w:space="0" w:color="auto"/>
              <w:right w:val="single" w:sz="4" w:space="0" w:color="auto"/>
            </w:tcBorders>
            <w:shd w:val="clear" w:color="auto" w:fill="auto"/>
            <w:vAlign w:val="center"/>
            <w:hideMark/>
          </w:tcPr>
          <w:p w14:paraId="5A7798F1"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-49,3</w:t>
            </w:r>
          </w:p>
        </w:tc>
      </w:tr>
      <w:tr w:rsidR="00316B49" w:rsidRPr="00316B49" w14:paraId="17643752" w14:textId="77777777" w:rsidTr="00681231">
        <w:trPr>
          <w:cantSplit/>
          <w:trHeight w:val="510"/>
          <w:jc w:val="center"/>
        </w:trPr>
        <w:tc>
          <w:tcPr>
            <w:tcW w:w="315" w:type="dxa"/>
            <w:vMerge/>
            <w:tcBorders>
              <w:top w:val="nil"/>
              <w:left w:val="single" w:sz="4" w:space="0" w:color="auto"/>
              <w:bottom w:val="single" w:sz="4" w:space="0" w:color="000000"/>
              <w:right w:val="single" w:sz="4" w:space="0" w:color="auto"/>
            </w:tcBorders>
            <w:vAlign w:val="center"/>
            <w:hideMark/>
          </w:tcPr>
          <w:p w14:paraId="7DBBE954" w14:textId="77777777" w:rsidR="00B42A19" w:rsidRPr="00316B49" w:rsidRDefault="00B42A19" w:rsidP="00681231">
            <w:pPr>
              <w:spacing w:after="0" w:line="240" w:lineRule="auto"/>
              <w:rPr>
                <w:rFonts w:ascii="Arial" w:hAnsi="Arial" w:cs="Arial"/>
                <w:color w:val="000000" w:themeColor="text1"/>
                <w:sz w:val="14"/>
                <w:szCs w:val="14"/>
                <w:lang w:eastAsia="pl-PL"/>
              </w:rPr>
            </w:pPr>
          </w:p>
        </w:tc>
        <w:tc>
          <w:tcPr>
            <w:tcW w:w="3933" w:type="dxa"/>
            <w:tcBorders>
              <w:top w:val="nil"/>
              <w:left w:val="nil"/>
              <w:bottom w:val="single" w:sz="4" w:space="0" w:color="auto"/>
              <w:right w:val="single" w:sz="4" w:space="0" w:color="auto"/>
            </w:tcBorders>
            <w:shd w:val="clear" w:color="auto" w:fill="C6D9F1" w:themeFill="text2" w:themeFillTint="33"/>
            <w:vAlign w:val="center"/>
            <w:hideMark/>
          </w:tcPr>
          <w:p w14:paraId="2CF34862" w14:textId="77777777" w:rsidR="00B42A19" w:rsidRPr="00316B49" w:rsidRDefault="00B42A19" w:rsidP="00681231">
            <w:pPr>
              <w:spacing w:after="0" w:line="240" w:lineRule="auto"/>
              <w:rPr>
                <w:rFonts w:ascii="Arial" w:hAnsi="Arial" w:cs="Arial"/>
                <w:color w:val="000000" w:themeColor="text1"/>
                <w:sz w:val="14"/>
                <w:szCs w:val="14"/>
                <w:lang w:eastAsia="pl-PL"/>
              </w:rPr>
            </w:pPr>
            <w:r w:rsidRPr="00316B49">
              <w:rPr>
                <w:rFonts w:ascii="Arial" w:hAnsi="Arial" w:cs="Arial"/>
                <w:color w:val="000000" w:themeColor="text1"/>
                <w:sz w:val="14"/>
                <w:szCs w:val="14"/>
                <w:lang w:eastAsia="pl-PL"/>
              </w:rPr>
              <w:t>alkoholizm</w:t>
            </w:r>
          </w:p>
        </w:tc>
        <w:tc>
          <w:tcPr>
            <w:tcW w:w="992" w:type="dxa"/>
            <w:tcBorders>
              <w:top w:val="nil"/>
              <w:left w:val="nil"/>
              <w:bottom w:val="single" w:sz="4" w:space="0" w:color="auto"/>
              <w:right w:val="single" w:sz="4" w:space="0" w:color="auto"/>
            </w:tcBorders>
            <w:shd w:val="clear" w:color="auto" w:fill="auto"/>
            <w:noWrap/>
            <w:vAlign w:val="center"/>
            <w:hideMark/>
          </w:tcPr>
          <w:p w14:paraId="0C2C9DAA"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7 755</w:t>
            </w:r>
          </w:p>
        </w:tc>
        <w:tc>
          <w:tcPr>
            <w:tcW w:w="851" w:type="dxa"/>
            <w:tcBorders>
              <w:top w:val="nil"/>
              <w:left w:val="nil"/>
              <w:bottom w:val="single" w:sz="4" w:space="0" w:color="auto"/>
              <w:right w:val="single" w:sz="4" w:space="0" w:color="auto"/>
            </w:tcBorders>
            <w:shd w:val="clear" w:color="auto" w:fill="auto"/>
            <w:noWrap/>
            <w:vAlign w:val="center"/>
            <w:hideMark/>
          </w:tcPr>
          <w:p w14:paraId="26A92FDE"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7 339</w:t>
            </w:r>
          </w:p>
        </w:tc>
        <w:tc>
          <w:tcPr>
            <w:tcW w:w="850" w:type="dxa"/>
            <w:tcBorders>
              <w:top w:val="nil"/>
              <w:left w:val="nil"/>
              <w:bottom w:val="single" w:sz="4" w:space="0" w:color="auto"/>
              <w:right w:val="single" w:sz="4" w:space="0" w:color="auto"/>
            </w:tcBorders>
            <w:shd w:val="clear" w:color="auto" w:fill="auto"/>
            <w:noWrap/>
            <w:vAlign w:val="center"/>
            <w:hideMark/>
          </w:tcPr>
          <w:p w14:paraId="439E1876"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6 861</w:t>
            </w:r>
          </w:p>
        </w:tc>
        <w:tc>
          <w:tcPr>
            <w:tcW w:w="851" w:type="dxa"/>
            <w:tcBorders>
              <w:top w:val="nil"/>
              <w:left w:val="nil"/>
              <w:bottom w:val="single" w:sz="4" w:space="0" w:color="auto"/>
              <w:right w:val="single" w:sz="4" w:space="0" w:color="auto"/>
            </w:tcBorders>
            <w:shd w:val="clear" w:color="auto" w:fill="auto"/>
            <w:vAlign w:val="center"/>
            <w:hideMark/>
          </w:tcPr>
          <w:p w14:paraId="231D4547"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-478</w:t>
            </w:r>
          </w:p>
        </w:tc>
        <w:tc>
          <w:tcPr>
            <w:tcW w:w="791" w:type="dxa"/>
            <w:tcBorders>
              <w:top w:val="nil"/>
              <w:left w:val="nil"/>
              <w:bottom w:val="single" w:sz="4" w:space="0" w:color="auto"/>
              <w:right w:val="single" w:sz="4" w:space="0" w:color="auto"/>
            </w:tcBorders>
            <w:shd w:val="clear" w:color="auto" w:fill="auto"/>
            <w:vAlign w:val="center"/>
            <w:hideMark/>
          </w:tcPr>
          <w:p w14:paraId="34F7898A"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-6,5</w:t>
            </w:r>
          </w:p>
        </w:tc>
      </w:tr>
      <w:tr w:rsidR="00316B49" w:rsidRPr="00316B49" w14:paraId="2DC2D973" w14:textId="77777777" w:rsidTr="00681231">
        <w:trPr>
          <w:cantSplit/>
          <w:trHeight w:val="510"/>
          <w:jc w:val="center"/>
        </w:trPr>
        <w:tc>
          <w:tcPr>
            <w:tcW w:w="315" w:type="dxa"/>
            <w:vMerge/>
            <w:tcBorders>
              <w:top w:val="nil"/>
              <w:left w:val="single" w:sz="4" w:space="0" w:color="auto"/>
              <w:bottom w:val="single" w:sz="4" w:space="0" w:color="000000"/>
              <w:right w:val="single" w:sz="4" w:space="0" w:color="auto"/>
            </w:tcBorders>
            <w:vAlign w:val="center"/>
            <w:hideMark/>
          </w:tcPr>
          <w:p w14:paraId="7AAB0380" w14:textId="77777777" w:rsidR="00B42A19" w:rsidRPr="00316B49" w:rsidRDefault="00B42A19" w:rsidP="00681231">
            <w:pPr>
              <w:spacing w:after="0" w:line="240" w:lineRule="auto"/>
              <w:rPr>
                <w:rFonts w:ascii="Arial" w:hAnsi="Arial" w:cs="Arial"/>
                <w:color w:val="000000" w:themeColor="text1"/>
                <w:sz w:val="14"/>
                <w:szCs w:val="14"/>
                <w:lang w:eastAsia="pl-PL"/>
              </w:rPr>
            </w:pPr>
          </w:p>
        </w:tc>
        <w:tc>
          <w:tcPr>
            <w:tcW w:w="3933" w:type="dxa"/>
            <w:tcBorders>
              <w:top w:val="nil"/>
              <w:left w:val="nil"/>
              <w:bottom w:val="single" w:sz="4" w:space="0" w:color="auto"/>
              <w:right w:val="single" w:sz="4" w:space="0" w:color="auto"/>
            </w:tcBorders>
            <w:shd w:val="clear" w:color="auto" w:fill="C6D9F1" w:themeFill="text2" w:themeFillTint="33"/>
            <w:vAlign w:val="center"/>
            <w:hideMark/>
          </w:tcPr>
          <w:p w14:paraId="0DB246FB" w14:textId="77777777" w:rsidR="00B42A19" w:rsidRPr="00316B49" w:rsidRDefault="00B42A19" w:rsidP="00681231">
            <w:pPr>
              <w:spacing w:after="0" w:line="240" w:lineRule="auto"/>
              <w:rPr>
                <w:rFonts w:ascii="Arial" w:hAnsi="Arial" w:cs="Arial"/>
                <w:color w:val="000000" w:themeColor="text1"/>
                <w:sz w:val="14"/>
                <w:szCs w:val="14"/>
                <w:lang w:eastAsia="pl-PL"/>
              </w:rPr>
            </w:pPr>
            <w:r w:rsidRPr="00316B49">
              <w:rPr>
                <w:rFonts w:ascii="Arial" w:hAnsi="Arial" w:cs="Arial"/>
                <w:color w:val="000000" w:themeColor="text1"/>
                <w:sz w:val="14"/>
                <w:szCs w:val="14"/>
                <w:lang w:eastAsia="pl-PL"/>
              </w:rPr>
              <w:t>narkomania</w:t>
            </w:r>
          </w:p>
        </w:tc>
        <w:tc>
          <w:tcPr>
            <w:tcW w:w="992" w:type="dxa"/>
            <w:tcBorders>
              <w:top w:val="nil"/>
              <w:left w:val="nil"/>
              <w:bottom w:val="single" w:sz="4" w:space="0" w:color="auto"/>
              <w:right w:val="single" w:sz="4" w:space="0" w:color="auto"/>
            </w:tcBorders>
            <w:shd w:val="clear" w:color="auto" w:fill="auto"/>
            <w:noWrap/>
            <w:vAlign w:val="center"/>
            <w:hideMark/>
          </w:tcPr>
          <w:p w14:paraId="0B59B9DE"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525</w:t>
            </w:r>
          </w:p>
        </w:tc>
        <w:tc>
          <w:tcPr>
            <w:tcW w:w="851" w:type="dxa"/>
            <w:tcBorders>
              <w:top w:val="nil"/>
              <w:left w:val="nil"/>
              <w:bottom w:val="single" w:sz="4" w:space="0" w:color="auto"/>
              <w:right w:val="single" w:sz="4" w:space="0" w:color="auto"/>
            </w:tcBorders>
            <w:shd w:val="clear" w:color="auto" w:fill="auto"/>
            <w:noWrap/>
            <w:vAlign w:val="center"/>
            <w:hideMark/>
          </w:tcPr>
          <w:p w14:paraId="0C3C3359"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594</w:t>
            </w:r>
          </w:p>
        </w:tc>
        <w:tc>
          <w:tcPr>
            <w:tcW w:w="850" w:type="dxa"/>
            <w:tcBorders>
              <w:top w:val="nil"/>
              <w:left w:val="nil"/>
              <w:bottom w:val="single" w:sz="4" w:space="0" w:color="auto"/>
              <w:right w:val="single" w:sz="4" w:space="0" w:color="auto"/>
            </w:tcBorders>
            <w:shd w:val="clear" w:color="auto" w:fill="auto"/>
            <w:noWrap/>
            <w:vAlign w:val="center"/>
            <w:hideMark/>
          </w:tcPr>
          <w:p w14:paraId="7C8A8B8F"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551</w:t>
            </w:r>
          </w:p>
        </w:tc>
        <w:tc>
          <w:tcPr>
            <w:tcW w:w="851" w:type="dxa"/>
            <w:tcBorders>
              <w:top w:val="nil"/>
              <w:left w:val="nil"/>
              <w:bottom w:val="single" w:sz="4" w:space="0" w:color="auto"/>
              <w:right w:val="single" w:sz="4" w:space="0" w:color="auto"/>
            </w:tcBorders>
            <w:shd w:val="clear" w:color="auto" w:fill="auto"/>
            <w:vAlign w:val="center"/>
            <w:hideMark/>
          </w:tcPr>
          <w:p w14:paraId="6A18EFEC"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-43</w:t>
            </w:r>
          </w:p>
        </w:tc>
        <w:tc>
          <w:tcPr>
            <w:tcW w:w="791" w:type="dxa"/>
            <w:tcBorders>
              <w:top w:val="nil"/>
              <w:left w:val="nil"/>
              <w:bottom w:val="single" w:sz="4" w:space="0" w:color="auto"/>
              <w:right w:val="single" w:sz="4" w:space="0" w:color="auto"/>
            </w:tcBorders>
            <w:shd w:val="clear" w:color="auto" w:fill="auto"/>
            <w:vAlign w:val="center"/>
            <w:hideMark/>
          </w:tcPr>
          <w:p w14:paraId="59B91E0E"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-7,2</w:t>
            </w:r>
          </w:p>
        </w:tc>
      </w:tr>
      <w:tr w:rsidR="00316B49" w:rsidRPr="00316B49" w14:paraId="6B2AD234" w14:textId="77777777" w:rsidTr="00681231">
        <w:trPr>
          <w:cantSplit/>
          <w:trHeight w:val="510"/>
          <w:jc w:val="center"/>
        </w:trPr>
        <w:tc>
          <w:tcPr>
            <w:tcW w:w="315" w:type="dxa"/>
            <w:vMerge/>
            <w:tcBorders>
              <w:top w:val="nil"/>
              <w:left w:val="single" w:sz="4" w:space="0" w:color="auto"/>
              <w:bottom w:val="single" w:sz="4" w:space="0" w:color="000000"/>
              <w:right w:val="single" w:sz="4" w:space="0" w:color="auto"/>
            </w:tcBorders>
            <w:vAlign w:val="center"/>
            <w:hideMark/>
          </w:tcPr>
          <w:p w14:paraId="271CECDE" w14:textId="77777777" w:rsidR="00B42A19" w:rsidRPr="00316B49" w:rsidRDefault="00B42A19" w:rsidP="00681231">
            <w:pPr>
              <w:spacing w:after="0" w:line="240" w:lineRule="auto"/>
              <w:rPr>
                <w:rFonts w:ascii="Arial" w:hAnsi="Arial" w:cs="Arial"/>
                <w:color w:val="000000" w:themeColor="text1"/>
                <w:sz w:val="14"/>
                <w:szCs w:val="14"/>
                <w:lang w:eastAsia="pl-PL"/>
              </w:rPr>
            </w:pPr>
          </w:p>
        </w:tc>
        <w:tc>
          <w:tcPr>
            <w:tcW w:w="3933" w:type="dxa"/>
            <w:tcBorders>
              <w:top w:val="nil"/>
              <w:left w:val="nil"/>
              <w:bottom w:val="single" w:sz="4" w:space="0" w:color="auto"/>
              <w:right w:val="single" w:sz="4" w:space="0" w:color="auto"/>
            </w:tcBorders>
            <w:shd w:val="clear" w:color="auto" w:fill="C6D9F1" w:themeFill="text2" w:themeFillTint="33"/>
            <w:vAlign w:val="center"/>
            <w:hideMark/>
          </w:tcPr>
          <w:p w14:paraId="1BB7BD31" w14:textId="77777777" w:rsidR="00B42A19" w:rsidRPr="00316B49" w:rsidRDefault="00B42A19" w:rsidP="00681231">
            <w:pPr>
              <w:spacing w:after="0" w:line="240" w:lineRule="auto"/>
              <w:rPr>
                <w:rFonts w:ascii="Arial" w:hAnsi="Arial" w:cs="Arial"/>
                <w:color w:val="000000" w:themeColor="text1"/>
                <w:sz w:val="14"/>
                <w:szCs w:val="14"/>
                <w:lang w:eastAsia="pl-PL"/>
              </w:rPr>
            </w:pPr>
            <w:r w:rsidRPr="00316B49">
              <w:rPr>
                <w:rFonts w:ascii="Arial" w:hAnsi="Arial" w:cs="Arial"/>
                <w:color w:val="000000" w:themeColor="text1"/>
                <w:sz w:val="14"/>
                <w:szCs w:val="14"/>
                <w:lang w:eastAsia="pl-PL"/>
              </w:rPr>
              <w:t>trudności w przystosowaniu do życia po opuszczeniu zakładu karnego</w:t>
            </w:r>
          </w:p>
        </w:tc>
        <w:tc>
          <w:tcPr>
            <w:tcW w:w="992" w:type="dxa"/>
            <w:tcBorders>
              <w:top w:val="nil"/>
              <w:left w:val="nil"/>
              <w:bottom w:val="single" w:sz="4" w:space="0" w:color="auto"/>
              <w:right w:val="single" w:sz="4" w:space="0" w:color="auto"/>
            </w:tcBorders>
            <w:shd w:val="clear" w:color="auto" w:fill="auto"/>
            <w:noWrap/>
            <w:vAlign w:val="center"/>
            <w:hideMark/>
          </w:tcPr>
          <w:p w14:paraId="72E1D1A5"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1 814</w:t>
            </w:r>
          </w:p>
        </w:tc>
        <w:tc>
          <w:tcPr>
            <w:tcW w:w="851" w:type="dxa"/>
            <w:tcBorders>
              <w:top w:val="nil"/>
              <w:left w:val="nil"/>
              <w:bottom w:val="single" w:sz="4" w:space="0" w:color="auto"/>
              <w:right w:val="single" w:sz="4" w:space="0" w:color="auto"/>
            </w:tcBorders>
            <w:shd w:val="clear" w:color="auto" w:fill="auto"/>
            <w:noWrap/>
            <w:vAlign w:val="center"/>
            <w:hideMark/>
          </w:tcPr>
          <w:p w14:paraId="5C34A6C5"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1 822</w:t>
            </w:r>
          </w:p>
        </w:tc>
        <w:tc>
          <w:tcPr>
            <w:tcW w:w="850" w:type="dxa"/>
            <w:tcBorders>
              <w:top w:val="nil"/>
              <w:left w:val="nil"/>
              <w:bottom w:val="single" w:sz="4" w:space="0" w:color="auto"/>
              <w:right w:val="single" w:sz="4" w:space="0" w:color="auto"/>
            </w:tcBorders>
            <w:shd w:val="clear" w:color="auto" w:fill="auto"/>
            <w:noWrap/>
            <w:vAlign w:val="center"/>
            <w:hideMark/>
          </w:tcPr>
          <w:p w14:paraId="6AEEA8E8"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1 629</w:t>
            </w:r>
          </w:p>
        </w:tc>
        <w:tc>
          <w:tcPr>
            <w:tcW w:w="851" w:type="dxa"/>
            <w:tcBorders>
              <w:top w:val="nil"/>
              <w:left w:val="nil"/>
              <w:bottom w:val="single" w:sz="4" w:space="0" w:color="auto"/>
              <w:right w:val="single" w:sz="4" w:space="0" w:color="auto"/>
            </w:tcBorders>
            <w:shd w:val="clear" w:color="auto" w:fill="auto"/>
            <w:vAlign w:val="center"/>
            <w:hideMark/>
          </w:tcPr>
          <w:p w14:paraId="60D2C836"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-193</w:t>
            </w:r>
          </w:p>
        </w:tc>
        <w:tc>
          <w:tcPr>
            <w:tcW w:w="791" w:type="dxa"/>
            <w:tcBorders>
              <w:top w:val="nil"/>
              <w:left w:val="nil"/>
              <w:bottom w:val="single" w:sz="4" w:space="0" w:color="auto"/>
              <w:right w:val="single" w:sz="4" w:space="0" w:color="auto"/>
            </w:tcBorders>
            <w:shd w:val="clear" w:color="auto" w:fill="auto"/>
            <w:vAlign w:val="center"/>
            <w:hideMark/>
          </w:tcPr>
          <w:p w14:paraId="1157AA3E"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-10,6</w:t>
            </w:r>
          </w:p>
        </w:tc>
      </w:tr>
      <w:tr w:rsidR="00316B49" w:rsidRPr="00316B49" w14:paraId="41306574" w14:textId="77777777" w:rsidTr="00681231">
        <w:trPr>
          <w:cantSplit/>
          <w:trHeight w:val="510"/>
          <w:jc w:val="center"/>
        </w:trPr>
        <w:tc>
          <w:tcPr>
            <w:tcW w:w="315" w:type="dxa"/>
            <w:vMerge/>
            <w:tcBorders>
              <w:top w:val="nil"/>
              <w:left w:val="single" w:sz="4" w:space="0" w:color="auto"/>
              <w:bottom w:val="single" w:sz="4" w:space="0" w:color="000000"/>
              <w:right w:val="single" w:sz="4" w:space="0" w:color="auto"/>
            </w:tcBorders>
            <w:vAlign w:val="center"/>
            <w:hideMark/>
          </w:tcPr>
          <w:p w14:paraId="64CF123E" w14:textId="77777777" w:rsidR="00B42A19" w:rsidRPr="00316B49" w:rsidRDefault="00B42A19" w:rsidP="00681231">
            <w:pPr>
              <w:spacing w:after="0" w:line="240" w:lineRule="auto"/>
              <w:rPr>
                <w:rFonts w:ascii="Arial" w:hAnsi="Arial" w:cs="Arial"/>
                <w:color w:val="000000" w:themeColor="text1"/>
                <w:sz w:val="14"/>
                <w:szCs w:val="14"/>
                <w:lang w:eastAsia="pl-PL"/>
              </w:rPr>
            </w:pPr>
          </w:p>
        </w:tc>
        <w:tc>
          <w:tcPr>
            <w:tcW w:w="3933" w:type="dxa"/>
            <w:tcBorders>
              <w:top w:val="nil"/>
              <w:left w:val="nil"/>
              <w:bottom w:val="single" w:sz="4" w:space="0" w:color="auto"/>
              <w:right w:val="single" w:sz="4" w:space="0" w:color="auto"/>
            </w:tcBorders>
            <w:shd w:val="clear" w:color="auto" w:fill="C6D9F1" w:themeFill="text2" w:themeFillTint="33"/>
            <w:vAlign w:val="center"/>
            <w:hideMark/>
          </w:tcPr>
          <w:p w14:paraId="76FBD060" w14:textId="77777777" w:rsidR="00B42A19" w:rsidRPr="00316B49" w:rsidRDefault="00B42A19" w:rsidP="00681231">
            <w:pPr>
              <w:spacing w:after="0" w:line="240" w:lineRule="auto"/>
              <w:rPr>
                <w:rFonts w:ascii="Arial" w:hAnsi="Arial" w:cs="Arial"/>
                <w:color w:val="000000" w:themeColor="text1"/>
                <w:sz w:val="14"/>
                <w:szCs w:val="14"/>
                <w:lang w:eastAsia="pl-PL"/>
              </w:rPr>
            </w:pPr>
            <w:r w:rsidRPr="00316B49">
              <w:rPr>
                <w:rFonts w:ascii="Arial" w:hAnsi="Arial" w:cs="Arial"/>
                <w:color w:val="000000" w:themeColor="text1"/>
                <w:sz w:val="14"/>
                <w:szCs w:val="14"/>
                <w:lang w:eastAsia="pl-PL"/>
              </w:rPr>
              <w:t>trudności w integracji osób, które otrzymały status uchodźcy, ochronę uzupełniającą lub zezwolenie na pobyt czasowy</w:t>
            </w:r>
          </w:p>
        </w:tc>
        <w:tc>
          <w:tcPr>
            <w:tcW w:w="992" w:type="dxa"/>
            <w:tcBorders>
              <w:top w:val="nil"/>
              <w:left w:val="nil"/>
              <w:bottom w:val="single" w:sz="4" w:space="0" w:color="auto"/>
              <w:right w:val="single" w:sz="4" w:space="0" w:color="auto"/>
            </w:tcBorders>
            <w:shd w:val="clear" w:color="auto" w:fill="auto"/>
            <w:noWrap/>
            <w:vAlign w:val="center"/>
            <w:hideMark/>
          </w:tcPr>
          <w:p w14:paraId="3575FCBE"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12</w:t>
            </w:r>
          </w:p>
        </w:tc>
        <w:tc>
          <w:tcPr>
            <w:tcW w:w="851" w:type="dxa"/>
            <w:tcBorders>
              <w:top w:val="nil"/>
              <w:left w:val="nil"/>
              <w:bottom w:val="single" w:sz="4" w:space="0" w:color="auto"/>
              <w:right w:val="single" w:sz="4" w:space="0" w:color="auto"/>
            </w:tcBorders>
            <w:shd w:val="clear" w:color="auto" w:fill="auto"/>
            <w:noWrap/>
            <w:vAlign w:val="center"/>
            <w:hideMark/>
          </w:tcPr>
          <w:p w14:paraId="0A6DE742"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51</w:t>
            </w:r>
          </w:p>
        </w:tc>
        <w:tc>
          <w:tcPr>
            <w:tcW w:w="850" w:type="dxa"/>
            <w:tcBorders>
              <w:top w:val="nil"/>
              <w:left w:val="nil"/>
              <w:bottom w:val="single" w:sz="4" w:space="0" w:color="auto"/>
              <w:right w:val="single" w:sz="4" w:space="0" w:color="auto"/>
            </w:tcBorders>
            <w:shd w:val="clear" w:color="auto" w:fill="auto"/>
            <w:noWrap/>
            <w:vAlign w:val="center"/>
            <w:hideMark/>
          </w:tcPr>
          <w:p w14:paraId="354D8779"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217</w:t>
            </w:r>
          </w:p>
        </w:tc>
        <w:tc>
          <w:tcPr>
            <w:tcW w:w="851" w:type="dxa"/>
            <w:tcBorders>
              <w:top w:val="nil"/>
              <w:left w:val="nil"/>
              <w:bottom w:val="single" w:sz="4" w:space="0" w:color="auto"/>
              <w:right w:val="single" w:sz="4" w:space="0" w:color="auto"/>
            </w:tcBorders>
            <w:shd w:val="clear" w:color="auto" w:fill="auto"/>
            <w:vAlign w:val="center"/>
            <w:hideMark/>
          </w:tcPr>
          <w:p w14:paraId="7A530525"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166</w:t>
            </w:r>
          </w:p>
        </w:tc>
        <w:tc>
          <w:tcPr>
            <w:tcW w:w="791" w:type="dxa"/>
            <w:tcBorders>
              <w:top w:val="nil"/>
              <w:left w:val="nil"/>
              <w:bottom w:val="single" w:sz="4" w:space="0" w:color="auto"/>
              <w:right w:val="single" w:sz="4" w:space="0" w:color="auto"/>
            </w:tcBorders>
            <w:shd w:val="clear" w:color="auto" w:fill="auto"/>
            <w:vAlign w:val="center"/>
            <w:hideMark/>
          </w:tcPr>
          <w:p w14:paraId="5DF954A0"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325,5</w:t>
            </w:r>
          </w:p>
        </w:tc>
      </w:tr>
      <w:tr w:rsidR="00316B49" w:rsidRPr="00316B49" w14:paraId="1F415548" w14:textId="77777777" w:rsidTr="00681231">
        <w:trPr>
          <w:cantSplit/>
          <w:trHeight w:val="510"/>
          <w:jc w:val="center"/>
        </w:trPr>
        <w:tc>
          <w:tcPr>
            <w:tcW w:w="315" w:type="dxa"/>
            <w:vMerge/>
            <w:tcBorders>
              <w:top w:val="nil"/>
              <w:left w:val="single" w:sz="4" w:space="0" w:color="auto"/>
              <w:bottom w:val="single" w:sz="4" w:space="0" w:color="000000"/>
              <w:right w:val="single" w:sz="4" w:space="0" w:color="auto"/>
            </w:tcBorders>
            <w:vAlign w:val="center"/>
            <w:hideMark/>
          </w:tcPr>
          <w:p w14:paraId="78B0D91F" w14:textId="77777777" w:rsidR="00B42A19" w:rsidRPr="00316B49" w:rsidRDefault="00B42A19" w:rsidP="00681231">
            <w:pPr>
              <w:spacing w:after="0" w:line="240" w:lineRule="auto"/>
              <w:rPr>
                <w:rFonts w:ascii="Arial" w:hAnsi="Arial" w:cs="Arial"/>
                <w:color w:val="000000" w:themeColor="text1"/>
                <w:sz w:val="14"/>
                <w:szCs w:val="14"/>
                <w:lang w:eastAsia="pl-PL"/>
              </w:rPr>
            </w:pPr>
          </w:p>
        </w:tc>
        <w:tc>
          <w:tcPr>
            <w:tcW w:w="3933" w:type="dxa"/>
            <w:tcBorders>
              <w:top w:val="nil"/>
              <w:left w:val="nil"/>
              <w:bottom w:val="single" w:sz="4" w:space="0" w:color="auto"/>
              <w:right w:val="single" w:sz="4" w:space="0" w:color="auto"/>
            </w:tcBorders>
            <w:shd w:val="clear" w:color="auto" w:fill="C6D9F1" w:themeFill="text2" w:themeFillTint="33"/>
            <w:vAlign w:val="center"/>
            <w:hideMark/>
          </w:tcPr>
          <w:p w14:paraId="33866D21" w14:textId="77777777" w:rsidR="00B42A19" w:rsidRPr="00316B49" w:rsidRDefault="00B42A19" w:rsidP="00681231">
            <w:pPr>
              <w:spacing w:after="0" w:line="240" w:lineRule="auto"/>
              <w:rPr>
                <w:rFonts w:ascii="Arial" w:hAnsi="Arial" w:cs="Arial"/>
                <w:color w:val="000000" w:themeColor="text1"/>
                <w:sz w:val="14"/>
                <w:szCs w:val="14"/>
                <w:lang w:eastAsia="pl-PL"/>
              </w:rPr>
            </w:pPr>
            <w:r w:rsidRPr="00316B49">
              <w:rPr>
                <w:rFonts w:ascii="Arial" w:hAnsi="Arial" w:cs="Arial"/>
                <w:color w:val="000000" w:themeColor="text1"/>
                <w:sz w:val="14"/>
                <w:szCs w:val="14"/>
                <w:lang w:eastAsia="pl-PL"/>
              </w:rPr>
              <w:t>zdarzenie losowe</w:t>
            </w:r>
          </w:p>
        </w:tc>
        <w:tc>
          <w:tcPr>
            <w:tcW w:w="992" w:type="dxa"/>
            <w:tcBorders>
              <w:top w:val="nil"/>
              <w:left w:val="nil"/>
              <w:bottom w:val="single" w:sz="4" w:space="0" w:color="auto"/>
              <w:right w:val="single" w:sz="4" w:space="0" w:color="auto"/>
            </w:tcBorders>
            <w:shd w:val="clear" w:color="auto" w:fill="auto"/>
            <w:noWrap/>
            <w:vAlign w:val="center"/>
            <w:hideMark/>
          </w:tcPr>
          <w:p w14:paraId="47154FFF"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822</w:t>
            </w:r>
          </w:p>
        </w:tc>
        <w:tc>
          <w:tcPr>
            <w:tcW w:w="851" w:type="dxa"/>
            <w:tcBorders>
              <w:top w:val="nil"/>
              <w:left w:val="nil"/>
              <w:bottom w:val="single" w:sz="4" w:space="0" w:color="auto"/>
              <w:right w:val="single" w:sz="4" w:space="0" w:color="auto"/>
            </w:tcBorders>
            <w:shd w:val="clear" w:color="auto" w:fill="auto"/>
            <w:noWrap/>
            <w:vAlign w:val="center"/>
            <w:hideMark/>
          </w:tcPr>
          <w:p w14:paraId="17AACEA5"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826</w:t>
            </w:r>
          </w:p>
        </w:tc>
        <w:tc>
          <w:tcPr>
            <w:tcW w:w="850" w:type="dxa"/>
            <w:tcBorders>
              <w:top w:val="nil"/>
              <w:left w:val="nil"/>
              <w:bottom w:val="single" w:sz="4" w:space="0" w:color="auto"/>
              <w:right w:val="single" w:sz="4" w:space="0" w:color="auto"/>
            </w:tcBorders>
            <w:shd w:val="clear" w:color="auto" w:fill="auto"/>
            <w:noWrap/>
            <w:vAlign w:val="center"/>
            <w:hideMark/>
          </w:tcPr>
          <w:p w14:paraId="0EC63DBA"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667</w:t>
            </w:r>
          </w:p>
        </w:tc>
        <w:tc>
          <w:tcPr>
            <w:tcW w:w="851" w:type="dxa"/>
            <w:tcBorders>
              <w:top w:val="nil"/>
              <w:left w:val="nil"/>
              <w:bottom w:val="single" w:sz="4" w:space="0" w:color="auto"/>
              <w:right w:val="single" w:sz="4" w:space="0" w:color="auto"/>
            </w:tcBorders>
            <w:shd w:val="clear" w:color="auto" w:fill="auto"/>
            <w:vAlign w:val="center"/>
            <w:hideMark/>
          </w:tcPr>
          <w:p w14:paraId="663ABB5F"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-159</w:t>
            </w:r>
          </w:p>
        </w:tc>
        <w:tc>
          <w:tcPr>
            <w:tcW w:w="791" w:type="dxa"/>
            <w:tcBorders>
              <w:top w:val="nil"/>
              <w:left w:val="nil"/>
              <w:bottom w:val="single" w:sz="4" w:space="0" w:color="auto"/>
              <w:right w:val="single" w:sz="4" w:space="0" w:color="auto"/>
            </w:tcBorders>
            <w:shd w:val="clear" w:color="auto" w:fill="auto"/>
            <w:vAlign w:val="center"/>
            <w:hideMark/>
          </w:tcPr>
          <w:p w14:paraId="76330B31"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-19,2</w:t>
            </w:r>
          </w:p>
        </w:tc>
      </w:tr>
      <w:tr w:rsidR="00316B49" w:rsidRPr="00316B49" w14:paraId="658BAEB3" w14:textId="77777777" w:rsidTr="00681231">
        <w:trPr>
          <w:cantSplit/>
          <w:trHeight w:val="510"/>
          <w:jc w:val="center"/>
        </w:trPr>
        <w:tc>
          <w:tcPr>
            <w:tcW w:w="315" w:type="dxa"/>
            <w:vMerge/>
            <w:tcBorders>
              <w:top w:val="nil"/>
              <w:left w:val="single" w:sz="4" w:space="0" w:color="auto"/>
              <w:bottom w:val="single" w:sz="4" w:space="0" w:color="000000"/>
              <w:right w:val="single" w:sz="4" w:space="0" w:color="auto"/>
            </w:tcBorders>
            <w:vAlign w:val="center"/>
            <w:hideMark/>
          </w:tcPr>
          <w:p w14:paraId="28717603" w14:textId="77777777" w:rsidR="00B42A19" w:rsidRPr="00316B49" w:rsidRDefault="00B42A19" w:rsidP="00681231">
            <w:pPr>
              <w:spacing w:after="0" w:line="240" w:lineRule="auto"/>
              <w:rPr>
                <w:rFonts w:ascii="Arial" w:hAnsi="Arial" w:cs="Arial"/>
                <w:color w:val="000000" w:themeColor="text1"/>
                <w:sz w:val="14"/>
                <w:szCs w:val="14"/>
                <w:lang w:eastAsia="pl-PL"/>
              </w:rPr>
            </w:pPr>
          </w:p>
        </w:tc>
        <w:tc>
          <w:tcPr>
            <w:tcW w:w="3933" w:type="dxa"/>
            <w:tcBorders>
              <w:top w:val="nil"/>
              <w:left w:val="nil"/>
              <w:bottom w:val="single" w:sz="4" w:space="0" w:color="auto"/>
              <w:right w:val="single" w:sz="4" w:space="0" w:color="auto"/>
            </w:tcBorders>
            <w:shd w:val="clear" w:color="auto" w:fill="C6D9F1" w:themeFill="text2" w:themeFillTint="33"/>
            <w:vAlign w:val="center"/>
            <w:hideMark/>
          </w:tcPr>
          <w:p w14:paraId="23C9162D" w14:textId="77777777" w:rsidR="00B42A19" w:rsidRPr="00316B49" w:rsidRDefault="00B42A19" w:rsidP="00681231">
            <w:pPr>
              <w:spacing w:after="0" w:line="240" w:lineRule="auto"/>
              <w:rPr>
                <w:rFonts w:ascii="Arial" w:hAnsi="Arial" w:cs="Arial"/>
                <w:color w:val="000000" w:themeColor="text1"/>
                <w:sz w:val="14"/>
                <w:szCs w:val="14"/>
                <w:lang w:eastAsia="pl-PL"/>
              </w:rPr>
            </w:pPr>
            <w:r w:rsidRPr="00316B49">
              <w:rPr>
                <w:rFonts w:ascii="Arial" w:hAnsi="Arial" w:cs="Arial"/>
                <w:color w:val="000000" w:themeColor="text1"/>
                <w:sz w:val="14"/>
                <w:szCs w:val="14"/>
                <w:lang w:eastAsia="pl-PL"/>
              </w:rPr>
              <w:t>sytuacja kryzysowa</w:t>
            </w:r>
          </w:p>
        </w:tc>
        <w:tc>
          <w:tcPr>
            <w:tcW w:w="992" w:type="dxa"/>
            <w:tcBorders>
              <w:top w:val="nil"/>
              <w:left w:val="nil"/>
              <w:bottom w:val="single" w:sz="4" w:space="0" w:color="auto"/>
              <w:right w:val="single" w:sz="4" w:space="0" w:color="auto"/>
            </w:tcBorders>
            <w:shd w:val="clear" w:color="auto" w:fill="auto"/>
            <w:noWrap/>
            <w:vAlign w:val="center"/>
            <w:hideMark/>
          </w:tcPr>
          <w:p w14:paraId="746481F4"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2 254</w:t>
            </w:r>
          </w:p>
        </w:tc>
        <w:tc>
          <w:tcPr>
            <w:tcW w:w="851" w:type="dxa"/>
            <w:tcBorders>
              <w:top w:val="nil"/>
              <w:left w:val="nil"/>
              <w:bottom w:val="single" w:sz="4" w:space="0" w:color="auto"/>
              <w:right w:val="single" w:sz="4" w:space="0" w:color="auto"/>
            </w:tcBorders>
            <w:shd w:val="clear" w:color="auto" w:fill="auto"/>
            <w:noWrap/>
            <w:vAlign w:val="center"/>
            <w:hideMark/>
          </w:tcPr>
          <w:p w14:paraId="4EDA6407"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2 075</w:t>
            </w:r>
          </w:p>
        </w:tc>
        <w:tc>
          <w:tcPr>
            <w:tcW w:w="850" w:type="dxa"/>
            <w:tcBorders>
              <w:top w:val="nil"/>
              <w:left w:val="nil"/>
              <w:bottom w:val="single" w:sz="4" w:space="0" w:color="auto"/>
              <w:right w:val="single" w:sz="4" w:space="0" w:color="auto"/>
            </w:tcBorders>
            <w:shd w:val="clear" w:color="auto" w:fill="auto"/>
            <w:noWrap/>
            <w:vAlign w:val="center"/>
            <w:hideMark/>
          </w:tcPr>
          <w:p w14:paraId="2B3C3A15"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1 383</w:t>
            </w:r>
          </w:p>
        </w:tc>
        <w:tc>
          <w:tcPr>
            <w:tcW w:w="851" w:type="dxa"/>
            <w:tcBorders>
              <w:top w:val="nil"/>
              <w:left w:val="nil"/>
              <w:bottom w:val="single" w:sz="4" w:space="0" w:color="auto"/>
              <w:right w:val="single" w:sz="4" w:space="0" w:color="auto"/>
            </w:tcBorders>
            <w:shd w:val="clear" w:color="auto" w:fill="auto"/>
            <w:vAlign w:val="center"/>
            <w:hideMark/>
          </w:tcPr>
          <w:p w14:paraId="408D13CA"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-692</w:t>
            </w:r>
          </w:p>
        </w:tc>
        <w:tc>
          <w:tcPr>
            <w:tcW w:w="791" w:type="dxa"/>
            <w:tcBorders>
              <w:top w:val="nil"/>
              <w:left w:val="nil"/>
              <w:bottom w:val="single" w:sz="4" w:space="0" w:color="auto"/>
              <w:right w:val="single" w:sz="4" w:space="0" w:color="auto"/>
            </w:tcBorders>
            <w:shd w:val="clear" w:color="auto" w:fill="auto"/>
            <w:vAlign w:val="center"/>
            <w:hideMark/>
          </w:tcPr>
          <w:p w14:paraId="7F3D1641"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-33,3</w:t>
            </w:r>
          </w:p>
        </w:tc>
      </w:tr>
      <w:tr w:rsidR="00316B49" w:rsidRPr="00316B49" w14:paraId="248C243F" w14:textId="77777777" w:rsidTr="00681231">
        <w:trPr>
          <w:cantSplit/>
          <w:trHeight w:val="510"/>
          <w:jc w:val="center"/>
        </w:trPr>
        <w:tc>
          <w:tcPr>
            <w:tcW w:w="315" w:type="dxa"/>
            <w:vMerge/>
            <w:tcBorders>
              <w:top w:val="nil"/>
              <w:left w:val="single" w:sz="4" w:space="0" w:color="auto"/>
              <w:bottom w:val="single" w:sz="4" w:space="0" w:color="000000"/>
              <w:right w:val="single" w:sz="4" w:space="0" w:color="auto"/>
            </w:tcBorders>
            <w:vAlign w:val="center"/>
            <w:hideMark/>
          </w:tcPr>
          <w:p w14:paraId="3ABA093B" w14:textId="77777777" w:rsidR="00B42A19" w:rsidRPr="00316B49" w:rsidRDefault="00B42A19" w:rsidP="00681231">
            <w:pPr>
              <w:spacing w:after="0" w:line="240" w:lineRule="auto"/>
              <w:rPr>
                <w:rFonts w:ascii="Arial" w:hAnsi="Arial" w:cs="Arial"/>
                <w:color w:val="000000" w:themeColor="text1"/>
                <w:sz w:val="14"/>
                <w:szCs w:val="14"/>
                <w:lang w:eastAsia="pl-PL"/>
              </w:rPr>
            </w:pPr>
          </w:p>
        </w:tc>
        <w:tc>
          <w:tcPr>
            <w:tcW w:w="3933" w:type="dxa"/>
            <w:tcBorders>
              <w:top w:val="nil"/>
              <w:left w:val="nil"/>
              <w:bottom w:val="single" w:sz="4" w:space="0" w:color="auto"/>
              <w:right w:val="single" w:sz="4" w:space="0" w:color="auto"/>
            </w:tcBorders>
            <w:shd w:val="clear" w:color="auto" w:fill="C6D9F1" w:themeFill="text2" w:themeFillTint="33"/>
            <w:vAlign w:val="center"/>
            <w:hideMark/>
          </w:tcPr>
          <w:p w14:paraId="0E00EE1C" w14:textId="77777777" w:rsidR="00B42A19" w:rsidRPr="00316B49" w:rsidRDefault="00B42A19" w:rsidP="00681231">
            <w:pPr>
              <w:spacing w:after="0" w:line="240" w:lineRule="auto"/>
              <w:rPr>
                <w:rFonts w:ascii="Arial" w:hAnsi="Arial" w:cs="Arial"/>
                <w:color w:val="000000" w:themeColor="text1"/>
                <w:sz w:val="14"/>
                <w:szCs w:val="14"/>
                <w:lang w:eastAsia="pl-PL"/>
              </w:rPr>
            </w:pPr>
            <w:r w:rsidRPr="00316B49">
              <w:rPr>
                <w:rFonts w:ascii="Arial" w:hAnsi="Arial" w:cs="Arial"/>
                <w:color w:val="000000" w:themeColor="text1"/>
                <w:sz w:val="14"/>
                <w:szCs w:val="14"/>
                <w:lang w:eastAsia="pl-PL"/>
              </w:rPr>
              <w:t>klęska żywiołowa lub ekologiczna</w:t>
            </w:r>
          </w:p>
        </w:tc>
        <w:tc>
          <w:tcPr>
            <w:tcW w:w="992" w:type="dxa"/>
            <w:tcBorders>
              <w:top w:val="nil"/>
              <w:left w:val="nil"/>
              <w:bottom w:val="single" w:sz="4" w:space="0" w:color="auto"/>
              <w:right w:val="single" w:sz="4" w:space="0" w:color="auto"/>
            </w:tcBorders>
            <w:shd w:val="clear" w:color="auto" w:fill="auto"/>
            <w:noWrap/>
            <w:vAlign w:val="center"/>
            <w:hideMark/>
          </w:tcPr>
          <w:p w14:paraId="54BB5B32"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167</w:t>
            </w:r>
          </w:p>
        </w:tc>
        <w:tc>
          <w:tcPr>
            <w:tcW w:w="851" w:type="dxa"/>
            <w:tcBorders>
              <w:top w:val="nil"/>
              <w:left w:val="nil"/>
              <w:bottom w:val="single" w:sz="4" w:space="0" w:color="auto"/>
              <w:right w:val="single" w:sz="4" w:space="0" w:color="auto"/>
            </w:tcBorders>
            <w:shd w:val="clear" w:color="auto" w:fill="auto"/>
            <w:noWrap/>
            <w:vAlign w:val="center"/>
            <w:hideMark/>
          </w:tcPr>
          <w:p w14:paraId="32A681C1"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1401</w:t>
            </w:r>
          </w:p>
        </w:tc>
        <w:tc>
          <w:tcPr>
            <w:tcW w:w="850" w:type="dxa"/>
            <w:tcBorders>
              <w:top w:val="nil"/>
              <w:left w:val="nil"/>
              <w:bottom w:val="single" w:sz="4" w:space="0" w:color="auto"/>
              <w:right w:val="single" w:sz="4" w:space="0" w:color="auto"/>
            </w:tcBorders>
            <w:shd w:val="clear" w:color="auto" w:fill="auto"/>
            <w:noWrap/>
            <w:vAlign w:val="center"/>
            <w:hideMark/>
          </w:tcPr>
          <w:p w14:paraId="38CC94DE"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6</w:t>
            </w:r>
          </w:p>
        </w:tc>
        <w:tc>
          <w:tcPr>
            <w:tcW w:w="851" w:type="dxa"/>
            <w:tcBorders>
              <w:top w:val="nil"/>
              <w:left w:val="nil"/>
              <w:bottom w:val="single" w:sz="4" w:space="0" w:color="auto"/>
              <w:right w:val="single" w:sz="4" w:space="0" w:color="auto"/>
            </w:tcBorders>
            <w:shd w:val="clear" w:color="auto" w:fill="auto"/>
            <w:vAlign w:val="center"/>
            <w:hideMark/>
          </w:tcPr>
          <w:p w14:paraId="1B77D4A1"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-1 395</w:t>
            </w:r>
          </w:p>
        </w:tc>
        <w:tc>
          <w:tcPr>
            <w:tcW w:w="791" w:type="dxa"/>
            <w:tcBorders>
              <w:top w:val="nil"/>
              <w:left w:val="nil"/>
              <w:bottom w:val="single" w:sz="4" w:space="0" w:color="auto"/>
              <w:right w:val="single" w:sz="4" w:space="0" w:color="auto"/>
            </w:tcBorders>
            <w:shd w:val="clear" w:color="auto" w:fill="auto"/>
            <w:vAlign w:val="center"/>
            <w:hideMark/>
          </w:tcPr>
          <w:p w14:paraId="5F24DF01"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-99,6</w:t>
            </w:r>
          </w:p>
        </w:tc>
      </w:tr>
    </w:tbl>
    <w:p w14:paraId="2F575A88" w14:textId="77777777" w:rsidR="00B42A19" w:rsidRPr="00316B49" w:rsidRDefault="00B42A19" w:rsidP="00B42A19">
      <w:pPr>
        <w:tabs>
          <w:tab w:val="left" w:pos="5954"/>
        </w:tabs>
        <w:spacing w:after="0" w:line="240" w:lineRule="auto"/>
        <w:rPr>
          <w:rFonts w:ascii="Arial" w:hAnsi="Arial" w:cs="Arial"/>
          <w:color w:val="000000" w:themeColor="text1"/>
          <w:sz w:val="16"/>
          <w:szCs w:val="16"/>
        </w:rPr>
      </w:pPr>
    </w:p>
    <w:p w14:paraId="4538DE7C" w14:textId="77777777" w:rsidR="00B42A19" w:rsidRPr="00316B49" w:rsidRDefault="00B42A19" w:rsidP="00B42A19">
      <w:pPr>
        <w:spacing w:after="0"/>
        <w:rPr>
          <w:rFonts w:ascii="Arial" w:hAnsi="Arial" w:cs="Arial"/>
          <w:color w:val="000000" w:themeColor="text1"/>
          <w:sz w:val="19"/>
          <w:szCs w:val="19"/>
        </w:rPr>
      </w:pPr>
      <w:r w:rsidRPr="00316B49">
        <w:rPr>
          <w:rFonts w:ascii="Arial" w:hAnsi="Arial" w:cs="Arial"/>
          <w:color w:val="000000" w:themeColor="text1"/>
          <w:sz w:val="19"/>
          <w:szCs w:val="19"/>
        </w:rPr>
        <w:t xml:space="preserve">Uwaga: Dana rodzina i jej członkowie mogli być objęci pomocą z więcej niż jednego powodu. </w:t>
      </w:r>
    </w:p>
    <w:p w14:paraId="31BC1509" w14:textId="35A008D2" w:rsidR="00B42A19" w:rsidRPr="00316B49" w:rsidRDefault="00B42A19" w:rsidP="00B42A19">
      <w:pPr>
        <w:spacing w:after="0"/>
        <w:rPr>
          <w:rFonts w:ascii="Arial" w:hAnsi="Arial" w:cs="Arial"/>
          <w:color w:val="000000" w:themeColor="text1"/>
          <w:sz w:val="19"/>
          <w:szCs w:val="19"/>
        </w:rPr>
      </w:pPr>
      <w:r w:rsidRPr="00316B49">
        <w:rPr>
          <w:rFonts w:ascii="Arial" w:hAnsi="Arial" w:cs="Arial"/>
          <w:color w:val="000000" w:themeColor="text1"/>
          <w:sz w:val="19"/>
          <w:szCs w:val="19"/>
        </w:rPr>
        <w:t>Źródło: Centralna Aplikacja Statystyczna, sprawozdania</w:t>
      </w:r>
      <w:r w:rsidR="00CF274B" w:rsidRPr="00316B49">
        <w:rPr>
          <w:rFonts w:ascii="Arial" w:hAnsi="Arial" w:cs="Arial"/>
          <w:i/>
          <w:color w:val="000000" w:themeColor="text1"/>
          <w:sz w:val="19"/>
          <w:szCs w:val="19"/>
        </w:rPr>
        <w:t xml:space="preserve"> </w:t>
      </w:r>
      <w:r w:rsidRPr="00316B49">
        <w:rPr>
          <w:rFonts w:ascii="Arial" w:hAnsi="Arial" w:cs="Arial"/>
          <w:i/>
          <w:color w:val="000000" w:themeColor="text1"/>
          <w:sz w:val="19"/>
          <w:szCs w:val="19"/>
        </w:rPr>
        <w:t>MRiPS-03</w:t>
      </w:r>
      <w:r w:rsidRPr="00316B49">
        <w:rPr>
          <w:rFonts w:ascii="Arial" w:hAnsi="Arial" w:cs="Arial"/>
          <w:color w:val="000000" w:themeColor="text1"/>
          <w:sz w:val="19"/>
          <w:szCs w:val="19"/>
        </w:rPr>
        <w:t xml:space="preserve"> za lata 2020-2022.</w:t>
      </w:r>
    </w:p>
    <w:p w14:paraId="177FD9E1" w14:textId="77777777" w:rsidR="00B42A19" w:rsidRPr="00316B49" w:rsidRDefault="00B42A19" w:rsidP="00B42A19">
      <w:pPr>
        <w:spacing w:after="0"/>
        <w:rPr>
          <w:rFonts w:ascii="Arial" w:hAnsi="Arial" w:cs="Arial"/>
          <w:color w:val="000000" w:themeColor="text1"/>
          <w:sz w:val="19"/>
          <w:szCs w:val="19"/>
        </w:rPr>
      </w:pPr>
    </w:p>
    <w:p w14:paraId="1ED65DE3" w14:textId="77777777" w:rsidR="00B42A19" w:rsidRPr="00316B49" w:rsidRDefault="00B42A19" w:rsidP="00B42A19">
      <w:pPr>
        <w:spacing w:after="0"/>
        <w:rPr>
          <w:rFonts w:ascii="Arial" w:hAnsi="Arial" w:cs="Arial"/>
          <w:color w:val="000000" w:themeColor="text1"/>
          <w:sz w:val="19"/>
          <w:szCs w:val="19"/>
        </w:rPr>
      </w:pPr>
    </w:p>
    <w:p w14:paraId="20DC9C71" w14:textId="77777777" w:rsidR="00B42A19" w:rsidRPr="00316B49" w:rsidRDefault="00B42A19" w:rsidP="00B42A19">
      <w:pPr>
        <w:spacing w:after="0"/>
        <w:rPr>
          <w:rFonts w:ascii="Arial" w:hAnsi="Arial" w:cs="Arial"/>
          <w:color w:val="000000" w:themeColor="text1"/>
          <w:sz w:val="19"/>
          <w:szCs w:val="19"/>
        </w:rPr>
      </w:pPr>
    </w:p>
    <w:p w14:paraId="4A6A5FC2" w14:textId="77777777" w:rsidR="00B42A19" w:rsidRPr="00316B49" w:rsidRDefault="00B42A19" w:rsidP="00B42A19">
      <w:pPr>
        <w:spacing w:after="0"/>
        <w:rPr>
          <w:rFonts w:ascii="Arial" w:hAnsi="Arial" w:cs="Arial"/>
          <w:color w:val="000000" w:themeColor="text1"/>
          <w:sz w:val="19"/>
          <w:szCs w:val="19"/>
        </w:rPr>
      </w:pPr>
    </w:p>
    <w:p w14:paraId="6DE884F8" w14:textId="77777777" w:rsidR="00B42A19" w:rsidRPr="00316B49" w:rsidRDefault="00B42A19" w:rsidP="00B42A19">
      <w:pPr>
        <w:spacing w:after="0"/>
        <w:rPr>
          <w:rFonts w:ascii="Arial" w:hAnsi="Arial" w:cs="Arial"/>
          <w:color w:val="000000" w:themeColor="text1"/>
          <w:sz w:val="19"/>
          <w:szCs w:val="19"/>
        </w:rPr>
      </w:pPr>
    </w:p>
    <w:p w14:paraId="0C4202BA" w14:textId="77777777" w:rsidR="00B42A19" w:rsidRPr="00316B49" w:rsidRDefault="00B42A19" w:rsidP="00B42A19">
      <w:pPr>
        <w:spacing w:after="0"/>
        <w:rPr>
          <w:rFonts w:ascii="Arial" w:hAnsi="Arial" w:cs="Arial"/>
          <w:color w:val="000000" w:themeColor="text1"/>
          <w:sz w:val="19"/>
          <w:szCs w:val="19"/>
        </w:rPr>
      </w:pPr>
    </w:p>
    <w:p w14:paraId="5B6F4AF2" w14:textId="77777777" w:rsidR="00B42A19" w:rsidRPr="00316B49" w:rsidRDefault="00B42A19" w:rsidP="00B42A19">
      <w:pPr>
        <w:spacing w:after="0"/>
        <w:rPr>
          <w:rFonts w:ascii="Arial" w:hAnsi="Arial" w:cs="Arial"/>
          <w:color w:val="000000" w:themeColor="text1"/>
          <w:sz w:val="19"/>
          <w:szCs w:val="19"/>
        </w:rPr>
      </w:pPr>
    </w:p>
    <w:p w14:paraId="579B1AA7" w14:textId="77777777" w:rsidR="00B42A19" w:rsidRPr="00316B49" w:rsidRDefault="00B42A19" w:rsidP="00B42A19">
      <w:pPr>
        <w:spacing w:after="0"/>
        <w:rPr>
          <w:rFonts w:ascii="Arial" w:hAnsi="Arial" w:cs="Arial"/>
          <w:color w:val="000000" w:themeColor="text1"/>
          <w:sz w:val="19"/>
          <w:szCs w:val="19"/>
        </w:rPr>
      </w:pPr>
    </w:p>
    <w:p w14:paraId="745A525B" w14:textId="77777777" w:rsidR="00B42A19" w:rsidRPr="00316B49" w:rsidRDefault="00B42A19" w:rsidP="00B42A19">
      <w:pPr>
        <w:spacing w:after="0"/>
        <w:rPr>
          <w:rFonts w:ascii="Arial" w:hAnsi="Arial" w:cs="Arial"/>
          <w:color w:val="000000" w:themeColor="text1"/>
          <w:sz w:val="19"/>
          <w:szCs w:val="19"/>
        </w:rPr>
      </w:pPr>
    </w:p>
    <w:p w14:paraId="48165728" w14:textId="5C7FE863" w:rsidR="00B42A19" w:rsidRPr="00316B49" w:rsidRDefault="00B42A19" w:rsidP="00B42A19">
      <w:pPr>
        <w:spacing w:after="0"/>
        <w:rPr>
          <w:rFonts w:ascii="Arial" w:hAnsi="Arial" w:cs="Arial"/>
          <w:color w:val="000000" w:themeColor="text1"/>
          <w:sz w:val="21"/>
          <w:szCs w:val="21"/>
        </w:rPr>
      </w:pPr>
      <w:bookmarkStart w:id="43" w:name="_Toc417460513"/>
      <w:r w:rsidRPr="00316B49">
        <w:rPr>
          <w:rFonts w:ascii="Arial" w:hAnsi="Arial" w:cs="Arial"/>
          <w:b/>
          <w:color w:val="000000" w:themeColor="text1"/>
          <w:sz w:val="21"/>
          <w:szCs w:val="21"/>
        </w:rPr>
        <w:lastRenderedPageBreak/>
        <w:t xml:space="preserve">Tabela </w:t>
      </w:r>
      <w:r w:rsidRPr="00316B49">
        <w:rPr>
          <w:rFonts w:ascii="Arial" w:hAnsi="Arial" w:cs="Arial"/>
          <w:b/>
          <w:color w:val="000000" w:themeColor="text1"/>
          <w:sz w:val="21"/>
          <w:szCs w:val="21"/>
        </w:rPr>
        <w:fldChar w:fldCharType="begin"/>
      </w:r>
      <w:r w:rsidRPr="00316B49">
        <w:rPr>
          <w:rFonts w:ascii="Arial" w:hAnsi="Arial" w:cs="Arial"/>
          <w:b/>
          <w:color w:val="000000" w:themeColor="text1"/>
          <w:sz w:val="21"/>
          <w:szCs w:val="21"/>
        </w:rPr>
        <w:instrText xml:space="preserve"> SEQ Tabela \* ARABIC </w:instrText>
      </w:r>
      <w:r w:rsidRPr="00316B49">
        <w:rPr>
          <w:rFonts w:ascii="Arial" w:hAnsi="Arial" w:cs="Arial"/>
          <w:b/>
          <w:color w:val="000000" w:themeColor="text1"/>
          <w:sz w:val="21"/>
          <w:szCs w:val="21"/>
        </w:rPr>
        <w:fldChar w:fldCharType="separate"/>
      </w:r>
      <w:r w:rsidR="00ED768A">
        <w:rPr>
          <w:rFonts w:ascii="Arial" w:hAnsi="Arial" w:cs="Arial"/>
          <w:b/>
          <w:noProof/>
          <w:color w:val="000000" w:themeColor="text1"/>
          <w:sz w:val="21"/>
          <w:szCs w:val="21"/>
        </w:rPr>
        <w:t>3</w:t>
      </w:r>
      <w:r w:rsidRPr="00316B49">
        <w:rPr>
          <w:rFonts w:ascii="Arial" w:hAnsi="Arial" w:cs="Arial"/>
          <w:b/>
          <w:color w:val="000000" w:themeColor="text1"/>
          <w:sz w:val="21"/>
          <w:szCs w:val="21"/>
        </w:rPr>
        <w:fldChar w:fldCharType="end"/>
      </w:r>
      <w:r w:rsidRPr="00316B49">
        <w:rPr>
          <w:rFonts w:ascii="Arial" w:hAnsi="Arial" w:cs="Arial"/>
          <w:b/>
          <w:color w:val="000000" w:themeColor="text1"/>
          <w:sz w:val="21"/>
          <w:szCs w:val="21"/>
        </w:rPr>
        <w:t>.</w:t>
      </w:r>
      <w:r w:rsidRPr="00316B49">
        <w:rPr>
          <w:rFonts w:ascii="Arial" w:hAnsi="Arial" w:cs="Arial"/>
          <w:color w:val="000000" w:themeColor="text1"/>
          <w:sz w:val="21"/>
          <w:szCs w:val="21"/>
        </w:rPr>
        <w:t xml:space="preserve"> Rodziny objęte pomocą społeczną wg powodów udzielenia pomocy - województwo śląskie, 2022 r.</w:t>
      </w:r>
      <w:bookmarkEnd w:id="43"/>
    </w:p>
    <w:p w14:paraId="1C1A7B2A" w14:textId="77777777" w:rsidR="00B42A19" w:rsidRPr="00316B49" w:rsidRDefault="00B42A19" w:rsidP="00B42A19">
      <w:pPr>
        <w:spacing w:after="0"/>
        <w:rPr>
          <w:rFonts w:ascii="Arial" w:hAnsi="Arial" w:cs="Arial"/>
          <w:color w:val="000000" w:themeColor="text1"/>
          <w:sz w:val="21"/>
          <w:szCs w:val="21"/>
        </w:rPr>
      </w:pPr>
    </w:p>
    <w:tbl>
      <w:tblPr>
        <w:tblW w:w="8359" w:type="dxa"/>
        <w:jc w:val="center"/>
        <w:tblCellMar>
          <w:left w:w="70" w:type="dxa"/>
          <w:right w:w="70" w:type="dxa"/>
        </w:tblCellMar>
        <w:tblLook w:val="04A0" w:firstRow="1" w:lastRow="0" w:firstColumn="1" w:lastColumn="0" w:noHBand="0" w:noVBand="1"/>
      </w:tblPr>
      <w:tblGrid>
        <w:gridCol w:w="336"/>
        <w:gridCol w:w="3770"/>
        <w:gridCol w:w="1033"/>
        <w:gridCol w:w="1006"/>
        <w:gridCol w:w="1113"/>
        <w:gridCol w:w="1101"/>
      </w:tblGrid>
      <w:tr w:rsidR="00316B49" w:rsidRPr="00316B49" w14:paraId="6B0F36A1" w14:textId="77777777" w:rsidTr="00D87249">
        <w:trPr>
          <w:trHeight w:val="340"/>
          <w:jc w:val="center"/>
        </w:trPr>
        <w:tc>
          <w:tcPr>
            <w:tcW w:w="4106" w:type="dxa"/>
            <w:gridSpan w:val="2"/>
            <w:vMerge w:val="restart"/>
            <w:tcBorders>
              <w:top w:val="single" w:sz="4" w:space="0" w:color="auto"/>
              <w:left w:val="single" w:sz="4" w:space="0" w:color="auto"/>
              <w:bottom w:val="single" w:sz="4" w:space="0" w:color="000000"/>
              <w:right w:val="single" w:sz="4" w:space="0" w:color="000000"/>
            </w:tcBorders>
            <w:shd w:val="clear" w:color="auto" w:fill="8DB3E2" w:themeFill="text2" w:themeFillTint="66"/>
            <w:vAlign w:val="center"/>
            <w:hideMark/>
          </w:tcPr>
          <w:p w14:paraId="3EF3C7BC" w14:textId="77777777" w:rsidR="00B42A19" w:rsidRPr="00316B49" w:rsidRDefault="00B42A19" w:rsidP="00681231">
            <w:pPr>
              <w:spacing w:after="0" w:line="240" w:lineRule="auto"/>
              <w:jc w:val="center"/>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Obszar</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9424A18" w14:textId="77777777" w:rsidR="00B42A19" w:rsidRPr="00316B49" w:rsidRDefault="00B42A19" w:rsidP="00681231">
            <w:pPr>
              <w:spacing w:after="0" w:line="240" w:lineRule="auto"/>
              <w:jc w:val="center"/>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Liczba rodzin objętych pomocą</w:t>
            </w:r>
          </w:p>
        </w:tc>
        <w:tc>
          <w:tcPr>
            <w:tcW w:w="3220" w:type="dxa"/>
            <w:gridSpan w:val="3"/>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6F21498A" w14:textId="77777777" w:rsidR="00B42A19" w:rsidRPr="00316B49" w:rsidRDefault="00B42A19" w:rsidP="00681231">
            <w:pPr>
              <w:spacing w:after="0" w:line="240" w:lineRule="auto"/>
              <w:jc w:val="center"/>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Osoby w rodzinach objętych pomocą</w:t>
            </w:r>
          </w:p>
        </w:tc>
      </w:tr>
      <w:tr w:rsidR="00316B49" w:rsidRPr="00316B49" w14:paraId="244B0CB8" w14:textId="77777777" w:rsidTr="00D87249">
        <w:trPr>
          <w:trHeight w:val="907"/>
          <w:jc w:val="center"/>
        </w:trPr>
        <w:tc>
          <w:tcPr>
            <w:tcW w:w="4106" w:type="dxa"/>
            <w:gridSpan w:val="2"/>
            <w:vMerge/>
            <w:tcBorders>
              <w:top w:val="single" w:sz="4" w:space="0" w:color="auto"/>
              <w:left w:val="single" w:sz="4" w:space="0" w:color="auto"/>
              <w:bottom w:val="single" w:sz="4" w:space="0" w:color="000000"/>
              <w:right w:val="single" w:sz="4" w:space="0" w:color="000000"/>
            </w:tcBorders>
            <w:shd w:val="clear" w:color="auto" w:fill="8DB3E2" w:themeFill="text2" w:themeFillTint="66"/>
            <w:vAlign w:val="center"/>
            <w:hideMark/>
          </w:tcPr>
          <w:p w14:paraId="41AFB64D"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1033"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CF16C89"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1006" w:type="dxa"/>
            <w:tcBorders>
              <w:top w:val="nil"/>
              <w:left w:val="nil"/>
              <w:bottom w:val="single" w:sz="4" w:space="0" w:color="auto"/>
              <w:right w:val="single" w:sz="4" w:space="0" w:color="auto"/>
            </w:tcBorders>
            <w:shd w:val="clear" w:color="auto" w:fill="8DB3E2" w:themeFill="text2" w:themeFillTint="66"/>
            <w:vAlign w:val="center"/>
            <w:hideMark/>
          </w:tcPr>
          <w:p w14:paraId="24DD7EF7" w14:textId="77777777" w:rsidR="00B42A19" w:rsidRPr="00316B49" w:rsidRDefault="00B42A19" w:rsidP="00681231">
            <w:pPr>
              <w:spacing w:after="0" w:line="240" w:lineRule="auto"/>
              <w:jc w:val="center"/>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liczba osób</w:t>
            </w:r>
          </w:p>
        </w:tc>
        <w:tc>
          <w:tcPr>
            <w:tcW w:w="1113" w:type="dxa"/>
            <w:tcBorders>
              <w:top w:val="nil"/>
              <w:left w:val="nil"/>
              <w:bottom w:val="single" w:sz="4" w:space="0" w:color="auto"/>
              <w:right w:val="single" w:sz="4" w:space="0" w:color="auto"/>
            </w:tcBorders>
            <w:shd w:val="clear" w:color="auto" w:fill="8DB3E2" w:themeFill="text2" w:themeFillTint="66"/>
            <w:vAlign w:val="center"/>
            <w:hideMark/>
          </w:tcPr>
          <w:p w14:paraId="605C903D" w14:textId="77777777" w:rsidR="00B42A19" w:rsidRPr="00316B49" w:rsidRDefault="00B42A19" w:rsidP="00681231">
            <w:pPr>
              <w:spacing w:after="0" w:line="240" w:lineRule="auto"/>
              <w:jc w:val="center"/>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odsetek objętych pomocą społeczną</w:t>
            </w:r>
          </w:p>
        </w:tc>
        <w:tc>
          <w:tcPr>
            <w:tcW w:w="1101" w:type="dxa"/>
            <w:tcBorders>
              <w:top w:val="nil"/>
              <w:left w:val="nil"/>
              <w:bottom w:val="single" w:sz="4" w:space="0" w:color="auto"/>
              <w:right w:val="single" w:sz="4" w:space="0" w:color="auto"/>
            </w:tcBorders>
            <w:shd w:val="clear" w:color="auto" w:fill="8DB3E2" w:themeFill="text2" w:themeFillTint="66"/>
            <w:vAlign w:val="center"/>
            <w:hideMark/>
          </w:tcPr>
          <w:p w14:paraId="5A164B13" w14:textId="77777777" w:rsidR="00B42A19" w:rsidRPr="00316B49" w:rsidRDefault="00B42A19" w:rsidP="00681231">
            <w:pPr>
              <w:spacing w:after="0" w:line="240" w:lineRule="auto"/>
              <w:jc w:val="center"/>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odsetek mieszkańców</w:t>
            </w:r>
          </w:p>
        </w:tc>
      </w:tr>
      <w:tr w:rsidR="00316B49" w:rsidRPr="00316B49" w14:paraId="33BF8B9C" w14:textId="77777777" w:rsidTr="00681231">
        <w:trPr>
          <w:cantSplit/>
          <w:trHeight w:val="510"/>
          <w:jc w:val="center"/>
        </w:trPr>
        <w:tc>
          <w:tcPr>
            <w:tcW w:w="4106" w:type="dxa"/>
            <w:gridSpan w:val="2"/>
            <w:tcBorders>
              <w:top w:val="single" w:sz="4" w:space="0" w:color="auto"/>
              <w:left w:val="single" w:sz="4" w:space="0" w:color="auto"/>
              <w:bottom w:val="single" w:sz="4" w:space="0" w:color="auto"/>
              <w:right w:val="single" w:sz="4" w:space="0" w:color="000000"/>
            </w:tcBorders>
            <w:shd w:val="clear" w:color="auto" w:fill="C6D9F1" w:themeFill="text2" w:themeFillTint="33"/>
            <w:vAlign w:val="center"/>
            <w:hideMark/>
          </w:tcPr>
          <w:p w14:paraId="6E33A923"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Ogółem</w:t>
            </w:r>
          </w:p>
        </w:tc>
        <w:tc>
          <w:tcPr>
            <w:tcW w:w="1033" w:type="dxa"/>
            <w:tcBorders>
              <w:top w:val="nil"/>
              <w:left w:val="nil"/>
              <w:bottom w:val="single" w:sz="4" w:space="0" w:color="auto"/>
              <w:right w:val="single" w:sz="4" w:space="0" w:color="auto"/>
            </w:tcBorders>
            <w:shd w:val="clear" w:color="auto" w:fill="auto"/>
            <w:vAlign w:val="center"/>
            <w:hideMark/>
          </w:tcPr>
          <w:p w14:paraId="4EEC89B1"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76 601</w:t>
            </w:r>
          </w:p>
        </w:tc>
        <w:tc>
          <w:tcPr>
            <w:tcW w:w="1006" w:type="dxa"/>
            <w:tcBorders>
              <w:top w:val="nil"/>
              <w:left w:val="nil"/>
              <w:bottom w:val="single" w:sz="4" w:space="0" w:color="auto"/>
              <w:right w:val="single" w:sz="4" w:space="0" w:color="auto"/>
            </w:tcBorders>
            <w:shd w:val="clear" w:color="auto" w:fill="auto"/>
            <w:noWrap/>
            <w:vAlign w:val="center"/>
            <w:hideMark/>
          </w:tcPr>
          <w:p w14:paraId="636B2D61"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143 756</w:t>
            </w:r>
          </w:p>
        </w:tc>
        <w:tc>
          <w:tcPr>
            <w:tcW w:w="1113" w:type="dxa"/>
            <w:tcBorders>
              <w:top w:val="nil"/>
              <w:left w:val="nil"/>
              <w:bottom w:val="single" w:sz="4" w:space="0" w:color="auto"/>
              <w:right w:val="single" w:sz="4" w:space="0" w:color="auto"/>
            </w:tcBorders>
            <w:shd w:val="clear" w:color="auto" w:fill="auto"/>
            <w:vAlign w:val="center"/>
            <w:hideMark/>
          </w:tcPr>
          <w:p w14:paraId="21B8D987"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100,0</w:t>
            </w:r>
          </w:p>
        </w:tc>
        <w:tc>
          <w:tcPr>
            <w:tcW w:w="1101" w:type="dxa"/>
            <w:tcBorders>
              <w:top w:val="nil"/>
              <w:left w:val="nil"/>
              <w:bottom w:val="single" w:sz="4" w:space="0" w:color="auto"/>
              <w:right w:val="single" w:sz="4" w:space="0" w:color="auto"/>
            </w:tcBorders>
            <w:shd w:val="clear" w:color="auto" w:fill="auto"/>
            <w:vAlign w:val="center"/>
            <w:hideMark/>
          </w:tcPr>
          <w:p w14:paraId="4B7DCA1D"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3,29</w:t>
            </w:r>
          </w:p>
        </w:tc>
      </w:tr>
      <w:tr w:rsidR="00316B49" w:rsidRPr="00316B49" w14:paraId="7946F146" w14:textId="77777777" w:rsidTr="00681231">
        <w:trPr>
          <w:cantSplit/>
          <w:trHeight w:val="510"/>
          <w:jc w:val="center"/>
        </w:trPr>
        <w:tc>
          <w:tcPr>
            <w:tcW w:w="336" w:type="dxa"/>
            <w:vMerge w:val="restart"/>
            <w:tcBorders>
              <w:top w:val="nil"/>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565BA7AD" w14:textId="77777777" w:rsidR="00B42A19" w:rsidRPr="00316B49" w:rsidRDefault="00B42A19" w:rsidP="00681231">
            <w:pPr>
              <w:spacing w:after="0" w:line="240" w:lineRule="auto"/>
              <w:jc w:val="center"/>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W tym wg powodów:</w:t>
            </w:r>
          </w:p>
        </w:tc>
        <w:tc>
          <w:tcPr>
            <w:tcW w:w="3770" w:type="dxa"/>
            <w:tcBorders>
              <w:top w:val="nil"/>
              <w:left w:val="nil"/>
              <w:bottom w:val="single" w:sz="4" w:space="0" w:color="auto"/>
              <w:right w:val="single" w:sz="4" w:space="0" w:color="auto"/>
            </w:tcBorders>
            <w:shd w:val="clear" w:color="auto" w:fill="C6D9F1" w:themeFill="text2" w:themeFillTint="33"/>
            <w:vAlign w:val="center"/>
            <w:hideMark/>
          </w:tcPr>
          <w:p w14:paraId="153C870B"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ubóstwo</w:t>
            </w:r>
          </w:p>
        </w:tc>
        <w:tc>
          <w:tcPr>
            <w:tcW w:w="1033" w:type="dxa"/>
            <w:tcBorders>
              <w:top w:val="nil"/>
              <w:left w:val="nil"/>
              <w:bottom w:val="single" w:sz="4" w:space="0" w:color="auto"/>
              <w:right w:val="single" w:sz="4" w:space="0" w:color="auto"/>
            </w:tcBorders>
            <w:shd w:val="clear" w:color="auto" w:fill="auto"/>
            <w:vAlign w:val="center"/>
            <w:hideMark/>
          </w:tcPr>
          <w:p w14:paraId="4E1579C0"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27 965</w:t>
            </w:r>
          </w:p>
        </w:tc>
        <w:tc>
          <w:tcPr>
            <w:tcW w:w="1006" w:type="dxa"/>
            <w:tcBorders>
              <w:top w:val="nil"/>
              <w:left w:val="nil"/>
              <w:bottom w:val="single" w:sz="4" w:space="0" w:color="auto"/>
              <w:right w:val="single" w:sz="4" w:space="0" w:color="auto"/>
            </w:tcBorders>
            <w:shd w:val="clear" w:color="auto" w:fill="auto"/>
            <w:noWrap/>
            <w:vAlign w:val="center"/>
            <w:hideMark/>
          </w:tcPr>
          <w:p w14:paraId="28ECA2E7"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49 676</w:t>
            </w:r>
          </w:p>
        </w:tc>
        <w:tc>
          <w:tcPr>
            <w:tcW w:w="1113" w:type="dxa"/>
            <w:tcBorders>
              <w:top w:val="nil"/>
              <w:left w:val="nil"/>
              <w:bottom w:val="single" w:sz="4" w:space="0" w:color="auto"/>
              <w:right w:val="single" w:sz="4" w:space="0" w:color="auto"/>
            </w:tcBorders>
            <w:shd w:val="clear" w:color="auto" w:fill="auto"/>
            <w:vAlign w:val="center"/>
            <w:hideMark/>
          </w:tcPr>
          <w:p w14:paraId="19323DD4"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34,6</w:t>
            </w:r>
          </w:p>
        </w:tc>
        <w:tc>
          <w:tcPr>
            <w:tcW w:w="1101" w:type="dxa"/>
            <w:tcBorders>
              <w:top w:val="nil"/>
              <w:left w:val="nil"/>
              <w:bottom w:val="single" w:sz="4" w:space="0" w:color="auto"/>
              <w:right w:val="single" w:sz="4" w:space="0" w:color="auto"/>
            </w:tcBorders>
            <w:shd w:val="clear" w:color="auto" w:fill="auto"/>
            <w:vAlign w:val="center"/>
            <w:hideMark/>
          </w:tcPr>
          <w:p w14:paraId="377AB38D"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1,14</w:t>
            </w:r>
          </w:p>
        </w:tc>
      </w:tr>
      <w:tr w:rsidR="00316B49" w:rsidRPr="00316B49" w14:paraId="317B7FD5" w14:textId="77777777" w:rsidTr="00681231">
        <w:trPr>
          <w:cantSplit/>
          <w:trHeight w:val="510"/>
          <w:jc w:val="center"/>
        </w:trPr>
        <w:tc>
          <w:tcPr>
            <w:tcW w:w="33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31A30E74"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3770" w:type="dxa"/>
            <w:tcBorders>
              <w:top w:val="nil"/>
              <w:left w:val="nil"/>
              <w:bottom w:val="single" w:sz="4" w:space="0" w:color="auto"/>
              <w:right w:val="single" w:sz="4" w:space="0" w:color="auto"/>
            </w:tcBorders>
            <w:shd w:val="clear" w:color="auto" w:fill="C6D9F1" w:themeFill="text2" w:themeFillTint="33"/>
            <w:vAlign w:val="center"/>
            <w:hideMark/>
          </w:tcPr>
          <w:p w14:paraId="576E5414"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sieroctwo</w:t>
            </w:r>
          </w:p>
        </w:tc>
        <w:tc>
          <w:tcPr>
            <w:tcW w:w="1033" w:type="dxa"/>
            <w:tcBorders>
              <w:top w:val="nil"/>
              <w:left w:val="nil"/>
              <w:bottom w:val="single" w:sz="4" w:space="0" w:color="auto"/>
              <w:right w:val="single" w:sz="4" w:space="0" w:color="auto"/>
            </w:tcBorders>
            <w:shd w:val="clear" w:color="auto" w:fill="auto"/>
            <w:vAlign w:val="center"/>
            <w:hideMark/>
          </w:tcPr>
          <w:p w14:paraId="3E9C583C"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34</w:t>
            </w:r>
          </w:p>
        </w:tc>
        <w:tc>
          <w:tcPr>
            <w:tcW w:w="1006" w:type="dxa"/>
            <w:tcBorders>
              <w:top w:val="nil"/>
              <w:left w:val="nil"/>
              <w:bottom w:val="single" w:sz="4" w:space="0" w:color="auto"/>
              <w:right w:val="single" w:sz="4" w:space="0" w:color="auto"/>
            </w:tcBorders>
            <w:shd w:val="clear" w:color="auto" w:fill="auto"/>
            <w:noWrap/>
            <w:vAlign w:val="center"/>
            <w:hideMark/>
          </w:tcPr>
          <w:p w14:paraId="0EF1CEE4"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71</w:t>
            </w:r>
          </w:p>
        </w:tc>
        <w:tc>
          <w:tcPr>
            <w:tcW w:w="1113" w:type="dxa"/>
            <w:tcBorders>
              <w:top w:val="nil"/>
              <w:left w:val="nil"/>
              <w:bottom w:val="single" w:sz="4" w:space="0" w:color="auto"/>
              <w:right w:val="single" w:sz="4" w:space="0" w:color="auto"/>
            </w:tcBorders>
            <w:shd w:val="clear" w:color="auto" w:fill="auto"/>
            <w:vAlign w:val="center"/>
            <w:hideMark/>
          </w:tcPr>
          <w:p w14:paraId="6D9AB32D"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0,0</w:t>
            </w:r>
          </w:p>
        </w:tc>
        <w:tc>
          <w:tcPr>
            <w:tcW w:w="1101" w:type="dxa"/>
            <w:tcBorders>
              <w:top w:val="nil"/>
              <w:left w:val="nil"/>
              <w:bottom w:val="single" w:sz="4" w:space="0" w:color="auto"/>
              <w:right w:val="single" w:sz="4" w:space="0" w:color="auto"/>
            </w:tcBorders>
            <w:shd w:val="clear" w:color="auto" w:fill="auto"/>
            <w:vAlign w:val="center"/>
            <w:hideMark/>
          </w:tcPr>
          <w:p w14:paraId="62D8C7F2"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0,00</w:t>
            </w:r>
          </w:p>
        </w:tc>
      </w:tr>
      <w:tr w:rsidR="00316B49" w:rsidRPr="00316B49" w14:paraId="16BF608E" w14:textId="77777777" w:rsidTr="00681231">
        <w:trPr>
          <w:cantSplit/>
          <w:trHeight w:val="510"/>
          <w:jc w:val="center"/>
        </w:trPr>
        <w:tc>
          <w:tcPr>
            <w:tcW w:w="33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69E3DDF3"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3770" w:type="dxa"/>
            <w:tcBorders>
              <w:top w:val="nil"/>
              <w:left w:val="nil"/>
              <w:bottom w:val="single" w:sz="4" w:space="0" w:color="auto"/>
              <w:right w:val="single" w:sz="4" w:space="0" w:color="auto"/>
            </w:tcBorders>
            <w:shd w:val="clear" w:color="auto" w:fill="C6D9F1" w:themeFill="text2" w:themeFillTint="33"/>
            <w:vAlign w:val="center"/>
            <w:hideMark/>
          </w:tcPr>
          <w:p w14:paraId="65C6AFBB"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bezdomność</w:t>
            </w:r>
          </w:p>
        </w:tc>
        <w:tc>
          <w:tcPr>
            <w:tcW w:w="1033" w:type="dxa"/>
            <w:tcBorders>
              <w:top w:val="nil"/>
              <w:left w:val="nil"/>
              <w:bottom w:val="single" w:sz="4" w:space="0" w:color="auto"/>
              <w:right w:val="single" w:sz="4" w:space="0" w:color="auto"/>
            </w:tcBorders>
            <w:shd w:val="clear" w:color="auto" w:fill="auto"/>
            <w:vAlign w:val="center"/>
            <w:hideMark/>
          </w:tcPr>
          <w:p w14:paraId="12508DD3"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5 290</w:t>
            </w:r>
          </w:p>
        </w:tc>
        <w:tc>
          <w:tcPr>
            <w:tcW w:w="1006" w:type="dxa"/>
            <w:tcBorders>
              <w:top w:val="nil"/>
              <w:left w:val="nil"/>
              <w:bottom w:val="single" w:sz="4" w:space="0" w:color="auto"/>
              <w:right w:val="single" w:sz="4" w:space="0" w:color="auto"/>
            </w:tcBorders>
            <w:shd w:val="clear" w:color="auto" w:fill="auto"/>
            <w:noWrap/>
            <w:vAlign w:val="center"/>
            <w:hideMark/>
          </w:tcPr>
          <w:p w14:paraId="375D98EA"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5 642</w:t>
            </w:r>
          </w:p>
        </w:tc>
        <w:tc>
          <w:tcPr>
            <w:tcW w:w="1113" w:type="dxa"/>
            <w:tcBorders>
              <w:top w:val="nil"/>
              <w:left w:val="nil"/>
              <w:bottom w:val="single" w:sz="4" w:space="0" w:color="auto"/>
              <w:right w:val="single" w:sz="4" w:space="0" w:color="auto"/>
            </w:tcBorders>
            <w:shd w:val="clear" w:color="auto" w:fill="auto"/>
            <w:vAlign w:val="center"/>
            <w:hideMark/>
          </w:tcPr>
          <w:p w14:paraId="1CC02ADE"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3,9</w:t>
            </w:r>
          </w:p>
        </w:tc>
        <w:tc>
          <w:tcPr>
            <w:tcW w:w="1101" w:type="dxa"/>
            <w:tcBorders>
              <w:top w:val="nil"/>
              <w:left w:val="nil"/>
              <w:bottom w:val="single" w:sz="4" w:space="0" w:color="auto"/>
              <w:right w:val="single" w:sz="4" w:space="0" w:color="auto"/>
            </w:tcBorders>
            <w:shd w:val="clear" w:color="auto" w:fill="auto"/>
            <w:vAlign w:val="center"/>
            <w:hideMark/>
          </w:tcPr>
          <w:p w14:paraId="133942AB"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0,13</w:t>
            </w:r>
          </w:p>
        </w:tc>
      </w:tr>
      <w:tr w:rsidR="00316B49" w:rsidRPr="00316B49" w14:paraId="3C91A781" w14:textId="77777777" w:rsidTr="00681231">
        <w:trPr>
          <w:cantSplit/>
          <w:trHeight w:val="510"/>
          <w:jc w:val="center"/>
        </w:trPr>
        <w:tc>
          <w:tcPr>
            <w:tcW w:w="33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46E7F789"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3770" w:type="dxa"/>
            <w:tcBorders>
              <w:top w:val="nil"/>
              <w:left w:val="nil"/>
              <w:bottom w:val="single" w:sz="4" w:space="0" w:color="auto"/>
              <w:right w:val="single" w:sz="4" w:space="0" w:color="auto"/>
            </w:tcBorders>
            <w:shd w:val="clear" w:color="auto" w:fill="C6D9F1" w:themeFill="text2" w:themeFillTint="33"/>
            <w:vAlign w:val="center"/>
            <w:hideMark/>
          </w:tcPr>
          <w:p w14:paraId="4C101557"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potrzeba ochrony macierzyństwa</w:t>
            </w:r>
          </w:p>
        </w:tc>
        <w:tc>
          <w:tcPr>
            <w:tcW w:w="1033" w:type="dxa"/>
            <w:tcBorders>
              <w:top w:val="nil"/>
              <w:left w:val="nil"/>
              <w:bottom w:val="single" w:sz="4" w:space="0" w:color="auto"/>
              <w:right w:val="single" w:sz="4" w:space="0" w:color="auto"/>
            </w:tcBorders>
            <w:shd w:val="clear" w:color="auto" w:fill="auto"/>
            <w:vAlign w:val="center"/>
            <w:hideMark/>
          </w:tcPr>
          <w:p w14:paraId="200F8AE4"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3 853</w:t>
            </w:r>
          </w:p>
        </w:tc>
        <w:tc>
          <w:tcPr>
            <w:tcW w:w="1006" w:type="dxa"/>
            <w:tcBorders>
              <w:top w:val="nil"/>
              <w:left w:val="nil"/>
              <w:bottom w:val="single" w:sz="4" w:space="0" w:color="auto"/>
              <w:right w:val="single" w:sz="4" w:space="0" w:color="auto"/>
            </w:tcBorders>
            <w:shd w:val="clear" w:color="auto" w:fill="auto"/>
            <w:noWrap/>
            <w:vAlign w:val="center"/>
            <w:hideMark/>
          </w:tcPr>
          <w:p w14:paraId="0F500FF8"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18 222</w:t>
            </w:r>
          </w:p>
        </w:tc>
        <w:tc>
          <w:tcPr>
            <w:tcW w:w="1113" w:type="dxa"/>
            <w:tcBorders>
              <w:top w:val="nil"/>
              <w:left w:val="nil"/>
              <w:bottom w:val="single" w:sz="4" w:space="0" w:color="auto"/>
              <w:right w:val="single" w:sz="4" w:space="0" w:color="auto"/>
            </w:tcBorders>
            <w:shd w:val="clear" w:color="auto" w:fill="auto"/>
            <w:vAlign w:val="center"/>
            <w:hideMark/>
          </w:tcPr>
          <w:p w14:paraId="0D8146FB"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12,7</w:t>
            </w:r>
          </w:p>
        </w:tc>
        <w:tc>
          <w:tcPr>
            <w:tcW w:w="1101" w:type="dxa"/>
            <w:tcBorders>
              <w:top w:val="nil"/>
              <w:left w:val="nil"/>
              <w:bottom w:val="single" w:sz="4" w:space="0" w:color="auto"/>
              <w:right w:val="single" w:sz="4" w:space="0" w:color="auto"/>
            </w:tcBorders>
            <w:shd w:val="clear" w:color="auto" w:fill="auto"/>
            <w:vAlign w:val="center"/>
            <w:hideMark/>
          </w:tcPr>
          <w:p w14:paraId="338CD344"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0,42</w:t>
            </w:r>
          </w:p>
        </w:tc>
      </w:tr>
      <w:tr w:rsidR="00316B49" w:rsidRPr="00316B49" w14:paraId="743F8900" w14:textId="77777777" w:rsidTr="00681231">
        <w:trPr>
          <w:cantSplit/>
          <w:trHeight w:val="510"/>
          <w:jc w:val="center"/>
        </w:trPr>
        <w:tc>
          <w:tcPr>
            <w:tcW w:w="33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3AD3C480"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3770" w:type="dxa"/>
            <w:tcBorders>
              <w:top w:val="nil"/>
              <w:left w:val="nil"/>
              <w:bottom w:val="single" w:sz="4" w:space="0" w:color="auto"/>
              <w:right w:val="single" w:sz="4" w:space="0" w:color="auto"/>
            </w:tcBorders>
            <w:shd w:val="clear" w:color="auto" w:fill="C6D9F1" w:themeFill="text2" w:themeFillTint="33"/>
            <w:vAlign w:val="center"/>
            <w:hideMark/>
          </w:tcPr>
          <w:p w14:paraId="692624A9"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bezrobocie</w:t>
            </w:r>
          </w:p>
        </w:tc>
        <w:tc>
          <w:tcPr>
            <w:tcW w:w="1033" w:type="dxa"/>
            <w:tcBorders>
              <w:top w:val="nil"/>
              <w:left w:val="nil"/>
              <w:bottom w:val="single" w:sz="4" w:space="0" w:color="auto"/>
              <w:right w:val="single" w:sz="4" w:space="0" w:color="auto"/>
            </w:tcBorders>
            <w:shd w:val="clear" w:color="auto" w:fill="auto"/>
            <w:vAlign w:val="center"/>
            <w:hideMark/>
          </w:tcPr>
          <w:p w14:paraId="77595024"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18 048</w:t>
            </w:r>
          </w:p>
        </w:tc>
        <w:tc>
          <w:tcPr>
            <w:tcW w:w="1006" w:type="dxa"/>
            <w:tcBorders>
              <w:top w:val="nil"/>
              <w:left w:val="nil"/>
              <w:bottom w:val="single" w:sz="4" w:space="0" w:color="auto"/>
              <w:right w:val="single" w:sz="4" w:space="0" w:color="auto"/>
            </w:tcBorders>
            <w:shd w:val="clear" w:color="auto" w:fill="auto"/>
            <w:noWrap/>
            <w:vAlign w:val="center"/>
            <w:hideMark/>
          </w:tcPr>
          <w:p w14:paraId="386472BC"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40 206</w:t>
            </w:r>
          </w:p>
        </w:tc>
        <w:tc>
          <w:tcPr>
            <w:tcW w:w="1113" w:type="dxa"/>
            <w:tcBorders>
              <w:top w:val="nil"/>
              <w:left w:val="nil"/>
              <w:bottom w:val="single" w:sz="4" w:space="0" w:color="auto"/>
              <w:right w:val="single" w:sz="4" w:space="0" w:color="auto"/>
            </w:tcBorders>
            <w:shd w:val="clear" w:color="auto" w:fill="auto"/>
            <w:vAlign w:val="center"/>
            <w:hideMark/>
          </w:tcPr>
          <w:p w14:paraId="0092614E"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28,0</w:t>
            </w:r>
          </w:p>
        </w:tc>
        <w:tc>
          <w:tcPr>
            <w:tcW w:w="1101" w:type="dxa"/>
            <w:tcBorders>
              <w:top w:val="nil"/>
              <w:left w:val="nil"/>
              <w:bottom w:val="single" w:sz="4" w:space="0" w:color="auto"/>
              <w:right w:val="single" w:sz="4" w:space="0" w:color="auto"/>
            </w:tcBorders>
            <w:shd w:val="clear" w:color="auto" w:fill="auto"/>
            <w:vAlign w:val="center"/>
            <w:hideMark/>
          </w:tcPr>
          <w:p w14:paraId="0AAB99FF"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0,92</w:t>
            </w:r>
          </w:p>
        </w:tc>
      </w:tr>
      <w:tr w:rsidR="00316B49" w:rsidRPr="00316B49" w14:paraId="541910DF" w14:textId="77777777" w:rsidTr="00681231">
        <w:trPr>
          <w:cantSplit/>
          <w:trHeight w:val="510"/>
          <w:jc w:val="center"/>
        </w:trPr>
        <w:tc>
          <w:tcPr>
            <w:tcW w:w="33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4477C7A3"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3770" w:type="dxa"/>
            <w:tcBorders>
              <w:top w:val="nil"/>
              <w:left w:val="nil"/>
              <w:bottom w:val="single" w:sz="4" w:space="0" w:color="auto"/>
              <w:right w:val="single" w:sz="4" w:space="0" w:color="auto"/>
            </w:tcBorders>
            <w:shd w:val="clear" w:color="auto" w:fill="C6D9F1" w:themeFill="text2" w:themeFillTint="33"/>
            <w:vAlign w:val="center"/>
            <w:hideMark/>
          </w:tcPr>
          <w:p w14:paraId="42329966"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niepełnosprawność</w:t>
            </w:r>
          </w:p>
        </w:tc>
        <w:tc>
          <w:tcPr>
            <w:tcW w:w="1033" w:type="dxa"/>
            <w:tcBorders>
              <w:top w:val="nil"/>
              <w:left w:val="nil"/>
              <w:bottom w:val="single" w:sz="4" w:space="0" w:color="auto"/>
              <w:right w:val="single" w:sz="4" w:space="0" w:color="auto"/>
            </w:tcBorders>
            <w:shd w:val="clear" w:color="auto" w:fill="auto"/>
            <w:vAlign w:val="center"/>
            <w:hideMark/>
          </w:tcPr>
          <w:p w14:paraId="2A33A816"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25 360</w:t>
            </w:r>
          </w:p>
        </w:tc>
        <w:tc>
          <w:tcPr>
            <w:tcW w:w="1006" w:type="dxa"/>
            <w:tcBorders>
              <w:top w:val="nil"/>
              <w:left w:val="nil"/>
              <w:bottom w:val="single" w:sz="4" w:space="0" w:color="auto"/>
              <w:right w:val="single" w:sz="4" w:space="0" w:color="auto"/>
            </w:tcBorders>
            <w:shd w:val="clear" w:color="auto" w:fill="auto"/>
            <w:noWrap/>
            <w:vAlign w:val="center"/>
            <w:hideMark/>
          </w:tcPr>
          <w:p w14:paraId="1AC41927"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39 281</w:t>
            </w:r>
          </w:p>
        </w:tc>
        <w:tc>
          <w:tcPr>
            <w:tcW w:w="1113" w:type="dxa"/>
            <w:tcBorders>
              <w:top w:val="nil"/>
              <w:left w:val="nil"/>
              <w:bottom w:val="single" w:sz="4" w:space="0" w:color="auto"/>
              <w:right w:val="single" w:sz="4" w:space="0" w:color="auto"/>
            </w:tcBorders>
            <w:shd w:val="clear" w:color="auto" w:fill="auto"/>
            <w:vAlign w:val="center"/>
            <w:hideMark/>
          </w:tcPr>
          <w:p w14:paraId="7005B9BE"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27,3</w:t>
            </w:r>
          </w:p>
        </w:tc>
        <w:tc>
          <w:tcPr>
            <w:tcW w:w="1101" w:type="dxa"/>
            <w:tcBorders>
              <w:top w:val="nil"/>
              <w:left w:val="nil"/>
              <w:bottom w:val="single" w:sz="4" w:space="0" w:color="auto"/>
              <w:right w:val="single" w:sz="4" w:space="0" w:color="auto"/>
            </w:tcBorders>
            <w:shd w:val="clear" w:color="auto" w:fill="auto"/>
            <w:vAlign w:val="center"/>
            <w:hideMark/>
          </w:tcPr>
          <w:p w14:paraId="26B3A04A"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0,90</w:t>
            </w:r>
          </w:p>
        </w:tc>
      </w:tr>
      <w:tr w:rsidR="00316B49" w:rsidRPr="00316B49" w14:paraId="0FC6FD6E" w14:textId="77777777" w:rsidTr="00681231">
        <w:trPr>
          <w:cantSplit/>
          <w:trHeight w:val="510"/>
          <w:jc w:val="center"/>
        </w:trPr>
        <w:tc>
          <w:tcPr>
            <w:tcW w:w="33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60A91A9E"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3770" w:type="dxa"/>
            <w:tcBorders>
              <w:top w:val="nil"/>
              <w:left w:val="nil"/>
              <w:bottom w:val="single" w:sz="4" w:space="0" w:color="auto"/>
              <w:right w:val="single" w:sz="4" w:space="0" w:color="auto"/>
            </w:tcBorders>
            <w:shd w:val="clear" w:color="auto" w:fill="C6D9F1" w:themeFill="text2" w:themeFillTint="33"/>
            <w:vAlign w:val="center"/>
            <w:hideMark/>
          </w:tcPr>
          <w:p w14:paraId="526F16E9"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długotrwała lub ciężka choroba</w:t>
            </w:r>
          </w:p>
        </w:tc>
        <w:tc>
          <w:tcPr>
            <w:tcW w:w="1033" w:type="dxa"/>
            <w:tcBorders>
              <w:top w:val="nil"/>
              <w:left w:val="nil"/>
              <w:bottom w:val="single" w:sz="4" w:space="0" w:color="auto"/>
              <w:right w:val="single" w:sz="4" w:space="0" w:color="auto"/>
            </w:tcBorders>
            <w:shd w:val="clear" w:color="auto" w:fill="auto"/>
            <w:vAlign w:val="center"/>
            <w:hideMark/>
          </w:tcPr>
          <w:p w14:paraId="0ACEB79F"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32 203</w:t>
            </w:r>
          </w:p>
        </w:tc>
        <w:tc>
          <w:tcPr>
            <w:tcW w:w="1006" w:type="dxa"/>
            <w:tcBorders>
              <w:top w:val="nil"/>
              <w:left w:val="nil"/>
              <w:bottom w:val="single" w:sz="4" w:space="0" w:color="auto"/>
              <w:right w:val="single" w:sz="4" w:space="0" w:color="auto"/>
            </w:tcBorders>
            <w:shd w:val="clear" w:color="auto" w:fill="auto"/>
            <w:noWrap/>
            <w:vAlign w:val="center"/>
            <w:hideMark/>
          </w:tcPr>
          <w:p w14:paraId="37671379"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48 532</w:t>
            </w:r>
          </w:p>
        </w:tc>
        <w:tc>
          <w:tcPr>
            <w:tcW w:w="1113" w:type="dxa"/>
            <w:tcBorders>
              <w:top w:val="nil"/>
              <w:left w:val="nil"/>
              <w:bottom w:val="single" w:sz="4" w:space="0" w:color="auto"/>
              <w:right w:val="single" w:sz="4" w:space="0" w:color="auto"/>
            </w:tcBorders>
            <w:shd w:val="clear" w:color="auto" w:fill="auto"/>
            <w:vAlign w:val="center"/>
            <w:hideMark/>
          </w:tcPr>
          <w:p w14:paraId="0862D217"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33,8</w:t>
            </w:r>
          </w:p>
        </w:tc>
        <w:tc>
          <w:tcPr>
            <w:tcW w:w="1101" w:type="dxa"/>
            <w:tcBorders>
              <w:top w:val="nil"/>
              <w:left w:val="nil"/>
              <w:bottom w:val="single" w:sz="4" w:space="0" w:color="auto"/>
              <w:right w:val="single" w:sz="4" w:space="0" w:color="auto"/>
            </w:tcBorders>
            <w:shd w:val="clear" w:color="auto" w:fill="auto"/>
            <w:vAlign w:val="center"/>
            <w:hideMark/>
          </w:tcPr>
          <w:p w14:paraId="52227A9F"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1,11</w:t>
            </w:r>
          </w:p>
        </w:tc>
      </w:tr>
      <w:tr w:rsidR="00316B49" w:rsidRPr="00316B49" w14:paraId="045D2B47" w14:textId="77777777" w:rsidTr="00681231">
        <w:trPr>
          <w:cantSplit/>
          <w:trHeight w:val="510"/>
          <w:jc w:val="center"/>
        </w:trPr>
        <w:tc>
          <w:tcPr>
            <w:tcW w:w="33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5FF52C5E"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3770" w:type="dxa"/>
            <w:tcBorders>
              <w:top w:val="nil"/>
              <w:left w:val="nil"/>
              <w:bottom w:val="single" w:sz="4" w:space="0" w:color="auto"/>
              <w:right w:val="single" w:sz="4" w:space="0" w:color="auto"/>
            </w:tcBorders>
            <w:shd w:val="clear" w:color="auto" w:fill="C6D9F1" w:themeFill="text2" w:themeFillTint="33"/>
            <w:vAlign w:val="center"/>
            <w:hideMark/>
          </w:tcPr>
          <w:p w14:paraId="5BB3EFF5"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 xml:space="preserve">bezradność w sprawach opiekuńczo-wychowawczych i </w:t>
            </w:r>
            <w:proofErr w:type="spellStart"/>
            <w:r w:rsidRPr="00316B49">
              <w:rPr>
                <w:rFonts w:ascii="Arial" w:hAnsi="Arial" w:cs="Arial"/>
                <w:color w:val="000000" w:themeColor="text1"/>
                <w:sz w:val="16"/>
                <w:szCs w:val="16"/>
                <w:lang w:eastAsia="pl-PL"/>
              </w:rPr>
              <w:t>prow</w:t>
            </w:r>
            <w:proofErr w:type="spellEnd"/>
            <w:r w:rsidRPr="00316B49">
              <w:rPr>
                <w:rFonts w:ascii="Arial" w:hAnsi="Arial" w:cs="Arial"/>
                <w:color w:val="000000" w:themeColor="text1"/>
                <w:sz w:val="16"/>
                <w:szCs w:val="16"/>
                <w:lang w:eastAsia="pl-PL"/>
              </w:rPr>
              <w:t>. gospodarstwa domowego</w:t>
            </w:r>
          </w:p>
        </w:tc>
        <w:tc>
          <w:tcPr>
            <w:tcW w:w="1033" w:type="dxa"/>
            <w:tcBorders>
              <w:top w:val="nil"/>
              <w:left w:val="nil"/>
              <w:bottom w:val="single" w:sz="4" w:space="0" w:color="auto"/>
              <w:right w:val="single" w:sz="4" w:space="0" w:color="auto"/>
            </w:tcBorders>
            <w:shd w:val="clear" w:color="auto" w:fill="auto"/>
            <w:vAlign w:val="center"/>
            <w:hideMark/>
          </w:tcPr>
          <w:p w14:paraId="210973BB"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12 117</w:t>
            </w:r>
          </w:p>
        </w:tc>
        <w:tc>
          <w:tcPr>
            <w:tcW w:w="1006" w:type="dxa"/>
            <w:tcBorders>
              <w:top w:val="nil"/>
              <w:left w:val="nil"/>
              <w:bottom w:val="single" w:sz="4" w:space="0" w:color="auto"/>
              <w:right w:val="single" w:sz="4" w:space="0" w:color="auto"/>
            </w:tcBorders>
            <w:shd w:val="clear" w:color="auto" w:fill="auto"/>
            <w:noWrap/>
            <w:vAlign w:val="center"/>
            <w:hideMark/>
          </w:tcPr>
          <w:p w14:paraId="02A98BBA"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37 163</w:t>
            </w:r>
          </w:p>
        </w:tc>
        <w:tc>
          <w:tcPr>
            <w:tcW w:w="1113" w:type="dxa"/>
            <w:tcBorders>
              <w:top w:val="nil"/>
              <w:left w:val="nil"/>
              <w:bottom w:val="single" w:sz="4" w:space="0" w:color="auto"/>
              <w:right w:val="single" w:sz="4" w:space="0" w:color="auto"/>
            </w:tcBorders>
            <w:shd w:val="clear" w:color="auto" w:fill="auto"/>
            <w:vAlign w:val="center"/>
            <w:hideMark/>
          </w:tcPr>
          <w:p w14:paraId="3D621A4A"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25,9</w:t>
            </w:r>
          </w:p>
        </w:tc>
        <w:tc>
          <w:tcPr>
            <w:tcW w:w="1101" w:type="dxa"/>
            <w:tcBorders>
              <w:top w:val="nil"/>
              <w:left w:val="nil"/>
              <w:bottom w:val="single" w:sz="4" w:space="0" w:color="auto"/>
              <w:right w:val="single" w:sz="4" w:space="0" w:color="auto"/>
            </w:tcBorders>
            <w:shd w:val="clear" w:color="auto" w:fill="auto"/>
            <w:vAlign w:val="center"/>
            <w:hideMark/>
          </w:tcPr>
          <w:p w14:paraId="779759CE"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0,85</w:t>
            </w:r>
          </w:p>
        </w:tc>
      </w:tr>
      <w:tr w:rsidR="00316B49" w:rsidRPr="00316B49" w14:paraId="3FA40088" w14:textId="77777777" w:rsidTr="00681231">
        <w:trPr>
          <w:cantSplit/>
          <w:trHeight w:val="510"/>
          <w:jc w:val="center"/>
        </w:trPr>
        <w:tc>
          <w:tcPr>
            <w:tcW w:w="33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0551E497"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3770" w:type="dxa"/>
            <w:tcBorders>
              <w:top w:val="nil"/>
              <w:left w:val="nil"/>
              <w:bottom w:val="single" w:sz="4" w:space="0" w:color="auto"/>
              <w:right w:val="single" w:sz="4" w:space="0" w:color="auto"/>
            </w:tcBorders>
            <w:shd w:val="clear" w:color="auto" w:fill="C6D9F1" w:themeFill="text2" w:themeFillTint="33"/>
            <w:vAlign w:val="center"/>
            <w:hideMark/>
          </w:tcPr>
          <w:p w14:paraId="31BB2543"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przemoc w rodzinie</w:t>
            </w:r>
          </w:p>
        </w:tc>
        <w:tc>
          <w:tcPr>
            <w:tcW w:w="1033" w:type="dxa"/>
            <w:tcBorders>
              <w:top w:val="nil"/>
              <w:left w:val="nil"/>
              <w:bottom w:val="single" w:sz="4" w:space="0" w:color="auto"/>
              <w:right w:val="single" w:sz="4" w:space="0" w:color="auto"/>
            </w:tcBorders>
            <w:shd w:val="clear" w:color="auto" w:fill="auto"/>
            <w:vAlign w:val="center"/>
            <w:hideMark/>
          </w:tcPr>
          <w:p w14:paraId="73913BDA"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918</w:t>
            </w:r>
          </w:p>
        </w:tc>
        <w:tc>
          <w:tcPr>
            <w:tcW w:w="1006" w:type="dxa"/>
            <w:tcBorders>
              <w:top w:val="nil"/>
              <w:left w:val="nil"/>
              <w:bottom w:val="single" w:sz="4" w:space="0" w:color="auto"/>
              <w:right w:val="single" w:sz="4" w:space="0" w:color="auto"/>
            </w:tcBorders>
            <w:shd w:val="clear" w:color="auto" w:fill="auto"/>
            <w:noWrap/>
            <w:vAlign w:val="center"/>
            <w:hideMark/>
          </w:tcPr>
          <w:p w14:paraId="25B20319"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3 084</w:t>
            </w:r>
          </w:p>
        </w:tc>
        <w:tc>
          <w:tcPr>
            <w:tcW w:w="1113" w:type="dxa"/>
            <w:tcBorders>
              <w:top w:val="nil"/>
              <w:left w:val="nil"/>
              <w:bottom w:val="single" w:sz="4" w:space="0" w:color="auto"/>
              <w:right w:val="single" w:sz="4" w:space="0" w:color="auto"/>
            </w:tcBorders>
            <w:shd w:val="clear" w:color="auto" w:fill="auto"/>
            <w:vAlign w:val="center"/>
            <w:hideMark/>
          </w:tcPr>
          <w:p w14:paraId="392D94F3"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2,1</w:t>
            </w:r>
          </w:p>
        </w:tc>
        <w:tc>
          <w:tcPr>
            <w:tcW w:w="1101" w:type="dxa"/>
            <w:tcBorders>
              <w:top w:val="nil"/>
              <w:left w:val="nil"/>
              <w:bottom w:val="single" w:sz="4" w:space="0" w:color="auto"/>
              <w:right w:val="single" w:sz="4" w:space="0" w:color="auto"/>
            </w:tcBorders>
            <w:shd w:val="clear" w:color="auto" w:fill="auto"/>
            <w:vAlign w:val="center"/>
            <w:hideMark/>
          </w:tcPr>
          <w:p w14:paraId="24B7F0F7"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0,07</w:t>
            </w:r>
          </w:p>
        </w:tc>
      </w:tr>
      <w:tr w:rsidR="00316B49" w:rsidRPr="00316B49" w14:paraId="5F86702B" w14:textId="77777777" w:rsidTr="00681231">
        <w:trPr>
          <w:cantSplit/>
          <w:trHeight w:val="510"/>
          <w:jc w:val="center"/>
        </w:trPr>
        <w:tc>
          <w:tcPr>
            <w:tcW w:w="33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11B54237"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3770" w:type="dxa"/>
            <w:tcBorders>
              <w:top w:val="nil"/>
              <w:left w:val="nil"/>
              <w:bottom w:val="single" w:sz="4" w:space="0" w:color="auto"/>
              <w:right w:val="single" w:sz="4" w:space="0" w:color="auto"/>
            </w:tcBorders>
            <w:shd w:val="clear" w:color="auto" w:fill="C6D9F1" w:themeFill="text2" w:themeFillTint="33"/>
            <w:vAlign w:val="center"/>
            <w:hideMark/>
          </w:tcPr>
          <w:p w14:paraId="71BA0587"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potrzeba ochrony ofiar handlu ludźmi</w:t>
            </w:r>
          </w:p>
        </w:tc>
        <w:tc>
          <w:tcPr>
            <w:tcW w:w="1033" w:type="dxa"/>
            <w:tcBorders>
              <w:top w:val="nil"/>
              <w:left w:val="nil"/>
              <w:bottom w:val="single" w:sz="4" w:space="0" w:color="auto"/>
              <w:right w:val="single" w:sz="4" w:space="0" w:color="auto"/>
            </w:tcBorders>
            <w:shd w:val="clear" w:color="auto" w:fill="auto"/>
            <w:vAlign w:val="center"/>
            <w:hideMark/>
          </w:tcPr>
          <w:p w14:paraId="08730C2D"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21</w:t>
            </w:r>
          </w:p>
        </w:tc>
        <w:tc>
          <w:tcPr>
            <w:tcW w:w="1006" w:type="dxa"/>
            <w:tcBorders>
              <w:top w:val="nil"/>
              <w:left w:val="nil"/>
              <w:bottom w:val="single" w:sz="4" w:space="0" w:color="auto"/>
              <w:right w:val="single" w:sz="4" w:space="0" w:color="auto"/>
            </w:tcBorders>
            <w:shd w:val="clear" w:color="auto" w:fill="auto"/>
            <w:noWrap/>
            <w:vAlign w:val="center"/>
            <w:hideMark/>
          </w:tcPr>
          <w:p w14:paraId="40A6BED7"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71</w:t>
            </w:r>
          </w:p>
        </w:tc>
        <w:tc>
          <w:tcPr>
            <w:tcW w:w="1113" w:type="dxa"/>
            <w:tcBorders>
              <w:top w:val="nil"/>
              <w:left w:val="nil"/>
              <w:bottom w:val="single" w:sz="4" w:space="0" w:color="auto"/>
              <w:right w:val="single" w:sz="4" w:space="0" w:color="auto"/>
            </w:tcBorders>
            <w:shd w:val="clear" w:color="auto" w:fill="auto"/>
            <w:vAlign w:val="center"/>
            <w:hideMark/>
          </w:tcPr>
          <w:p w14:paraId="57F40330"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0,0</w:t>
            </w:r>
          </w:p>
        </w:tc>
        <w:tc>
          <w:tcPr>
            <w:tcW w:w="1101" w:type="dxa"/>
            <w:tcBorders>
              <w:top w:val="nil"/>
              <w:left w:val="nil"/>
              <w:bottom w:val="single" w:sz="4" w:space="0" w:color="auto"/>
              <w:right w:val="single" w:sz="4" w:space="0" w:color="auto"/>
            </w:tcBorders>
            <w:shd w:val="clear" w:color="auto" w:fill="auto"/>
            <w:vAlign w:val="center"/>
            <w:hideMark/>
          </w:tcPr>
          <w:p w14:paraId="472B3469"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0,00</w:t>
            </w:r>
          </w:p>
        </w:tc>
      </w:tr>
      <w:tr w:rsidR="00316B49" w:rsidRPr="00316B49" w14:paraId="20977627" w14:textId="77777777" w:rsidTr="00681231">
        <w:trPr>
          <w:cantSplit/>
          <w:trHeight w:val="510"/>
          <w:jc w:val="center"/>
        </w:trPr>
        <w:tc>
          <w:tcPr>
            <w:tcW w:w="33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4389FB29"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3770" w:type="dxa"/>
            <w:tcBorders>
              <w:top w:val="nil"/>
              <w:left w:val="nil"/>
              <w:bottom w:val="single" w:sz="4" w:space="0" w:color="auto"/>
              <w:right w:val="single" w:sz="4" w:space="0" w:color="auto"/>
            </w:tcBorders>
            <w:shd w:val="clear" w:color="auto" w:fill="C6D9F1" w:themeFill="text2" w:themeFillTint="33"/>
            <w:vAlign w:val="center"/>
            <w:hideMark/>
          </w:tcPr>
          <w:p w14:paraId="1F75300F"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alkoholizm</w:t>
            </w:r>
          </w:p>
        </w:tc>
        <w:tc>
          <w:tcPr>
            <w:tcW w:w="1033" w:type="dxa"/>
            <w:tcBorders>
              <w:top w:val="nil"/>
              <w:left w:val="nil"/>
              <w:bottom w:val="single" w:sz="4" w:space="0" w:color="auto"/>
              <w:right w:val="single" w:sz="4" w:space="0" w:color="auto"/>
            </w:tcBorders>
            <w:shd w:val="clear" w:color="auto" w:fill="auto"/>
            <w:vAlign w:val="center"/>
            <w:hideMark/>
          </w:tcPr>
          <w:p w14:paraId="6DC172F5"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4 733</w:t>
            </w:r>
          </w:p>
        </w:tc>
        <w:tc>
          <w:tcPr>
            <w:tcW w:w="1006" w:type="dxa"/>
            <w:tcBorders>
              <w:top w:val="nil"/>
              <w:left w:val="nil"/>
              <w:bottom w:val="single" w:sz="4" w:space="0" w:color="auto"/>
              <w:right w:val="single" w:sz="4" w:space="0" w:color="auto"/>
            </w:tcBorders>
            <w:shd w:val="clear" w:color="auto" w:fill="auto"/>
            <w:noWrap/>
            <w:vAlign w:val="center"/>
            <w:hideMark/>
          </w:tcPr>
          <w:p w14:paraId="31641418"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6 861</w:t>
            </w:r>
          </w:p>
        </w:tc>
        <w:tc>
          <w:tcPr>
            <w:tcW w:w="1113" w:type="dxa"/>
            <w:tcBorders>
              <w:top w:val="nil"/>
              <w:left w:val="nil"/>
              <w:bottom w:val="single" w:sz="4" w:space="0" w:color="auto"/>
              <w:right w:val="single" w:sz="4" w:space="0" w:color="auto"/>
            </w:tcBorders>
            <w:shd w:val="clear" w:color="auto" w:fill="auto"/>
            <w:vAlign w:val="center"/>
            <w:hideMark/>
          </w:tcPr>
          <w:p w14:paraId="6763B68E"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4,8</w:t>
            </w:r>
          </w:p>
        </w:tc>
        <w:tc>
          <w:tcPr>
            <w:tcW w:w="1101" w:type="dxa"/>
            <w:tcBorders>
              <w:top w:val="nil"/>
              <w:left w:val="nil"/>
              <w:bottom w:val="single" w:sz="4" w:space="0" w:color="auto"/>
              <w:right w:val="single" w:sz="4" w:space="0" w:color="auto"/>
            </w:tcBorders>
            <w:shd w:val="clear" w:color="auto" w:fill="auto"/>
            <w:vAlign w:val="center"/>
            <w:hideMark/>
          </w:tcPr>
          <w:p w14:paraId="775F5D9E"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0,16</w:t>
            </w:r>
          </w:p>
        </w:tc>
      </w:tr>
      <w:tr w:rsidR="00316B49" w:rsidRPr="00316B49" w14:paraId="73AD20A7" w14:textId="77777777" w:rsidTr="00681231">
        <w:trPr>
          <w:cantSplit/>
          <w:trHeight w:val="510"/>
          <w:jc w:val="center"/>
        </w:trPr>
        <w:tc>
          <w:tcPr>
            <w:tcW w:w="33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6D9C8477"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3770" w:type="dxa"/>
            <w:tcBorders>
              <w:top w:val="nil"/>
              <w:left w:val="nil"/>
              <w:bottom w:val="single" w:sz="4" w:space="0" w:color="auto"/>
              <w:right w:val="single" w:sz="4" w:space="0" w:color="auto"/>
            </w:tcBorders>
            <w:shd w:val="clear" w:color="auto" w:fill="C6D9F1" w:themeFill="text2" w:themeFillTint="33"/>
            <w:vAlign w:val="center"/>
            <w:hideMark/>
          </w:tcPr>
          <w:p w14:paraId="2892C251"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narkomania</w:t>
            </w:r>
          </w:p>
        </w:tc>
        <w:tc>
          <w:tcPr>
            <w:tcW w:w="1033" w:type="dxa"/>
            <w:tcBorders>
              <w:top w:val="nil"/>
              <w:left w:val="nil"/>
              <w:bottom w:val="single" w:sz="4" w:space="0" w:color="auto"/>
              <w:right w:val="single" w:sz="4" w:space="0" w:color="auto"/>
            </w:tcBorders>
            <w:shd w:val="clear" w:color="auto" w:fill="auto"/>
            <w:vAlign w:val="center"/>
            <w:hideMark/>
          </w:tcPr>
          <w:p w14:paraId="21356549"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363</w:t>
            </w:r>
          </w:p>
        </w:tc>
        <w:tc>
          <w:tcPr>
            <w:tcW w:w="1006" w:type="dxa"/>
            <w:tcBorders>
              <w:top w:val="nil"/>
              <w:left w:val="nil"/>
              <w:bottom w:val="single" w:sz="4" w:space="0" w:color="auto"/>
              <w:right w:val="single" w:sz="4" w:space="0" w:color="auto"/>
            </w:tcBorders>
            <w:shd w:val="clear" w:color="auto" w:fill="auto"/>
            <w:noWrap/>
            <w:vAlign w:val="center"/>
            <w:hideMark/>
          </w:tcPr>
          <w:p w14:paraId="187B5C6A"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551</w:t>
            </w:r>
          </w:p>
        </w:tc>
        <w:tc>
          <w:tcPr>
            <w:tcW w:w="1113" w:type="dxa"/>
            <w:tcBorders>
              <w:top w:val="nil"/>
              <w:left w:val="nil"/>
              <w:bottom w:val="single" w:sz="4" w:space="0" w:color="auto"/>
              <w:right w:val="single" w:sz="4" w:space="0" w:color="auto"/>
            </w:tcBorders>
            <w:shd w:val="clear" w:color="auto" w:fill="auto"/>
            <w:vAlign w:val="center"/>
            <w:hideMark/>
          </w:tcPr>
          <w:p w14:paraId="4F951F81"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0,4</w:t>
            </w:r>
          </w:p>
        </w:tc>
        <w:tc>
          <w:tcPr>
            <w:tcW w:w="1101" w:type="dxa"/>
            <w:tcBorders>
              <w:top w:val="nil"/>
              <w:left w:val="nil"/>
              <w:bottom w:val="single" w:sz="4" w:space="0" w:color="auto"/>
              <w:right w:val="single" w:sz="4" w:space="0" w:color="auto"/>
            </w:tcBorders>
            <w:shd w:val="clear" w:color="auto" w:fill="auto"/>
            <w:vAlign w:val="center"/>
            <w:hideMark/>
          </w:tcPr>
          <w:p w14:paraId="26E67F44"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0,01</w:t>
            </w:r>
          </w:p>
        </w:tc>
      </w:tr>
      <w:tr w:rsidR="00316B49" w:rsidRPr="00316B49" w14:paraId="72F725D8" w14:textId="77777777" w:rsidTr="00681231">
        <w:trPr>
          <w:cantSplit/>
          <w:trHeight w:val="510"/>
          <w:jc w:val="center"/>
        </w:trPr>
        <w:tc>
          <w:tcPr>
            <w:tcW w:w="33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53CA9569"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3770" w:type="dxa"/>
            <w:tcBorders>
              <w:top w:val="nil"/>
              <w:left w:val="nil"/>
              <w:bottom w:val="single" w:sz="4" w:space="0" w:color="auto"/>
              <w:right w:val="single" w:sz="4" w:space="0" w:color="auto"/>
            </w:tcBorders>
            <w:shd w:val="clear" w:color="auto" w:fill="C6D9F1" w:themeFill="text2" w:themeFillTint="33"/>
            <w:vAlign w:val="center"/>
            <w:hideMark/>
          </w:tcPr>
          <w:p w14:paraId="1DD2C8F8"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trudności w przystosowaniu do życia po opuszczeniu zakładu karnego</w:t>
            </w:r>
          </w:p>
        </w:tc>
        <w:tc>
          <w:tcPr>
            <w:tcW w:w="1033" w:type="dxa"/>
            <w:tcBorders>
              <w:top w:val="nil"/>
              <w:left w:val="nil"/>
              <w:bottom w:val="single" w:sz="4" w:space="0" w:color="auto"/>
              <w:right w:val="single" w:sz="4" w:space="0" w:color="auto"/>
            </w:tcBorders>
            <w:shd w:val="clear" w:color="auto" w:fill="auto"/>
            <w:vAlign w:val="center"/>
            <w:hideMark/>
          </w:tcPr>
          <w:p w14:paraId="3A74942E"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1 098</w:t>
            </w:r>
          </w:p>
        </w:tc>
        <w:tc>
          <w:tcPr>
            <w:tcW w:w="1006" w:type="dxa"/>
            <w:tcBorders>
              <w:top w:val="nil"/>
              <w:left w:val="nil"/>
              <w:bottom w:val="single" w:sz="4" w:space="0" w:color="auto"/>
              <w:right w:val="single" w:sz="4" w:space="0" w:color="auto"/>
            </w:tcBorders>
            <w:shd w:val="clear" w:color="auto" w:fill="auto"/>
            <w:noWrap/>
            <w:vAlign w:val="center"/>
            <w:hideMark/>
          </w:tcPr>
          <w:p w14:paraId="25658A7F"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1 629</w:t>
            </w:r>
          </w:p>
        </w:tc>
        <w:tc>
          <w:tcPr>
            <w:tcW w:w="1113" w:type="dxa"/>
            <w:tcBorders>
              <w:top w:val="nil"/>
              <w:left w:val="nil"/>
              <w:bottom w:val="single" w:sz="4" w:space="0" w:color="auto"/>
              <w:right w:val="single" w:sz="4" w:space="0" w:color="auto"/>
            </w:tcBorders>
            <w:shd w:val="clear" w:color="auto" w:fill="auto"/>
            <w:vAlign w:val="center"/>
            <w:hideMark/>
          </w:tcPr>
          <w:p w14:paraId="437EDF30"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1,1</w:t>
            </w:r>
          </w:p>
        </w:tc>
        <w:tc>
          <w:tcPr>
            <w:tcW w:w="1101" w:type="dxa"/>
            <w:tcBorders>
              <w:top w:val="nil"/>
              <w:left w:val="nil"/>
              <w:bottom w:val="single" w:sz="4" w:space="0" w:color="auto"/>
              <w:right w:val="single" w:sz="4" w:space="0" w:color="auto"/>
            </w:tcBorders>
            <w:shd w:val="clear" w:color="auto" w:fill="auto"/>
            <w:vAlign w:val="center"/>
            <w:hideMark/>
          </w:tcPr>
          <w:p w14:paraId="7544FEFD"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0,04</w:t>
            </w:r>
          </w:p>
        </w:tc>
      </w:tr>
      <w:tr w:rsidR="00316B49" w:rsidRPr="00316B49" w14:paraId="56BC4B89" w14:textId="77777777" w:rsidTr="00681231">
        <w:trPr>
          <w:cantSplit/>
          <w:trHeight w:val="510"/>
          <w:jc w:val="center"/>
        </w:trPr>
        <w:tc>
          <w:tcPr>
            <w:tcW w:w="33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0E73CC14"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3770" w:type="dxa"/>
            <w:tcBorders>
              <w:top w:val="nil"/>
              <w:left w:val="nil"/>
              <w:bottom w:val="single" w:sz="4" w:space="0" w:color="auto"/>
              <w:right w:val="single" w:sz="4" w:space="0" w:color="auto"/>
            </w:tcBorders>
            <w:shd w:val="clear" w:color="auto" w:fill="C6D9F1" w:themeFill="text2" w:themeFillTint="33"/>
            <w:vAlign w:val="center"/>
            <w:hideMark/>
          </w:tcPr>
          <w:p w14:paraId="0B68D171"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trudności w integracji osób, które otrzymały status uchodźcy lub ochronę uzupełniającą</w:t>
            </w:r>
          </w:p>
        </w:tc>
        <w:tc>
          <w:tcPr>
            <w:tcW w:w="1033" w:type="dxa"/>
            <w:tcBorders>
              <w:top w:val="nil"/>
              <w:left w:val="nil"/>
              <w:bottom w:val="single" w:sz="4" w:space="0" w:color="auto"/>
              <w:right w:val="single" w:sz="4" w:space="0" w:color="auto"/>
            </w:tcBorders>
            <w:shd w:val="clear" w:color="auto" w:fill="auto"/>
            <w:vAlign w:val="center"/>
            <w:hideMark/>
          </w:tcPr>
          <w:p w14:paraId="4F379C0A"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87</w:t>
            </w:r>
          </w:p>
        </w:tc>
        <w:tc>
          <w:tcPr>
            <w:tcW w:w="1006" w:type="dxa"/>
            <w:tcBorders>
              <w:top w:val="nil"/>
              <w:left w:val="nil"/>
              <w:bottom w:val="single" w:sz="4" w:space="0" w:color="auto"/>
              <w:right w:val="single" w:sz="4" w:space="0" w:color="auto"/>
            </w:tcBorders>
            <w:shd w:val="clear" w:color="auto" w:fill="auto"/>
            <w:noWrap/>
            <w:vAlign w:val="center"/>
            <w:hideMark/>
          </w:tcPr>
          <w:p w14:paraId="236A0A1F"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217</w:t>
            </w:r>
          </w:p>
        </w:tc>
        <w:tc>
          <w:tcPr>
            <w:tcW w:w="1113" w:type="dxa"/>
            <w:tcBorders>
              <w:top w:val="nil"/>
              <w:left w:val="nil"/>
              <w:bottom w:val="single" w:sz="4" w:space="0" w:color="auto"/>
              <w:right w:val="single" w:sz="4" w:space="0" w:color="auto"/>
            </w:tcBorders>
            <w:shd w:val="clear" w:color="auto" w:fill="auto"/>
            <w:vAlign w:val="center"/>
            <w:hideMark/>
          </w:tcPr>
          <w:p w14:paraId="3612FC9D"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0,2</w:t>
            </w:r>
          </w:p>
        </w:tc>
        <w:tc>
          <w:tcPr>
            <w:tcW w:w="1101" w:type="dxa"/>
            <w:tcBorders>
              <w:top w:val="nil"/>
              <w:left w:val="nil"/>
              <w:bottom w:val="single" w:sz="4" w:space="0" w:color="auto"/>
              <w:right w:val="single" w:sz="4" w:space="0" w:color="auto"/>
            </w:tcBorders>
            <w:shd w:val="clear" w:color="auto" w:fill="auto"/>
            <w:vAlign w:val="center"/>
            <w:hideMark/>
          </w:tcPr>
          <w:p w14:paraId="1171D31A"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0,00</w:t>
            </w:r>
          </w:p>
        </w:tc>
      </w:tr>
      <w:tr w:rsidR="00316B49" w:rsidRPr="00316B49" w14:paraId="46E5430D" w14:textId="77777777" w:rsidTr="00681231">
        <w:trPr>
          <w:cantSplit/>
          <w:trHeight w:val="510"/>
          <w:jc w:val="center"/>
        </w:trPr>
        <w:tc>
          <w:tcPr>
            <w:tcW w:w="33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10AA9E5D"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3770" w:type="dxa"/>
            <w:tcBorders>
              <w:top w:val="nil"/>
              <w:left w:val="nil"/>
              <w:bottom w:val="single" w:sz="4" w:space="0" w:color="auto"/>
              <w:right w:val="single" w:sz="4" w:space="0" w:color="auto"/>
            </w:tcBorders>
            <w:shd w:val="clear" w:color="auto" w:fill="C6D9F1" w:themeFill="text2" w:themeFillTint="33"/>
            <w:vAlign w:val="center"/>
            <w:hideMark/>
          </w:tcPr>
          <w:p w14:paraId="7C8A1638"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zdarzenie losowe</w:t>
            </w:r>
          </w:p>
        </w:tc>
        <w:tc>
          <w:tcPr>
            <w:tcW w:w="1033" w:type="dxa"/>
            <w:tcBorders>
              <w:top w:val="nil"/>
              <w:left w:val="nil"/>
              <w:bottom w:val="single" w:sz="4" w:space="0" w:color="auto"/>
              <w:right w:val="single" w:sz="4" w:space="0" w:color="auto"/>
            </w:tcBorders>
            <w:shd w:val="clear" w:color="auto" w:fill="auto"/>
            <w:vAlign w:val="center"/>
            <w:hideMark/>
          </w:tcPr>
          <w:p w14:paraId="58836AA3"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287</w:t>
            </w:r>
          </w:p>
        </w:tc>
        <w:tc>
          <w:tcPr>
            <w:tcW w:w="1006" w:type="dxa"/>
            <w:tcBorders>
              <w:top w:val="nil"/>
              <w:left w:val="nil"/>
              <w:bottom w:val="single" w:sz="4" w:space="0" w:color="auto"/>
              <w:right w:val="single" w:sz="4" w:space="0" w:color="auto"/>
            </w:tcBorders>
            <w:shd w:val="clear" w:color="auto" w:fill="auto"/>
            <w:noWrap/>
            <w:vAlign w:val="center"/>
            <w:hideMark/>
          </w:tcPr>
          <w:p w14:paraId="449ED8A4"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667</w:t>
            </w:r>
          </w:p>
        </w:tc>
        <w:tc>
          <w:tcPr>
            <w:tcW w:w="1113" w:type="dxa"/>
            <w:tcBorders>
              <w:top w:val="nil"/>
              <w:left w:val="nil"/>
              <w:bottom w:val="single" w:sz="4" w:space="0" w:color="auto"/>
              <w:right w:val="single" w:sz="4" w:space="0" w:color="auto"/>
            </w:tcBorders>
            <w:shd w:val="clear" w:color="auto" w:fill="auto"/>
            <w:vAlign w:val="center"/>
            <w:hideMark/>
          </w:tcPr>
          <w:p w14:paraId="1CE9D4DC"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0,5</w:t>
            </w:r>
          </w:p>
        </w:tc>
        <w:tc>
          <w:tcPr>
            <w:tcW w:w="1101" w:type="dxa"/>
            <w:tcBorders>
              <w:top w:val="nil"/>
              <w:left w:val="nil"/>
              <w:bottom w:val="single" w:sz="4" w:space="0" w:color="auto"/>
              <w:right w:val="single" w:sz="4" w:space="0" w:color="auto"/>
            </w:tcBorders>
            <w:shd w:val="clear" w:color="auto" w:fill="auto"/>
            <w:vAlign w:val="center"/>
            <w:hideMark/>
          </w:tcPr>
          <w:p w14:paraId="5197C820"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0,02</w:t>
            </w:r>
          </w:p>
        </w:tc>
      </w:tr>
      <w:tr w:rsidR="00316B49" w:rsidRPr="00316B49" w14:paraId="76A45D01" w14:textId="77777777" w:rsidTr="00681231">
        <w:trPr>
          <w:cantSplit/>
          <w:trHeight w:val="510"/>
          <w:jc w:val="center"/>
        </w:trPr>
        <w:tc>
          <w:tcPr>
            <w:tcW w:w="33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644A11E0"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3770" w:type="dxa"/>
            <w:tcBorders>
              <w:top w:val="nil"/>
              <w:left w:val="nil"/>
              <w:bottom w:val="single" w:sz="4" w:space="0" w:color="auto"/>
              <w:right w:val="single" w:sz="4" w:space="0" w:color="auto"/>
            </w:tcBorders>
            <w:shd w:val="clear" w:color="auto" w:fill="C6D9F1" w:themeFill="text2" w:themeFillTint="33"/>
            <w:vAlign w:val="center"/>
            <w:hideMark/>
          </w:tcPr>
          <w:p w14:paraId="089CBB82"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sytuacja kryzysowa</w:t>
            </w:r>
          </w:p>
        </w:tc>
        <w:tc>
          <w:tcPr>
            <w:tcW w:w="1033" w:type="dxa"/>
            <w:tcBorders>
              <w:top w:val="nil"/>
              <w:left w:val="nil"/>
              <w:bottom w:val="single" w:sz="4" w:space="0" w:color="auto"/>
              <w:right w:val="single" w:sz="4" w:space="0" w:color="auto"/>
            </w:tcBorders>
            <w:shd w:val="clear" w:color="auto" w:fill="auto"/>
            <w:vAlign w:val="center"/>
            <w:hideMark/>
          </w:tcPr>
          <w:p w14:paraId="7FD22ABC"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616</w:t>
            </w:r>
          </w:p>
        </w:tc>
        <w:tc>
          <w:tcPr>
            <w:tcW w:w="1006" w:type="dxa"/>
            <w:tcBorders>
              <w:top w:val="nil"/>
              <w:left w:val="nil"/>
              <w:bottom w:val="single" w:sz="4" w:space="0" w:color="auto"/>
              <w:right w:val="single" w:sz="4" w:space="0" w:color="auto"/>
            </w:tcBorders>
            <w:shd w:val="clear" w:color="auto" w:fill="auto"/>
            <w:noWrap/>
            <w:vAlign w:val="center"/>
            <w:hideMark/>
          </w:tcPr>
          <w:p w14:paraId="3CBE7D8F"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1 383</w:t>
            </w:r>
          </w:p>
        </w:tc>
        <w:tc>
          <w:tcPr>
            <w:tcW w:w="1113" w:type="dxa"/>
            <w:tcBorders>
              <w:top w:val="nil"/>
              <w:left w:val="nil"/>
              <w:bottom w:val="single" w:sz="4" w:space="0" w:color="auto"/>
              <w:right w:val="single" w:sz="4" w:space="0" w:color="auto"/>
            </w:tcBorders>
            <w:shd w:val="clear" w:color="auto" w:fill="auto"/>
            <w:vAlign w:val="center"/>
            <w:hideMark/>
          </w:tcPr>
          <w:p w14:paraId="72E3BC2D"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1,0</w:t>
            </w:r>
          </w:p>
        </w:tc>
        <w:tc>
          <w:tcPr>
            <w:tcW w:w="1101" w:type="dxa"/>
            <w:tcBorders>
              <w:top w:val="nil"/>
              <w:left w:val="nil"/>
              <w:bottom w:val="single" w:sz="4" w:space="0" w:color="auto"/>
              <w:right w:val="single" w:sz="4" w:space="0" w:color="auto"/>
            </w:tcBorders>
            <w:shd w:val="clear" w:color="auto" w:fill="auto"/>
            <w:vAlign w:val="center"/>
            <w:hideMark/>
          </w:tcPr>
          <w:p w14:paraId="25B6F366"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0,03</w:t>
            </w:r>
          </w:p>
        </w:tc>
      </w:tr>
      <w:tr w:rsidR="00316B49" w:rsidRPr="00316B49" w14:paraId="13DEDF4F" w14:textId="77777777" w:rsidTr="00681231">
        <w:trPr>
          <w:cantSplit/>
          <w:trHeight w:val="510"/>
          <w:jc w:val="center"/>
        </w:trPr>
        <w:tc>
          <w:tcPr>
            <w:tcW w:w="336"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1A90DE1C"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3770" w:type="dxa"/>
            <w:tcBorders>
              <w:top w:val="nil"/>
              <w:left w:val="nil"/>
              <w:bottom w:val="single" w:sz="4" w:space="0" w:color="auto"/>
              <w:right w:val="single" w:sz="4" w:space="0" w:color="auto"/>
            </w:tcBorders>
            <w:shd w:val="clear" w:color="auto" w:fill="C6D9F1" w:themeFill="text2" w:themeFillTint="33"/>
            <w:vAlign w:val="center"/>
            <w:hideMark/>
          </w:tcPr>
          <w:p w14:paraId="42A59DA1"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klęska żywiołowa lub ekologiczna</w:t>
            </w:r>
          </w:p>
        </w:tc>
        <w:tc>
          <w:tcPr>
            <w:tcW w:w="1033" w:type="dxa"/>
            <w:tcBorders>
              <w:top w:val="nil"/>
              <w:left w:val="nil"/>
              <w:bottom w:val="single" w:sz="4" w:space="0" w:color="auto"/>
              <w:right w:val="single" w:sz="4" w:space="0" w:color="auto"/>
            </w:tcBorders>
            <w:shd w:val="clear" w:color="auto" w:fill="auto"/>
            <w:vAlign w:val="center"/>
            <w:hideMark/>
          </w:tcPr>
          <w:p w14:paraId="669D11F0"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5</w:t>
            </w:r>
          </w:p>
        </w:tc>
        <w:tc>
          <w:tcPr>
            <w:tcW w:w="1006" w:type="dxa"/>
            <w:tcBorders>
              <w:top w:val="nil"/>
              <w:left w:val="nil"/>
              <w:bottom w:val="single" w:sz="4" w:space="0" w:color="auto"/>
              <w:right w:val="single" w:sz="4" w:space="0" w:color="auto"/>
            </w:tcBorders>
            <w:shd w:val="clear" w:color="auto" w:fill="auto"/>
            <w:noWrap/>
            <w:vAlign w:val="center"/>
            <w:hideMark/>
          </w:tcPr>
          <w:p w14:paraId="32C605F8"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6</w:t>
            </w:r>
          </w:p>
        </w:tc>
        <w:tc>
          <w:tcPr>
            <w:tcW w:w="1113" w:type="dxa"/>
            <w:tcBorders>
              <w:top w:val="nil"/>
              <w:left w:val="nil"/>
              <w:bottom w:val="single" w:sz="4" w:space="0" w:color="auto"/>
              <w:right w:val="single" w:sz="4" w:space="0" w:color="auto"/>
            </w:tcBorders>
            <w:shd w:val="clear" w:color="auto" w:fill="auto"/>
            <w:vAlign w:val="center"/>
            <w:hideMark/>
          </w:tcPr>
          <w:p w14:paraId="71DFD681"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0,0</w:t>
            </w:r>
          </w:p>
        </w:tc>
        <w:tc>
          <w:tcPr>
            <w:tcW w:w="1101" w:type="dxa"/>
            <w:tcBorders>
              <w:top w:val="nil"/>
              <w:left w:val="nil"/>
              <w:bottom w:val="single" w:sz="4" w:space="0" w:color="auto"/>
              <w:right w:val="single" w:sz="4" w:space="0" w:color="auto"/>
            </w:tcBorders>
            <w:shd w:val="clear" w:color="auto" w:fill="auto"/>
            <w:vAlign w:val="center"/>
            <w:hideMark/>
          </w:tcPr>
          <w:p w14:paraId="333503C8"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0,00</w:t>
            </w:r>
          </w:p>
        </w:tc>
      </w:tr>
    </w:tbl>
    <w:p w14:paraId="68299065" w14:textId="77777777" w:rsidR="00B42A19" w:rsidRPr="00316B49" w:rsidRDefault="00B42A19" w:rsidP="00B42A19">
      <w:pPr>
        <w:spacing w:after="0"/>
        <w:rPr>
          <w:rFonts w:ascii="Arial" w:hAnsi="Arial" w:cs="Arial"/>
          <w:color w:val="000000" w:themeColor="text1"/>
          <w:sz w:val="21"/>
          <w:szCs w:val="21"/>
        </w:rPr>
      </w:pPr>
    </w:p>
    <w:p w14:paraId="1D956376" w14:textId="77777777" w:rsidR="00B42A19" w:rsidRPr="00316B49" w:rsidRDefault="00B42A19" w:rsidP="00B42A19">
      <w:pPr>
        <w:pStyle w:val="Bezodstpw"/>
        <w:rPr>
          <w:rFonts w:ascii="Arial" w:hAnsi="Arial" w:cs="Arial"/>
          <w:color w:val="000000" w:themeColor="text1"/>
          <w:sz w:val="19"/>
          <w:szCs w:val="19"/>
        </w:rPr>
      </w:pPr>
      <w:r w:rsidRPr="00316B49">
        <w:rPr>
          <w:rFonts w:ascii="Arial" w:hAnsi="Arial" w:cs="Arial"/>
          <w:color w:val="000000" w:themeColor="text1"/>
          <w:sz w:val="19"/>
          <w:szCs w:val="19"/>
        </w:rPr>
        <w:t>Uwaga: Dana rodzina i jej członkowie mogli być objęci pomocą z więcej niż jednego powodu.</w:t>
      </w:r>
    </w:p>
    <w:p w14:paraId="07156782" w14:textId="77777777" w:rsidR="00B42A19" w:rsidRPr="00316B49" w:rsidRDefault="00B42A19" w:rsidP="00B42A19">
      <w:pPr>
        <w:pStyle w:val="Bezodstpw"/>
        <w:rPr>
          <w:rFonts w:ascii="Arial" w:hAnsi="Arial" w:cs="Arial"/>
          <w:b/>
          <w:color w:val="000000" w:themeColor="text1"/>
          <w:sz w:val="19"/>
          <w:szCs w:val="19"/>
        </w:rPr>
      </w:pPr>
      <w:r w:rsidRPr="00316B49">
        <w:rPr>
          <w:rFonts w:ascii="Arial" w:hAnsi="Arial" w:cs="Arial"/>
          <w:color w:val="000000" w:themeColor="text1"/>
          <w:sz w:val="19"/>
          <w:szCs w:val="19"/>
        </w:rPr>
        <w:t>Źródło: Centralna Aplikacja Statystyczna, sprawozdanie</w:t>
      </w:r>
      <w:r w:rsidRPr="00316B49">
        <w:rPr>
          <w:rFonts w:ascii="Arial" w:hAnsi="Arial" w:cs="Arial"/>
          <w:i/>
          <w:color w:val="000000" w:themeColor="text1"/>
          <w:sz w:val="19"/>
          <w:szCs w:val="19"/>
        </w:rPr>
        <w:t xml:space="preserve"> MRiPS-03 </w:t>
      </w:r>
      <w:r w:rsidRPr="00316B49">
        <w:rPr>
          <w:rFonts w:ascii="Arial" w:hAnsi="Arial" w:cs="Arial"/>
          <w:color w:val="000000" w:themeColor="text1"/>
          <w:sz w:val="19"/>
          <w:szCs w:val="19"/>
        </w:rPr>
        <w:t>za okres I-XII 2022 r.</w:t>
      </w:r>
      <w:r w:rsidRPr="00316B49">
        <w:rPr>
          <w:rFonts w:ascii="Arial" w:hAnsi="Arial" w:cs="Arial"/>
          <w:color w:val="000000" w:themeColor="text1"/>
          <w:sz w:val="19"/>
          <w:szCs w:val="19"/>
        </w:rPr>
        <w:tab/>
      </w:r>
    </w:p>
    <w:p w14:paraId="5B309E32" w14:textId="77777777" w:rsidR="00B42A19" w:rsidRPr="00316B49" w:rsidRDefault="00B42A19" w:rsidP="00B42A19">
      <w:pPr>
        <w:spacing w:after="0"/>
        <w:rPr>
          <w:rFonts w:ascii="Arial" w:hAnsi="Arial" w:cs="Arial"/>
          <w:b/>
          <w:color w:val="000000" w:themeColor="text1"/>
          <w:sz w:val="21"/>
          <w:szCs w:val="21"/>
        </w:rPr>
      </w:pPr>
      <w:bookmarkStart w:id="44" w:name="_Toc327767206"/>
      <w:bookmarkStart w:id="45" w:name="_Toc327960495"/>
      <w:bookmarkStart w:id="46" w:name="_Toc328373954"/>
    </w:p>
    <w:p w14:paraId="7331D84D" w14:textId="77777777" w:rsidR="00B42A19" w:rsidRPr="00316B49" w:rsidRDefault="00B42A19" w:rsidP="00B42A19">
      <w:pPr>
        <w:spacing w:after="0"/>
        <w:rPr>
          <w:rFonts w:ascii="Arial" w:hAnsi="Arial" w:cs="Arial"/>
          <w:color w:val="000000" w:themeColor="text1"/>
          <w:sz w:val="21"/>
          <w:szCs w:val="21"/>
        </w:rPr>
      </w:pPr>
    </w:p>
    <w:p w14:paraId="5A43F0A4" w14:textId="77777777" w:rsidR="00B42A19" w:rsidRPr="00316B49" w:rsidRDefault="00B42A19" w:rsidP="00B42A19">
      <w:pPr>
        <w:spacing w:after="0"/>
        <w:rPr>
          <w:rFonts w:ascii="Arial" w:hAnsi="Arial" w:cs="Arial"/>
          <w:b/>
          <w:color w:val="000000" w:themeColor="text1"/>
          <w:sz w:val="21"/>
          <w:szCs w:val="21"/>
        </w:rPr>
      </w:pPr>
      <w:bookmarkStart w:id="47" w:name="_Toc417460514"/>
    </w:p>
    <w:p w14:paraId="7B73A85A" w14:textId="77777777" w:rsidR="00B42A19" w:rsidRPr="00316B49" w:rsidRDefault="00B42A19" w:rsidP="00B42A19">
      <w:pPr>
        <w:spacing w:after="0"/>
        <w:rPr>
          <w:rFonts w:ascii="Arial" w:hAnsi="Arial" w:cs="Arial"/>
          <w:b/>
          <w:color w:val="000000" w:themeColor="text1"/>
          <w:sz w:val="21"/>
          <w:szCs w:val="21"/>
        </w:rPr>
      </w:pPr>
    </w:p>
    <w:p w14:paraId="1F0E90AA" w14:textId="77777777" w:rsidR="00B42A19" w:rsidRPr="00316B49" w:rsidRDefault="00B42A19" w:rsidP="00B42A19">
      <w:pPr>
        <w:spacing w:after="0"/>
        <w:rPr>
          <w:rFonts w:ascii="Arial" w:hAnsi="Arial" w:cs="Arial"/>
          <w:b/>
          <w:color w:val="000000" w:themeColor="text1"/>
          <w:sz w:val="21"/>
          <w:szCs w:val="21"/>
        </w:rPr>
      </w:pPr>
    </w:p>
    <w:p w14:paraId="0CD088ED" w14:textId="77777777" w:rsidR="00B42A19" w:rsidRPr="00316B49" w:rsidRDefault="00B42A19" w:rsidP="00B42A19">
      <w:pPr>
        <w:spacing w:after="0"/>
        <w:rPr>
          <w:rFonts w:ascii="Arial" w:hAnsi="Arial" w:cs="Arial"/>
          <w:b/>
          <w:color w:val="000000" w:themeColor="text1"/>
          <w:sz w:val="21"/>
          <w:szCs w:val="21"/>
        </w:rPr>
      </w:pPr>
    </w:p>
    <w:p w14:paraId="3721A44B" w14:textId="1CC38609" w:rsidR="00B42A19" w:rsidRPr="00316B49" w:rsidRDefault="00B42A19" w:rsidP="00B42A19">
      <w:pPr>
        <w:spacing w:after="0"/>
        <w:rPr>
          <w:rFonts w:ascii="Arial" w:hAnsi="Arial" w:cs="Arial"/>
          <w:color w:val="000000" w:themeColor="text1"/>
          <w:sz w:val="21"/>
          <w:szCs w:val="21"/>
        </w:rPr>
      </w:pPr>
      <w:r w:rsidRPr="00316B49">
        <w:rPr>
          <w:rFonts w:ascii="Arial" w:hAnsi="Arial" w:cs="Arial"/>
          <w:b/>
          <w:color w:val="000000" w:themeColor="text1"/>
          <w:sz w:val="21"/>
          <w:szCs w:val="21"/>
        </w:rPr>
        <w:lastRenderedPageBreak/>
        <w:t xml:space="preserve">Tabela </w:t>
      </w:r>
      <w:r w:rsidRPr="00316B49">
        <w:rPr>
          <w:rFonts w:ascii="Arial" w:hAnsi="Arial" w:cs="Arial"/>
          <w:b/>
          <w:color w:val="000000" w:themeColor="text1"/>
          <w:sz w:val="21"/>
          <w:szCs w:val="21"/>
        </w:rPr>
        <w:fldChar w:fldCharType="begin"/>
      </w:r>
      <w:r w:rsidRPr="00316B49">
        <w:rPr>
          <w:rFonts w:ascii="Arial" w:hAnsi="Arial" w:cs="Arial"/>
          <w:b/>
          <w:color w:val="000000" w:themeColor="text1"/>
          <w:sz w:val="21"/>
          <w:szCs w:val="21"/>
        </w:rPr>
        <w:instrText xml:space="preserve"> SEQ Tabela \* ARABIC </w:instrText>
      </w:r>
      <w:r w:rsidRPr="00316B49">
        <w:rPr>
          <w:rFonts w:ascii="Arial" w:hAnsi="Arial" w:cs="Arial"/>
          <w:b/>
          <w:color w:val="000000" w:themeColor="text1"/>
          <w:sz w:val="21"/>
          <w:szCs w:val="21"/>
        </w:rPr>
        <w:fldChar w:fldCharType="separate"/>
      </w:r>
      <w:r w:rsidR="00ED768A">
        <w:rPr>
          <w:rFonts w:ascii="Arial" w:hAnsi="Arial" w:cs="Arial"/>
          <w:b/>
          <w:noProof/>
          <w:color w:val="000000" w:themeColor="text1"/>
          <w:sz w:val="21"/>
          <w:szCs w:val="21"/>
        </w:rPr>
        <w:t>4</w:t>
      </w:r>
      <w:r w:rsidRPr="00316B49">
        <w:rPr>
          <w:rFonts w:ascii="Arial" w:hAnsi="Arial" w:cs="Arial"/>
          <w:b/>
          <w:color w:val="000000" w:themeColor="text1"/>
          <w:sz w:val="21"/>
          <w:szCs w:val="21"/>
        </w:rPr>
        <w:fldChar w:fldCharType="end"/>
      </w:r>
      <w:r w:rsidRPr="00316B49">
        <w:rPr>
          <w:rFonts w:ascii="Arial" w:hAnsi="Arial" w:cs="Arial"/>
          <w:b/>
          <w:color w:val="000000" w:themeColor="text1"/>
          <w:sz w:val="21"/>
          <w:szCs w:val="21"/>
        </w:rPr>
        <w:t>.</w:t>
      </w:r>
      <w:r w:rsidRPr="00316B49">
        <w:rPr>
          <w:rFonts w:ascii="Arial" w:hAnsi="Arial" w:cs="Arial"/>
          <w:color w:val="000000" w:themeColor="text1"/>
          <w:sz w:val="21"/>
          <w:szCs w:val="21"/>
        </w:rPr>
        <w:t xml:space="preserve"> Liczba osób w rodzinach objętych pomocą społeczną na 1000 / 10 tys. mieszkańców - województwo śląskie i Polska, 2022 r.</w:t>
      </w:r>
      <w:bookmarkEnd w:id="44"/>
      <w:bookmarkEnd w:id="45"/>
      <w:bookmarkEnd w:id="46"/>
      <w:bookmarkEnd w:id="47"/>
    </w:p>
    <w:p w14:paraId="20A8B3EE" w14:textId="77777777" w:rsidR="00B42A19" w:rsidRPr="00316B49" w:rsidRDefault="00B42A19" w:rsidP="00B42A19">
      <w:pPr>
        <w:spacing w:after="0"/>
        <w:rPr>
          <w:rFonts w:ascii="Arial" w:hAnsi="Arial" w:cs="Arial"/>
          <w:color w:val="000000" w:themeColor="text1"/>
          <w:sz w:val="21"/>
          <w:szCs w:val="21"/>
        </w:rPr>
      </w:pPr>
    </w:p>
    <w:tbl>
      <w:tblPr>
        <w:tblW w:w="7340" w:type="dxa"/>
        <w:jc w:val="center"/>
        <w:tblCellMar>
          <w:left w:w="70" w:type="dxa"/>
          <w:right w:w="70" w:type="dxa"/>
        </w:tblCellMar>
        <w:tblLook w:val="04A0" w:firstRow="1" w:lastRow="0" w:firstColumn="1" w:lastColumn="0" w:noHBand="0" w:noVBand="1"/>
      </w:tblPr>
      <w:tblGrid>
        <w:gridCol w:w="340"/>
        <w:gridCol w:w="5400"/>
        <w:gridCol w:w="800"/>
        <w:gridCol w:w="800"/>
      </w:tblGrid>
      <w:tr w:rsidR="00316B49" w:rsidRPr="00316B49" w14:paraId="4F70BAF5" w14:textId="77777777" w:rsidTr="00681231">
        <w:trPr>
          <w:trHeight w:val="435"/>
          <w:jc w:val="center"/>
        </w:trPr>
        <w:tc>
          <w:tcPr>
            <w:tcW w:w="5740" w:type="dxa"/>
            <w:gridSpan w:val="2"/>
            <w:vMerge w:val="restart"/>
            <w:tcBorders>
              <w:top w:val="single" w:sz="4" w:space="0" w:color="auto"/>
              <w:left w:val="single" w:sz="4" w:space="0" w:color="auto"/>
              <w:bottom w:val="single" w:sz="4" w:space="0" w:color="000000"/>
              <w:right w:val="single" w:sz="4" w:space="0" w:color="000000"/>
            </w:tcBorders>
            <w:shd w:val="clear" w:color="auto" w:fill="8DB3E2" w:themeFill="text2" w:themeFillTint="66"/>
            <w:vAlign w:val="center"/>
            <w:hideMark/>
          </w:tcPr>
          <w:p w14:paraId="030B6D68" w14:textId="77777777" w:rsidR="00B42A19" w:rsidRPr="00316B49" w:rsidRDefault="00B42A19" w:rsidP="00681231">
            <w:pPr>
              <w:spacing w:after="0" w:line="240" w:lineRule="auto"/>
              <w:jc w:val="center"/>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Wyszczególnienie</w:t>
            </w:r>
          </w:p>
        </w:tc>
        <w:tc>
          <w:tcPr>
            <w:tcW w:w="1600" w:type="dxa"/>
            <w:gridSpan w:val="2"/>
            <w:tcBorders>
              <w:top w:val="single" w:sz="4" w:space="0" w:color="auto"/>
              <w:left w:val="nil"/>
              <w:bottom w:val="single" w:sz="4" w:space="0" w:color="auto"/>
              <w:right w:val="single" w:sz="4" w:space="0" w:color="000000"/>
            </w:tcBorders>
            <w:shd w:val="clear" w:color="auto" w:fill="8DB3E2" w:themeFill="text2" w:themeFillTint="66"/>
            <w:vAlign w:val="center"/>
            <w:hideMark/>
          </w:tcPr>
          <w:p w14:paraId="6870EE3E" w14:textId="77777777" w:rsidR="00B42A19" w:rsidRPr="00316B49" w:rsidRDefault="00B42A19" w:rsidP="00681231">
            <w:pPr>
              <w:spacing w:after="0" w:line="240" w:lineRule="auto"/>
              <w:jc w:val="center"/>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Na 1000 mieszkańców</w:t>
            </w:r>
          </w:p>
        </w:tc>
      </w:tr>
      <w:tr w:rsidR="00316B49" w:rsidRPr="00316B49" w14:paraId="334FE363" w14:textId="77777777" w:rsidTr="00681231">
        <w:trPr>
          <w:trHeight w:val="400"/>
          <w:jc w:val="center"/>
        </w:trPr>
        <w:tc>
          <w:tcPr>
            <w:tcW w:w="5740" w:type="dxa"/>
            <w:gridSpan w:val="2"/>
            <w:vMerge/>
            <w:tcBorders>
              <w:top w:val="single" w:sz="4" w:space="0" w:color="auto"/>
              <w:left w:val="single" w:sz="4" w:space="0" w:color="auto"/>
              <w:bottom w:val="single" w:sz="4" w:space="0" w:color="000000"/>
              <w:right w:val="single" w:sz="4" w:space="0" w:color="000000"/>
            </w:tcBorders>
            <w:shd w:val="clear" w:color="auto" w:fill="8DB3E2" w:themeFill="text2" w:themeFillTint="66"/>
            <w:vAlign w:val="center"/>
            <w:hideMark/>
          </w:tcPr>
          <w:p w14:paraId="32C13234"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800" w:type="dxa"/>
            <w:tcBorders>
              <w:top w:val="nil"/>
              <w:left w:val="nil"/>
              <w:bottom w:val="nil"/>
              <w:right w:val="single" w:sz="4" w:space="0" w:color="auto"/>
            </w:tcBorders>
            <w:shd w:val="clear" w:color="auto" w:fill="8DB3E2" w:themeFill="text2" w:themeFillTint="66"/>
            <w:vAlign w:val="center"/>
            <w:hideMark/>
          </w:tcPr>
          <w:p w14:paraId="38AFCFA1" w14:textId="77777777" w:rsidR="00B42A19" w:rsidRPr="00316B49" w:rsidRDefault="00B42A19" w:rsidP="00681231">
            <w:pPr>
              <w:spacing w:after="0" w:line="240" w:lineRule="auto"/>
              <w:jc w:val="center"/>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Śląskie</w:t>
            </w:r>
          </w:p>
        </w:tc>
        <w:tc>
          <w:tcPr>
            <w:tcW w:w="800" w:type="dxa"/>
            <w:tcBorders>
              <w:top w:val="nil"/>
              <w:left w:val="nil"/>
              <w:bottom w:val="nil"/>
              <w:right w:val="single" w:sz="4" w:space="0" w:color="auto"/>
            </w:tcBorders>
            <w:shd w:val="clear" w:color="auto" w:fill="8DB3E2" w:themeFill="text2" w:themeFillTint="66"/>
            <w:vAlign w:val="center"/>
            <w:hideMark/>
          </w:tcPr>
          <w:p w14:paraId="4BBD2C0E" w14:textId="77777777" w:rsidR="00B42A19" w:rsidRPr="00316B49" w:rsidRDefault="00B42A19" w:rsidP="00681231">
            <w:pPr>
              <w:spacing w:after="0" w:line="240" w:lineRule="auto"/>
              <w:jc w:val="center"/>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Polska</w:t>
            </w:r>
          </w:p>
        </w:tc>
      </w:tr>
      <w:tr w:rsidR="00316B49" w:rsidRPr="00316B49" w14:paraId="3D162A5C" w14:textId="77777777" w:rsidTr="00681231">
        <w:trPr>
          <w:cantSplit/>
          <w:trHeight w:val="510"/>
          <w:jc w:val="center"/>
        </w:trPr>
        <w:tc>
          <w:tcPr>
            <w:tcW w:w="574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AD31FB0"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Ogółem</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30736ACC"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32,9</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56D4CF00"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46,9</w:t>
            </w:r>
          </w:p>
        </w:tc>
      </w:tr>
      <w:tr w:rsidR="00316B49" w:rsidRPr="00316B49" w14:paraId="5AB8B542" w14:textId="77777777" w:rsidTr="00681231">
        <w:trPr>
          <w:cantSplit/>
          <w:trHeight w:val="510"/>
          <w:jc w:val="center"/>
        </w:trPr>
        <w:tc>
          <w:tcPr>
            <w:tcW w:w="340" w:type="dxa"/>
            <w:vMerge w:val="restart"/>
            <w:tcBorders>
              <w:top w:val="nil"/>
              <w:left w:val="single" w:sz="4" w:space="0" w:color="auto"/>
              <w:bottom w:val="single" w:sz="4" w:space="0" w:color="auto"/>
              <w:right w:val="single" w:sz="4" w:space="0" w:color="auto"/>
            </w:tcBorders>
            <w:shd w:val="clear" w:color="auto" w:fill="C6D9F1" w:themeFill="text2" w:themeFillTint="33"/>
            <w:textDirection w:val="btLr"/>
            <w:vAlign w:val="center"/>
            <w:hideMark/>
          </w:tcPr>
          <w:p w14:paraId="1663F2D3" w14:textId="77777777" w:rsidR="00B42A19" w:rsidRPr="00316B49" w:rsidRDefault="00B42A19" w:rsidP="00681231">
            <w:pPr>
              <w:spacing w:after="0" w:line="240" w:lineRule="auto"/>
              <w:jc w:val="center"/>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W tym wg powodów:</w:t>
            </w:r>
          </w:p>
        </w:tc>
        <w:tc>
          <w:tcPr>
            <w:tcW w:w="5400" w:type="dxa"/>
            <w:tcBorders>
              <w:top w:val="nil"/>
              <w:left w:val="nil"/>
              <w:bottom w:val="single" w:sz="4" w:space="0" w:color="auto"/>
              <w:right w:val="single" w:sz="4" w:space="0" w:color="auto"/>
            </w:tcBorders>
            <w:shd w:val="clear" w:color="auto" w:fill="C6D9F1" w:themeFill="text2" w:themeFillTint="33"/>
            <w:vAlign w:val="center"/>
            <w:hideMark/>
          </w:tcPr>
          <w:p w14:paraId="1367559B"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ubóstwo</w:t>
            </w:r>
          </w:p>
        </w:tc>
        <w:tc>
          <w:tcPr>
            <w:tcW w:w="800" w:type="dxa"/>
            <w:tcBorders>
              <w:top w:val="nil"/>
              <w:left w:val="nil"/>
              <w:bottom w:val="single" w:sz="4" w:space="0" w:color="auto"/>
              <w:right w:val="single" w:sz="4" w:space="0" w:color="auto"/>
            </w:tcBorders>
            <w:shd w:val="clear" w:color="auto" w:fill="auto"/>
            <w:vAlign w:val="center"/>
            <w:hideMark/>
          </w:tcPr>
          <w:p w14:paraId="7E4BE3B0"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11,4</w:t>
            </w:r>
          </w:p>
        </w:tc>
        <w:tc>
          <w:tcPr>
            <w:tcW w:w="800" w:type="dxa"/>
            <w:tcBorders>
              <w:top w:val="nil"/>
              <w:left w:val="nil"/>
              <w:bottom w:val="single" w:sz="4" w:space="0" w:color="auto"/>
              <w:right w:val="single" w:sz="4" w:space="0" w:color="auto"/>
            </w:tcBorders>
            <w:shd w:val="clear" w:color="auto" w:fill="auto"/>
            <w:vAlign w:val="center"/>
            <w:hideMark/>
          </w:tcPr>
          <w:p w14:paraId="406AC29C"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17,3</w:t>
            </w:r>
          </w:p>
        </w:tc>
      </w:tr>
      <w:tr w:rsidR="00316B49" w:rsidRPr="00316B49" w14:paraId="353D2D2F" w14:textId="77777777" w:rsidTr="00681231">
        <w:trPr>
          <w:cantSplit/>
          <w:trHeight w:val="510"/>
          <w:jc w:val="center"/>
        </w:trPr>
        <w:tc>
          <w:tcPr>
            <w:tcW w:w="340"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7B0E95F7"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5400" w:type="dxa"/>
            <w:tcBorders>
              <w:top w:val="nil"/>
              <w:left w:val="nil"/>
              <w:bottom w:val="single" w:sz="4" w:space="0" w:color="auto"/>
              <w:right w:val="single" w:sz="4" w:space="0" w:color="auto"/>
            </w:tcBorders>
            <w:shd w:val="clear" w:color="auto" w:fill="C6D9F1" w:themeFill="text2" w:themeFillTint="33"/>
            <w:vAlign w:val="center"/>
            <w:hideMark/>
          </w:tcPr>
          <w:p w14:paraId="799C21A2"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sieroctwo</w:t>
            </w:r>
          </w:p>
        </w:tc>
        <w:tc>
          <w:tcPr>
            <w:tcW w:w="800" w:type="dxa"/>
            <w:tcBorders>
              <w:top w:val="nil"/>
              <w:left w:val="nil"/>
              <w:bottom w:val="single" w:sz="4" w:space="0" w:color="auto"/>
              <w:right w:val="single" w:sz="4" w:space="0" w:color="auto"/>
            </w:tcBorders>
            <w:shd w:val="clear" w:color="auto" w:fill="auto"/>
            <w:vAlign w:val="center"/>
            <w:hideMark/>
          </w:tcPr>
          <w:p w14:paraId="75C33C42"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0,0</w:t>
            </w:r>
          </w:p>
        </w:tc>
        <w:tc>
          <w:tcPr>
            <w:tcW w:w="800" w:type="dxa"/>
            <w:tcBorders>
              <w:top w:val="nil"/>
              <w:left w:val="nil"/>
              <w:bottom w:val="single" w:sz="4" w:space="0" w:color="auto"/>
              <w:right w:val="single" w:sz="4" w:space="0" w:color="auto"/>
            </w:tcBorders>
            <w:shd w:val="clear" w:color="auto" w:fill="auto"/>
            <w:vAlign w:val="center"/>
            <w:hideMark/>
          </w:tcPr>
          <w:p w14:paraId="5DEBAC48"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0,0</w:t>
            </w:r>
          </w:p>
        </w:tc>
      </w:tr>
      <w:tr w:rsidR="00316B49" w:rsidRPr="00316B49" w14:paraId="4F11D79D" w14:textId="77777777" w:rsidTr="00681231">
        <w:trPr>
          <w:cantSplit/>
          <w:trHeight w:val="510"/>
          <w:jc w:val="center"/>
        </w:trPr>
        <w:tc>
          <w:tcPr>
            <w:tcW w:w="340"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06FB348D"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5400" w:type="dxa"/>
            <w:tcBorders>
              <w:top w:val="nil"/>
              <w:left w:val="nil"/>
              <w:bottom w:val="single" w:sz="4" w:space="0" w:color="auto"/>
              <w:right w:val="single" w:sz="4" w:space="0" w:color="auto"/>
            </w:tcBorders>
            <w:shd w:val="clear" w:color="auto" w:fill="C6D9F1" w:themeFill="text2" w:themeFillTint="33"/>
            <w:vAlign w:val="center"/>
            <w:hideMark/>
          </w:tcPr>
          <w:p w14:paraId="6E1BBBD8"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bezdomność</w:t>
            </w:r>
          </w:p>
        </w:tc>
        <w:tc>
          <w:tcPr>
            <w:tcW w:w="800" w:type="dxa"/>
            <w:tcBorders>
              <w:top w:val="nil"/>
              <w:left w:val="nil"/>
              <w:bottom w:val="single" w:sz="4" w:space="0" w:color="auto"/>
              <w:right w:val="single" w:sz="4" w:space="0" w:color="auto"/>
            </w:tcBorders>
            <w:shd w:val="clear" w:color="auto" w:fill="auto"/>
            <w:vAlign w:val="center"/>
            <w:hideMark/>
          </w:tcPr>
          <w:p w14:paraId="39023745"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1,3</w:t>
            </w:r>
          </w:p>
        </w:tc>
        <w:tc>
          <w:tcPr>
            <w:tcW w:w="800" w:type="dxa"/>
            <w:tcBorders>
              <w:top w:val="nil"/>
              <w:left w:val="nil"/>
              <w:bottom w:val="single" w:sz="4" w:space="0" w:color="auto"/>
              <w:right w:val="single" w:sz="4" w:space="0" w:color="auto"/>
            </w:tcBorders>
            <w:shd w:val="clear" w:color="auto" w:fill="auto"/>
            <w:vAlign w:val="center"/>
            <w:hideMark/>
          </w:tcPr>
          <w:p w14:paraId="250F17D4"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1,0</w:t>
            </w:r>
          </w:p>
        </w:tc>
      </w:tr>
      <w:tr w:rsidR="00316B49" w:rsidRPr="00316B49" w14:paraId="73C9A881" w14:textId="77777777" w:rsidTr="00681231">
        <w:trPr>
          <w:cantSplit/>
          <w:trHeight w:val="510"/>
          <w:jc w:val="center"/>
        </w:trPr>
        <w:tc>
          <w:tcPr>
            <w:tcW w:w="340"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7A897354"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5400" w:type="dxa"/>
            <w:tcBorders>
              <w:top w:val="nil"/>
              <w:left w:val="nil"/>
              <w:bottom w:val="single" w:sz="4" w:space="0" w:color="auto"/>
              <w:right w:val="single" w:sz="4" w:space="0" w:color="auto"/>
            </w:tcBorders>
            <w:shd w:val="clear" w:color="auto" w:fill="C6D9F1" w:themeFill="text2" w:themeFillTint="33"/>
            <w:vAlign w:val="center"/>
            <w:hideMark/>
          </w:tcPr>
          <w:p w14:paraId="061A60CB"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potrzeba ochrony macierzyństwa</w:t>
            </w:r>
          </w:p>
        </w:tc>
        <w:tc>
          <w:tcPr>
            <w:tcW w:w="800" w:type="dxa"/>
            <w:tcBorders>
              <w:top w:val="nil"/>
              <w:left w:val="nil"/>
              <w:bottom w:val="single" w:sz="4" w:space="0" w:color="auto"/>
              <w:right w:val="single" w:sz="4" w:space="0" w:color="auto"/>
            </w:tcBorders>
            <w:shd w:val="clear" w:color="auto" w:fill="auto"/>
            <w:vAlign w:val="center"/>
            <w:hideMark/>
          </w:tcPr>
          <w:p w14:paraId="3D000837"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4,2</w:t>
            </w:r>
          </w:p>
        </w:tc>
        <w:tc>
          <w:tcPr>
            <w:tcW w:w="800" w:type="dxa"/>
            <w:tcBorders>
              <w:top w:val="nil"/>
              <w:left w:val="nil"/>
              <w:bottom w:val="single" w:sz="4" w:space="0" w:color="auto"/>
              <w:right w:val="single" w:sz="4" w:space="0" w:color="auto"/>
            </w:tcBorders>
            <w:shd w:val="clear" w:color="auto" w:fill="auto"/>
            <w:vAlign w:val="center"/>
            <w:hideMark/>
          </w:tcPr>
          <w:p w14:paraId="4547EFDC"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7,8</w:t>
            </w:r>
          </w:p>
        </w:tc>
      </w:tr>
      <w:tr w:rsidR="00316B49" w:rsidRPr="00316B49" w14:paraId="478BC2DB" w14:textId="77777777" w:rsidTr="00681231">
        <w:trPr>
          <w:cantSplit/>
          <w:trHeight w:val="510"/>
          <w:jc w:val="center"/>
        </w:trPr>
        <w:tc>
          <w:tcPr>
            <w:tcW w:w="340"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1A52580C"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5400" w:type="dxa"/>
            <w:tcBorders>
              <w:top w:val="nil"/>
              <w:left w:val="nil"/>
              <w:bottom w:val="single" w:sz="4" w:space="0" w:color="auto"/>
              <w:right w:val="single" w:sz="4" w:space="0" w:color="auto"/>
            </w:tcBorders>
            <w:shd w:val="clear" w:color="auto" w:fill="C6D9F1" w:themeFill="text2" w:themeFillTint="33"/>
            <w:vAlign w:val="center"/>
            <w:hideMark/>
          </w:tcPr>
          <w:p w14:paraId="64088F83"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bezrobocie</w:t>
            </w:r>
          </w:p>
        </w:tc>
        <w:tc>
          <w:tcPr>
            <w:tcW w:w="800" w:type="dxa"/>
            <w:tcBorders>
              <w:top w:val="nil"/>
              <w:left w:val="nil"/>
              <w:bottom w:val="single" w:sz="4" w:space="0" w:color="auto"/>
              <w:right w:val="single" w:sz="4" w:space="0" w:color="auto"/>
            </w:tcBorders>
            <w:shd w:val="clear" w:color="auto" w:fill="auto"/>
            <w:vAlign w:val="center"/>
            <w:hideMark/>
          </w:tcPr>
          <w:p w14:paraId="3776758C"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9,2</w:t>
            </w:r>
          </w:p>
        </w:tc>
        <w:tc>
          <w:tcPr>
            <w:tcW w:w="800" w:type="dxa"/>
            <w:tcBorders>
              <w:top w:val="nil"/>
              <w:left w:val="nil"/>
              <w:bottom w:val="single" w:sz="4" w:space="0" w:color="auto"/>
              <w:right w:val="single" w:sz="4" w:space="0" w:color="auto"/>
            </w:tcBorders>
            <w:shd w:val="clear" w:color="auto" w:fill="auto"/>
            <w:vAlign w:val="center"/>
            <w:hideMark/>
          </w:tcPr>
          <w:p w14:paraId="56885759"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14,0</w:t>
            </w:r>
          </w:p>
        </w:tc>
      </w:tr>
      <w:tr w:rsidR="00316B49" w:rsidRPr="00316B49" w14:paraId="228C5A20" w14:textId="77777777" w:rsidTr="00681231">
        <w:trPr>
          <w:cantSplit/>
          <w:trHeight w:val="510"/>
          <w:jc w:val="center"/>
        </w:trPr>
        <w:tc>
          <w:tcPr>
            <w:tcW w:w="340"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57BF1703"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5400" w:type="dxa"/>
            <w:tcBorders>
              <w:top w:val="nil"/>
              <w:left w:val="nil"/>
              <w:bottom w:val="single" w:sz="4" w:space="0" w:color="auto"/>
              <w:right w:val="single" w:sz="4" w:space="0" w:color="auto"/>
            </w:tcBorders>
            <w:shd w:val="clear" w:color="auto" w:fill="C6D9F1" w:themeFill="text2" w:themeFillTint="33"/>
            <w:vAlign w:val="center"/>
            <w:hideMark/>
          </w:tcPr>
          <w:p w14:paraId="58E2A48E"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niepełnosprawność</w:t>
            </w:r>
          </w:p>
        </w:tc>
        <w:tc>
          <w:tcPr>
            <w:tcW w:w="800" w:type="dxa"/>
            <w:tcBorders>
              <w:top w:val="nil"/>
              <w:left w:val="nil"/>
              <w:bottom w:val="single" w:sz="4" w:space="0" w:color="auto"/>
              <w:right w:val="single" w:sz="4" w:space="0" w:color="auto"/>
            </w:tcBorders>
            <w:shd w:val="clear" w:color="auto" w:fill="auto"/>
            <w:vAlign w:val="center"/>
            <w:hideMark/>
          </w:tcPr>
          <w:p w14:paraId="09CFCCF5"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9,0</w:t>
            </w:r>
          </w:p>
        </w:tc>
        <w:tc>
          <w:tcPr>
            <w:tcW w:w="800" w:type="dxa"/>
            <w:tcBorders>
              <w:top w:val="nil"/>
              <w:left w:val="nil"/>
              <w:bottom w:val="single" w:sz="4" w:space="0" w:color="auto"/>
              <w:right w:val="single" w:sz="4" w:space="0" w:color="auto"/>
            </w:tcBorders>
            <w:shd w:val="clear" w:color="auto" w:fill="auto"/>
            <w:vAlign w:val="center"/>
            <w:hideMark/>
          </w:tcPr>
          <w:p w14:paraId="03F67FAA"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11,8</w:t>
            </w:r>
          </w:p>
        </w:tc>
      </w:tr>
      <w:tr w:rsidR="00316B49" w:rsidRPr="00316B49" w14:paraId="6BFA15F6" w14:textId="77777777" w:rsidTr="00681231">
        <w:trPr>
          <w:cantSplit/>
          <w:trHeight w:val="510"/>
          <w:jc w:val="center"/>
        </w:trPr>
        <w:tc>
          <w:tcPr>
            <w:tcW w:w="340"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7D6A4E65"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5400" w:type="dxa"/>
            <w:tcBorders>
              <w:top w:val="nil"/>
              <w:left w:val="nil"/>
              <w:bottom w:val="single" w:sz="4" w:space="0" w:color="auto"/>
              <w:right w:val="single" w:sz="4" w:space="0" w:color="auto"/>
            </w:tcBorders>
            <w:shd w:val="clear" w:color="auto" w:fill="C6D9F1" w:themeFill="text2" w:themeFillTint="33"/>
            <w:vAlign w:val="center"/>
            <w:hideMark/>
          </w:tcPr>
          <w:p w14:paraId="724E718C"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długotrwała lub ciężka choroba</w:t>
            </w:r>
          </w:p>
        </w:tc>
        <w:tc>
          <w:tcPr>
            <w:tcW w:w="800" w:type="dxa"/>
            <w:tcBorders>
              <w:top w:val="nil"/>
              <w:left w:val="nil"/>
              <w:bottom w:val="single" w:sz="4" w:space="0" w:color="auto"/>
              <w:right w:val="single" w:sz="4" w:space="0" w:color="auto"/>
            </w:tcBorders>
            <w:shd w:val="clear" w:color="auto" w:fill="auto"/>
            <w:vAlign w:val="center"/>
            <w:hideMark/>
          </w:tcPr>
          <w:p w14:paraId="4667079D"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11,1</w:t>
            </w:r>
          </w:p>
        </w:tc>
        <w:tc>
          <w:tcPr>
            <w:tcW w:w="800" w:type="dxa"/>
            <w:tcBorders>
              <w:top w:val="nil"/>
              <w:left w:val="nil"/>
              <w:bottom w:val="single" w:sz="4" w:space="0" w:color="auto"/>
              <w:right w:val="single" w:sz="4" w:space="0" w:color="auto"/>
            </w:tcBorders>
            <w:shd w:val="clear" w:color="auto" w:fill="auto"/>
            <w:vAlign w:val="center"/>
            <w:hideMark/>
          </w:tcPr>
          <w:p w14:paraId="799BE055"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15,0</w:t>
            </w:r>
          </w:p>
        </w:tc>
      </w:tr>
      <w:tr w:rsidR="00316B49" w:rsidRPr="00316B49" w14:paraId="2E2D134D" w14:textId="77777777" w:rsidTr="00681231">
        <w:trPr>
          <w:cantSplit/>
          <w:trHeight w:val="510"/>
          <w:jc w:val="center"/>
        </w:trPr>
        <w:tc>
          <w:tcPr>
            <w:tcW w:w="340"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74296C95"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5400" w:type="dxa"/>
            <w:tcBorders>
              <w:top w:val="nil"/>
              <w:left w:val="nil"/>
              <w:bottom w:val="single" w:sz="4" w:space="0" w:color="auto"/>
              <w:right w:val="single" w:sz="4" w:space="0" w:color="auto"/>
            </w:tcBorders>
            <w:shd w:val="clear" w:color="auto" w:fill="C6D9F1" w:themeFill="text2" w:themeFillTint="33"/>
            <w:vAlign w:val="center"/>
            <w:hideMark/>
          </w:tcPr>
          <w:p w14:paraId="743797D2"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bezradność w sprawach opiekuńczo-wychowawczych i prowadzeniu gospodarstwa domowego</w:t>
            </w:r>
          </w:p>
        </w:tc>
        <w:tc>
          <w:tcPr>
            <w:tcW w:w="800" w:type="dxa"/>
            <w:tcBorders>
              <w:top w:val="nil"/>
              <w:left w:val="nil"/>
              <w:bottom w:val="single" w:sz="4" w:space="0" w:color="auto"/>
              <w:right w:val="single" w:sz="4" w:space="0" w:color="auto"/>
            </w:tcBorders>
            <w:shd w:val="clear" w:color="auto" w:fill="auto"/>
            <w:vAlign w:val="center"/>
            <w:hideMark/>
          </w:tcPr>
          <w:p w14:paraId="13C851B2"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8,5</w:t>
            </w:r>
          </w:p>
        </w:tc>
        <w:tc>
          <w:tcPr>
            <w:tcW w:w="800" w:type="dxa"/>
            <w:tcBorders>
              <w:top w:val="nil"/>
              <w:left w:val="nil"/>
              <w:bottom w:val="single" w:sz="4" w:space="0" w:color="auto"/>
              <w:right w:val="single" w:sz="4" w:space="0" w:color="auto"/>
            </w:tcBorders>
            <w:shd w:val="clear" w:color="auto" w:fill="auto"/>
            <w:vAlign w:val="center"/>
            <w:hideMark/>
          </w:tcPr>
          <w:p w14:paraId="06F2DDA1"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8,5</w:t>
            </w:r>
          </w:p>
        </w:tc>
      </w:tr>
      <w:tr w:rsidR="00316B49" w:rsidRPr="00316B49" w14:paraId="29BF72BE" w14:textId="77777777" w:rsidTr="00681231">
        <w:trPr>
          <w:cantSplit/>
          <w:trHeight w:val="510"/>
          <w:jc w:val="center"/>
        </w:trPr>
        <w:tc>
          <w:tcPr>
            <w:tcW w:w="340"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124A3217"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5400" w:type="dxa"/>
            <w:tcBorders>
              <w:top w:val="nil"/>
              <w:left w:val="nil"/>
              <w:bottom w:val="single" w:sz="4" w:space="0" w:color="auto"/>
              <w:right w:val="single" w:sz="4" w:space="0" w:color="auto"/>
            </w:tcBorders>
            <w:shd w:val="clear" w:color="auto" w:fill="C6D9F1" w:themeFill="text2" w:themeFillTint="33"/>
            <w:vAlign w:val="center"/>
            <w:hideMark/>
          </w:tcPr>
          <w:p w14:paraId="437049E9"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przemoc w rodzinie</w:t>
            </w:r>
          </w:p>
        </w:tc>
        <w:tc>
          <w:tcPr>
            <w:tcW w:w="800" w:type="dxa"/>
            <w:tcBorders>
              <w:top w:val="nil"/>
              <w:left w:val="nil"/>
              <w:bottom w:val="single" w:sz="4" w:space="0" w:color="auto"/>
              <w:right w:val="single" w:sz="4" w:space="0" w:color="auto"/>
            </w:tcBorders>
            <w:shd w:val="clear" w:color="auto" w:fill="auto"/>
            <w:vAlign w:val="center"/>
            <w:hideMark/>
          </w:tcPr>
          <w:p w14:paraId="45D05A44"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0,7</w:t>
            </w:r>
          </w:p>
        </w:tc>
        <w:tc>
          <w:tcPr>
            <w:tcW w:w="800" w:type="dxa"/>
            <w:tcBorders>
              <w:top w:val="nil"/>
              <w:left w:val="nil"/>
              <w:bottom w:val="single" w:sz="4" w:space="0" w:color="auto"/>
              <w:right w:val="single" w:sz="4" w:space="0" w:color="auto"/>
            </w:tcBorders>
            <w:shd w:val="clear" w:color="auto" w:fill="auto"/>
            <w:vAlign w:val="center"/>
            <w:hideMark/>
          </w:tcPr>
          <w:p w14:paraId="6523CEBF"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0,9</w:t>
            </w:r>
          </w:p>
        </w:tc>
      </w:tr>
      <w:tr w:rsidR="00316B49" w:rsidRPr="00316B49" w14:paraId="226AC75B" w14:textId="77777777" w:rsidTr="00681231">
        <w:trPr>
          <w:cantSplit/>
          <w:trHeight w:val="510"/>
          <w:jc w:val="center"/>
        </w:trPr>
        <w:tc>
          <w:tcPr>
            <w:tcW w:w="340"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30A1B871"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5400" w:type="dxa"/>
            <w:tcBorders>
              <w:top w:val="nil"/>
              <w:left w:val="nil"/>
              <w:bottom w:val="single" w:sz="4" w:space="0" w:color="auto"/>
              <w:right w:val="single" w:sz="4" w:space="0" w:color="auto"/>
            </w:tcBorders>
            <w:shd w:val="clear" w:color="auto" w:fill="C6D9F1" w:themeFill="text2" w:themeFillTint="33"/>
            <w:vAlign w:val="center"/>
            <w:hideMark/>
          </w:tcPr>
          <w:p w14:paraId="472DA396"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potrzeba ochrony ofiar handlu ludźmi*</w:t>
            </w:r>
          </w:p>
        </w:tc>
        <w:tc>
          <w:tcPr>
            <w:tcW w:w="800" w:type="dxa"/>
            <w:tcBorders>
              <w:top w:val="nil"/>
              <w:left w:val="nil"/>
              <w:bottom w:val="single" w:sz="4" w:space="0" w:color="auto"/>
              <w:right w:val="single" w:sz="4" w:space="0" w:color="auto"/>
            </w:tcBorders>
            <w:shd w:val="clear" w:color="auto" w:fill="auto"/>
            <w:vAlign w:val="center"/>
            <w:hideMark/>
          </w:tcPr>
          <w:p w14:paraId="3CE997D8"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0,2</w:t>
            </w:r>
          </w:p>
        </w:tc>
        <w:tc>
          <w:tcPr>
            <w:tcW w:w="800" w:type="dxa"/>
            <w:tcBorders>
              <w:top w:val="nil"/>
              <w:left w:val="nil"/>
              <w:bottom w:val="single" w:sz="4" w:space="0" w:color="auto"/>
              <w:right w:val="single" w:sz="4" w:space="0" w:color="auto"/>
            </w:tcBorders>
            <w:shd w:val="clear" w:color="auto" w:fill="auto"/>
            <w:vAlign w:val="center"/>
            <w:hideMark/>
          </w:tcPr>
          <w:p w14:paraId="687317F4"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0,1</w:t>
            </w:r>
          </w:p>
        </w:tc>
      </w:tr>
      <w:tr w:rsidR="00316B49" w:rsidRPr="00316B49" w14:paraId="065E7852" w14:textId="77777777" w:rsidTr="00681231">
        <w:trPr>
          <w:cantSplit/>
          <w:trHeight w:val="510"/>
          <w:jc w:val="center"/>
        </w:trPr>
        <w:tc>
          <w:tcPr>
            <w:tcW w:w="340"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756EAE1F"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5400" w:type="dxa"/>
            <w:tcBorders>
              <w:top w:val="nil"/>
              <w:left w:val="nil"/>
              <w:bottom w:val="single" w:sz="4" w:space="0" w:color="auto"/>
              <w:right w:val="single" w:sz="4" w:space="0" w:color="auto"/>
            </w:tcBorders>
            <w:shd w:val="clear" w:color="auto" w:fill="C6D9F1" w:themeFill="text2" w:themeFillTint="33"/>
            <w:vAlign w:val="center"/>
            <w:hideMark/>
          </w:tcPr>
          <w:p w14:paraId="321AC0B7"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alkoholizm</w:t>
            </w:r>
          </w:p>
        </w:tc>
        <w:tc>
          <w:tcPr>
            <w:tcW w:w="800" w:type="dxa"/>
            <w:tcBorders>
              <w:top w:val="nil"/>
              <w:left w:val="nil"/>
              <w:bottom w:val="single" w:sz="4" w:space="0" w:color="auto"/>
              <w:right w:val="single" w:sz="4" w:space="0" w:color="auto"/>
            </w:tcBorders>
            <w:shd w:val="clear" w:color="auto" w:fill="auto"/>
            <w:vAlign w:val="center"/>
            <w:hideMark/>
          </w:tcPr>
          <w:p w14:paraId="47600439"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1,6</w:t>
            </w:r>
          </w:p>
        </w:tc>
        <w:tc>
          <w:tcPr>
            <w:tcW w:w="800" w:type="dxa"/>
            <w:tcBorders>
              <w:top w:val="nil"/>
              <w:left w:val="nil"/>
              <w:bottom w:val="single" w:sz="4" w:space="0" w:color="auto"/>
              <w:right w:val="single" w:sz="4" w:space="0" w:color="auto"/>
            </w:tcBorders>
            <w:shd w:val="clear" w:color="auto" w:fill="auto"/>
            <w:vAlign w:val="center"/>
            <w:hideMark/>
          </w:tcPr>
          <w:p w14:paraId="498ECD15"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2,1</w:t>
            </w:r>
          </w:p>
        </w:tc>
      </w:tr>
      <w:tr w:rsidR="00316B49" w:rsidRPr="00316B49" w14:paraId="5A56600C" w14:textId="77777777" w:rsidTr="00681231">
        <w:trPr>
          <w:cantSplit/>
          <w:trHeight w:val="510"/>
          <w:jc w:val="center"/>
        </w:trPr>
        <w:tc>
          <w:tcPr>
            <w:tcW w:w="340"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713AA586"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5400" w:type="dxa"/>
            <w:tcBorders>
              <w:top w:val="nil"/>
              <w:left w:val="nil"/>
              <w:bottom w:val="single" w:sz="4" w:space="0" w:color="auto"/>
              <w:right w:val="single" w:sz="4" w:space="0" w:color="auto"/>
            </w:tcBorders>
            <w:shd w:val="clear" w:color="auto" w:fill="C6D9F1" w:themeFill="text2" w:themeFillTint="33"/>
            <w:vAlign w:val="center"/>
            <w:hideMark/>
          </w:tcPr>
          <w:p w14:paraId="71ECE74F"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narkomania*</w:t>
            </w:r>
          </w:p>
        </w:tc>
        <w:tc>
          <w:tcPr>
            <w:tcW w:w="800" w:type="dxa"/>
            <w:tcBorders>
              <w:top w:val="nil"/>
              <w:left w:val="nil"/>
              <w:bottom w:val="single" w:sz="4" w:space="0" w:color="auto"/>
              <w:right w:val="single" w:sz="4" w:space="0" w:color="auto"/>
            </w:tcBorders>
            <w:shd w:val="clear" w:color="auto" w:fill="auto"/>
            <w:vAlign w:val="center"/>
            <w:hideMark/>
          </w:tcPr>
          <w:p w14:paraId="2872B59D"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1,3</w:t>
            </w:r>
          </w:p>
        </w:tc>
        <w:tc>
          <w:tcPr>
            <w:tcW w:w="800" w:type="dxa"/>
            <w:tcBorders>
              <w:top w:val="nil"/>
              <w:left w:val="nil"/>
              <w:bottom w:val="single" w:sz="4" w:space="0" w:color="auto"/>
              <w:right w:val="single" w:sz="4" w:space="0" w:color="auto"/>
            </w:tcBorders>
            <w:shd w:val="clear" w:color="auto" w:fill="auto"/>
            <w:vAlign w:val="center"/>
            <w:hideMark/>
          </w:tcPr>
          <w:p w14:paraId="53AE21E0"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1,6</w:t>
            </w:r>
          </w:p>
        </w:tc>
      </w:tr>
      <w:tr w:rsidR="00316B49" w:rsidRPr="00316B49" w14:paraId="6CBD36FD" w14:textId="77777777" w:rsidTr="00681231">
        <w:trPr>
          <w:cantSplit/>
          <w:trHeight w:val="510"/>
          <w:jc w:val="center"/>
        </w:trPr>
        <w:tc>
          <w:tcPr>
            <w:tcW w:w="340"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3EAF85C0"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5400" w:type="dxa"/>
            <w:tcBorders>
              <w:top w:val="nil"/>
              <w:left w:val="nil"/>
              <w:bottom w:val="single" w:sz="4" w:space="0" w:color="auto"/>
              <w:right w:val="single" w:sz="4" w:space="0" w:color="auto"/>
            </w:tcBorders>
            <w:shd w:val="clear" w:color="auto" w:fill="C6D9F1" w:themeFill="text2" w:themeFillTint="33"/>
            <w:vAlign w:val="center"/>
            <w:hideMark/>
          </w:tcPr>
          <w:p w14:paraId="6EAAE4F9"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trudności w przystosowaniu do życia po opuszczeniu zakładu karnego*</w:t>
            </w:r>
          </w:p>
        </w:tc>
        <w:tc>
          <w:tcPr>
            <w:tcW w:w="800" w:type="dxa"/>
            <w:tcBorders>
              <w:top w:val="nil"/>
              <w:left w:val="nil"/>
              <w:bottom w:val="single" w:sz="4" w:space="0" w:color="auto"/>
              <w:right w:val="single" w:sz="4" w:space="0" w:color="auto"/>
            </w:tcBorders>
            <w:shd w:val="clear" w:color="auto" w:fill="auto"/>
            <w:vAlign w:val="center"/>
            <w:hideMark/>
          </w:tcPr>
          <w:p w14:paraId="2D1F1693"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3,7</w:t>
            </w:r>
          </w:p>
        </w:tc>
        <w:tc>
          <w:tcPr>
            <w:tcW w:w="800" w:type="dxa"/>
            <w:tcBorders>
              <w:top w:val="nil"/>
              <w:left w:val="nil"/>
              <w:bottom w:val="single" w:sz="4" w:space="0" w:color="auto"/>
              <w:right w:val="single" w:sz="4" w:space="0" w:color="auto"/>
            </w:tcBorders>
            <w:shd w:val="clear" w:color="auto" w:fill="auto"/>
            <w:vAlign w:val="center"/>
            <w:hideMark/>
          </w:tcPr>
          <w:p w14:paraId="1CB1D175"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3,9</w:t>
            </w:r>
          </w:p>
        </w:tc>
      </w:tr>
      <w:tr w:rsidR="00316B49" w:rsidRPr="00316B49" w14:paraId="6E2C6915" w14:textId="77777777" w:rsidTr="00681231">
        <w:trPr>
          <w:cantSplit/>
          <w:trHeight w:val="510"/>
          <w:jc w:val="center"/>
        </w:trPr>
        <w:tc>
          <w:tcPr>
            <w:tcW w:w="340"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31F37EAC"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5400" w:type="dxa"/>
            <w:tcBorders>
              <w:top w:val="nil"/>
              <w:left w:val="nil"/>
              <w:bottom w:val="single" w:sz="4" w:space="0" w:color="auto"/>
              <w:right w:val="single" w:sz="4" w:space="0" w:color="auto"/>
            </w:tcBorders>
            <w:shd w:val="clear" w:color="auto" w:fill="C6D9F1" w:themeFill="text2" w:themeFillTint="33"/>
            <w:vAlign w:val="center"/>
            <w:hideMark/>
          </w:tcPr>
          <w:p w14:paraId="654F6293"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trudności w integracji osób, które otrzymały status uchodźcy lub ochronę uzupełniającą*</w:t>
            </w:r>
          </w:p>
        </w:tc>
        <w:tc>
          <w:tcPr>
            <w:tcW w:w="800" w:type="dxa"/>
            <w:tcBorders>
              <w:top w:val="nil"/>
              <w:left w:val="nil"/>
              <w:bottom w:val="single" w:sz="4" w:space="0" w:color="auto"/>
              <w:right w:val="single" w:sz="4" w:space="0" w:color="auto"/>
            </w:tcBorders>
            <w:shd w:val="clear" w:color="auto" w:fill="auto"/>
            <w:vAlign w:val="center"/>
            <w:hideMark/>
          </w:tcPr>
          <w:p w14:paraId="3185964B"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0,5</w:t>
            </w:r>
          </w:p>
        </w:tc>
        <w:tc>
          <w:tcPr>
            <w:tcW w:w="800" w:type="dxa"/>
            <w:tcBorders>
              <w:top w:val="nil"/>
              <w:left w:val="nil"/>
              <w:bottom w:val="single" w:sz="4" w:space="0" w:color="auto"/>
              <w:right w:val="single" w:sz="4" w:space="0" w:color="auto"/>
            </w:tcBorders>
            <w:shd w:val="clear" w:color="auto" w:fill="auto"/>
            <w:vAlign w:val="center"/>
            <w:hideMark/>
          </w:tcPr>
          <w:p w14:paraId="6CE37C82"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1,4</w:t>
            </w:r>
          </w:p>
        </w:tc>
      </w:tr>
      <w:tr w:rsidR="00316B49" w:rsidRPr="00316B49" w14:paraId="119A036B" w14:textId="77777777" w:rsidTr="00681231">
        <w:trPr>
          <w:cantSplit/>
          <w:trHeight w:val="510"/>
          <w:jc w:val="center"/>
        </w:trPr>
        <w:tc>
          <w:tcPr>
            <w:tcW w:w="340"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38C82D29"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5400" w:type="dxa"/>
            <w:tcBorders>
              <w:top w:val="nil"/>
              <w:left w:val="nil"/>
              <w:bottom w:val="single" w:sz="4" w:space="0" w:color="auto"/>
              <w:right w:val="single" w:sz="4" w:space="0" w:color="auto"/>
            </w:tcBorders>
            <w:shd w:val="clear" w:color="auto" w:fill="C6D9F1" w:themeFill="text2" w:themeFillTint="33"/>
            <w:vAlign w:val="center"/>
            <w:hideMark/>
          </w:tcPr>
          <w:p w14:paraId="72795256"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zdarzenie losowe*</w:t>
            </w:r>
          </w:p>
        </w:tc>
        <w:tc>
          <w:tcPr>
            <w:tcW w:w="800" w:type="dxa"/>
            <w:tcBorders>
              <w:top w:val="nil"/>
              <w:left w:val="nil"/>
              <w:bottom w:val="single" w:sz="4" w:space="0" w:color="auto"/>
              <w:right w:val="single" w:sz="4" w:space="0" w:color="auto"/>
            </w:tcBorders>
            <w:shd w:val="clear" w:color="auto" w:fill="auto"/>
            <w:vAlign w:val="center"/>
            <w:hideMark/>
          </w:tcPr>
          <w:p w14:paraId="3358A248"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1,5</w:t>
            </w:r>
          </w:p>
        </w:tc>
        <w:tc>
          <w:tcPr>
            <w:tcW w:w="800" w:type="dxa"/>
            <w:tcBorders>
              <w:top w:val="nil"/>
              <w:left w:val="nil"/>
              <w:bottom w:val="single" w:sz="4" w:space="0" w:color="auto"/>
              <w:right w:val="single" w:sz="4" w:space="0" w:color="auto"/>
            </w:tcBorders>
            <w:shd w:val="clear" w:color="auto" w:fill="auto"/>
            <w:vAlign w:val="center"/>
            <w:hideMark/>
          </w:tcPr>
          <w:p w14:paraId="6A567381"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3,6</w:t>
            </w:r>
          </w:p>
        </w:tc>
      </w:tr>
      <w:tr w:rsidR="00316B49" w:rsidRPr="00316B49" w14:paraId="2EC95065" w14:textId="77777777" w:rsidTr="00681231">
        <w:trPr>
          <w:cantSplit/>
          <w:trHeight w:val="510"/>
          <w:jc w:val="center"/>
        </w:trPr>
        <w:tc>
          <w:tcPr>
            <w:tcW w:w="340"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5C81D465"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5400" w:type="dxa"/>
            <w:tcBorders>
              <w:top w:val="nil"/>
              <w:left w:val="nil"/>
              <w:bottom w:val="single" w:sz="4" w:space="0" w:color="auto"/>
              <w:right w:val="single" w:sz="4" w:space="0" w:color="auto"/>
            </w:tcBorders>
            <w:shd w:val="clear" w:color="auto" w:fill="C6D9F1" w:themeFill="text2" w:themeFillTint="33"/>
            <w:vAlign w:val="center"/>
            <w:hideMark/>
          </w:tcPr>
          <w:p w14:paraId="7BBE0D31"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sytuacja kryzysowa*</w:t>
            </w:r>
          </w:p>
        </w:tc>
        <w:tc>
          <w:tcPr>
            <w:tcW w:w="800" w:type="dxa"/>
            <w:tcBorders>
              <w:top w:val="nil"/>
              <w:left w:val="nil"/>
              <w:bottom w:val="single" w:sz="4" w:space="0" w:color="auto"/>
              <w:right w:val="single" w:sz="4" w:space="0" w:color="auto"/>
            </w:tcBorders>
            <w:shd w:val="clear" w:color="auto" w:fill="auto"/>
            <w:vAlign w:val="center"/>
            <w:hideMark/>
          </w:tcPr>
          <w:p w14:paraId="450CFD39"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3,2</w:t>
            </w:r>
          </w:p>
        </w:tc>
        <w:tc>
          <w:tcPr>
            <w:tcW w:w="800" w:type="dxa"/>
            <w:tcBorders>
              <w:top w:val="nil"/>
              <w:left w:val="nil"/>
              <w:bottom w:val="single" w:sz="4" w:space="0" w:color="auto"/>
              <w:right w:val="single" w:sz="4" w:space="0" w:color="auto"/>
            </w:tcBorders>
            <w:shd w:val="clear" w:color="auto" w:fill="auto"/>
            <w:vAlign w:val="center"/>
            <w:hideMark/>
          </w:tcPr>
          <w:p w14:paraId="1E5B4741"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4,6</w:t>
            </w:r>
          </w:p>
        </w:tc>
      </w:tr>
      <w:tr w:rsidR="00316B49" w:rsidRPr="00316B49" w14:paraId="48AC4DF1" w14:textId="77777777" w:rsidTr="00681231">
        <w:trPr>
          <w:cantSplit/>
          <w:trHeight w:val="510"/>
          <w:jc w:val="center"/>
        </w:trPr>
        <w:tc>
          <w:tcPr>
            <w:tcW w:w="340"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7C1E0CFA" w14:textId="77777777" w:rsidR="00B42A19" w:rsidRPr="00316B49" w:rsidRDefault="00B42A19" w:rsidP="00681231">
            <w:pPr>
              <w:spacing w:after="0" w:line="240" w:lineRule="auto"/>
              <w:rPr>
                <w:rFonts w:ascii="Arial" w:hAnsi="Arial" w:cs="Arial"/>
                <w:color w:val="000000" w:themeColor="text1"/>
                <w:sz w:val="16"/>
                <w:szCs w:val="16"/>
                <w:lang w:eastAsia="pl-PL"/>
              </w:rPr>
            </w:pPr>
          </w:p>
        </w:tc>
        <w:tc>
          <w:tcPr>
            <w:tcW w:w="5400" w:type="dxa"/>
            <w:tcBorders>
              <w:top w:val="nil"/>
              <w:left w:val="nil"/>
              <w:bottom w:val="single" w:sz="4" w:space="0" w:color="auto"/>
              <w:right w:val="single" w:sz="4" w:space="0" w:color="auto"/>
            </w:tcBorders>
            <w:shd w:val="clear" w:color="auto" w:fill="C6D9F1" w:themeFill="text2" w:themeFillTint="33"/>
            <w:vAlign w:val="center"/>
            <w:hideMark/>
          </w:tcPr>
          <w:p w14:paraId="27E4CE4E" w14:textId="77777777" w:rsidR="00B42A19" w:rsidRPr="00316B49" w:rsidRDefault="00B42A19" w:rsidP="00681231">
            <w:pPr>
              <w:spacing w:after="0" w:line="240" w:lineRule="auto"/>
              <w:rPr>
                <w:rFonts w:ascii="Arial" w:hAnsi="Arial" w:cs="Arial"/>
                <w:color w:val="000000" w:themeColor="text1"/>
                <w:sz w:val="16"/>
                <w:szCs w:val="16"/>
                <w:lang w:eastAsia="pl-PL"/>
              </w:rPr>
            </w:pPr>
            <w:r w:rsidRPr="00316B49">
              <w:rPr>
                <w:rFonts w:ascii="Arial" w:hAnsi="Arial" w:cs="Arial"/>
                <w:color w:val="000000" w:themeColor="text1"/>
                <w:sz w:val="16"/>
                <w:szCs w:val="16"/>
                <w:lang w:eastAsia="pl-PL"/>
              </w:rPr>
              <w:t>klęska żywiołowa lub ekologiczna*</w:t>
            </w:r>
          </w:p>
        </w:tc>
        <w:tc>
          <w:tcPr>
            <w:tcW w:w="800" w:type="dxa"/>
            <w:tcBorders>
              <w:top w:val="nil"/>
              <w:left w:val="nil"/>
              <w:bottom w:val="single" w:sz="4" w:space="0" w:color="auto"/>
              <w:right w:val="single" w:sz="4" w:space="0" w:color="auto"/>
            </w:tcBorders>
            <w:shd w:val="clear" w:color="auto" w:fill="auto"/>
            <w:vAlign w:val="center"/>
            <w:hideMark/>
          </w:tcPr>
          <w:p w14:paraId="0FCB4701"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0,0</w:t>
            </w:r>
          </w:p>
        </w:tc>
        <w:tc>
          <w:tcPr>
            <w:tcW w:w="800" w:type="dxa"/>
            <w:tcBorders>
              <w:top w:val="nil"/>
              <w:left w:val="nil"/>
              <w:bottom w:val="single" w:sz="4" w:space="0" w:color="auto"/>
              <w:right w:val="single" w:sz="4" w:space="0" w:color="auto"/>
            </w:tcBorders>
            <w:shd w:val="clear" w:color="auto" w:fill="auto"/>
            <w:vAlign w:val="center"/>
            <w:hideMark/>
          </w:tcPr>
          <w:p w14:paraId="046F9B7A" w14:textId="77777777" w:rsidR="00B42A19" w:rsidRPr="00316B49" w:rsidRDefault="00B42A19" w:rsidP="00681231">
            <w:pPr>
              <w:spacing w:after="0" w:line="240" w:lineRule="auto"/>
              <w:jc w:val="right"/>
              <w:rPr>
                <w:rFonts w:ascii="Arial" w:hAnsi="Arial" w:cs="Arial"/>
                <w:color w:val="000000" w:themeColor="text1"/>
                <w:sz w:val="18"/>
                <w:szCs w:val="18"/>
                <w:lang w:eastAsia="pl-PL"/>
              </w:rPr>
            </w:pPr>
            <w:r w:rsidRPr="00316B49">
              <w:rPr>
                <w:rFonts w:ascii="Arial" w:hAnsi="Arial" w:cs="Arial"/>
                <w:color w:val="000000" w:themeColor="text1"/>
                <w:sz w:val="18"/>
                <w:szCs w:val="18"/>
                <w:lang w:eastAsia="pl-PL"/>
              </w:rPr>
              <w:t>1,0</w:t>
            </w:r>
          </w:p>
        </w:tc>
      </w:tr>
    </w:tbl>
    <w:p w14:paraId="1537005A" w14:textId="77777777" w:rsidR="00B42A19" w:rsidRPr="00316B49" w:rsidRDefault="00B42A19" w:rsidP="00B42A19">
      <w:pPr>
        <w:spacing w:after="0"/>
        <w:rPr>
          <w:rFonts w:ascii="Arial" w:hAnsi="Arial" w:cs="Arial"/>
          <w:color w:val="000000" w:themeColor="text1"/>
          <w:sz w:val="18"/>
          <w:szCs w:val="18"/>
        </w:rPr>
      </w:pPr>
    </w:p>
    <w:p w14:paraId="7A154273" w14:textId="77777777" w:rsidR="00B42A19" w:rsidRPr="00316B49" w:rsidRDefault="00B42A19" w:rsidP="00B42A19">
      <w:pPr>
        <w:spacing w:after="0"/>
        <w:rPr>
          <w:rFonts w:ascii="Arial" w:hAnsi="Arial" w:cs="Arial"/>
          <w:color w:val="000000" w:themeColor="text1"/>
          <w:sz w:val="19"/>
          <w:szCs w:val="19"/>
        </w:rPr>
      </w:pPr>
      <w:r w:rsidRPr="00316B49">
        <w:rPr>
          <w:rFonts w:ascii="Arial" w:hAnsi="Arial" w:cs="Arial"/>
          <w:color w:val="000000" w:themeColor="text1"/>
          <w:sz w:val="19"/>
          <w:szCs w:val="19"/>
        </w:rPr>
        <w:t>* W przeliczeniu na 10 tys.</w:t>
      </w:r>
      <w:r w:rsidRPr="00316B49">
        <w:rPr>
          <w:color w:val="000000" w:themeColor="text1"/>
        </w:rPr>
        <w:t xml:space="preserve"> </w:t>
      </w:r>
      <w:r w:rsidRPr="00316B49">
        <w:rPr>
          <w:rFonts w:ascii="Arial" w:hAnsi="Arial" w:cs="Arial"/>
          <w:color w:val="000000" w:themeColor="text1"/>
          <w:sz w:val="19"/>
          <w:szCs w:val="19"/>
        </w:rPr>
        <w:t>mieszkańców.</w:t>
      </w:r>
    </w:p>
    <w:p w14:paraId="1CA33A1A" w14:textId="77777777" w:rsidR="00B42A19" w:rsidRPr="00316B49" w:rsidRDefault="00B42A19" w:rsidP="00B42A19">
      <w:pPr>
        <w:spacing w:after="0"/>
        <w:rPr>
          <w:rFonts w:ascii="Arial" w:hAnsi="Arial" w:cs="Arial"/>
          <w:bCs/>
          <w:color w:val="000000" w:themeColor="text1"/>
          <w:sz w:val="19"/>
          <w:szCs w:val="19"/>
        </w:rPr>
      </w:pPr>
      <w:r w:rsidRPr="00316B49">
        <w:rPr>
          <w:rFonts w:ascii="Arial" w:hAnsi="Arial" w:cs="Arial"/>
          <w:color w:val="000000" w:themeColor="text1"/>
          <w:sz w:val="19"/>
          <w:szCs w:val="19"/>
        </w:rPr>
        <w:t>Źródło: 1) Centralna Aplikacja Statystyczna, sprawozdanie</w:t>
      </w:r>
      <w:r w:rsidRPr="00316B49">
        <w:rPr>
          <w:rFonts w:ascii="Arial" w:hAnsi="Arial" w:cs="Arial"/>
          <w:i/>
          <w:color w:val="000000" w:themeColor="text1"/>
          <w:sz w:val="19"/>
          <w:szCs w:val="19"/>
        </w:rPr>
        <w:t xml:space="preserve"> MRiPS-03 </w:t>
      </w:r>
      <w:r w:rsidRPr="00316B49">
        <w:rPr>
          <w:rFonts w:ascii="Arial" w:hAnsi="Arial" w:cs="Arial"/>
          <w:color w:val="000000" w:themeColor="text1"/>
          <w:sz w:val="19"/>
          <w:szCs w:val="19"/>
        </w:rPr>
        <w:t>za okres I-XII 2022 r., 2)</w:t>
      </w:r>
      <w:r w:rsidRPr="00316B49">
        <w:rPr>
          <w:rFonts w:ascii="Arial" w:hAnsi="Arial" w:cs="Arial"/>
          <w:bCs/>
          <w:color w:val="000000" w:themeColor="text1"/>
          <w:sz w:val="19"/>
          <w:szCs w:val="19"/>
        </w:rPr>
        <w:t xml:space="preserve"> Główny Urząd Statystyczny, </w:t>
      </w:r>
      <w:r w:rsidRPr="00316B49">
        <w:rPr>
          <w:rFonts w:ascii="Arial" w:hAnsi="Arial" w:cs="Arial"/>
          <w:bCs/>
          <w:i/>
          <w:color w:val="000000" w:themeColor="text1"/>
          <w:sz w:val="19"/>
          <w:szCs w:val="19"/>
        </w:rPr>
        <w:t>Bank Danych Lokalnych</w:t>
      </w:r>
      <w:r w:rsidRPr="00316B49">
        <w:rPr>
          <w:rFonts w:ascii="Arial" w:hAnsi="Arial" w:cs="Arial"/>
          <w:bCs/>
          <w:color w:val="000000" w:themeColor="text1"/>
          <w:sz w:val="19"/>
          <w:szCs w:val="19"/>
        </w:rPr>
        <w:t>, https://bdl.stat.gov.pl/BDL/start.</w:t>
      </w:r>
    </w:p>
    <w:p w14:paraId="52831180"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p>
    <w:p w14:paraId="2AA72554" w14:textId="77777777" w:rsidR="009860B1" w:rsidRPr="00316B49" w:rsidRDefault="009860B1" w:rsidP="00157896">
      <w:pPr>
        <w:spacing w:after="0" w:line="268" w:lineRule="exact"/>
        <w:jc w:val="both"/>
        <w:rPr>
          <w:rFonts w:asciiTheme="minorHAnsi" w:hAnsiTheme="minorHAnsi" w:cstheme="minorHAnsi"/>
          <w:color w:val="000000" w:themeColor="text1"/>
          <w:sz w:val="21"/>
          <w:szCs w:val="21"/>
        </w:rPr>
      </w:pPr>
    </w:p>
    <w:p w14:paraId="379F3C14" w14:textId="77777777" w:rsidR="009860B1" w:rsidRPr="00316B49" w:rsidRDefault="009860B1" w:rsidP="00157896">
      <w:pPr>
        <w:spacing w:after="0" w:line="268" w:lineRule="exact"/>
        <w:jc w:val="both"/>
        <w:rPr>
          <w:rFonts w:asciiTheme="minorHAnsi" w:hAnsiTheme="minorHAnsi" w:cstheme="minorHAnsi"/>
          <w:color w:val="000000" w:themeColor="text1"/>
          <w:sz w:val="21"/>
          <w:szCs w:val="21"/>
        </w:rPr>
      </w:pPr>
    </w:p>
    <w:p w14:paraId="46F3AA28" w14:textId="77777777" w:rsidR="009860B1" w:rsidRPr="00316B49" w:rsidRDefault="009860B1" w:rsidP="00157896">
      <w:pPr>
        <w:spacing w:after="0" w:line="268" w:lineRule="exact"/>
        <w:jc w:val="both"/>
        <w:rPr>
          <w:rFonts w:asciiTheme="minorHAnsi" w:hAnsiTheme="minorHAnsi" w:cstheme="minorHAnsi"/>
          <w:color w:val="000000" w:themeColor="text1"/>
          <w:sz w:val="21"/>
          <w:szCs w:val="21"/>
        </w:rPr>
      </w:pPr>
    </w:p>
    <w:p w14:paraId="2CB381BD" w14:textId="77777777" w:rsidR="009860B1" w:rsidRPr="00316B49" w:rsidRDefault="009860B1" w:rsidP="00157896">
      <w:pPr>
        <w:spacing w:after="0" w:line="268" w:lineRule="exact"/>
        <w:jc w:val="both"/>
        <w:rPr>
          <w:rFonts w:asciiTheme="minorHAnsi" w:hAnsiTheme="minorHAnsi" w:cstheme="minorHAnsi"/>
          <w:color w:val="000000" w:themeColor="text1"/>
          <w:sz w:val="21"/>
          <w:szCs w:val="21"/>
        </w:rPr>
      </w:pPr>
    </w:p>
    <w:p w14:paraId="6FA2B505" w14:textId="77777777" w:rsidR="009860B1" w:rsidRPr="00316B49" w:rsidRDefault="009860B1" w:rsidP="00157896">
      <w:pPr>
        <w:spacing w:after="0" w:line="268" w:lineRule="exact"/>
        <w:jc w:val="both"/>
        <w:rPr>
          <w:rFonts w:asciiTheme="minorHAnsi" w:hAnsiTheme="minorHAnsi" w:cstheme="minorHAnsi"/>
          <w:color w:val="000000" w:themeColor="text1"/>
          <w:sz w:val="21"/>
          <w:szCs w:val="21"/>
        </w:rPr>
      </w:pPr>
    </w:p>
    <w:p w14:paraId="3CAB28BE" w14:textId="77777777" w:rsidR="009860B1" w:rsidRPr="00316B49" w:rsidRDefault="009860B1" w:rsidP="00157896">
      <w:pPr>
        <w:spacing w:after="0" w:line="268" w:lineRule="exact"/>
        <w:jc w:val="both"/>
        <w:rPr>
          <w:rFonts w:asciiTheme="minorHAnsi" w:hAnsiTheme="minorHAnsi" w:cstheme="minorHAnsi"/>
          <w:color w:val="000000" w:themeColor="text1"/>
          <w:sz w:val="21"/>
          <w:szCs w:val="21"/>
        </w:rPr>
      </w:pPr>
    </w:p>
    <w:p w14:paraId="0BF91050" w14:textId="77777777" w:rsidR="00157896" w:rsidRPr="00316B49" w:rsidRDefault="00157896" w:rsidP="00157896">
      <w:pPr>
        <w:spacing w:after="0" w:line="268" w:lineRule="exact"/>
        <w:jc w:val="both"/>
        <w:rPr>
          <w:rFonts w:asciiTheme="minorHAnsi" w:hAnsiTheme="minorHAnsi" w:cstheme="minorHAnsi"/>
          <w:color w:val="000000" w:themeColor="text1"/>
          <w:sz w:val="21"/>
          <w:szCs w:val="21"/>
        </w:rPr>
      </w:pPr>
    </w:p>
    <w:p w14:paraId="2B834E44" w14:textId="77777777" w:rsidR="00043204" w:rsidRPr="00F73DDF" w:rsidRDefault="00B93793" w:rsidP="00F73DDF">
      <w:pPr>
        <w:pStyle w:val="Nagwek1"/>
        <w:spacing w:before="0"/>
        <w:rPr>
          <w:rFonts w:ascii="Arial" w:hAnsi="Arial" w:cs="Arial"/>
          <w:b w:val="0"/>
          <w:bCs w:val="0"/>
          <w:color w:val="0070C0"/>
          <w:sz w:val="32"/>
          <w:szCs w:val="32"/>
        </w:rPr>
      </w:pPr>
      <w:bookmarkStart w:id="48" w:name="_Toc161149401"/>
      <w:r w:rsidRPr="00F73DDF">
        <w:rPr>
          <w:rFonts w:ascii="Arial" w:hAnsi="Arial" w:cs="Arial"/>
          <w:b w:val="0"/>
          <w:bCs w:val="0"/>
          <w:color w:val="0070C0"/>
          <w:sz w:val="32"/>
          <w:szCs w:val="32"/>
        </w:rPr>
        <w:lastRenderedPageBreak/>
        <w:t>4</w:t>
      </w:r>
      <w:r w:rsidR="00043204" w:rsidRPr="00F73DDF">
        <w:rPr>
          <w:rFonts w:ascii="Arial" w:hAnsi="Arial" w:cs="Arial"/>
          <w:b w:val="0"/>
          <w:bCs w:val="0"/>
          <w:color w:val="0070C0"/>
          <w:sz w:val="32"/>
          <w:szCs w:val="32"/>
        </w:rPr>
        <w:t>. Diagnoza zasobów instytucjonalnych i kadrowych w obszarze ubóstwa i wykluczenia społecznego</w:t>
      </w:r>
      <w:bookmarkEnd w:id="48"/>
    </w:p>
    <w:p w14:paraId="675E626A" w14:textId="77777777" w:rsidR="007963CE" w:rsidRPr="00190420" w:rsidRDefault="007963CE" w:rsidP="0006263B">
      <w:pPr>
        <w:spacing w:after="0" w:line="268" w:lineRule="exact"/>
        <w:ind w:firstLine="709"/>
        <w:jc w:val="both"/>
        <w:rPr>
          <w:rFonts w:ascii="Arial" w:hAnsi="Arial" w:cs="Arial"/>
          <w:color w:val="0070C0"/>
          <w:sz w:val="21"/>
          <w:szCs w:val="21"/>
        </w:rPr>
      </w:pPr>
    </w:p>
    <w:p w14:paraId="2AF262F0" w14:textId="77777777" w:rsidR="0009056F" w:rsidRPr="00190420" w:rsidRDefault="0009056F" w:rsidP="0006263B">
      <w:pPr>
        <w:spacing w:after="0" w:line="268" w:lineRule="exact"/>
        <w:ind w:firstLine="709"/>
        <w:jc w:val="both"/>
        <w:rPr>
          <w:rFonts w:ascii="Arial" w:hAnsi="Arial" w:cs="Arial"/>
          <w:color w:val="0070C0"/>
          <w:sz w:val="21"/>
          <w:szCs w:val="21"/>
        </w:rPr>
      </w:pPr>
    </w:p>
    <w:p w14:paraId="2FCA5047" w14:textId="77777777" w:rsidR="007963CE" w:rsidRPr="00487C9F" w:rsidRDefault="00B93793" w:rsidP="00487C9F">
      <w:pPr>
        <w:pStyle w:val="Nagwek2"/>
        <w:tabs>
          <w:tab w:val="left" w:pos="851"/>
        </w:tabs>
        <w:spacing w:before="0" w:line="268" w:lineRule="exact"/>
        <w:rPr>
          <w:rFonts w:eastAsia="Times New Roman"/>
          <w:color w:val="0070C0"/>
          <w:sz w:val="24"/>
          <w:szCs w:val="24"/>
        </w:rPr>
      </w:pPr>
      <w:bookmarkStart w:id="49" w:name="_Toc161149402"/>
      <w:r w:rsidRPr="00487C9F">
        <w:rPr>
          <w:rFonts w:eastAsia="Times New Roman"/>
          <w:color w:val="0070C0"/>
          <w:sz w:val="24"/>
          <w:szCs w:val="24"/>
        </w:rPr>
        <w:t>4</w:t>
      </w:r>
      <w:r w:rsidR="007963CE" w:rsidRPr="00487C9F">
        <w:rPr>
          <w:rFonts w:eastAsia="Times New Roman"/>
          <w:color w:val="0070C0"/>
          <w:sz w:val="24"/>
          <w:szCs w:val="24"/>
        </w:rPr>
        <w:t>.1. Zasoby instytucjonalne</w:t>
      </w:r>
      <w:bookmarkEnd w:id="49"/>
    </w:p>
    <w:p w14:paraId="7F768B61" w14:textId="77777777" w:rsidR="00FD43B6" w:rsidRPr="00190420" w:rsidRDefault="00FD43B6" w:rsidP="0006263B">
      <w:pPr>
        <w:spacing w:after="0" w:line="268" w:lineRule="exact"/>
        <w:rPr>
          <w:color w:val="0070C0"/>
          <w:sz w:val="21"/>
          <w:szCs w:val="21"/>
        </w:rPr>
      </w:pPr>
    </w:p>
    <w:p w14:paraId="01CE1568" w14:textId="77777777" w:rsidR="00FD43B6" w:rsidRPr="00487C9F" w:rsidRDefault="00B93793" w:rsidP="0006263B">
      <w:pPr>
        <w:pStyle w:val="Nagwek3"/>
        <w:spacing w:before="0" w:line="268" w:lineRule="exact"/>
        <w:rPr>
          <w:color w:val="0070C0"/>
          <w:sz w:val="22"/>
          <w:szCs w:val="22"/>
        </w:rPr>
      </w:pPr>
      <w:bookmarkStart w:id="50" w:name="_Toc161149403"/>
      <w:r w:rsidRPr="00487C9F">
        <w:rPr>
          <w:color w:val="0070C0"/>
          <w:sz w:val="22"/>
          <w:szCs w:val="22"/>
        </w:rPr>
        <w:t>4</w:t>
      </w:r>
      <w:r w:rsidR="00FD43B6" w:rsidRPr="00487C9F">
        <w:rPr>
          <w:color w:val="0070C0"/>
          <w:sz w:val="22"/>
          <w:szCs w:val="22"/>
        </w:rPr>
        <w:t>.1.1. Jednostki organizacyjne pomocy społecznej</w:t>
      </w:r>
      <w:bookmarkEnd w:id="50"/>
    </w:p>
    <w:p w14:paraId="5A17F259" w14:textId="77777777" w:rsidR="00FD43B6" w:rsidRPr="009C55FF" w:rsidRDefault="00FD43B6" w:rsidP="0006263B">
      <w:pPr>
        <w:spacing w:after="0" w:line="268" w:lineRule="exact"/>
        <w:rPr>
          <w:color w:val="000000" w:themeColor="text1"/>
          <w:sz w:val="21"/>
          <w:szCs w:val="21"/>
        </w:rPr>
      </w:pPr>
    </w:p>
    <w:p w14:paraId="63B929AF" w14:textId="77777777" w:rsidR="00EA48E7" w:rsidRPr="00316B49" w:rsidRDefault="00EA48E7" w:rsidP="0006263B">
      <w:pPr>
        <w:spacing w:after="0" w:line="268" w:lineRule="exact"/>
        <w:jc w:val="both"/>
        <w:rPr>
          <w:rFonts w:asciiTheme="minorHAnsi" w:hAnsiTheme="minorHAnsi" w:cstheme="minorHAnsi"/>
          <w:color w:val="000000" w:themeColor="text1"/>
          <w:sz w:val="21"/>
          <w:szCs w:val="21"/>
        </w:rPr>
      </w:pPr>
      <w:bookmarkStart w:id="51" w:name="_Toc321892063"/>
      <w:bookmarkStart w:id="52" w:name="_Toc328368072"/>
      <w:r w:rsidRPr="00316B49">
        <w:rPr>
          <w:rFonts w:asciiTheme="minorHAnsi" w:hAnsiTheme="minorHAnsi" w:cstheme="minorHAnsi"/>
          <w:color w:val="000000" w:themeColor="text1"/>
          <w:sz w:val="21"/>
          <w:szCs w:val="21"/>
        </w:rPr>
        <w:t>Zadania z zakresu pomocy społecznej</w:t>
      </w:r>
      <w:r w:rsidR="00FF6A00" w:rsidRPr="00316B49">
        <w:rPr>
          <w:rFonts w:asciiTheme="minorHAnsi" w:hAnsiTheme="minorHAnsi" w:cstheme="minorHAnsi"/>
          <w:color w:val="000000" w:themeColor="text1"/>
          <w:sz w:val="21"/>
          <w:szCs w:val="21"/>
        </w:rPr>
        <w:t>, w tym ograniczania zjawiska ubóstwa</w:t>
      </w:r>
      <w:r w:rsidR="0092630E" w:rsidRPr="00316B49">
        <w:rPr>
          <w:rFonts w:asciiTheme="minorHAnsi" w:hAnsiTheme="minorHAnsi" w:cstheme="minorHAnsi"/>
          <w:color w:val="000000" w:themeColor="text1"/>
          <w:sz w:val="21"/>
          <w:szCs w:val="21"/>
        </w:rPr>
        <w:t xml:space="preserve"> </w:t>
      </w:r>
      <w:r w:rsidR="00FF6A00" w:rsidRPr="00316B49">
        <w:rPr>
          <w:rFonts w:asciiTheme="minorHAnsi" w:hAnsiTheme="minorHAnsi" w:cstheme="minorHAnsi"/>
          <w:color w:val="000000" w:themeColor="text1"/>
          <w:sz w:val="21"/>
          <w:szCs w:val="21"/>
        </w:rPr>
        <w:t xml:space="preserve">i wykluczenia społecznego, </w:t>
      </w:r>
      <w:r w:rsidRPr="00316B49">
        <w:rPr>
          <w:rFonts w:asciiTheme="minorHAnsi" w:hAnsiTheme="minorHAnsi" w:cstheme="minorHAnsi"/>
          <w:color w:val="000000" w:themeColor="text1"/>
          <w:sz w:val="21"/>
          <w:szCs w:val="21"/>
        </w:rPr>
        <w:t xml:space="preserve">realizowane są </w:t>
      </w:r>
      <w:r w:rsidR="00FF6A00" w:rsidRPr="00316B49">
        <w:rPr>
          <w:rFonts w:asciiTheme="minorHAnsi" w:hAnsiTheme="minorHAnsi" w:cstheme="minorHAnsi"/>
          <w:color w:val="000000" w:themeColor="text1"/>
          <w:sz w:val="21"/>
          <w:szCs w:val="21"/>
        </w:rPr>
        <w:t xml:space="preserve">w województwie śląskim </w:t>
      </w:r>
      <w:r w:rsidRPr="00316B49">
        <w:rPr>
          <w:rFonts w:asciiTheme="minorHAnsi" w:hAnsiTheme="minorHAnsi" w:cstheme="minorHAnsi"/>
          <w:color w:val="000000" w:themeColor="text1"/>
          <w:sz w:val="21"/>
          <w:szCs w:val="21"/>
        </w:rPr>
        <w:t>na wszystkich poziomach podziału administracyjnego. Na szczeblu województwa funkcjonuje Regionalny Ośrodek Polityki Społecznej Województwa Śląskiego będący jednostką organizacyjną Urzędu Marszałkowskiego Województwa Śląskiego oraz Wydział Polityki Społecznej Śląskiego Urzędu Wojewódzkiego.</w:t>
      </w:r>
    </w:p>
    <w:p w14:paraId="5180F7E3" w14:textId="77777777" w:rsidR="00EA48E7" w:rsidRPr="00316B49" w:rsidRDefault="00EA48E7" w:rsidP="0006263B">
      <w:pPr>
        <w:spacing w:after="0" w:line="268" w:lineRule="exact"/>
        <w:jc w:val="both"/>
        <w:rPr>
          <w:rFonts w:asciiTheme="minorHAnsi" w:hAnsiTheme="minorHAnsi" w:cstheme="minorHAnsi"/>
          <w:color w:val="000000" w:themeColor="text1"/>
          <w:sz w:val="21"/>
          <w:szCs w:val="21"/>
        </w:rPr>
      </w:pPr>
    </w:p>
    <w:p w14:paraId="5BB2AD15" w14:textId="77777777" w:rsidR="00EA48E7" w:rsidRPr="00316B49" w:rsidRDefault="00EA48E7" w:rsidP="0006263B">
      <w:p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Na szczeblach gminy i powiatu działa cały wachlarz instytucji świadczących szeroki zakres usług osobom, rodzin</w:t>
      </w:r>
      <w:r w:rsidR="009B116E" w:rsidRPr="00316B49">
        <w:rPr>
          <w:rFonts w:asciiTheme="minorHAnsi" w:hAnsiTheme="minorHAnsi" w:cstheme="minorHAnsi"/>
          <w:color w:val="000000" w:themeColor="text1"/>
          <w:sz w:val="21"/>
          <w:szCs w:val="21"/>
        </w:rPr>
        <w:t xml:space="preserve">om i grupom wymagającym wsparcia, </w:t>
      </w:r>
      <w:r w:rsidR="00CA7B92" w:rsidRPr="00316B49">
        <w:rPr>
          <w:rFonts w:asciiTheme="minorHAnsi" w:hAnsiTheme="minorHAnsi" w:cstheme="minorHAnsi"/>
          <w:color w:val="000000" w:themeColor="text1"/>
          <w:sz w:val="21"/>
          <w:szCs w:val="21"/>
        </w:rPr>
        <w:t>takich jak</w:t>
      </w:r>
      <w:r w:rsidRPr="00316B49">
        <w:rPr>
          <w:rFonts w:asciiTheme="minorHAnsi" w:hAnsiTheme="minorHAnsi" w:cstheme="minorHAnsi"/>
          <w:color w:val="000000" w:themeColor="text1"/>
          <w:sz w:val="21"/>
          <w:szCs w:val="21"/>
        </w:rPr>
        <w:t xml:space="preserve">: wypłacanie pomocy finansowej, udzielanie pomocy rzeczowej, poradnictwo specjalistyczne, praca socjalna, zapewnienie posiłku, opieka stacjonarna (całodobowa), </w:t>
      </w:r>
      <w:proofErr w:type="spellStart"/>
      <w:r w:rsidRPr="00316B49">
        <w:rPr>
          <w:rFonts w:asciiTheme="minorHAnsi" w:hAnsiTheme="minorHAnsi" w:cstheme="minorHAnsi"/>
          <w:color w:val="000000" w:themeColor="text1"/>
          <w:sz w:val="21"/>
          <w:szCs w:val="21"/>
        </w:rPr>
        <w:t>półstacjonarna</w:t>
      </w:r>
      <w:proofErr w:type="spellEnd"/>
      <w:r w:rsidRPr="00316B49">
        <w:rPr>
          <w:rFonts w:asciiTheme="minorHAnsi" w:hAnsiTheme="minorHAnsi" w:cstheme="minorHAnsi"/>
          <w:color w:val="000000" w:themeColor="text1"/>
          <w:sz w:val="21"/>
          <w:szCs w:val="21"/>
        </w:rPr>
        <w:t xml:space="preserve"> (dzienna bądź też w postaci zapewnienia noclegu) oraz rodzinna.</w:t>
      </w:r>
    </w:p>
    <w:p w14:paraId="70A6F4DD" w14:textId="77777777" w:rsidR="001028B0" w:rsidRPr="00316B49" w:rsidRDefault="001028B0" w:rsidP="0006263B">
      <w:pPr>
        <w:spacing w:after="0" w:line="268" w:lineRule="exact"/>
        <w:jc w:val="both"/>
        <w:rPr>
          <w:rFonts w:asciiTheme="minorHAnsi" w:hAnsiTheme="minorHAnsi" w:cstheme="minorHAnsi"/>
          <w:color w:val="000000" w:themeColor="text1"/>
          <w:sz w:val="21"/>
          <w:szCs w:val="21"/>
        </w:rPr>
      </w:pPr>
    </w:p>
    <w:p w14:paraId="500CB440" w14:textId="299AFE8E" w:rsidR="00EA48E7" w:rsidRPr="00316B49" w:rsidRDefault="00EA48E7" w:rsidP="0006263B">
      <w:p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Zadania pomocy społecznej w gminach wykonują ośrodki pomocy społecznej</w:t>
      </w:r>
      <w:r w:rsidR="00807278" w:rsidRPr="00316B49">
        <w:rPr>
          <w:rFonts w:asciiTheme="minorHAnsi" w:hAnsiTheme="minorHAnsi" w:cstheme="minorHAnsi"/>
          <w:color w:val="000000" w:themeColor="text1"/>
          <w:sz w:val="21"/>
          <w:szCs w:val="21"/>
        </w:rPr>
        <w:t xml:space="preserve"> / centra usług społecznych</w:t>
      </w:r>
      <w:r w:rsidR="00D57584" w:rsidRPr="00316B49">
        <w:rPr>
          <w:rFonts w:asciiTheme="minorHAnsi" w:hAnsiTheme="minorHAnsi" w:cstheme="minorHAnsi"/>
          <w:color w:val="000000" w:themeColor="text1"/>
          <w:sz w:val="21"/>
          <w:szCs w:val="21"/>
        </w:rPr>
        <w:t xml:space="preserve"> (OPS</w:t>
      </w:r>
      <w:r w:rsidR="00807278" w:rsidRPr="00316B49">
        <w:rPr>
          <w:rFonts w:asciiTheme="minorHAnsi" w:hAnsiTheme="minorHAnsi" w:cstheme="minorHAnsi"/>
          <w:color w:val="000000" w:themeColor="text1"/>
          <w:sz w:val="21"/>
          <w:szCs w:val="21"/>
        </w:rPr>
        <w:t xml:space="preserve"> / CUS</w:t>
      </w:r>
      <w:r w:rsidR="00D57584" w:rsidRPr="00316B49">
        <w:rPr>
          <w:rFonts w:asciiTheme="minorHAnsi" w:hAnsiTheme="minorHAnsi" w:cstheme="minorHAnsi"/>
          <w:color w:val="000000" w:themeColor="text1"/>
          <w:sz w:val="21"/>
          <w:szCs w:val="21"/>
        </w:rPr>
        <w:t>)</w:t>
      </w:r>
      <w:r w:rsidRPr="00316B49">
        <w:rPr>
          <w:rFonts w:asciiTheme="minorHAnsi" w:hAnsiTheme="minorHAnsi" w:cstheme="minorHAnsi"/>
          <w:color w:val="000000" w:themeColor="text1"/>
          <w:sz w:val="21"/>
          <w:szCs w:val="21"/>
        </w:rPr>
        <w:t>, natomiast w powiatach – powiatowe centra pomocy rodzinie</w:t>
      </w:r>
      <w:r w:rsidR="00D57584" w:rsidRPr="00316B49">
        <w:rPr>
          <w:rFonts w:asciiTheme="minorHAnsi" w:hAnsiTheme="minorHAnsi" w:cstheme="minorHAnsi"/>
          <w:color w:val="000000" w:themeColor="text1"/>
          <w:sz w:val="21"/>
          <w:szCs w:val="21"/>
        </w:rPr>
        <w:t xml:space="preserve"> (PCPR)</w:t>
      </w:r>
      <w:r w:rsidRPr="00316B49">
        <w:rPr>
          <w:rFonts w:asciiTheme="minorHAnsi" w:hAnsiTheme="minorHAnsi" w:cstheme="minorHAnsi"/>
          <w:color w:val="000000" w:themeColor="text1"/>
          <w:sz w:val="21"/>
          <w:szCs w:val="21"/>
        </w:rPr>
        <w:t xml:space="preserve">. W miastach na prawach powiatu zadania </w:t>
      </w:r>
      <w:r w:rsidR="00595E45" w:rsidRPr="00316B49">
        <w:rPr>
          <w:rFonts w:asciiTheme="minorHAnsi" w:hAnsiTheme="minorHAnsi" w:cstheme="minorHAnsi"/>
          <w:color w:val="000000" w:themeColor="text1"/>
          <w:sz w:val="21"/>
          <w:szCs w:val="21"/>
        </w:rPr>
        <w:t xml:space="preserve">OPS-ów i </w:t>
      </w:r>
      <w:r w:rsidRPr="00316B49">
        <w:rPr>
          <w:rFonts w:asciiTheme="minorHAnsi" w:hAnsiTheme="minorHAnsi" w:cstheme="minorHAnsi"/>
          <w:color w:val="000000" w:themeColor="text1"/>
          <w:sz w:val="21"/>
          <w:szCs w:val="21"/>
        </w:rPr>
        <w:t>PCPR-ów realizują miejskie ośrodki pomocy społecznej</w:t>
      </w:r>
      <w:r w:rsidR="00D57584" w:rsidRPr="00316B49">
        <w:rPr>
          <w:rFonts w:asciiTheme="minorHAnsi" w:hAnsiTheme="minorHAnsi" w:cstheme="minorHAnsi"/>
          <w:color w:val="000000" w:themeColor="text1"/>
          <w:sz w:val="21"/>
          <w:szCs w:val="21"/>
        </w:rPr>
        <w:t xml:space="preserve"> (MOP</w:t>
      </w:r>
      <w:r w:rsidR="003E592F" w:rsidRPr="00316B49">
        <w:rPr>
          <w:rFonts w:asciiTheme="minorHAnsi" w:hAnsiTheme="minorHAnsi" w:cstheme="minorHAnsi"/>
          <w:color w:val="000000" w:themeColor="text1"/>
          <w:sz w:val="21"/>
          <w:szCs w:val="21"/>
        </w:rPr>
        <w:t>S</w:t>
      </w:r>
      <w:r w:rsidR="00D57584" w:rsidRPr="00316B49">
        <w:rPr>
          <w:rFonts w:asciiTheme="minorHAnsi" w:hAnsiTheme="minorHAnsi" w:cstheme="minorHAnsi"/>
          <w:color w:val="000000" w:themeColor="text1"/>
          <w:sz w:val="21"/>
          <w:szCs w:val="21"/>
        </w:rPr>
        <w:t>)</w:t>
      </w:r>
      <w:r w:rsidRPr="00316B49">
        <w:rPr>
          <w:rFonts w:asciiTheme="minorHAnsi" w:hAnsiTheme="minorHAnsi" w:cstheme="minorHAnsi"/>
          <w:color w:val="000000" w:themeColor="text1"/>
          <w:sz w:val="21"/>
          <w:szCs w:val="21"/>
        </w:rPr>
        <w:t xml:space="preserve">, które mogą być nazwane </w:t>
      </w:r>
      <w:r w:rsidR="00D57584" w:rsidRPr="00316B49">
        <w:rPr>
          <w:rFonts w:asciiTheme="minorHAnsi" w:hAnsiTheme="minorHAnsi" w:cstheme="minorHAnsi"/>
          <w:color w:val="000000" w:themeColor="text1"/>
          <w:sz w:val="21"/>
          <w:szCs w:val="21"/>
        </w:rPr>
        <w:t>„</w:t>
      </w:r>
      <w:r w:rsidRPr="00316B49">
        <w:rPr>
          <w:rFonts w:asciiTheme="minorHAnsi" w:hAnsiTheme="minorHAnsi" w:cstheme="minorHAnsi"/>
          <w:color w:val="000000" w:themeColor="text1"/>
          <w:sz w:val="21"/>
          <w:szCs w:val="21"/>
        </w:rPr>
        <w:t>miejskimi ośrodkami pomoc</w:t>
      </w:r>
      <w:r w:rsidR="006A677A" w:rsidRPr="00316B49">
        <w:rPr>
          <w:rFonts w:asciiTheme="minorHAnsi" w:hAnsiTheme="minorHAnsi" w:cstheme="minorHAnsi"/>
          <w:color w:val="000000" w:themeColor="text1"/>
          <w:sz w:val="21"/>
          <w:szCs w:val="21"/>
        </w:rPr>
        <w:t>y rodzinie</w:t>
      </w:r>
      <w:r w:rsidR="00D57584" w:rsidRPr="00316B49">
        <w:rPr>
          <w:rFonts w:asciiTheme="minorHAnsi" w:hAnsiTheme="minorHAnsi" w:cstheme="minorHAnsi"/>
          <w:color w:val="000000" w:themeColor="text1"/>
          <w:sz w:val="21"/>
          <w:szCs w:val="21"/>
        </w:rPr>
        <w:t>”</w:t>
      </w:r>
      <w:r w:rsidR="003E592F" w:rsidRPr="00316B49">
        <w:rPr>
          <w:rFonts w:asciiTheme="minorHAnsi" w:hAnsiTheme="minorHAnsi" w:cstheme="minorHAnsi"/>
          <w:color w:val="000000" w:themeColor="text1"/>
          <w:sz w:val="21"/>
          <w:szCs w:val="21"/>
        </w:rPr>
        <w:t xml:space="preserve"> (MOPR)</w:t>
      </w:r>
      <w:r w:rsidRPr="00316B49">
        <w:rPr>
          <w:rFonts w:asciiTheme="minorHAnsi" w:hAnsiTheme="minorHAnsi" w:cstheme="minorHAnsi"/>
          <w:color w:val="000000" w:themeColor="text1"/>
          <w:sz w:val="21"/>
          <w:szCs w:val="21"/>
          <w:vertAlign w:val="superscript"/>
        </w:rPr>
        <w:footnoteReference w:id="104"/>
      </w:r>
      <w:r w:rsidRPr="00316B49">
        <w:rPr>
          <w:rFonts w:asciiTheme="minorHAnsi" w:hAnsiTheme="minorHAnsi" w:cstheme="minorHAnsi"/>
          <w:color w:val="000000" w:themeColor="text1"/>
          <w:sz w:val="21"/>
          <w:szCs w:val="21"/>
        </w:rPr>
        <w:t>.</w:t>
      </w:r>
    </w:p>
    <w:p w14:paraId="126BDFBB" w14:textId="77777777" w:rsidR="00EA48E7" w:rsidRPr="00316B49" w:rsidRDefault="00EA48E7" w:rsidP="0006263B">
      <w:pPr>
        <w:spacing w:after="0" w:line="268" w:lineRule="exact"/>
        <w:jc w:val="both"/>
        <w:rPr>
          <w:rFonts w:asciiTheme="minorHAnsi" w:hAnsiTheme="minorHAnsi" w:cstheme="minorHAnsi"/>
          <w:b/>
          <w:color w:val="000000" w:themeColor="text1"/>
          <w:sz w:val="21"/>
          <w:szCs w:val="21"/>
        </w:rPr>
      </w:pPr>
    </w:p>
    <w:p w14:paraId="4F72D2AA" w14:textId="77E43E6A" w:rsidR="0092475A" w:rsidRPr="00316B49" w:rsidRDefault="0092475A" w:rsidP="0092475A">
      <w:pPr>
        <w:spacing w:after="0" w:line="268" w:lineRule="exact"/>
        <w:jc w:val="both"/>
        <w:rPr>
          <w:rFonts w:ascii="Arial" w:hAnsi="Arial" w:cs="Arial"/>
          <w:color w:val="000000" w:themeColor="text1"/>
          <w:sz w:val="21"/>
          <w:szCs w:val="21"/>
        </w:rPr>
      </w:pPr>
      <w:bookmarkStart w:id="53" w:name="_Toc327959618"/>
      <w:bookmarkStart w:id="54" w:name="_Toc327960018"/>
      <w:bookmarkStart w:id="55" w:name="_Toc327960835"/>
      <w:bookmarkStart w:id="56" w:name="_Toc328373782"/>
      <w:r w:rsidRPr="00316B49">
        <w:rPr>
          <w:rFonts w:ascii="Arial" w:hAnsi="Arial" w:cs="Arial"/>
          <w:color w:val="000000" w:themeColor="text1"/>
          <w:sz w:val="21"/>
          <w:szCs w:val="21"/>
        </w:rPr>
        <w:t>Na koniec 2022 r. w województwie śląskim, na poziomie gminy i powiatu, działało ogółem 713 jednostek pomocy społecznej. Wśród nich znalazł</w:t>
      </w:r>
      <w:r w:rsidR="00B249DF" w:rsidRPr="00316B49">
        <w:rPr>
          <w:rFonts w:ascii="Arial" w:hAnsi="Arial" w:cs="Arial"/>
          <w:color w:val="000000" w:themeColor="text1"/>
          <w:sz w:val="21"/>
          <w:szCs w:val="21"/>
        </w:rPr>
        <w:t>y</w:t>
      </w:r>
      <w:r w:rsidRPr="00316B49">
        <w:rPr>
          <w:rFonts w:ascii="Arial" w:hAnsi="Arial" w:cs="Arial"/>
          <w:color w:val="000000" w:themeColor="text1"/>
          <w:sz w:val="21"/>
          <w:szCs w:val="21"/>
        </w:rPr>
        <w:t xml:space="preserve"> się 16</w:t>
      </w:r>
      <w:r w:rsidR="00CF1CA7" w:rsidRPr="00316B49">
        <w:rPr>
          <w:rFonts w:ascii="Arial" w:hAnsi="Arial" w:cs="Arial"/>
          <w:color w:val="000000" w:themeColor="text1"/>
          <w:sz w:val="21"/>
          <w:szCs w:val="21"/>
        </w:rPr>
        <w:t>4</w:t>
      </w:r>
      <w:r w:rsidRPr="00316B49">
        <w:rPr>
          <w:rFonts w:ascii="Arial" w:hAnsi="Arial" w:cs="Arial"/>
          <w:color w:val="000000" w:themeColor="text1"/>
          <w:sz w:val="21"/>
          <w:szCs w:val="21"/>
        </w:rPr>
        <w:t xml:space="preserve"> ośrodk</w:t>
      </w:r>
      <w:r w:rsidR="00CF1CA7" w:rsidRPr="00316B49">
        <w:rPr>
          <w:rFonts w:ascii="Arial" w:hAnsi="Arial" w:cs="Arial"/>
          <w:color w:val="000000" w:themeColor="text1"/>
          <w:sz w:val="21"/>
          <w:szCs w:val="21"/>
        </w:rPr>
        <w:t>i</w:t>
      </w:r>
      <w:r w:rsidRPr="00316B49">
        <w:rPr>
          <w:rFonts w:ascii="Arial" w:hAnsi="Arial" w:cs="Arial"/>
          <w:color w:val="000000" w:themeColor="text1"/>
          <w:sz w:val="21"/>
          <w:szCs w:val="21"/>
        </w:rPr>
        <w:t xml:space="preserve"> pomocy społecznej</w:t>
      </w:r>
      <w:r w:rsidR="00B249DF" w:rsidRPr="00316B49">
        <w:rPr>
          <w:rFonts w:ascii="Arial" w:hAnsi="Arial" w:cs="Arial"/>
          <w:color w:val="000000" w:themeColor="text1"/>
          <w:sz w:val="21"/>
          <w:szCs w:val="21"/>
        </w:rPr>
        <w:t>,</w:t>
      </w:r>
      <w:r w:rsidRPr="00316B49">
        <w:rPr>
          <w:rFonts w:ascii="Arial" w:hAnsi="Arial" w:cs="Arial"/>
          <w:color w:val="000000" w:themeColor="text1"/>
          <w:sz w:val="21"/>
          <w:szCs w:val="21"/>
        </w:rPr>
        <w:t xml:space="preserve"> </w:t>
      </w:r>
      <w:r w:rsidR="00CF1CA7" w:rsidRPr="00316B49">
        <w:rPr>
          <w:rFonts w:ascii="Arial" w:hAnsi="Arial" w:cs="Arial"/>
          <w:color w:val="000000" w:themeColor="text1"/>
          <w:sz w:val="21"/>
          <w:szCs w:val="21"/>
        </w:rPr>
        <w:t xml:space="preserve">3 centra usług społecznych </w:t>
      </w:r>
      <w:r w:rsidRPr="00316B49">
        <w:rPr>
          <w:rFonts w:ascii="Arial" w:hAnsi="Arial" w:cs="Arial"/>
          <w:color w:val="000000" w:themeColor="text1"/>
          <w:sz w:val="21"/>
          <w:szCs w:val="21"/>
        </w:rPr>
        <w:t>oraz 17 powiatowych centrów pomocy rodzinie</w:t>
      </w:r>
      <w:r w:rsidRPr="00316B49">
        <w:rPr>
          <w:rFonts w:ascii="Arial" w:hAnsi="Arial" w:cs="Arial"/>
          <w:color w:val="000000" w:themeColor="text1"/>
          <w:sz w:val="21"/>
          <w:szCs w:val="21"/>
          <w:vertAlign w:val="superscript"/>
        </w:rPr>
        <w:footnoteReference w:id="105"/>
      </w:r>
      <w:r w:rsidRPr="00316B49">
        <w:rPr>
          <w:rFonts w:ascii="Arial" w:hAnsi="Arial" w:cs="Arial"/>
          <w:color w:val="000000" w:themeColor="text1"/>
          <w:sz w:val="21"/>
          <w:szCs w:val="21"/>
        </w:rPr>
        <w:t xml:space="preserve">. Liczba i rozmieszczenie </w:t>
      </w:r>
      <w:r w:rsidR="00CF1CA7" w:rsidRPr="00316B49">
        <w:rPr>
          <w:rFonts w:ascii="Arial" w:hAnsi="Arial" w:cs="Arial"/>
          <w:color w:val="000000" w:themeColor="text1"/>
          <w:sz w:val="21"/>
          <w:szCs w:val="21"/>
        </w:rPr>
        <w:t>trzech</w:t>
      </w:r>
      <w:r w:rsidRPr="00316B49">
        <w:rPr>
          <w:rFonts w:ascii="Arial" w:hAnsi="Arial" w:cs="Arial"/>
          <w:color w:val="000000" w:themeColor="text1"/>
          <w:sz w:val="21"/>
          <w:szCs w:val="21"/>
        </w:rPr>
        <w:t xml:space="preserve"> ostatnich rodzajów jednostek mają charakter stały, dlatego też umownie można nazwać je podstawowymi. Dla odróżnienia pozostałe rodzaje jednostek pomocy społecznej w niniejszym rozdziale określono jako specjalistyczne i to właśnie im poświęcono dalszą jego część. </w:t>
      </w:r>
    </w:p>
    <w:p w14:paraId="03089369" w14:textId="77777777" w:rsidR="0092475A" w:rsidRPr="00316B49" w:rsidRDefault="0092475A" w:rsidP="0092475A">
      <w:pPr>
        <w:spacing w:after="0" w:line="268" w:lineRule="exact"/>
        <w:jc w:val="both"/>
        <w:rPr>
          <w:rFonts w:ascii="Arial" w:hAnsi="Arial" w:cs="Arial"/>
          <w:color w:val="000000" w:themeColor="text1"/>
          <w:sz w:val="21"/>
          <w:szCs w:val="21"/>
        </w:rPr>
      </w:pPr>
    </w:p>
    <w:p w14:paraId="7B0BD9D7" w14:textId="77777777" w:rsidR="0092475A" w:rsidRPr="00316B49" w:rsidRDefault="0092475A" w:rsidP="0092475A">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 xml:space="preserve">Wśród 529 specjalistycznych jednostek pomocy i integracji społecznej działających na terenie województwa śląskiego na koniec 2022 r. znalazło się (w kolejności od najliczniejszych): </w:t>
      </w:r>
    </w:p>
    <w:p w14:paraId="10B0FDE1" w14:textId="77777777" w:rsidR="0092475A" w:rsidRPr="00316B49" w:rsidRDefault="0092475A" w:rsidP="0092475A">
      <w:pPr>
        <w:numPr>
          <w:ilvl w:val="0"/>
          <w:numId w:val="4"/>
        </w:numPr>
        <w:spacing w:after="0" w:line="268" w:lineRule="exact"/>
        <w:contextualSpacing/>
        <w:jc w:val="both"/>
        <w:rPr>
          <w:rFonts w:ascii="Arial" w:hAnsi="Arial" w:cs="Arial"/>
          <w:color w:val="000000" w:themeColor="text1"/>
          <w:sz w:val="21"/>
          <w:szCs w:val="21"/>
        </w:rPr>
      </w:pPr>
      <w:r w:rsidRPr="00316B49">
        <w:rPr>
          <w:rFonts w:ascii="Arial" w:hAnsi="Arial" w:cs="Arial"/>
          <w:color w:val="000000" w:themeColor="text1"/>
          <w:sz w:val="21"/>
          <w:szCs w:val="21"/>
        </w:rPr>
        <w:t>197 mieszkań chronionych (z tego 126 miało charakter mieszkań treningowych, a 71 wspieranych);</w:t>
      </w:r>
    </w:p>
    <w:p w14:paraId="71085303" w14:textId="77777777" w:rsidR="0092475A" w:rsidRPr="00316B49" w:rsidRDefault="0092475A" w:rsidP="0092475A">
      <w:pPr>
        <w:numPr>
          <w:ilvl w:val="0"/>
          <w:numId w:val="4"/>
        </w:numPr>
        <w:spacing w:after="0" w:line="268" w:lineRule="exact"/>
        <w:contextualSpacing/>
        <w:jc w:val="both"/>
        <w:rPr>
          <w:rFonts w:ascii="Arial" w:hAnsi="Arial" w:cs="Arial"/>
          <w:color w:val="000000" w:themeColor="text1"/>
          <w:sz w:val="21"/>
          <w:szCs w:val="21"/>
        </w:rPr>
      </w:pPr>
      <w:r w:rsidRPr="00316B49">
        <w:rPr>
          <w:rFonts w:ascii="Arial" w:hAnsi="Arial" w:cs="Arial"/>
          <w:color w:val="000000" w:themeColor="text1"/>
          <w:sz w:val="21"/>
          <w:szCs w:val="21"/>
        </w:rPr>
        <w:t>178 ośrodków wsparcia, w tym:</w:t>
      </w:r>
    </w:p>
    <w:p w14:paraId="676595B8" w14:textId="77777777" w:rsidR="0092475A" w:rsidRPr="00316B49" w:rsidRDefault="0092475A" w:rsidP="0092475A">
      <w:pPr>
        <w:numPr>
          <w:ilvl w:val="0"/>
          <w:numId w:val="6"/>
        </w:numPr>
        <w:spacing w:after="0" w:line="268" w:lineRule="exact"/>
        <w:ind w:left="1134"/>
        <w:contextualSpacing/>
        <w:jc w:val="both"/>
        <w:rPr>
          <w:rFonts w:ascii="Arial" w:hAnsi="Arial" w:cs="Arial"/>
          <w:color w:val="000000" w:themeColor="text1"/>
          <w:sz w:val="21"/>
          <w:szCs w:val="21"/>
        </w:rPr>
      </w:pPr>
      <w:r w:rsidRPr="00316B49">
        <w:rPr>
          <w:rFonts w:ascii="Arial" w:hAnsi="Arial" w:cs="Arial"/>
          <w:color w:val="000000" w:themeColor="text1"/>
          <w:sz w:val="21"/>
          <w:szCs w:val="21"/>
        </w:rPr>
        <w:t>63 dzienne domy pomocy;</w:t>
      </w:r>
    </w:p>
    <w:p w14:paraId="3F2DA8F5" w14:textId="77777777" w:rsidR="0092475A" w:rsidRPr="00316B49" w:rsidRDefault="0092475A" w:rsidP="0092475A">
      <w:pPr>
        <w:numPr>
          <w:ilvl w:val="0"/>
          <w:numId w:val="6"/>
        </w:numPr>
        <w:spacing w:after="0" w:line="268" w:lineRule="exact"/>
        <w:ind w:left="1134"/>
        <w:contextualSpacing/>
        <w:jc w:val="both"/>
        <w:rPr>
          <w:rFonts w:ascii="Arial" w:hAnsi="Arial" w:cs="Arial"/>
          <w:color w:val="000000" w:themeColor="text1"/>
          <w:sz w:val="21"/>
          <w:szCs w:val="21"/>
        </w:rPr>
      </w:pPr>
      <w:r w:rsidRPr="00316B49">
        <w:rPr>
          <w:rFonts w:ascii="Arial" w:hAnsi="Arial" w:cs="Arial"/>
          <w:color w:val="000000" w:themeColor="text1"/>
          <w:sz w:val="21"/>
          <w:szCs w:val="21"/>
        </w:rPr>
        <w:lastRenderedPageBreak/>
        <w:t xml:space="preserve">48 środowiskowych domów samopomocy; </w:t>
      </w:r>
    </w:p>
    <w:p w14:paraId="55B7952C" w14:textId="77777777" w:rsidR="0092475A" w:rsidRPr="00316B49" w:rsidRDefault="0092475A" w:rsidP="0092475A">
      <w:pPr>
        <w:numPr>
          <w:ilvl w:val="0"/>
          <w:numId w:val="6"/>
        </w:numPr>
        <w:spacing w:after="0" w:line="268" w:lineRule="exact"/>
        <w:ind w:left="1134"/>
        <w:contextualSpacing/>
        <w:jc w:val="both"/>
        <w:rPr>
          <w:rFonts w:ascii="Arial" w:hAnsi="Arial" w:cs="Arial"/>
          <w:color w:val="000000" w:themeColor="text1"/>
          <w:sz w:val="21"/>
          <w:szCs w:val="21"/>
        </w:rPr>
      </w:pPr>
      <w:r w:rsidRPr="00316B49">
        <w:rPr>
          <w:rFonts w:ascii="Arial" w:hAnsi="Arial" w:cs="Arial"/>
          <w:color w:val="000000" w:themeColor="text1"/>
          <w:sz w:val="21"/>
          <w:szCs w:val="21"/>
        </w:rPr>
        <w:t>23 kluby samopomocy (inne niż kluby samopomocy dla osób z zaburzeniami psychicznymi);</w:t>
      </w:r>
    </w:p>
    <w:p w14:paraId="7EE28E79" w14:textId="77777777" w:rsidR="0092475A" w:rsidRPr="00316B49" w:rsidRDefault="0092475A" w:rsidP="0092475A">
      <w:pPr>
        <w:numPr>
          <w:ilvl w:val="0"/>
          <w:numId w:val="6"/>
        </w:numPr>
        <w:spacing w:after="0" w:line="268" w:lineRule="exact"/>
        <w:ind w:left="1134"/>
        <w:contextualSpacing/>
        <w:jc w:val="both"/>
        <w:rPr>
          <w:rFonts w:ascii="Arial" w:hAnsi="Arial" w:cs="Arial"/>
          <w:color w:val="000000" w:themeColor="text1"/>
          <w:sz w:val="21"/>
          <w:szCs w:val="21"/>
        </w:rPr>
      </w:pPr>
      <w:r w:rsidRPr="00316B49">
        <w:rPr>
          <w:rFonts w:ascii="Arial" w:hAnsi="Arial" w:cs="Arial"/>
          <w:color w:val="000000" w:themeColor="text1"/>
          <w:sz w:val="21"/>
          <w:szCs w:val="21"/>
        </w:rPr>
        <w:t>21 schronisk dla osób bezdomnych;</w:t>
      </w:r>
    </w:p>
    <w:p w14:paraId="5480C1D3" w14:textId="77777777" w:rsidR="0092475A" w:rsidRPr="00316B49" w:rsidRDefault="0092475A" w:rsidP="0092475A">
      <w:pPr>
        <w:numPr>
          <w:ilvl w:val="0"/>
          <w:numId w:val="6"/>
        </w:numPr>
        <w:spacing w:after="0" w:line="268" w:lineRule="exact"/>
        <w:ind w:left="1134"/>
        <w:contextualSpacing/>
        <w:jc w:val="both"/>
        <w:rPr>
          <w:rFonts w:ascii="Arial" w:hAnsi="Arial" w:cs="Arial"/>
          <w:color w:val="000000" w:themeColor="text1"/>
          <w:sz w:val="21"/>
          <w:szCs w:val="21"/>
        </w:rPr>
      </w:pPr>
      <w:r w:rsidRPr="00316B49">
        <w:rPr>
          <w:rFonts w:ascii="Arial" w:hAnsi="Arial" w:cs="Arial"/>
          <w:color w:val="000000" w:themeColor="text1"/>
          <w:sz w:val="21"/>
          <w:szCs w:val="21"/>
        </w:rPr>
        <w:t>10 „innych ośrodków wsparcia";</w:t>
      </w:r>
    </w:p>
    <w:p w14:paraId="6A989DE2" w14:textId="77777777" w:rsidR="0092475A" w:rsidRPr="00316B49" w:rsidRDefault="0092475A" w:rsidP="0092475A">
      <w:pPr>
        <w:numPr>
          <w:ilvl w:val="0"/>
          <w:numId w:val="6"/>
        </w:numPr>
        <w:spacing w:after="0" w:line="268" w:lineRule="exact"/>
        <w:ind w:left="1134"/>
        <w:contextualSpacing/>
        <w:jc w:val="both"/>
        <w:rPr>
          <w:rFonts w:ascii="Arial" w:hAnsi="Arial" w:cs="Arial"/>
          <w:color w:val="000000" w:themeColor="text1"/>
          <w:sz w:val="21"/>
          <w:szCs w:val="21"/>
        </w:rPr>
      </w:pPr>
      <w:r w:rsidRPr="00316B49">
        <w:rPr>
          <w:rFonts w:ascii="Arial" w:hAnsi="Arial" w:cs="Arial"/>
          <w:color w:val="000000" w:themeColor="text1"/>
          <w:sz w:val="21"/>
          <w:szCs w:val="21"/>
        </w:rPr>
        <w:t>7 domów dla matek z małoletnimi dziećmi i kobiet w ciąży;</w:t>
      </w:r>
    </w:p>
    <w:p w14:paraId="7BEDC5F5" w14:textId="77777777" w:rsidR="0092475A" w:rsidRPr="00316B49" w:rsidRDefault="0092475A" w:rsidP="0092475A">
      <w:pPr>
        <w:numPr>
          <w:ilvl w:val="0"/>
          <w:numId w:val="6"/>
        </w:numPr>
        <w:spacing w:after="0" w:line="268" w:lineRule="exact"/>
        <w:ind w:left="1134"/>
        <w:contextualSpacing/>
        <w:jc w:val="both"/>
        <w:rPr>
          <w:rFonts w:ascii="Arial" w:hAnsi="Arial" w:cs="Arial"/>
          <w:color w:val="000000" w:themeColor="text1"/>
          <w:sz w:val="21"/>
          <w:szCs w:val="21"/>
        </w:rPr>
      </w:pPr>
      <w:r w:rsidRPr="00316B49">
        <w:rPr>
          <w:rFonts w:ascii="Arial" w:hAnsi="Arial" w:cs="Arial"/>
          <w:color w:val="000000" w:themeColor="text1"/>
          <w:sz w:val="21"/>
          <w:szCs w:val="21"/>
        </w:rPr>
        <w:t>6 schronisk dla osób bezdomnych z usługami opiekuńczymi</w:t>
      </w:r>
      <w:r w:rsidRPr="00316B49">
        <w:rPr>
          <w:rStyle w:val="Odwoanieprzypisudolnego"/>
          <w:rFonts w:ascii="Arial" w:hAnsi="Arial"/>
          <w:color w:val="000000" w:themeColor="text1"/>
          <w:sz w:val="21"/>
          <w:szCs w:val="21"/>
        </w:rPr>
        <w:footnoteReference w:id="106"/>
      </w:r>
      <w:r w:rsidRPr="00316B49">
        <w:rPr>
          <w:rFonts w:ascii="Arial" w:hAnsi="Arial" w:cs="Arial"/>
          <w:color w:val="000000" w:themeColor="text1"/>
          <w:sz w:val="21"/>
          <w:szCs w:val="21"/>
        </w:rPr>
        <w:t>;</w:t>
      </w:r>
    </w:p>
    <w:p w14:paraId="6BD0468E" w14:textId="77777777" w:rsidR="0092475A" w:rsidRPr="00316B49" w:rsidRDefault="0092475A" w:rsidP="0092475A">
      <w:pPr>
        <w:numPr>
          <w:ilvl w:val="0"/>
          <w:numId w:val="4"/>
        </w:numPr>
        <w:spacing w:after="0" w:line="268" w:lineRule="exact"/>
        <w:contextualSpacing/>
        <w:jc w:val="both"/>
        <w:rPr>
          <w:rFonts w:ascii="Arial" w:hAnsi="Arial" w:cs="Arial"/>
          <w:color w:val="000000" w:themeColor="text1"/>
          <w:sz w:val="21"/>
          <w:szCs w:val="21"/>
        </w:rPr>
      </w:pPr>
      <w:r w:rsidRPr="00316B49">
        <w:rPr>
          <w:rFonts w:ascii="Arial" w:hAnsi="Arial" w:cs="Arial"/>
          <w:color w:val="000000" w:themeColor="text1"/>
          <w:sz w:val="21"/>
          <w:szCs w:val="21"/>
        </w:rPr>
        <w:t>97 domów pomocy społecznej</w:t>
      </w:r>
      <w:r w:rsidRPr="00316B49">
        <w:rPr>
          <w:rStyle w:val="Odwoanieprzypisudolnego"/>
          <w:rFonts w:ascii="Arial" w:hAnsi="Arial" w:cs="Arial"/>
          <w:color w:val="000000" w:themeColor="text1"/>
          <w:sz w:val="21"/>
          <w:szCs w:val="21"/>
        </w:rPr>
        <w:footnoteReference w:id="107"/>
      </w:r>
      <w:r w:rsidRPr="00316B49">
        <w:rPr>
          <w:rFonts w:ascii="Arial" w:hAnsi="Arial" w:cs="Arial"/>
          <w:color w:val="000000" w:themeColor="text1"/>
          <w:sz w:val="21"/>
          <w:szCs w:val="21"/>
        </w:rPr>
        <w:t>;</w:t>
      </w:r>
      <w:r w:rsidRPr="00316B49">
        <w:rPr>
          <w:rFonts w:ascii="Arial" w:hAnsi="Arial" w:cs="Arial"/>
          <w:color w:val="000000" w:themeColor="text1"/>
          <w:sz w:val="21"/>
          <w:szCs w:val="21"/>
        </w:rPr>
        <w:tab/>
      </w:r>
    </w:p>
    <w:p w14:paraId="302FADD9" w14:textId="77777777" w:rsidR="0092475A" w:rsidRPr="00316B49" w:rsidRDefault="0092475A" w:rsidP="0092475A">
      <w:pPr>
        <w:numPr>
          <w:ilvl w:val="0"/>
          <w:numId w:val="4"/>
        </w:numPr>
        <w:spacing w:after="0" w:line="268" w:lineRule="exact"/>
        <w:contextualSpacing/>
        <w:jc w:val="both"/>
        <w:rPr>
          <w:rFonts w:ascii="Arial" w:hAnsi="Arial" w:cs="Arial"/>
          <w:color w:val="000000" w:themeColor="text1"/>
          <w:sz w:val="21"/>
          <w:szCs w:val="21"/>
        </w:rPr>
      </w:pPr>
      <w:r w:rsidRPr="00316B49">
        <w:rPr>
          <w:rFonts w:ascii="Arial" w:hAnsi="Arial" w:cs="Arial"/>
          <w:color w:val="000000" w:themeColor="text1"/>
          <w:sz w:val="21"/>
          <w:szCs w:val="21"/>
        </w:rPr>
        <w:t>17 ośrodków interwencji kryzysowej (w tym: 15 dla ofiar przemocy w rodzinie, a 5 dla ofiar handlu ludźmi);</w:t>
      </w:r>
    </w:p>
    <w:p w14:paraId="302D25D7" w14:textId="77777777" w:rsidR="0092475A" w:rsidRPr="00316B49" w:rsidRDefault="0092475A" w:rsidP="0092475A">
      <w:pPr>
        <w:numPr>
          <w:ilvl w:val="0"/>
          <w:numId w:val="4"/>
        </w:numPr>
        <w:spacing w:after="0" w:line="268" w:lineRule="exact"/>
        <w:contextualSpacing/>
        <w:jc w:val="both"/>
        <w:rPr>
          <w:rFonts w:ascii="Arial" w:hAnsi="Arial" w:cs="Arial"/>
          <w:color w:val="000000" w:themeColor="text1"/>
          <w:sz w:val="21"/>
          <w:szCs w:val="21"/>
        </w:rPr>
      </w:pPr>
      <w:r w:rsidRPr="00316B49">
        <w:rPr>
          <w:rFonts w:ascii="Arial" w:hAnsi="Arial" w:cs="Arial"/>
          <w:color w:val="000000" w:themeColor="text1"/>
          <w:sz w:val="21"/>
          <w:szCs w:val="21"/>
        </w:rPr>
        <w:t>17 noclegowni;</w:t>
      </w:r>
    </w:p>
    <w:p w14:paraId="4F1171EF" w14:textId="77777777" w:rsidR="0092475A" w:rsidRPr="00316B49" w:rsidRDefault="0092475A" w:rsidP="0092475A">
      <w:pPr>
        <w:numPr>
          <w:ilvl w:val="0"/>
          <w:numId w:val="4"/>
        </w:numPr>
        <w:spacing w:after="0" w:line="268" w:lineRule="exact"/>
        <w:contextualSpacing/>
        <w:jc w:val="both"/>
        <w:rPr>
          <w:rFonts w:ascii="Arial" w:hAnsi="Arial" w:cs="Arial"/>
          <w:color w:val="000000" w:themeColor="text1"/>
          <w:sz w:val="21"/>
          <w:szCs w:val="21"/>
        </w:rPr>
      </w:pPr>
      <w:r w:rsidRPr="00316B49">
        <w:rPr>
          <w:rFonts w:ascii="Arial" w:hAnsi="Arial" w:cs="Arial"/>
          <w:color w:val="000000" w:themeColor="text1"/>
          <w:sz w:val="21"/>
          <w:szCs w:val="21"/>
        </w:rPr>
        <w:t>16 ogrzewalni;</w:t>
      </w:r>
    </w:p>
    <w:p w14:paraId="6B4CCCF1" w14:textId="77777777" w:rsidR="0092475A" w:rsidRPr="00316B49" w:rsidRDefault="0092475A" w:rsidP="0092475A">
      <w:pPr>
        <w:numPr>
          <w:ilvl w:val="0"/>
          <w:numId w:val="5"/>
        </w:numPr>
        <w:spacing w:after="0" w:line="268" w:lineRule="exact"/>
        <w:contextualSpacing/>
        <w:jc w:val="both"/>
        <w:rPr>
          <w:rFonts w:ascii="Arial" w:hAnsi="Arial" w:cs="Arial"/>
          <w:color w:val="000000" w:themeColor="text1"/>
          <w:sz w:val="21"/>
          <w:szCs w:val="21"/>
        </w:rPr>
      </w:pPr>
      <w:r w:rsidRPr="00316B49">
        <w:rPr>
          <w:rFonts w:ascii="Arial" w:hAnsi="Arial" w:cs="Arial"/>
          <w:color w:val="000000" w:themeColor="text1"/>
          <w:sz w:val="21"/>
          <w:szCs w:val="21"/>
        </w:rPr>
        <w:t>5 placówek specjalistycznego poradnictwa (wśród nich 3 miały charakter jednostek specjalistycznego poradnictwa rodzinnego, a spośród tych ostatnich wszystkie świadczyły usługi w postaci terapii rodzinnej);</w:t>
      </w:r>
    </w:p>
    <w:p w14:paraId="7C5F21B3" w14:textId="6F7E7350" w:rsidR="0092475A" w:rsidRPr="00316B49" w:rsidRDefault="0092475A" w:rsidP="0092475A">
      <w:pPr>
        <w:numPr>
          <w:ilvl w:val="0"/>
          <w:numId w:val="5"/>
        </w:numPr>
        <w:spacing w:after="0" w:line="268" w:lineRule="exact"/>
        <w:contextualSpacing/>
        <w:jc w:val="both"/>
        <w:rPr>
          <w:rFonts w:ascii="Arial" w:hAnsi="Arial" w:cs="Arial"/>
          <w:color w:val="000000" w:themeColor="text1"/>
          <w:sz w:val="21"/>
          <w:szCs w:val="21"/>
        </w:rPr>
      </w:pPr>
      <w:r w:rsidRPr="00316B49">
        <w:rPr>
          <w:rFonts w:ascii="Arial" w:hAnsi="Arial" w:cs="Arial"/>
          <w:color w:val="000000" w:themeColor="text1"/>
          <w:sz w:val="21"/>
          <w:szCs w:val="21"/>
        </w:rPr>
        <w:t>2 rodzinne domy pomocy</w:t>
      </w:r>
      <w:r w:rsidRPr="00316B49">
        <w:rPr>
          <w:rFonts w:ascii="Arial" w:hAnsi="Arial" w:cs="Arial"/>
          <w:color w:val="000000" w:themeColor="text1"/>
          <w:sz w:val="21"/>
          <w:szCs w:val="21"/>
          <w:vertAlign w:val="superscript"/>
        </w:rPr>
        <w:footnoteReference w:id="108"/>
      </w:r>
      <w:r w:rsidRPr="00316B49">
        <w:rPr>
          <w:rFonts w:ascii="Arial" w:hAnsi="Arial" w:cs="Arial"/>
          <w:color w:val="000000" w:themeColor="text1"/>
          <w:sz w:val="21"/>
          <w:szCs w:val="21"/>
        </w:rPr>
        <w:t>.</w:t>
      </w:r>
    </w:p>
    <w:p w14:paraId="689CBC72" w14:textId="77777777" w:rsidR="0092475A" w:rsidRPr="00316B49" w:rsidRDefault="0092475A" w:rsidP="0092475A">
      <w:pPr>
        <w:spacing w:after="0" w:line="268" w:lineRule="exact"/>
        <w:jc w:val="both"/>
        <w:rPr>
          <w:rFonts w:ascii="Arial" w:hAnsi="Arial" w:cs="Arial"/>
          <w:color w:val="000000" w:themeColor="text1"/>
          <w:sz w:val="21"/>
          <w:szCs w:val="21"/>
        </w:rPr>
      </w:pPr>
    </w:p>
    <w:p w14:paraId="5FF65B52" w14:textId="19A8E4A8" w:rsidR="0092475A" w:rsidRPr="00316B49" w:rsidRDefault="0092475A" w:rsidP="0092475A">
      <w:pPr>
        <w:spacing w:after="0" w:line="268" w:lineRule="exact"/>
        <w:jc w:val="both"/>
        <w:rPr>
          <w:rFonts w:ascii="Arial" w:hAnsi="Arial" w:cs="Arial"/>
          <w:color w:val="000000" w:themeColor="text1"/>
          <w:sz w:val="21"/>
          <w:szCs w:val="21"/>
        </w:rPr>
      </w:pPr>
      <w:bookmarkStart w:id="57" w:name="_Hlk129846968"/>
      <w:r w:rsidRPr="00316B49">
        <w:rPr>
          <w:rFonts w:ascii="Arial" w:hAnsi="Arial" w:cs="Arial"/>
          <w:color w:val="000000" w:themeColor="text1"/>
          <w:sz w:val="21"/>
          <w:szCs w:val="21"/>
        </w:rPr>
        <w:t>Generalnie w latach 2012-2022, w zakresie liczby jednostek, obserw</w:t>
      </w:r>
      <w:r w:rsidR="00B249DF" w:rsidRPr="00316B49">
        <w:rPr>
          <w:rFonts w:ascii="Arial" w:hAnsi="Arial" w:cs="Arial"/>
          <w:color w:val="000000" w:themeColor="text1"/>
          <w:sz w:val="21"/>
          <w:szCs w:val="21"/>
        </w:rPr>
        <w:t>owano</w:t>
      </w:r>
      <w:r w:rsidRPr="00316B49">
        <w:rPr>
          <w:rFonts w:ascii="Arial" w:hAnsi="Arial" w:cs="Arial"/>
          <w:color w:val="000000" w:themeColor="text1"/>
          <w:sz w:val="21"/>
          <w:szCs w:val="21"/>
        </w:rPr>
        <w:t xml:space="preserve"> trend wzrostowy, choć od 2020 r. występ</w:t>
      </w:r>
      <w:r w:rsidR="00B249DF" w:rsidRPr="00316B49">
        <w:rPr>
          <w:rFonts w:ascii="Arial" w:hAnsi="Arial" w:cs="Arial"/>
          <w:color w:val="000000" w:themeColor="text1"/>
          <w:sz w:val="21"/>
          <w:szCs w:val="21"/>
        </w:rPr>
        <w:t>owały</w:t>
      </w:r>
      <w:r w:rsidRPr="00316B49">
        <w:rPr>
          <w:rFonts w:ascii="Arial" w:hAnsi="Arial" w:cs="Arial"/>
          <w:color w:val="000000" w:themeColor="text1"/>
          <w:sz w:val="21"/>
          <w:szCs w:val="21"/>
        </w:rPr>
        <w:t xml:space="preserve"> spadki. Największą wartość zanotowano w roku 2020 – 571, natomiast najmniejszą w roku 2015 - 420</w:t>
      </w:r>
      <w:r w:rsidRPr="00316B49">
        <w:rPr>
          <w:rFonts w:ascii="Arial" w:hAnsi="Arial" w:cs="Arial"/>
          <w:color w:val="000000" w:themeColor="text1"/>
          <w:sz w:val="21"/>
          <w:szCs w:val="21"/>
          <w:vertAlign w:val="superscript"/>
        </w:rPr>
        <w:footnoteReference w:id="109"/>
      </w:r>
      <w:r w:rsidRPr="00316B49">
        <w:rPr>
          <w:rFonts w:ascii="Arial" w:hAnsi="Arial" w:cs="Arial"/>
          <w:color w:val="000000" w:themeColor="text1"/>
          <w:sz w:val="21"/>
          <w:szCs w:val="21"/>
        </w:rPr>
        <w:t xml:space="preserve">. W latach 2021-2022 bilans liczby jednostek pomocy społecznej zmniejszył się o 5, tj. o 0,9%. </w:t>
      </w:r>
      <w:bookmarkEnd w:id="57"/>
    </w:p>
    <w:p w14:paraId="091A46F0" w14:textId="77777777" w:rsidR="0092475A" w:rsidRPr="00316B49" w:rsidRDefault="0092475A" w:rsidP="0092475A">
      <w:pPr>
        <w:spacing w:after="0" w:line="268" w:lineRule="exact"/>
        <w:jc w:val="both"/>
        <w:rPr>
          <w:rFonts w:ascii="Arial" w:hAnsi="Arial" w:cs="Arial"/>
          <w:color w:val="000000" w:themeColor="text1"/>
          <w:sz w:val="21"/>
          <w:szCs w:val="21"/>
        </w:rPr>
      </w:pPr>
    </w:p>
    <w:p w14:paraId="5020191D" w14:textId="77777777" w:rsidR="0092475A" w:rsidRPr="00316B49" w:rsidRDefault="0092475A" w:rsidP="0092475A">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 xml:space="preserve">Liczba miejsc, którymi na koniec 2022 r. dysponowały placówki stacjonarne, </w:t>
      </w:r>
      <w:proofErr w:type="spellStart"/>
      <w:r w:rsidRPr="00316B49">
        <w:rPr>
          <w:rFonts w:ascii="Arial" w:hAnsi="Arial" w:cs="Arial"/>
          <w:color w:val="000000" w:themeColor="text1"/>
          <w:sz w:val="21"/>
          <w:szCs w:val="21"/>
        </w:rPr>
        <w:t>półstacjonarne</w:t>
      </w:r>
      <w:proofErr w:type="spellEnd"/>
      <w:r w:rsidRPr="00316B49">
        <w:rPr>
          <w:rFonts w:ascii="Arial" w:hAnsi="Arial" w:cs="Arial"/>
          <w:color w:val="000000" w:themeColor="text1"/>
          <w:sz w:val="21"/>
          <w:szCs w:val="21"/>
        </w:rPr>
        <w:t xml:space="preserve">, rodzinne oraz mieszkania chronione, wyniosła </w:t>
      </w:r>
      <w:bookmarkStart w:id="59" w:name="_Hlk129848126"/>
      <w:r w:rsidRPr="00316B49">
        <w:rPr>
          <w:rFonts w:ascii="Arial" w:hAnsi="Arial" w:cs="Arial"/>
          <w:color w:val="000000" w:themeColor="text1"/>
          <w:sz w:val="21"/>
          <w:szCs w:val="21"/>
        </w:rPr>
        <w:t>17 321</w:t>
      </w:r>
      <w:bookmarkEnd w:id="59"/>
      <w:r w:rsidRPr="00316B49">
        <w:rPr>
          <w:rFonts w:ascii="Arial" w:hAnsi="Arial" w:cs="Arial"/>
          <w:color w:val="000000" w:themeColor="text1"/>
          <w:sz w:val="21"/>
          <w:szCs w:val="21"/>
        </w:rPr>
        <w:t>. Struktura miejsc ze względu na rodzaj jednostki przedstawiała się następująco (w kolejności od najliczniejszych)</w:t>
      </w:r>
      <w:r w:rsidRPr="00316B49">
        <w:rPr>
          <w:rFonts w:ascii="Arial" w:hAnsi="Arial" w:cs="Arial"/>
          <w:color w:val="000000" w:themeColor="text1"/>
          <w:sz w:val="21"/>
          <w:szCs w:val="21"/>
          <w:vertAlign w:val="superscript"/>
        </w:rPr>
        <w:footnoteReference w:id="110"/>
      </w:r>
      <w:r w:rsidRPr="00316B49">
        <w:rPr>
          <w:rFonts w:ascii="Arial" w:hAnsi="Arial" w:cs="Arial"/>
          <w:color w:val="000000" w:themeColor="text1"/>
          <w:sz w:val="21"/>
          <w:szCs w:val="21"/>
        </w:rPr>
        <w:t>:</w:t>
      </w:r>
      <w:r w:rsidRPr="00316B49">
        <w:rPr>
          <w:rFonts w:ascii="Arial" w:hAnsi="Arial" w:cs="Arial"/>
          <w:color w:val="000000" w:themeColor="text1"/>
          <w:sz w:val="21"/>
          <w:szCs w:val="21"/>
        </w:rPr>
        <w:tab/>
      </w:r>
    </w:p>
    <w:p w14:paraId="7A7042A7" w14:textId="77777777" w:rsidR="0092475A" w:rsidRPr="00316B49" w:rsidRDefault="0092475A" w:rsidP="0092475A">
      <w:pPr>
        <w:numPr>
          <w:ilvl w:val="0"/>
          <w:numId w:val="4"/>
        </w:numPr>
        <w:spacing w:after="0" w:line="268" w:lineRule="exact"/>
        <w:contextualSpacing/>
        <w:jc w:val="both"/>
        <w:rPr>
          <w:rFonts w:ascii="Arial" w:hAnsi="Arial" w:cs="Arial"/>
          <w:color w:val="000000" w:themeColor="text1"/>
          <w:sz w:val="21"/>
          <w:szCs w:val="21"/>
        </w:rPr>
      </w:pPr>
      <w:r w:rsidRPr="00316B49">
        <w:rPr>
          <w:rFonts w:ascii="Arial" w:hAnsi="Arial" w:cs="Arial"/>
          <w:color w:val="000000" w:themeColor="text1"/>
          <w:sz w:val="21"/>
          <w:szCs w:val="21"/>
        </w:rPr>
        <w:t>domy pomocy społecznej – 8 573;</w:t>
      </w:r>
    </w:p>
    <w:p w14:paraId="3FB9E7B2" w14:textId="77777777" w:rsidR="0092475A" w:rsidRPr="00316B49" w:rsidRDefault="0092475A" w:rsidP="0092475A">
      <w:pPr>
        <w:numPr>
          <w:ilvl w:val="0"/>
          <w:numId w:val="4"/>
        </w:numPr>
        <w:spacing w:after="0" w:line="268" w:lineRule="exact"/>
        <w:contextualSpacing/>
        <w:jc w:val="both"/>
        <w:rPr>
          <w:rFonts w:ascii="Arial" w:hAnsi="Arial" w:cs="Arial"/>
          <w:color w:val="000000" w:themeColor="text1"/>
          <w:sz w:val="21"/>
          <w:szCs w:val="21"/>
        </w:rPr>
      </w:pPr>
      <w:r w:rsidRPr="00316B49">
        <w:rPr>
          <w:rFonts w:ascii="Arial" w:hAnsi="Arial" w:cs="Arial"/>
          <w:color w:val="000000" w:themeColor="text1"/>
          <w:sz w:val="21"/>
          <w:szCs w:val="21"/>
        </w:rPr>
        <w:t>ośrodki wsparcia – 6 981;</w:t>
      </w:r>
    </w:p>
    <w:p w14:paraId="59FA6836" w14:textId="77777777" w:rsidR="0092475A" w:rsidRPr="00316B49" w:rsidRDefault="0092475A" w:rsidP="0092475A">
      <w:pPr>
        <w:numPr>
          <w:ilvl w:val="0"/>
          <w:numId w:val="4"/>
        </w:numPr>
        <w:spacing w:after="0" w:line="268" w:lineRule="exact"/>
        <w:contextualSpacing/>
        <w:jc w:val="both"/>
        <w:rPr>
          <w:rFonts w:ascii="Arial" w:hAnsi="Arial" w:cs="Arial"/>
          <w:color w:val="000000" w:themeColor="text1"/>
          <w:sz w:val="21"/>
          <w:szCs w:val="21"/>
        </w:rPr>
      </w:pPr>
      <w:r w:rsidRPr="00316B49">
        <w:rPr>
          <w:rFonts w:ascii="Arial" w:hAnsi="Arial" w:cs="Arial"/>
          <w:color w:val="000000" w:themeColor="text1"/>
          <w:sz w:val="21"/>
          <w:szCs w:val="21"/>
        </w:rPr>
        <w:t>noclegownie – 755;</w:t>
      </w:r>
    </w:p>
    <w:p w14:paraId="767CC392" w14:textId="77777777" w:rsidR="0092475A" w:rsidRPr="00316B49" w:rsidRDefault="0092475A" w:rsidP="0092475A">
      <w:pPr>
        <w:numPr>
          <w:ilvl w:val="0"/>
          <w:numId w:val="4"/>
        </w:numPr>
        <w:spacing w:after="0" w:line="268" w:lineRule="exact"/>
        <w:contextualSpacing/>
        <w:jc w:val="both"/>
        <w:rPr>
          <w:rFonts w:ascii="Arial" w:hAnsi="Arial" w:cs="Arial"/>
          <w:color w:val="000000" w:themeColor="text1"/>
          <w:sz w:val="21"/>
          <w:szCs w:val="21"/>
        </w:rPr>
      </w:pPr>
      <w:r w:rsidRPr="00316B49">
        <w:rPr>
          <w:rFonts w:ascii="Arial" w:hAnsi="Arial" w:cs="Arial"/>
          <w:color w:val="000000" w:themeColor="text1"/>
          <w:sz w:val="21"/>
          <w:szCs w:val="21"/>
        </w:rPr>
        <w:t>mieszkania chronione – 724 (w tym treningowe 517, wspierane – 207);</w:t>
      </w:r>
    </w:p>
    <w:p w14:paraId="2B679DB8" w14:textId="77777777" w:rsidR="0092475A" w:rsidRPr="00316B49" w:rsidRDefault="0092475A" w:rsidP="0092475A">
      <w:pPr>
        <w:numPr>
          <w:ilvl w:val="0"/>
          <w:numId w:val="4"/>
        </w:numPr>
        <w:spacing w:after="0" w:line="268" w:lineRule="exact"/>
        <w:contextualSpacing/>
        <w:jc w:val="both"/>
        <w:rPr>
          <w:rFonts w:ascii="Arial" w:hAnsi="Arial" w:cs="Arial"/>
          <w:color w:val="000000" w:themeColor="text1"/>
          <w:sz w:val="21"/>
          <w:szCs w:val="21"/>
        </w:rPr>
      </w:pPr>
      <w:r w:rsidRPr="00316B49">
        <w:rPr>
          <w:rFonts w:ascii="Arial" w:hAnsi="Arial" w:cs="Arial"/>
          <w:color w:val="000000" w:themeColor="text1"/>
          <w:sz w:val="21"/>
          <w:szCs w:val="21"/>
        </w:rPr>
        <w:t>ogrzewalnie – 272;</w:t>
      </w:r>
    </w:p>
    <w:p w14:paraId="411A620D" w14:textId="5B7D42F4" w:rsidR="0092475A" w:rsidRPr="00316B49" w:rsidRDefault="0092475A" w:rsidP="0092475A">
      <w:pPr>
        <w:numPr>
          <w:ilvl w:val="0"/>
          <w:numId w:val="4"/>
        </w:numPr>
        <w:spacing w:after="0" w:line="268" w:lineRule="exact"/>
        <w:contextualSpacing/>
        <w:jc w:val="both"/>
        <w:rPr>
          <w:rFonts w:ascii="Arial" w:hAnsi="Arial" w:cs="Arial"/>
          <w:color w:val="000000" w:themeColor="text1"/>
          <w:sz w:val="21"/>
          <w:szCs w:val="21"/>
        </w:rPr>
      </w:pPr>
      <w:r w:rsidRPr="00316B49">
        <w:rPr>
          <w:rFonts w:ascii="Arial" w:hAnsi="Arial" w:cs="Arial"/>
          <w:color w:val="000000" w:themeColor="text1"/>
          <w:sz w:val="21"/>
          <w:szCs w:val="21"/>
        </w:rPr>
        <w:t>rodzinn</w:t>
      </w:r>
      <w:r w:rsidR="00807278" w:rsidRPr="00316B49">
        <w:rPr>
          <w:rFonts w:ascii="Arial" w:hAnsi="Arial" w:cs="Arial"/>
          <w:color w:val="000000" w:themeColor="text1"/>
          <w:sz w:val="21"/>
          <w:szCs w:val="21"/>
        </w:rPr>
        <w:t>e</w:t>
      </w:r>
      <w:r w:rsidRPr="00316B49">
        <w:rPr>
          <w:rFonts w:ascii="Arial" w:hAnsi="Arial" w:cs="Arial"/>
          <w:color w:val="000000" w:themeColor="text1"/>
          <w:sz w:val="21"/>
          <w:szCs w:val="21"/>
        </w:rPr>
        <w:t xml:space="preserve"> dom</w:t>
      </w:r>
      <w:r w:rsidR="00807278" w:rsidRPr="00316B49">
        <w:rPr>
          <w:rFonts w:ascii="Arial" w:hAnsi="Arial" w:cs="Arial"/>
          <w:color w:val="000000" w:themeColor="text1"/>
          <w:sz w:val="21"/>
          <w:szCs w:val="21"/>
        </w:rPr>
        <w:t>y</w:t>
      </w:r>
      <w:r w:rsidRPr="00316B49">
        <w:rPr>
          <w:rFonts w:ascii="Arial" w:hAnsi="Arial" w:cs="Arial"/>
          <w:color w:val="000000" w:themeColor="text1"/>
          <w:sz w:val="21"/>
          <w:szCs w:val="21"/>
        </w:rPr>
        <w:t xml:space="preserve"> pomocy – 16</w:t>
      </w:r>
      <w:r w:rsidRPr="00316B49">
        <w:rPr>
          <w:rFonts w:ascii="Arial" w:hAnsi="Arial" w:cs="Arial"/>
          <w:color w:val="000000" w:themeColor="text1"/>
          <w:sz w:val="21"/>
          <w:szCs w:val="21"/>
        </w:rPr>
        <w:softHyphen/>
      </w:r>
      <w:r w:rsidRPr="00316B49">
        <w:rPr>
          <w:rFonts w:ascii="Arial" w:hAnsi="Arial" w:cs="Arial"/>
          <w:color w:val="000000" w:themeColor="text1"/>
          <w:sz w:val="21"/>
          <w:szCs w:val="21"/>
        </w:rPr>
        <w:softHyphen/>
      </w:r>
      <w:r w:rsidRPr="00316B49">
        <w:rPr>
          <w:rFonts w:ascii="Arial" w:hAnsi="Arial" w:cs="Arial"/>
          <w:color w:val="000000" w:themeColor="text1"/>
          <w:sz w:val="21"/>
          <w:szCs w:val="21"/>
        </w:rPr>
        <w:softHyphen/>
      </w:r>
      <w:r w:rsidRPr="00316B49">
        <w:rPr>
          <w:rFonts w:ascii="Arial" w:hAnsi="Arial" w:cs="Arial"/>
          <w:color w:val="000000" w:themeColor="text1"/>
          <w:sz w:val="21"/>
          <w:szCs w:val="21"/>
        </w:rPr>
        <w:softHyphen/>
      </w:r>
      <w:r w:rsidRPr="00316B49">
        <w:rPr>
          <w:rFonts w:ascii="Arial" w:hAnsi="Arial" w:cs="Arial"/>
          <w:color w:val="000000" w:themeColor="text1"/>
          <w:sz w:val="21"/>
          <w:szCs w:val="21"/>
        </w:rPr>
        <w:softHyphen/>
      </w:r>
      <w:r w:rsidRPr="00316B49">
        <w:rPr>
          <w:rFonts w:ascii="Arial" w:hAnsi="Arial" w:cs="Arial"/>
          <w:color w:val="000000" w:themeColor="text1"/>
          <w:sz w:val="21"/>
          <w:szCs w:val="21"/>
        </w:rPr>
        <w:softHyphen/>
      </w:r>
      <w:r w:rsidRPr="00316B49">
        <w:rPr>
          <w:rFonts w:ascii="Arial" w:hAnsi="Arial" w:cs="Arial"/>
          <w:color w:val="000000" w:themeColor="text1"/>
          <w:sz w:val="21"/>
          <w:szCs w:val="21"/>
        </w:rPr>
        <w:softHyphen/>
      </w:r>
      <w:r w:rsidRPr="00316B49">
        <w:rPr>
          <w:rFonts w:ascii="Arial" w:hAnsi="Arial" w:cs="Arial"/>
          <w:color w:val="000000" w:themeColor="text1"/>
          <w:sz w:val="21"/>
          <w:szCs w:val="21"/>
        </w:rPr>
        <w:softHyphen/>
      </w:r>
      <w:r w:rsidRPr="00316B49">
        <w:rPr>
          <w:rFonts w:ascii="Arial" w:hAnsi="Arial" w:cs="Arial"/>
          <w:color w:val="000000" w:themeColor="text1"/>
          <w:sz w:val="21"/>
          <w:szCs w:val="21"/>
        </w:rPr>
        <w:softHyphen/>
        <w:t>.</w:t>
      </w:r>
    </w:p>
    <w:p w14:paraId="2C306E22" w14:textId="77777777" w:rsidR="0092475A" w:rsidRPr="00316B49" w:rsidRDefault="0092475A" w:rsidP="0092475A">
      <w:pPr>
        <w:spacing w:after="0" w:line="268" w:lineRule="exact"/>
        <w:ind w:left="720"/>
        <w:contextualSpacing/>
        <w:jc w:val="both"/>
        <w:rPr>
          <w:rFonts w:ascii="Arial" w:hAnsi="Arial" w:cs="Arial"/>
          <w:color w:val="000000" w:themeColor="text1"/>
          <w:sz w:val="21"/>
          <w:szCs w:val="21"/>
        </w:rPr>
      </w:pPr>
      <w:r w:rsidRPr="00316B49">
        <w:rPr>
          <w:rFonts w:ascii="Arial" w:hAnsi="Arial" w:cs="Arial"/>
          <w:color w:val="000000" w:themeColor="text1"/>
          <w:sz w:val="21"/>
          <w:szCs w:val="21"/>
        </w:rPr>
        <w:tab/>
      </w:r>
    </w:p>
    <w:p w14:paraId="58FDC6EC" w14:textId="77777777" w:rsidR="0092475A" w:rsidRPr="00316B49" w:rsidRDefault="0092475A" w:rsidP="0092475A">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W przypadku ośrodków wsparcia ich struktura wg liczby miejsc przedstawiała się w następujący sposób:</w:t>
      </w:r>
    </w:p>
    <w:p w14:paraId="1AC52AE5" w14:textId="77777777" w:rsidR="0092475A" w:rsidRPr="00316B49" w:rsidRDefault="0092475A" w:rsidP="0092475A">
      <w:pPr>
        <w:numPr>
          <w:ilvl w:val="0"/>
          <w:numId w:val="4"/>
        </w:numPr>
        <w:spacing w:after="0" w:line="268" w:lineRule="exact"/>
        <w:contextualSpacing/>
        <w:jc w:val="both"/>
        <w:rPr>
          <w:rFonts w:ascii="Arial" w:hAnsi="Arial" w:cs="Arial"/>
          <w:color w:val="000000" w:themeColor="text1"/>
          <w:sz w:val="21"/>
          <w:szCs w:val="21"/>
        </w:rPr>
      </w:pPr>
      <w:r w:rsidRPr="00316B49">
        <w:rPr>
          <w:rFonts w:ascii="Arial" w:hAnsi="Arial" w:cs="Arial"/>
          <w:color w:val="000000" w:themeColor="text1"/>
          <w:sz w:val="21"/>
          <w:szCs w:val="21"/>
        </w:rPr>
        <w:t>dzienne domy pomocy – 2 235;</w:t>
      </w:r>
    </w:p>
    <w:p w14:paraId="190B60E5" w14:textId="77777777" w:rsidR="0092475A" w:rsidRPr="00316B49" w:rsidRDefault="0092475A" w:rsidP="0092475A">
      <w:pPr>
        <w:numPr>
          <w:ilvl w:val="0"/>
          <w:numId w:val="4"/>
        </w:numPr>
        <w:spacing w:after="0" w:line="268" w:lineRule="exact"/>
        <w:contextualSpacing/>
        <w:jc w:val="both"/>
        <w:rPr>
          <w:rFonts w:ascii="Arial" w:hAnsi="Arial" w:cs="Arial"/>
          <w:color w:val="000000" w:themeColor="text1"/>
          <w:sz w:val="21"/>
          <w:szCs w:val="21"/>
        </w:rPr>
      </w:pPr>
      <w:r w:rsidRPr="00316B49">
        <w:rPr>
          <w:rFonts w:ascii="Arial" w:hAnsi="Arial" w:cs="Arial"/>
          <w:color w:val="000000" w:themeColor="text1"/>
          <w:sz w:val="21"/>
          <w:szCs w:val="21"/>
        </w:rPr>
        <w:t>środowiskowe domy samopomocy – 2 094;</w:t>
      </w:r>
    </w:p>
    <w:p w14:paraId="6490F287" w14:textId="77777777" w:rsidR="0092475A" w:rsidRPr="00316B49" w:rsidRDefault="0092475A" w:rsidP="0092475A">
      <w:pPr>
        <w:numPr>
          <w:ilvl w:val="0"/>
          <w:numId w:val="4"/>
        </w:numPr>
        <w:spacing w:after="0" w:line="268" w:lineRule="exact"/>
        <w:contextualSpacing/>
        <w:jc w:val="both"/>
        <w:rPr>
          <w:rFonts w:ascii="Arial" w:hAnsi="Arial" w:cs="Arial"/>
          <w:color w:val="000000" w:themeColor="text1"/>
          <w:sz w:val="21"/>
          <w:szCs w:val="21"/>
        </w:rPr>
      </w:pPr>
      <w:r w:rsidRPr="00316B49">
        <w:rPr>
          <w:rFonts w:ascii="Arial" w:hAnsi="Arial" w:cs="Arial"/>
          <w:color w:val="000000" w:themeColor="text1"/>
          <w:sz w:val="21"/>
          <w:szCs w:val="21"/>
        </w:rPr>
        <w:t>schroniska dla osób bezdomnych – 1 045;</w:t>
      </w:r>
    </w:p>
    <w:p w14:paraId="27B50DDF" w14:textId="77777777" w:rsidR="0092475A" w:rsidRPr="00316B49" w:rsidRDefault="0092475A" w:rsidP="0092475A">
      <w:pPr>
        <w:numPr>
          <w:ilvl w:val="0"/>
          <w:numId w:val="4"/>
        </w:numPr>
        <w:spacing w:after="0" w:line="268" w:lineRule="exact"/>
        <w:contextualSpacing/>
        <w:jc w:val="both"/>
        <w:rPr>
          <w:rFonts w:ascii="Arial" w:hAnsi="Arial" w:cs="Arial"/>
          <w:color w:val="000000" w:themeColor="text1"/>
          <w:sz w:val="21"/>
          <w:szCs w:val="21"/>
        </w:rPr>
      </w:pPr>
      <w:r w:rsidRPr="00316B49">
        <w:rPr>
          <w:rFonts w:ascii="Arial" w:hAnsi="Arial" w:cs="Arial"/>
          <w:color w:val="000000" w:themeColor="text1"/>
          <w:sz w:val="21"/>
          <w:szCs w:val="21"/>
        </w:rPr>
        <w:t>„inne ośrodki wsparcia" – 582;</w:t>
      </w:r>
    </w:p>
    <w:p w14:paraId="67E1DBE8" w14:textId="77777777" w:rsidR="0092475A" w:rsidRPr="00316B49" w:rsidRDefault="0092475A" w:rsidP="0092475A">
      <w:pPr>
        <w:numPr>
          <w:ilvl w:val="0"/>
          <w:numId w:val="4"/>
        </w:numPr>
        <w:spacing w:after="0" w:line="268" w:lineRule="exact"/>
        <w:contextualSpacing/>
        <w:jc w:val="both"/>
        <w:rPr>
          <w:rFonts w:ascii="Arial" w:hAnsi="Arial" w:cs="Arial"/>
          <w:color w:val="000000" w:themeColor="text1"/>
          <w:sz w:val="21"/>
          <w:szCs w:val="21"/>
        </w:rPr>
      </w:pPr>
      <w:r w:rsidRPr="00316B49">
        <w:rPr>
          <w:rFonts w:ascii="Arial" w:hAnsi="Arial" w:cs="Arial"/>
          <w:color w:val="000000" w:themeColor="text1"/>
          <w:sz w:val="21"/>
          <w:szCs w:val="21"/>
        </w:rPr>
        <w:t>kluby samopomocy (inne niż te dla osób z zaburzeniami psychicznymi) – 642;</w:t>
      </w:r>
    </w:p>
    <w:p w14:paraId="5EBE4073" w14:textId="77777777" w:rsidR="0092475A" w:rsidRPr="00316B49" w:rsidRDefault="0092475A" w:rsidP="0092475A">
      <w:pPr>
        <w:numPr>
          <w:ilvl w:val="0"/>
          <w:numId w:val="4"/>
        </w:numPr>
        <w:spacing w:after="0" w:line="268" w:lineRule="exact"/>
        <w:contextualSpacing/>
        <w:jc w:val="both"/>
        <w:rPr>
          <w:rFonts w:ascii="Arial" w:hAnsi="Arial" w:cs="Arial"/>
          <w:color w:val="000000" w:themeColor="text1"/>
          <w:sz w:val="21"/>
          <w:szCs w:val="21"/>
        </w:rPr>
      </w:pPr>
      <w:r w:rsidRPr="00316B49">
        <w:rPr>
          <w:rFonts w:ascii="Arial" w:hAnsi="Arial" w:cs="Arial"/>
          <w:color w:val="000000" w:themeColor="text1"/>
          <w:sz w:val="21"/>
          <w:szCs w:val="21"/>
        </w:rPr>
        <w:t>schroniska dla osób bezdomnych z usługami opiekuńczymi – 257;</w:t>
      </w:r>
    </w:p>
    <w:p w14:paraId="43BB6E91" w14:textId="77777777" w:rsidR="0092475A" w:rsidRPr="00316B49" w:rsidRDefault="0092475A" w:rsidP="0092475A">
      <w:pPr>
        <w:numPr>
          <w:ilvl w:val="0"/>
          <w:numId w:val="4"/>
        </w:numPr>
        <w:spacing w:after="0" w:line="268" w:lineRule="exact"/>
        <w:contextualSpacing/>
        <w:jc w:val="both"/>
        <w:rPr>
          <w:rFonts w:ascii="Arial" w:hAnsi="Arial" w:cs="Arial"/>
          <w:color w:val="000000" w:themeColor="text1"/>
          <w:sz w:val="21"/>
          <w:szCs w:val="21"/>
        </w:rPr>
      </w:pPr>
      <w:r w:rsidRPr="00316B49">
        <w:rPr>
          <w:rFonts w:ascii="Arial" w:hAnsi="Arial" w:cs="Arial"/>
          <w:color w:val="000000" w:themeColor="text1"/>
          <w:sz w:val="21"/>
          <w:szCs w:val="21"/>
        </w:rPr>
        <w:t>domy dla matek z małoletnimi dziećmi i kobiet w ciąży – 136;</w:t>
      </w:r>
    </w:p>
    <w:p w14:paraId="088D9502" w14:textId="77777777" w:rsidR="0092475A" w:rsidRPr="00316B49" w:rsidRDefault="0092475A" w:rsidP="0092475A">
      <w:pPr>
        <w:numPr>
          <w:ilvl w:val="0"/>
          <w:numId w:val="4"/>
        </w:numPr>
        <w:spacing w:after="0" w:line="268" w:lineRule="exact"/>
        <w:contextualSpacing/>
        <w:jc w:val="both"/>
        <w:rPr>
          <w:rFonts w:ascii="Arial" w:hAnsi="Arial" w:cs="Arial"/>
          <w:color w:val="000000" w:themeColor="text1"/>
          <w:sz w:val="21"/>
          <w:szCs w:val="21"/>
        </w:rPr>
      </w:pPr>
      <w:r w:rsidRPr="00316B49">
        <w:rPr>
          <w:rFonts w:ascii="Arial" w:hAnsi="Arial" w:cs="Arial"/>
          <w:color w:val="000000" w:themeColor="text1"/>
          <w:sz w:val="21"/>
          <w:szCs w:val="21"/>
        </w:rPr>
        <w:lastRenderedPageBreak/>
        <w:t>kluby samopomocy dla osób z zaburzeniami psychicznymi – 0.</w:t>
      </w:r>
    </w:p>
    <w:p w14:paraId="3A9A2985" w14:textId="77777777" w:rsidR="0092475A" w:rsidRPr="00316B49" w:rsidRDefault="0092475A" w:rsidP="0092475A">
      <w:pPr>
        <w:spacing w:after="0" w:line="268" w:lineRule="exact"/>
        <w:jc w:val="both"/>
        <w:rPr>
          <w:rFonts w:ascii="Arial" w:hAnsi="Arial" w:cs="Arial"/>
          <w:color w:val="000000" w:themeColor="text1"/>
          <w:sz w:val="21"/>
          <w:szCs w:val="21"/>
        </w:rPr>
      </w:pPr>
    </w:p>
    <w:p w14:paraId="4737AB35" w14:textId="77777777" w:rsidR="0092475A" w:rsidRPr="00316B49" w:rsidRDefault="0092475A" w:rsidP="0092475A">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 xml:space="preserve">W latach 2012-2022 w zakresie liczby miejsc jakimi dysponowały jednostki pomocy społecznej generalnie mieliśmy do czynienia z trendem malejącym. W okresie tym liczba miejsc zmniejszyła się o 530, tj. 3,0%, natomiast </w:t>
      </w:r>
      <w:bookmarkStart w:id="60" w:name="_Hlk129849296"/>
      <w:r w:rsidRPr="00316B49">
        <w:rPr>
          <w:rFonts w:ascii="Arial" w:hAnsi="Arial" w:cs="Arial"/>
          <w:color w:val="000000" w:themeColor="text1"/>
          <w:sz w:val="21"/>
          <w:szCs w:val="21"/>
        </w:rPr>
        <w:t xml:space="preserve">w latach 2021-2022 ogólny ich bilans zmalał o 397, tj. o 2,2%. </w:t>
      </w:r>
      <w:bookmarkStart w:id="61" w:name="_Hlk99977612"/>
      <w:bookmarkStart w:id="62" w:name="_Hlk129849627"/>
      <w:bookmarkEnd w:id="60"/>
    </w:p>
    <w:bookmarkEnd w:id="61"/>
    <w:bookmarkEnd w:id="62"/>
    <w:p w14:paraId="3DAFEC91" w14:textId="77777777" w:rsidR="0092475A" w:rsidRPr="00316B49" w:rsidRDefault="0092475A" w:rsidP="0092475A">
      <w:pPr>
        <w:spacing w:after="0" w:line="268" w:lineRule="exact"/>
        <w:jc w:val="both"/>
        <w:rPr>
          <w:rFonts w:ascii="Arial" w:hAnsi="Arial" w:cs="Arial"/>
          <w:color w:val="000000" w:themeColor="text1"/>
          <w:sz w:val="21"/>
          <w:szCs w:val="21"/>
        </w:rPr>
      </w:pPr>
    </w:p>
    <w:p w14:paraId="21134820" w14:textId="3F060B7E" w:rsidR="0092475A" w:rsidRPr="00316B49" w:rsidRDefault="0092475A" w:rsidP="0092475A">
      <w:pPr>
        <w:spacing w:after="0" w:line="268" w:lineRule="exact"/>
        <w:jc w:val="both"/>
        <w:rPr>
          <w:rFonts w:ascii="Arial" w:hAnsi="Arial" w:cs="Arial"/>
          <w:color w:val="000000" w:themeColor="text1"/>
          <w:sz w:val="21"/>
          <w:szCs w:val="21"/>
        </w:rPr>
      </w:pPr>
      <w:bookmarkStart w:id="63" w:name="_Hlk129849879"/>
      <w:r w:rsidRPr="00316B49">
        <w:rPr>
          <w:rFonts w:ascii="Arial" w:hAnsi="Arial" w:cs="Arial"/>
          <w:color w:val="000000" w:themeColor="text1"/>
          <w:sz w:val="21"/>
          <w:szCs w:val="21"/>
        </w:rPr>
        <w:t>W 2022 roku ogólny wskaźnik liczby miejsc w jednostkach pomocy społecznej w przeliczeniu na 10 tys. mieszkańców był w województwie śląskim znacznie niższy niż w Polsce i wynosił 39,6 wobec 47,2 dla całego kraju</w:t>
      </w:r>
      <w:r w:rsidRPr="00316B49">
        <w:rPr>
          <w:rStyle w:val="Odwoanieprzypisudolnego"/>
          <w:rFonts w:ascii="Arial" w:hAnsi="Arial" w:cs="Arial"/>
          <w:color w:val="000000" w:themeColor="text1"/>
          <w:sz w:val="21"/>
          <w:szCs w:val="21"/>
        </w:rPr>
        <w:footnoteReference w:id="111"/>
      </w:r>
      <w:r w:rsidRPr="00316B49">
        <w:rPr>
          <w:rFonts w:ascii="Arial" w:hAnsi="Arial" w:cs="Arial"/>
          <w:color w:val="000000" w:themeColor="text1"/>
          <w:sz w:val="21"/>
          <w:szCs w:val="21"/>
        </w:rPr>
        <w:t xml:space="preserve">. W miastach na prawach powiatu jego wartość kształtowała się na poziomie 42,8, a w powiatach ziemskich - 35,6. W 2022 r. najniższe jego wartości zanotowano </w:t>
      </w:r>
      <w:r w:rsidR="00D87249">
        <w:rPr>
          <w:rFonts w:ascii="Arial" w:hAnsi="Arial" w:cs="Arial"/>
          <w:color w:val="000000" w:themeColor="text1"/>
          <w:sz w:val="21"/>
          <w:szCs w:val="21"/>
        </w:rPr>
        <w:br/>
      </w:r>
      <w:r w:rsidRPr="00316B49">
        <w:rPr>
          <w:rFonts w:ascii="Arial" w:hAnsi="Arial" w:cs="Arial"/>
          <w:color w:val="000000" w:themeColor="text1"/>
          <w:sz w:val="21"/>
          <w:szCs w:val="21"/>
        </w:rPr>
        <w:t>w podregionach: tyskim (30,1), rybnickim (30,6) i częstochowskim (35,2); natomiast na poziomie powiatów w: kłobuckim (4,8), żywieckim (11,3) oraz rybnickim (16,1).</w:t>
      </w:r>
      <w:r w:rsidR="00CA03B9" w:rsidRPr="00316B49">
        <w:rPr>
          <w:rFonts w:ascii="Arial" w:hAnsi="Arial" w:cs="Arial"/>
          <w:color w:val="000000" w:themeColor="text1"/>
          <w:sz w:val="21"/>
          <w:szCs w:val="21"/>
        </w:rPr>
        <w:t xml:space="preserve"> </w:t>
      </w:r>
      <w:r w:rsidRPr="00316B49">
        <w:rPr>
          <w:rFonts w:ascii="Arial" w:hAnsi="Arial" w:cs="Arial"/>
          <w:color w:val="000000" w:themeColor="text1"/>
          <w:sz w:val="21"/>
          <w:szCs w:val="21"/>
        </w:rPr>
        <w:t>Przez cały okres 2012-2022 województwo śląskie charakteryzowało niższymi od ogólnopolskich wartościami wskaźnika liczby miejsc w jednostkach pomocy społecznej w przeliczeniu na 10 tys. mieszkańców. Ponadto uśrednione dane dotyczące ww. okresu wskazują na występowanie w województwie śląskim stagnacji, podczas gdy w całym kraju dał się zauważyć wyraźny trend wzrostowy</w:t>
      </w:r>
      <w:r w:rsidRPr="00316B49">
        <w:rPr>
          <w:rFonts w:ascii="Arial" w:hAnsi="Arial" w:cs="Arial"/>
          <w:color w:val="000000" w:themeColor="text1"/>
          <w:sz w:val="21"/>
          <w:szCs w:val="21"/>
          <w:vertAlign w:val="superscript"/>
        </w:rPr>
        <w:footnoteReference w:id="112"/>
      </w:r>
      <w:r w:rsidRPr="00316B49">
        <w:rPr>
          <w:rFonts w:ascii="Arial" w:hAnsi="Arial" w:cs="Arial"/>
          <w:color w:val="000000" w:themeColor="text1"/>
          <w:sz w:val="21"/>
          <w:szCs w:val="21"/>
        </w:rPr>
        <w:t xml:space="preserve">. </w:t>
      </w:r>
      <w:bookmarkEnd w:id="63"/>
    </w:p>
    <w:p w14:paraId="7BC2B81B" w14:textId="77777777" w:rsidR="0092475A" w:rsidRPr="00316B49" w:rsidRDefault="0092475A" w:rsidP="0092475A">
      <w:pPr>
        <w:spacing w:after="0" w:line="268" w:lineRule="exact"/>
        <w:jc w:val="both"/>
        <w:rPr>
          <w:rFonts w:ascii="Arial" w:hAnsi="Arial" w:cs="Arial"/>
          <w:color w:val="000000" w:themeColor="text1"/>
          <w:sz w:val="21"/>
          <w:szCs w:val="21"/>
        </w:rPr>
      </w:pPr>
    </w:p>
    <w:p w14:paraId="781DE4C2" w14:textId="0028F9DC" w:rsidR="0092475A" w:rsidRPr="00316B49" w:rsidRDefault="0092475A" w:rsidP="0092475A">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 xml:space="preserve">Niższe od ogólnopolskich poziomy analizowanych wskaźników występowały w przypadku </w:t>
      </w:r>
      <w:r w:rsidR="00D87249">
        <w:rPr>
          <w:rFonts w:ascii="Arial" w:hAnsi="Arial" w:cs="Arial"/>
          <w:color w:val="000000" w:themeColor="text1"/>
          <w:sz w:val="21"/>
          <w:szCs w:val="21"/>
        </w:rPr>
        <w:br/>
      </w:r>
      <w:r w:rsidRPr="00316B49">
        <w:rPr>
          <w:rFonts w:ascii="Arial" w:hAnsi="Arial" w:cs="Arial"/>
          <w:color w:val="000000" w:themeColor="text1"/>
          <w:sz w:val="21"/>
          <w:szCs w:val="21"/>
        </w:rPr>
        <w:t>(w kolejności od największej różnicy procentowej):</w:t>
      </w:r>
    </w:p>
    <w:p w14:paraId="2DDDD78B" w14:textId="77777777" w:rsidR="0092475A" w:rsidRPr="00316B49" w:rsidRDefault="0092475A" w:rsidP="007C180B">
      <w:pPr>
        <w:pStyle w:val="Akapitzlist"/>
        <w:numPr>
          <w:ilvl w:val="0"/>
          <w:numId w:val="27"/>
        </w:numPr>
        <w:spacing w:after="0" w:line="268" w:lineRule="exact"/>
        <w:jc w:val="both"/>
        <w:rPr>
          <w:rFonts w:ascii="Arial" w:hAnsi="Arial" w:cs="Arial"/>
          <w:color w:val="000000" w:themeColor="text1"/>
          <w:sz w:val="21"/>
          <w:szCs w:val="21"/>
        </w:rPr>
      </w:pPr>
      <w:bookmarkStart w:id="64" w:name="_Hlk129850693"/>
      <w:r w:rsidRPr="00316B49">
        <w:rPr>
          <w:rFonts w:ascii="Arial" w:hAnsi="Arial" w:cs="Arial"/>
          <w:color w:val="000000" w:themeColor="text1"/>
          <w:sz w:val="21"/>
          <w:szCs w:val="21"/>
        </w:rPr>
        <w:t>środowiskowych domów samopomocy (śląskie 4,8; Polska 8,7);</w:t>
      </w:r>
    </w:p>
    <w:p w14:paraId="32A2CD15" w14:textId="77777777" w:rsidR="0092475A" w:rsidRPr="00316B49" w:rsidRDefault="0092475A" w:rsidP="007C180B">
      <w:pPr>
        <w:pStyle w:val="Akapitzlist"/>
        <w:numPr>
          <w:ilvl w:val="0"/>
          <w:numId w:val="27"/>
        </w:num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klubów samopomocy innych niż dla osób z zaburzeniami psychicznymi (śląskie 1,5; Polska 4,7);</w:t>
      </w:r>
    </w:p>
    <w:p w14:paraId="2AA27373" w14:textId="77777777" w:rsidR="0092475A" w:rsidRPr="00316B49" w:rsidRDefault="0092475A" w:rsidP="007C180B">
      <w:pPr>
        <w:pStyle w:val="Akapitzlist"/>
        <w:numPr>
          <w:ilvl w:val="0"/>
          <w:numId w:val="27"/>
        </w:num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domów pomocy społecznej (śląskie 19,6; Polska 21,1);</w:t>
      </w:r>
    </w:p>
    <w:p w14:paraId="3533CDEE" w14:textId="77777777" w:rsidR="0092475A" w:rsidRPr="00316B49" w:rsidRDefault="0092475A" w:rsidP="007C180B">
      <w:pPr>
        <w:pStyle w:val="Akapitzlist"/>
        <w:numPr>
          <w:ilvl w:val="0"/>
          <w:numId w:val="27"/>
        </w:num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„innych ośrodków wsparcia" (śląskie 1,3; Polska 2,4);</w:t>
      </w:r>
    </w:p>
    <w:p w14:paraId="1F70046C" w14:textId="77777777" w:rsidR="0092475A" w:rsidRPr="00316B49" w:rsidRDefault="0092475A" w:rsidP="007C180B">
      <w:pPr>
        <w:pStyle w:val="Akapitzlist"/>
        <w:numPr>
          <w:ilvl w:val="0"/>
          <w:numId w:val="27"/>
        </w:num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dziennych domów pomocy (śląskie 5,1; Polska 5,5);</w:t>
      </w:r>
    </w:p>
    <w:p w14:paraId="2766585C" w14:textId="77777777" w:rsidR="0092475A" w:rsidRPr="00316B49" w:rsidRDefault="0092475A" w:rsidP="007C180B">
      <w:pPr>
        <w:pStyle w:val="Akapitzlist"/>
        <w:numPr>
          <w:ilvl w:val="0"/>
          <w:numId w:val="27"/>
        </w:num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klubów samopomocy dla osób z zaburzeniami psychicznymi (śląskie 0,00; Polska 0,18);</w:t>
      </w:r>
    </w:p>
    <w:p w14:paraId="1C5892F2" w14:textId="77777777" w:rsidR="0092475A" w:rsidRPr="00316B49" w:rsidRDefault="0092475A" w:rsidP="007C180B">
      <w:pPr>
        <w:pStyle w:val="Akapitzlist"/>
        <w:numPr>
          <w:ilvl w:val="0"/>
          <w:numId w:val="27"/>
        </w:num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 xml:space="preserve">rodzinnych domów pomocy </w:t>
      </w:r>
      <w:bookmarkEnd w:id="64"/>
      <w:r w:rsidRPr="00316B49">
        <w:rPr>
          <w:rFonts w:ascii="Arial" w:hAnsi="Arial" w:cs="Arial"/>
          <w:color w:val="000000" w:themeColor="text1"/>
          <w:sz w:val="21"/>
          <w:szCs w:val="21"/>
        </w:rPr>
        <w:t>(śląskie 0,04; Polska 0,10)</w:t>
      </w:r>
      <w:r w:rsidRPr="00316B49">
        <w:rPr>
          <w:rFonts w:ascii="Arial" w:hAnsi="Arial" w:cs="Arial"/>
          <w:color w:val="000000" w:themeColor="text1"/>
          <w:sz w:val="21"/>
          <w:szCs w:val="21"/>
          <w:vertAlign w:val="superscript"/>
        </w:rPr>
        <w:footnoteReference w:id="113"/>
      </w:r>
      <w:r w:rsidRPr="00316B49">
        <w:rPr>
          <w:rFonts w:ascii="Arial" w:hAnsi="Arial" w:cs="Arial"/>
          <w:color w:val="000000" w:themeColor="text1"/>
          <w:sz w:val="21"/>
          <w:szCs w:val="21"/>
        </w:rPr>
        <w:t>.</w:t>
      </w:r>
    </w:p>
    <w:p w14:paraId="0D0A195F" w14:textId="77777777" w:rsidR="0092475A" w:rsidRPr="00316B49" w:rsidRDefault="0092475A" w:rsidP="0092475A">
      <w:pPr>
        <w:spacing w:after="0" w:line="268" w:lineRule="exact"/>
        <w:jc w:val="both"/>
        <w:rPr>
          <w:rFonts w:ascii="Arial" w:hAnsi="Arial" w:cs="Arial"/>
          <w:color w:val="000000" w:themeColor="text1"/>
          <w:sz w:val="21"/>
          <w:szCs w:val="21"/>
        </w:rPr>
      </w:pPr>
    </w:p>
    <w:p w14:paraId="577C019D" w14:textId="02B56340" w:rsidR="0092475A" w:rsidRPr="00316B49" w:rsidRDefault="0092475A" w:rsidP="0092475A">
      <w:p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 xml:space="preserve">Wyższe, w stosunku do średniej krajowej, wartości wskaźników liczby miejsc na 10 tys. </w:t>
      </w:r>
      <w:r w:rsidR="00371743" w:rsidRPr="00316B49">
        <w:rPr>
          <w:rFonts w:ascii="Arial" w:hAnsi="Arial" w:cs="Arial"/>
          <w:color w:val="000000" w:themeColor="text1"/>
          <w:sz w:val="21"/>
          <w:szCs w:val="21"/>
        </w:rPr>
        <w:t xml:space="preserve">mieszkańców </w:t>
      </w:r>
      <w:r w:rsidRPr="00316B49">
        <w:rPr>
          <w:rFonts w:ascii="Arial" w:hAnsi="Arial" w:cs="Arial"/>
          <w:color w:val="000000" w:themeColor="text1"/>
          <w:sz w:val="21"/>
          <w:szCs w:val="21"/>
        </w:rPr>
        <w:t xml:space="preserve">dotyczyły (w kolejności od największej różnicy procentowej): </w:t>
      </w:r>
    </w:p>
    <w:p w14:paraId="4B56D567" w14:textId="77777777" w:rsidR="0092475A" w:rsidRPr="00316B49" w:rsidRDefault="0092475A" w:rsidP="007C180B">
      <w:pPr>
        <w:pStyle w:val="Akapitzlist"/>
        <w:numPr>
          <w:ilvl w:val="0"/>
          <w:numId w:val="26"/>
        </w:numPr>
        <w:spacing w:after="0" w:line="268" w:lineRule="exact"/>
        <w:jc w:val="both"/>
        <w:rPr>
          <w:rFonts w:ascii="Arial" w:hAnsi="Arial" w:cs="Arial"/>
          <w:color w:val="000000" w:themeColor="text1"/>
          <w:sz w:val="21"/>
          <w:szCs w:val="21"/>
        </w:rPr>
      </w:pPr>
      <w:bookmarkStart w:id="65" w:name="_Hlk129850902"/>
      <w:r w:rsidRPr="00316B49">
        <w:rPr>
          <w:rFonts w:ascii="Arial" w:hAnsi="Arial" w:cs="Arial"/>
          <w:color w:val="000000" w:themeColor="text1"/>
          <w:sz w:val="21"/>
          <w:szCs w:val="21"/>
        </w:rPr>
        <w:t>noclegowni (śląskie 1,73; Polska 0,85);</w:t>
      </w:r>
    </w:p>
    <w:p w14:paraId="5D45A370" w14:textId="77777777" w:rsidR="0092475A" w:rsidRPr="00316B49" w:rsidRDefault="0092475A" w:rsidP="007C180B">
      <w:pPr>
        <w:pStyle w:val="Akapitzlist"/>
        <w:numPr>
          <w:ilvl w:val="0"/>
          <w:numId w:val="26"/>
        </w:num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schronisk dla osób bezdomnych (śląskie 2,4; Polska 1,6);</w:t>
      </w:r>
    </w:p>
    <w:p w14:paraId="539BE36B" w14:textId="77777777" w:rsidR="0092475A" w:rsidRPr="00316B49" w:rsidRDefault="0092475A" w:rsidP="007C180B">
      <w:pPr>
        <w:pStyle w:val="Akapitzlist"/>
        <w:numPr>
          <w:ilvl w:val="0"/>
          <w:numId w:val="26"/>
        </w:num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mieszkań chronionych (śląskie 1,65; Polska 1,25);</w:t>
      </w:r>
    </w:p>
    <w:p w14:paraId="1E7050A5" w14:textId="77777777" w:rsidR="0092475A" w:rsidRPr="00316B49" w:rsidRDefault="0092475A" w:rsidP="007C180B">
      <w:pPr>
        <w:pStyle w:val="Akapitzlist"/>
        <w:numPr>
          <w:ilvl w:val="0"/>
          <w:numId w:val="26"/>
        </w:num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schronisk dla osób bezdomnych z usługami opiekuńczymi (śląskie 0,59; Polska 0,20);</w:t>
      </w:r>
    </w:p>
    <w:p w14:paraId="55D29C70" w14:textId="77777777" w:rsidR="0092475A" w:rsidRPr="00316B49" w:rsidRDefault="0092475A" w:rsidP="007C180B">
      <w:pPr>
        <w:pStyle w:val="Akapitzlist"/>
        <w:numPr>
          <w:ilvl w:val="0"/>
          <w:numId w:val="26"/>
        </w:num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ogrzewalni (śląskie 0,62; Polska 0,42);</w:t>
      </w:r>
    </w:p>
    <w:p w14:paraId="0BC84E01" w14:textId="77777777" w:rsidR="0092475A" w:rsidRPr="00316B49" w:rsidRDefault="0092475A" w:rsidP="007C180B">
      <w:pPr>
        <w:pStyle w:val="Akapitzlist"/>
        <w:numPr>
          <w:ilvl w:val="0"/>
          <w:numId w:val="26"/>
        </w:numPr>
        <w:spacing w:after="0" w:line="268" w:lineRule="exact"/>
        <w:jc w:val="both"/>
        <w:rPr>
          <w:rFonts w:ascii="Arial" w:hAnsi="Arial" w:cs="Arial"/>
          <w:color w:val="000000" w:themeColor="text1"/>
          <w:sz w:val="21"/>
          <w:szCs w:val="21"/>
        </w:rPr>
      </w:pPr>
      <w:r w:rsidRPr="00316B49">
        <w:rPr>
          <w:rFonts w:ascii="Arial" w:hAnsi="Arial" w:cs="Arial"/>
          <w:color w:val="000000" w:themeColor="text1"/>
          <w:sz w:val="21"/>
          <w:szCs w:val="21"/>
        </w:rPr>
        <w:t>domów dla matek z małoletnimi dziećmi i kobiet w ciąży</w:t>
      </w:r>
      <w:bookmarkEnd w:id="65"/>
      <w:r w:rsidRPr="00316B49">
        <w:rPr>
          <w:rFonts w:ascii="Arial" w:hAnsi="Arial" w:cs="Arial"/>
          <w:color w:val="000000" w:themeColor="text1"/>
          <w:sz w:val="21"/>
          <w:szCs w:val="21"/>
        </w:rPr>
        <w:t xml:space="preserve"> (śląskie 0,31; Polska 0,24)</w:t>
      </w:r>
      <w:r w:rsidRPr="00316B49">
        <w:rPr>
          <w:rFonts w:ascii="Arial" w:hAnsi="Arial" w:cs="Arial"/>
          <w:color w:val="000000" w:themeColor="text1"/>
          <w:sz w:val="21"/>
          <w:szCs w:val="21"/>
          <w:vertAlign w:val="superscript"/>
        </w:rPr>
        <w:footnoteReference w:id="114"/>
      </w:r>
      <w:r w:rsidRPr="00316B49">
        <w:rPr>
          <w:rFonts w:ascii="Arial" w:hAnsi="Arial" w:cs="Arial"/>
          <w:color w:val="000000" w:themeColor="text1"/>
          <w:sz w:val="21"/>
          <w:szCs w:val="21"/>
        </w:rPr>
        <w:t>.</w:t>
      </w:r>
    </w:p>
    <w:p w14:paraId="1E65439F" w14:textId="77777777" w:rsidR="00EA48E7" w:rsidRPr="00316B49" w:rsidRDefault="00EA48E7" w:rsidP="0006263B">
      <w:pPr>
        <w:spacing w:after="0" w:line="268" w:lineRule="exact"/>
        <w:rPr>
          <w:rFonts w:asciiTheme="minorHAnsi" w:hAnsiTheme="minorHAnsi" w:cstheme="minorHAnsi"/>
          <w:b/>
          <w:bCs/>
          <w:color w:val="000000" w:themeColor="text1"/>
          <w:sz w:val="21"/>
          <w:szCs w:val="21"/>
        </w:rPr>
      </w:pPr>
    </w:p>
    <w:p w14:paraId="646ED854" w14:textId="2F5ABA2C" w:rsidR="00516B49" w:rsidRPr="00316B49" w:rsidRDefault="00825E56" w:rsidP="000131B8">
      <w:pPr>
        <w:tabs>
          <w:tab w:val="left" w:pos="426"/>
        </w:tabs>
        <w:spacing w:after="0" w:line="268" w:lineRule="exact"/>
        <w:jc w:val="both"/>
        <w:rPr>
          <w:rFonts w:asciiTheme="minorHAnsi" w:hAnsiTheme="minorHAnsi" w:cstheme="minorHAnsi"/>
          <w:color w:val="000000" w:themeColor="text1"/>
          <w:sz w:val="21"/>
          <w:szCs w:val="21"/>
        </w:rPr>
      </w:pPr>
      <w:r w:rsidRPr="00316B49">
        <w:rPr>
          <w:rFonts w:ascii="Arial" w:hAnsi="Arial" w:cs="Arial"/>
          <w:color w:val="000000" w:themeColor="text1"/>
          <w:sz w:val="21"/>
          <w:szCs w:val="21"/>
        </w:rPr>
        <w:t>W województwie śląskim w 2022 roku</w:t>
      </w:r>
      <w:r w:rsidR="00E7711D" w:rsidRPr="00316B49">
        <w:rPr>
          <w:rFonts w:ascii="Arial" w:hAnsi="Arial" w:cs="Arial"/>
          <w:color w:val="000000" w:themeColor="text1"/>
          <w:sz w:val="21"/>
          <w:szCs w:val="21"/>
        </w:rPr>
        <w:t>, podobnie jak w latach poprzednich, można było stwierdzić występowanie</w:t>
      </w:r>
      <w:r w:rsidRPr="00316B49">
        <w:rPr>
          <w:rFonts w:ascii="Arial" w:hAnsi="Arial" w:cs="Arial"/>
          <w:color w:val="000000" w:themeColor="text1"/>
          <w:sz w:val="21"/>
          <w:szCs w:val="21"/>
        </w:rPr>
        <w:t xml:space="preserve"> utrudnie</w:t>
      </w:r>
      <w:r w:rsidR="00E7711D" w:rsidRPr="00316B49">
        <w:rPr>
          <w:rFonts w:ascii="Arial" w:hAnsi="Arial" w:cs="Arial"/>
          <w:color w:val="000000" w:themeColor="text1"/>
          <w:sz w:val="21"/>
          <w:szCs w:val="21"/>
        </w:rPr>
        <w:t>ń</w:t>
      </w:r>
      <w:r w:rsidRPr="00316B49">
        <w:rPr>
          <w:rFonts w:ascii="Arial" w:hAnsi="Arial" w:cs="Arial"/>
          <w:color w:val="000000" w:themeColor="text1"/>
          <w:sz w:val="21"/>
          <w:szCs w:val="21"/>
        </w:rPr>
        <w:t xml:space="preserve"> w korzystaniu ze wsparcia wielu rodzajów specjalistycznych jednostek pomocy społecznej. Według danych przekazanych w ramach formularzy </w:t>
      </w:r>
      <w:r w:rsidRPr="00316B49">
        <w:rPr>
          <w:rFonts w:ascii="Arial" w:hAnsi="Arial" w:cs="Arial"/>
          <w:i/>
          <w:color w:val="000000" w:themeColor="text1"/>
          <w:sz w:val="21"/>
          <w:szCs w:val="21"/>
        </w:rPr>
        <w:t xml:space="preserve">OZPS – edycja 2022/2023 </w:t>
      </w:r>
      <w:r w:rsidRPr="00316B49">
        <w:rPr>
          <w:rFonts w:ascii="Arial" w:hAnsi="Arial" w:cs="Arial"/>
          <w:color w:val="000000" w:themeColor="text1"/>
          <w:sz w:val="21"/>
          <w:szCs w:val="21"/>
        </w:rPr>
        <w:t>na koniec 2022 roku najwięcej osób oczekiwało na udzielenie wsparcia w domach pomocy społecznej – co najmniej 775 osób</w:t>
      </w:r>
      <w:r w:rsidRPr="00316B49">
        <w:rPr>
          <w:rStyle w:val="Odwoanieprzypisudolnego"/>
          <w:rFonts w:ascii="Arial" w:hAnsi="Arial" w:cs="Arial"/>
          <w:color w:val="000000" w:themeColor="text1"/>
          <w:sz w:val="21"/>
          <w:szCs w:val="21"/>
        </w:rPr>
        <w:footnoteReference w:id="115"/>
      </w:r>
      <w:r w:rsidRPr="00316B49">
        <w:rPr>
          <w:rFonts w:ascii="Arial" w:hAnsi="Arial" w:cs="Arial"/>
          <w:color w:val="000000" w:themeColor="text1"/>
          <w:sz w:val="21"/>
          <w:szCs w:val="21"/>
        </w:rPr>
        <w:t>, środowiskowych domach samopomocy – 174 osoby oraz klubach samopomocy – 155 osób. W przypadku dziennych domów pomocy były to 103 osoby, a mieszkań chronionych – co najmniej 93 osoby. W tym czasie liczba osób skierowanych w wyniku eksmisji do schronisk dla osób bezdomnych i schronisk dla osób bezdomnych z usługami opiekuńczymi wyniosła 69, a do noclegowni 25.</w:t>
      </w:r>
      <w:r w:rsidR="00EA48E7" w:rsidRPr="00316B49">
        <w:rPr>
          <w:rFonts w:asciiTheme="minorHAnsi" w:hAnsiTheme="minorHAnsi" w:cstheme="minorHAnsi"/>
          <w:color w:val="000000" w:themeColor="text1"/>
          <w:sz w:val="21"/>
          <w:szCs w:val="21"/>
        </w:rPr>
        <w:t xml:space="preserve"> </w:t>
      </w:r>
    </w:p>
    <w:p w14:paraId="6316362A" w14:textId="6AA04A44" w:rsidR="00EA48E7" w:rsidRPr="00316B49" w:rsidRDefault="00EA48E7" w:rsidP="006B7966">
      <w:pPr>
        <w:pStyle w:val="Legenda"/>
        <w:spacing w:after="0"/>
        <w:rPr>
          <w:rFonts w:asciiTheme="minorHAnsi" w:hAnsiTheme="minorHAnsi" w:cstheme="minorHAnsi"/>
          <w:b w:val="0"/>
          <w:color w:val="000000" w:themeColor="text1"/>
          <w:sz w:val="21"/>
          <w:szCs w:val="21"/>
        </w:rPr>
      </w:pPr>
      <w:bookmarkStart w:id="66" w:name="_Toc417460447"/>
      <w:bookmarkStart w:id="67" w:name="_Toc327959620"/>
      <w:bookmarkStart w:id="68" w:name="_Toc327960020"/>
      <w:bookmarkStart w:id="69" w:name="_Toc327960837"/>
      <w:bookmarkStart w:id="70" w:name="_Toc328373784"/>
      <w:bookmarkEnd w:id="53"/>
      <w:bookmarkEnd w:id="54"/>
      <w:bookmarkEnd w:id="55"/>
      <w:bookmarkEnd w:id="56"/>
      <w:r w:rsidRPr="00316B49">
        <w:rPr>
          <w:rFonts w:asciiTheme="minorHAnsi" w:hAnsiTheme="minorHAnsi" w:cstheme="minorHAnsi"/>
          <w:color w:val="000000" w:themeColor="text1"/>
          <w:sz w:val="21"/>
          <w:szCs w:val="21"/>
        </w:rPr>
        <w:lastRenderedPageBreak/>
        <w:t xml:space="preserve">Wykres </w:t>
      </w:r>
      <w:r w:rsidRPr="00316B49">
        <w:rPr>
          <w:rFonts w:asciiTheme="minorHAnsi" w:hAnsiTheme="minorHAnsi" w:cstheme="minorHAnsi"/>
          <w:color w:val="000000" w:themeColor="text1"/>
          <w:sz w:val="21"/>
          <w:szCs w:val="21"/>
        </w:rPr>
        <w:fldChar w:fldCharType="begin"/>
      </w:r>
      <w:r w:rsidRPr="00316B49">
        <w:rPr>
          <w:rFonts w:asciiTheme="minorHAnsi" w:hAnsiTheme="minorHAnsi" w:cstheme="minorHAnsi"/>
          <w:color w:val="000000" w:themeColor="text1"/>
          <w:sz w:val="21"/>
          <w:szCs w:val="21"/>
        </w:rPr>
        <w:instrText xml:space="preserve"> SEQ Wykres \* ARABIC </w:instrText>
      </w:r>
      <w:r w:rsidRPr="00316B49">
        <w:rPr>
          <w:rFonts w:asciiTheme="minorHAnsi" w:hAnsiTheme="minorHAnsi" w:cstheme="minorHAnsi"/>
          <w:color w:val="000000" w:themeColor="text1"/>
          <w:sz w:val="21"/>
          <w:szCs w:val="21"/>
        </w:rPr>
        <w:fldChar w:fldCharType="separate"/>
      </w:r>
      <w:r w:rsidR="00ED768A">
        <w:rPr>
          <w:rFonts w:asciiTheme="minorHAnsi" w:hAnsiTheme="minorHAnsi" w:cstheme="minorHAnsi"/>
          <w:noProof/>
          <w:color w:val="000000" w:themeColor="text1"/>
          <w:sz w:val="21"/>
          <w:szCs w:val="21"/>
        </w:rPr>
        <w:t>34</w:t>
      </w:r>
      <w:r w:rsidRPr="00316B49">
        <w:rPr>
          <w:rFonts w:asciiTheme="minorHAnsi" w:hAnsiTheme="minorHAnsi" w:cstheme="minorHAnsi"/>
          <w:color w:val="000000" w:themeColor="text1"/>
          <w:sz w:val="21"/>
          <w:szCs w:val="21"/>
        </w:rPr>
        <w:fldChar w:fldCharType="end"/>
      </w:r>
      <w:r w:rsidRPr="00316B49">
        <w:rPr>
          <w:rFonts w:asciiTheme="minorHAnsi" w:hAnsiTheme="minorHAnsi" w:cstheme="minorHAnsi"/>
          <w:b w:val="0"/>
          <w:color w:val="000000" w:themeColor="text1"/>
          <w:sz w:val="21"/>
          <w:szCs w:val="21"/>
        </w:rPr>
        <w:t xml:space="preserve">. </w:t>
      </w:r>
      <w:bookmarkEnd w:id="66"/>
      <w:r w:rsidR="0092475A" w:rsidRPr="00316B49">
        <w:rPr>
          <w:rFonts w:asciiTheme="minorHAnsi" w:hAnsiTheme="minorHAnsi" w:cstheme="minorHAnsi"/>
          <w:b w:val="0"/>
          <w:color w:val="000000" w:themeColor="text1"/>
          <w:sz w:val="21"/>
          <w:szCs w:val="21"/>
        </w:rPr>
        <w:t>Struktura specjalistycznych jednostek pomocy społecznej - województwo śląskie, stan na koniec 2022 r. (N=529).</w:t>
      </w:r>
    </w:p>
    <w:p w14:paraId="6628C8A4" w14:textId="77777777" w:rsidR="00EA48E7" w:rsidRPr="00316B49" w:rsidRDefault="00C9020E" w:rsidP="0006263B">
      <w:pPr>
        <w:spacing w:after="0" w:line="268" w:lineRule="exact"/>
        <w:jc w:val="center"/>
        <w:rPr>
          <w:rFonts w:asciiTheme="minorHAnsi" w:hAnsiTheme="minorHAnsi" w:cstheme="minorHAnsi"/>
          <w:color w:val="000000" w:themeColor="text1"/>
          <w:sz w:val="21"/>
          <w:szCs w:val="21"/>
        </w:rPr>
      </w:pPr>
      <w:r w:rsidRPr="00316B49">
        <w:rPr>
          <w:noProof/>
          <w:color w:val="000000" w:themeColor="text1"/>
        </w:rPr>
        <w:drawing>
          <wp:anchor distT="0" distB="0" distL="114300" distR="114300" simplePos="0" relativeHeight="251754496" behindDoc="0" locked="0" layoutInCell="1" allowOverlap="1" wp14:anchorId="22153F5F" wp14:editId="5D045980">
            <wp:simplePos x="0" y="0"/>
            <wp:positionH relativeFrom="margin">
              <wp:align>center</wp:align>
            </wp:positionH>
            <wp:positionV relativeFrom="paragraph">
              <wp:posOffset>106045</wp:posOffset>
            </wp:positionV>
            <wp:extent cx="5160357" cy="2958861"/>
            <wp:effectExtent l="0" t="0" r="0" b="0"/>
            <wp:wrapNone/>
            <wp:docPr id="2088282417" name="Wykres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p>
    <w:p w14:paraId="45A61E2F" w14:textId="77777777" w:rsidR="0092630E" w:rsidRPr="00316B49" w:rsidRDefault="0092630E" w:rsidP="0006263B">
      <w:pPr>
        <w:spacing w:after="0" w:line="268" w:lineRule="exact"/>
        <w:rPr>
          <w:rFonts w:asciiTheme="minorHAnsi" w:hAnsiTheme="minorHAnsi" w:cstheme="minorHAnsi"/>
          <w:color w:val="000000" w:themeColor="text1"/>
          <w:sz w:val="21"/>
          <w:szCs w:val="21"/>
        </w:rPr>
      </w:pPr>
    </w:p>
    <w:p w14:paraId="10E0CC6A" w14:textId="77777777" w:rsidR="0092630E" w:rsidRPr="00316B49" w:rsidRDefault="0092630E" w:rsidP="0006263B">
      <w:pPr>
        <w:spacing w:after="0" w:line="268" w:lineRule="exact"/>
        <w:rPr>
          <w:rFonts w:asciiTheme="minorHAnsi" w:hAnsiTheme="minorHAnsi" w:cstheme="minorHAnsi"/>
          <w:color w:val="000000" w:themeColor="text1"/>
          <w:sz w:val="21"/>
          <w:szCs w:val="21"/>
        </w:rPr>
      </w:pPr>
    </w:p>
    <w:p w14:paraId="1B0EC219" w14:textId="77777777" w:rsidR="0092630E" w:rsidRPr="00316B49" w:rsidRDefault="0092630E" w:rsidP="0006263B">
      <w:pPr>
        <w:spacing w:after="0" w:line="268" w:lineRule="exact"/>
        <w:rPr>
          <w:rFonts w:asciiTheme="minorHAnsi" w:hAnsiTheme="minorHAnsi" w:cstheme="minorHAnsi"/>
          <w:color w:val="000000" w:themeColor="text1"/>
          <w:sz w:val="21"/>
          <w:szCs w:val="21"/>
        </w:rPr>
      </w:pPr>
    </w:p>
    <w:p w14:paraId="2038E66A" w14:textId="77777777" w:rsidR="0092630E" w:rsidRPr="00316B49" w:rsidRDefault="0092630E" w:rsidP="0006263B">
      <w:pPr>
        <w:spacing w:after="0" w:line="268" w:lineRule="exact"/>
        <w:rPr>
          <w:rFonts w:asciiTheme="minorHAnsi" w:hAnsiTheme="minorHAnsi" w:cstheme="minorHAnsi"/>
          <w:color w:val="000000" w:themeColor="text1"/>
          <w:sz w:val="21"/>
          <w:szCs w:val="21"/>
        </w:rPr>
      </w:pPr>
    </w:p>
    <w:p w14:paraId="41EC463A" w14:textId="77777777" w:rsidR="0092630E" w:rsidRPr="00316B49" w:rsidRDefault="0092630E" w:rsidP="0006263B">
      <w:pPr>
        <w:spacing w:after="0" w:line="268" w:lineRule="exact"/>
        <w:rPr>
          <w:rFonts w:asciiTheme="minorHAnsi" w:hAnsiTheme="minorHAnsi" w:cstheme="minorHAnsi"/>
          <w:color w:val="000000" w:themeColor="text1"/>
          <w:sz w:val="21"/>
          <w:szCs w:val="21"/>
        </w:rPr>
      </w:pPr>
    </w:p>
    <w:p w14:paraId="204EF11E" w14:textId="77777777" w:rsidR="0092630E" w:rsidRPr="00316B49" w:rsidRDefault="0092630E" w:rsidP="0006263B">
      <w:pPr>
        <w:spacing w:after="0" w:line="268" w:lineRule="exact"/>
        <w:rPr>
          <w:rFonts w:asciiTheme="minorHAnsi" w:hAnsiTheme="minorHAnsi" w:cstheme="minorHAnsi"/>
          <w:color w:val="000000" w:themeColor="text1"/>
          <w:sz w:val="21"/>
          <w:szCs w:val="21"/>
        </w:rPr>
      </w:pPr>
    </w:p>
    <w:p w14:paraId="0F84E1C5" w14:textId="77777777" w:rsidR="0092630E" w:rsidRPr="00316B49" w:rsidRDefault="0092630E" w:rsidP="0006263B">
      <w:pPr>
        <w:spacing w:after="0" w:line="268" w:lineRule="exact"/>
        <w:rPr>
          <w:rFonts w:asciiTheme="minorHAnsi" w:hAnsiTheme="minorHAnsi" w:cstheme="minorHAnsi"/>
          <w:color w:val="000000" w:themeColor="text1"/>
          <w:sz w:val="21"/>
          <w:szCs w:val="21"/>
        </w:rPr>
      </w:pPr>
    </w:p>
    <w:p w14:paraId="77D5FC2F" w14:textId="77777777" w:rsidR="0092630E" w:rsidRPr="00316B49" w:rsidRDefault="0092630E" w:rsidP="0006263B">
      <w:pPr>
        <w:spacing w:after="0" w:line="268" w:lineRule="exact"/>
        <w:rPr>
          <w:rFonts w:asciiTheme="minorHAnsi" w:hAnsiTheme="minorHAnsi" w:cstheme="minorHAnsi"/>
          <w:color w:val="000000" w:themeColor="text1"/>
          <w:sz w:val="21"/>
          <w:szCs w:val="21"/>
        </w:rPr>
      </w:pPr>
    </w:p>
    <w:p w14:paraId="67388B10" w14:textId="77777777" w:rsidR="0092630E" w:rsidRPr="00316B49" w:rsidRDefault="0092630E" w:rsidP="0006263B">
      <w:pPr>
        <w:spacing w:after="0" w:line="268" w:lineRule="exact"/>
        <w:rPr>
          <w:rFonts w:asciiTheme="minorHAnsi" w:hAnsiTheme="minorHAnsi" w:cstheme="minorHAnsi"/>
          <w:color w:val="000000" w:themeColor="text1"/>
          <w:sz w:val="21"/>
          <w:szCs w:val="21"/>
        </w:rPr>
      </w:pPr>
    </w:p>
    <w:p w14:paraId="7F3BC58B" w14:textId="77777777" w:rsidR="0092630E" w:rsidRPr="00316B49" w:rsidRDefault="0092630E" w:rsidP="0006263B">
      <w:pPr>
        <w:spacing w:after="0" w:line="268" w:lineRule="exact"/>
        <w:rPr>
          <w:rFonts w:asciiTheme="minorHAnsi" w:hAnsiTheme="minorHAnsi" w:cstheme="minorHAnsi"/>
          <w:color w:val="000000" w:themeColor="text1"/>
          <w:sz w:val="21"/>
          <w:szCs w:val="21"/>
        </w:rPr>
      </w:pPr>
    </w:p>
    <w:p w14:paraId="33165271" w14:textId="77777777" w:rsidR="0092630E" w:rsidRPr="00316B49" w:rsidRDefault="0092630E" w:rsidP="0006263B">
      <w:pPr>
        <w:spacing w:after="0" w:line="268" w:lineRule="exact"/>
        <w:rPr>
          <w:rFonts w:asciiTheme="minorHAnsi" w:hAnsiTheme="minorHAnsi" w:cstheme="minorHAnsi"/>
          <w:color w:val="000000" w:themeColor="text1"/>
          <w:sz w:val="21"/>
          <w:szCs w:val="21"/>
        </w:rPr>
      </w:pPr>
    </w:p>
    <w:p w14:paraId="7A659715" w14:textId="77777777" w:rsidR="0092630E" w:rsidRPr="00316B49" w:rsidRDefault="0092630E" w:rsidP="0006263B">
      <w:pPr>
        <w:spacing w:after="0" w:line="268" w:lineRule="exact"/>
        <w:rPr>
          <w:rFonts w:asciiTheme="minorHAnsi" w:hAnsiTheme="minorHAnsi" w:cstheme="minorHAnsi"/>
          <w:color w:val="000000" w:themeColor="text1"/>
          <w:sz w:val="21"/>
          <w:szCs w:val="21"/>
        </w:rPr>
      </w:pPr>
    </w:p>
    <w:p w14:paraId="2661FF42" w14:textId="77777777" w:rsidR="0092630E" w:rsidRPr="00316B49" w:rsidRDefault="0092630E" w:rsidP="0006263B">
      <w:pPr>
        <w:spacing w:after="0" w:line="268" w:lineRule="exact"/>
        <w:rPr>
          <w:rFonts w:asciiTheme="minorHAnsi" w:hAnsiTheme="minorHAnsi" w:cstheme="minorHAnsi"/>
          <w:color w:val="000000" w:themeColor="text1"/>
          <w:sz w:val="21"/>
          <w:szCs w:val="21"/>
        </w:rPr>
      </w:pPr>
    </w:p>
    <w:p w14:paraId="188A5FEB" w14:textId="77777777" w:rsidR="0092630E" w:rsidRPr="00316B49" w:rsidRDefault="0092630E" w:rsidP="0006263B">
      <w:pPr>
        <w:spacing w:after="0" w:line="268" w:lineRule="exact"/>
        <w:rPr>
          <w:rFonts w:asciiTheme="minorHAnsi" w:hAnsiTheme="minorHAnsi" w:cstheme="minorHAnsi"/>
          <w:color w:val="000000" w:themeColor="text1"/>
          <w:sz w:val="21"/>
          <w:szCs w:val="21"/>
        </w:rPr>
      </w:pPr>
    </w:p>
    <w:p w14:paraId="0F8E8527" w14:textId="77777777" w:rsidR="0092630E" w:rsidRPr="00316B49" w:rsidRDefault="0092630E" w:rsidP="0006263B">
      <w:pPr>
        <w:spacing w:after="0" w:line="268" w:lineRule="exact"/>
        <w:rPr>
          <w:rFonts w:asciiTheme="minorHAnsi" w:hAnsiTheme="minorHAnsi" w:cstheme="minorHAnsi"/>
          <w:color w:val="000000" w:themeColor="text1"/>
          <w:sz w:val="21"/>
          <w:szCs w:val="21"/>
        </w:rPr>
      </w:pPr>
    </w:p>
    <w:p w14:paraId="6996E748" w14:textId="77777777" w:rsidR="0092630E" w:rsidRPr="00316B49" w:rsidRDefault="0092630E" w:rsidP="0006263B">
      <w:pPr>
        <w:spacing w:after="0" w:line="268" w:lineRule="exact"/>
        <w:rPr>
          <w:rFonts w:asciiTheme="minorHAnsi" w:hAnsiTheme="minorHAnsi" w:cstheme="minorHAnsi"/>
          <w:color w:val="000000" w:themeColor="text1"/>
          <w:sz w:val="21"/>
          <w:szCs w:val="21"/>
        </w:rPr>
      </w:pPr>
    </w:p>
    <w:p w14:paraId="215757E7" w14:textId="77777777" w:rsidR="0092630E" w:rsidRPr="00316B49" w:rsidRDefault="0092630E" w:rsidP="0006263B">
      <w:pPr>
        <w:spacing w:after="0" w:line="268" w:lineRule="exact"/>
        <w:rPr>
          <w:rFonts w:asciiTheme="minorHAnsi" w:hAnsiTheme="minorHAnsi" w:cstheme="minorHAnsi"/>
          <w:color w:val="000000" w:themeColor="text1"/>
          <w:sz w:val="21"/>
          <w:szCs w:val="21"/>
        </w:rPr>
      </w:pPr>
    </w:p>
    <w:p w14:paraId="4ABA8A2C" w14:textId="77777777" w:rsidR="000131B8" w:rsidRPr="00316B49" w:rsidRDefault="000131B8" w:rsidP="006B7966">
      <w:pPr>
        <w:spacing w:after="0" w:line="240" w:lineRule="auto"/>
        <w:rPr>
          <w:rFonts w:asciiTheme="minorHAnsi" w:hAnsiTheme="minorHAnsi" w:cstheme="minorHAnsi"/>
          <w:color w:val="000000" w:themeColor="text1"/>
          <w:sz w:val="18"/>
          <w:szCs w:val="18"/>
        </w:rPr>
      </w:pPr>
    </w:p>
    <w:p w14:paraId="2ED3EF9E" w14:textId="7038B667" w:rsidR="00EA48E7" w:rsidRPr="00316B49" w:rsidRDefault="0092475A" w:rsidP="006B7966">
      <w:pPr>
        <w:spacing w:after="0" w:line="240" w:lineRule="auto"/>
        <w:rPr>
          <w:rFonts w:asciiTheme="minorHAnsi" w:hAnsiTheme="minorHAnsi" w:cstheme="minorHAnsi"/>
          <w:color w:val="000000" w:themeColor="text1"/>
          <w:sz w:val="18"/>
          <w:szCs w:val="18"/>
        </w:rPr>
      </w:pPr>
      <w:r w:rsidRPr="00316B49">
        <w:rPr>
          <w:rFonts w:asciiTheme="minorHAnsi" w:hAnsiTheme="minorHAnsi" w:cstheme="minorHAnsi"/>
          <w:color w:val="000000" w:themeColor="text1"/>
          <w:sz w:val="18"/>
          <w:szCs w:val="18"/>
        </w:rPr>
        <w:t xml:space="preserve">Źródło: Centralna Aplikacja Statystyczna, sprawozdanie </w:t>
      </w:r>
      <w:r w:rsidRPr="00316B49">
        <w:rPr>
          <w:rFonts w:asciiTheme="minorHAnsi" w:hAnsiTheme="minorHAnsi" w:cstheme="minorHAnsi"/>
          <w:i/>
          <w:iCs/>
          <w:color w:val="000000" w:themeColor="text1"/>
          <w:sz w:val="18"/>
          <w:szCs w:val="18"/>
        </w:rPr>
        <w:t>MRiPS-06</w:t>
      </w:r>
      <w:r w:rsidRPr="00316B49">
        <w:rPr>
          <w:rFonts w:asciiTheme="minorHAnsi" w:hAnsiTheme="minorHAnsi" w:cstheme="minorHAnsi"/>
          <w:color w:val="000000" w:themeColor="text1"/>
          <w:sz w:val="18"/>
          <w:szCs w:val="18"/>
        </w:rPr>
        <w:t xml:space="preserve"> za okres I-XII 2022 r.</w:t>
      </w:r>
    </w:p>
    <w:p w14:paraId="277C47E3" w14:textId="77777777" w:rsidR="00EE24B4" w:rsidRPr="00316B49" w:rsidRDefault="00EE24B4" w:rsidP="0092475A">
      <w:pPr>
        <w:spacing w:after="0"/>
        <w:rPr>
          <w:color w:val="000000" w:themeColor="text1"/>
        </w:rPr>
      </w:pPr>
      <w:bookmarkStart w:id="71" w:name="_Toc417460449"/>
      <w:bookmarkStart w:id="72" w:name="_Toc417460448"/>
    </w:p>
    <w:p w14:paraId="6D1D0FCA" w14:textId="77777777" w:rsidR="000131B8" w:rsidRPr="00316B49" w:rsidRDefault="000131B8" w:rsidP="0092475A">
      <w:pPr>
        <w:spacing w:after="0"/>
        <w:rPr>
          <w:color w:val="000000" w:themeColor="text1"/>
        </w:rPr>
      </w:pPr>
    </w:p>
    <w:p w14:paraId="5AC2F8AF" w14:textId="694B09E4" w:rsidR="00EA48E7" w:rsidRPr="00316B49" w:rsidRDefault="000131B8" w:rsidP="006B7966">
      <w:pPr>
        <w:pStyle w:val="Legenda"/>
        <w:spacing w:after="0"/>
        <w:rPr>
          <w:rFonts w:asciiTheme="minorHAnsi" w:hAnsiTheme="minorHAnsi" w:cstheme="minorHAnsi"/>
          <w:color w:val="000000" w:themeColor="text1"/>
          <w:sz w:val="21"/>
          <w:szCs w:val="21"/>
        </w:rPr>
      </w:pPr>
      <w:r w:rsidRPr="00316B49">
        <w:rPr>
          <w:noProof/>
          <w:color w:val="000000" w:themeColor="text1"/>
        </w:rPr>
        <w:drawing>
          <wp:anchor distT="0" distB="0" distL="114300" distR="114300" simplePos="0" relativeHeight="251699200" behindDoc="0" locked="0" layoutInCell="1" allowOverlap="1" wp14:anchorId="6B27B1B8" wp14:editId="4B6F4F7A">
            <wp:simplePos x="0" y="0"/>
            <wp:positionH relativeFrom="column">
              <wp:posOffset>-166550</wp:posOffset>
            </wp:positionH>
            <wp:positionV relativeFrom="paragraph">
              <wp:posOffset>198683</wp:posOffset>
            </wp:positionV>
            <wp:extent cx="5808345" cy="4088921"/>
            <wp:effectExtent l="0" t="0" r="0" b="6985"/>
            <wp:wrapNone/>
            <wp:docPr id="21" name="Wykres 2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r w:rsidR="00EA48E7" w:rsidRPr="00316B49">
        <w:rPr>
          <w:rFonts w:asciiTheme="minorHAnsi" w:hAnsiTheme="minorHAnsi" w:cstheme="minorHAnsi"/>
          <w:color w:val="000000" w:themeColor="text1"/>
          <w:sz w:val="21"/>
          <w:szCs w:val="21"/>
        </w:rPr>
        <w:t xml:space="preserve">Wykres </w:t>
      </w:r>
      <w:r w:rsidR="00EA48E7" w:rsidRPr="00316B49">
        <w:rPr>
          <w:rFonts w:asciiTheme="minorHAnsi" w:hAnsiTheme="minorHAnsi" w:cstheme="minorHAnsi"/>
          <w:color w:val="000000" w:themeColor="text1"/>
          <w:sz w:val="21"/>
          <w:szCs w:val="21"/>
        </w:rPr>
        <w:fldChar w:fldCharType="begin"/>
      </w:r>
      <w:r w:rsidR="00EA48E7" w:rsidRPr="00316B49">
        <w:rPr>
          <w:rFonts w:asciiTheme="minorHAnsi" w:hAnsiTheme="minorHAnsi" w:cstheme="minorHAnsi"/>
          <w:color w:val="000000" w:themeColor="text1"/>
          <w:sz w:val="21"/>
          <w:szCs w:val="21"/>
        </w:rPr>
        <w:instrText xml:space="preserve"> SEQ Wykres \* ARABIC </w:instrText>
      </w:r>
      <w:r w:rsidR="00EA48E7" w:rsidRPr="00316B49">
        <w:rPr>
          <w:rFonts w:asciiTheme="minorHAnsi" w:hAnsiTheme="minorHAnsi" w:cstheme="minorHAnsi"/>
          <w:color w:val="000000" w:themeColor="text1"/>
          <w:sz w:val="21"/>
          <w:szCs w:val="21"/>
        </w:rPr>
        <w:fldChar w:fldCharType="separate"/>
      </w:r>
      <w:r w:rsidR="00ED768A">
        <w:rPr>
          <w:rFonts w:asciiTheme="minorHAnsi" w:hAnsiTheme="minorHAnsi" w:cstheme="minorHAnsi"/>
          <w:noProof/>
          <w:color w:val="000000" w:themeColor="text1"/>
          <w:sz w:val="21"/>
          <w:szCs w:val="21"/>
        </w:rPr>
        <w:t>35</w:t>
      </w:r>
      <w:r w:rsidR="00EA48E7" w:rsidRPr="00316B49">
        <w:rPr>
          <w:rFonts w:asciiTheme="minorHAnsi" w:hAnsiTheme="minorHAnsi" w:cstheme="minorHAnsi"/>
          <w:color w:val="000000" w:themeColor="text1"/>
          <w:sz w:val="21"/>
          <w:szCs w:val="21"/>
        </w:rPr>
        <w:fldChar w:fldCharType="end"/>
      </w:r>
      <w:r w:rsidR="00EA48E7" w:rsidRPr="00316B49">
        <w:rPr>
          <w:rFonts w:asciiTheme="minorHAnsi" w:hAnsiTheme="minorHAnsi" w:cstheme="minorHAnsi"/>
          <w:b w:val="0"/>
          <w:color w:val="000000" w:themeColor="text1"/>
          <w:sz w:val="21"/>
          <w:szCs w:val="21"/>
        </w:rPr>
        <w:t xml:space="preserve">. </w:t>
      </w:r>
      <w:bookmarkEnd w:id="71"/>
      <w:r w:rsidR="0092475A" w:rsidRPr="00316B49">
        <w:rPr>
          <w:rFonts w:asciiTheme="minorHAnsi" w:hAnsiTheme="minorHAnsi" w:cstheme="minorHAnsi"/>
          <w:b w:val="0"/>
          <w:color w:val="000000" w:themeColor="text1"/>
          <w:sz w:val="21"/>
          <w:szCs w:val="21"/>
        </w:rPr>
        <w:t>Ośrodki wsparcia w województwie śląskim, stan na koniec 2022 r., N=178.</w:t>
      </w:r>
    </w:p>
    <w:p w14:paraId="04CB3B14" w14:textId="06897F22" w:rsidR="00EA48E7" w:rsidRPr="00316B49" w:rsidRDefault="00EA48E7" w:rsidP="0006263B">
      <w:pPr>
        <w:spacing w:after="0" w:line="268" w:lineRule="exact"/>
        <w:jc w:val="center"/>
        <w:rPr>
          <w:rFonts w:asciiTheme="minorHAnsi" w:hAnsiTheme="minorHAnsi" w:cstheme="minorHAnsi"/>
          <w:color w:val="000000" w:themeColor="text1"/>
          <w:sz w:val="21"/>
          <w:szCs w:val="21"/>
        </w:rPr>
      </w:pPr>
    </w:p>
    <w:p w14:paraId="03A61828" w14:textId="77777777" w:rsidR="0092630E" w:rsidRPr="00316B49" w:rsidRDefault="0092630E" w:rsidP="0006263B">
      <w:pPr>
        <w:spacing w:after="0" w:line="268" w:lineRule="exact"/>
        <w:rPr>
          <w:rFonts w:asciiTheme="minorHAnsi" w:hAnsiTheme="minorHAnsi" w:cstheme="minorHAnsi"/>
          <w:color w:val="000000" w:themeColor="text1"/>
          <w:sz w:val="21"/>
          <w:szCs w:val="21"/>
        </w:rPr>
      </w:pPr>
    </w:p>
    <w:p w14:paraId="15F95840" w14:textId="77777777" w:rsidR="0092630E" w:rsidRPr="00316B49" w:rsidRDefault="0092630E" w:rsidP="0006263B">
      <w:pPr>
        <w:spacing w:after="0" w:line="268" w:lineRule="exact"/>
        <w:rPr>
          <w:rFonts w:asciiTheme="minorHAnsi" w:hAnsiTheme="minorHAnsi" w:cstheme="minorHAnsi"/>
          <w:color w:val="000000" w:themeColor="text1"/>
          <w:sz w:val="21"/>
          <w:szCs w:val="21"/>
        </w:rPr>
      </w:pPr>
    </w:p>
    <w:p w14:paraId="19BB5F0D" w14:textId="77777777" w:rsidR="0092630E" w:rsidRPr="00316B49" w:rsidRDefault="0092630E" w:rsidP="0006263B">
      <w:pPr>
        <w:spacing w:after="0" w:line="268" w:lineRule="exact"/>
        <w:rPr>
          <w:rFonts w:asciiTheme="minorHAnsi" w:hAnsiTheme="minorHAnsi" w:cstheme="minorHAnsi"/>
          <w:color w:val="000000" w:themeColor="text1"/>
          <w:sz w:val="21"/>
          <w:szCs w:val="21"/>
        </w:rPr>
      </w:pPr>
    </w:p>
    <w:p w14:paraId="443A3A5B" w14:textId="77777777" w:rsidR="0092630E" w:rsidRPr="00316B49" w:rsidRDefault="0092630E" w:rsidP="0006263B">
      <w:pPr>
        <w:spacing w:after="0" w:line="268" w:lineRule="exact"/>
        <w:rPr>
          <w:rFonts w:asciiTheme="minorHAnsi" w:hAnsiTheme="minorHAnsi" w:cstheme="minorHAnsi"/>
          <w:color w:val="000000" w:themeColor="text1"/>
          <w:sz w:val="21"/>
          <w:szCs w:val="21"/>
        </w:rPr>
      </w:pPr>
    </w:p>
    <w:p w14:paraId="08DD9D96" w14:textId="77777777" w:rsidR="0092630E" w:rsidRPr="00316B49" w:rsidRDefault="0092630E" w:rsidP="0006263B">
      <w:pPr>
        <w:spacing w:after="0" w:line="268" w:lineRule="exact"/>
        <w:rPr>
          <w:rFonts w:asciiTheme="minorHAnsi" w:hAnsiTheme="minorHAnsi" w:cstheme="minorHAnsi"/>
          <w:color w:val="000000" w:themeColor="text1"/>
          <w:sz w:val="21"/>
          <w:szCs w:val="21"/>
        </w:rPr>
      </w:pPr>
    </w:p>
    <w:p w14:paraId="38F345E1" w14:textId="77777777" w:rsidR="0092630E" w:rsidRPr="00316B49" w:rsidRDefault="0092630E" w:rsidP="0006263B">
      <w:pPr>
        <w:spacing w:after="0" w:line="268" w:lineRule="exact"/>
        <w:rPr>
          <w:rFonts w:asciiTheme="minorHAnsi" w:hAnsiTheme="minorHAnsi" w:cstheme="minorHAnsi"/>
          <w:color w:val="000000" w:themeColor="text1"/>
          <w:sz w:val="21"/>
          <w:szCs w:val="21"/>
        </w:rPr>
      </w:pPr>
    </w:p>
    <w:p w14:paraId="67CCA007" w14:textId="77777777" w:rsidR="0092630E" w:rsidRPr="00316B49" w:rsidRDefault="0092630E" w:rsidP="0006263B">
      <w:pPr>
        <w:spacing w:after="0" w:line="268" w:lineRule="exact"/>
        <w:rPr>
          <w:rFonts w:asciiTheme="minorHAnsi" w:hAnsiTheme="minorHAnsi" w:cstheme="minorHAnsi"/>
          <w:color w:val="000000" w:themeColor="text1"/>
          <w:sz w:val="21"/>
          <w:szCs w:val="21"/>
        </w:rPr>
      </w:pPr>
    </w:p>
    <w:p w14:paraId="30241DD6" w14:textId="77777777" w:rsidR="0092630E" w:rsidRPr="00316B49" w:rsidRDefault="0092630E" w:rsidP="0006263B">
      <w:pPr>
        <w:spacing w:after="0" w:line="268" w:lineRule="exact"/>
        <w:rPr>
          <w:rFonts w:asciiTheme="minorHAnsi" w:hAnsiTheme="minorHAnsi" w:cstheme="minorHAnsi"/>
          <w:color w:val="000000" w:themeColor="text1"/>
          <w:sz w:val="21"/>
          <w:szCs w:val="21"/>
        </w:rPr>
      </w:pPr>
    </w:p>
    <w:p w14:paraId="749966CB" w14:textId="77777777" w:rsidR="0092630E" w:rsidRPr="00316B49" w:rsidRDefault="0092630E" w:rsidP="0006263B">
      <w:pPr>
        <w:spacing w:after="0" w:line="268" w:lineRule="exact"/>
        <w:rPr>
          <w:rFonts w:asciiTheme="minorHAnsi" w:hAnsiTheme="minorHAnsi" w:cstheme="minorHAnsi"/>
          <w:color w:val="000000" w:themeColor="text1"/>
          <w:sz w:val="21"/>
          <w:szCs w:val="21"/>
        </w:rPr>
      </w:pPr>
    </w:p>
    <w:p w14:paraId="3C096199" w14:textId="77777777" w:rsidR="0092630E" w:rsidRPr="00316B49" w:rsidRDefault="0092630E" w:rsidP="0006263B">
      <w:pPr>
        <w:spacing w:after="0" w:line="268" w:lineRule="exact"/>
        <w:rPr>
          <w:rFonts w:asciiTheme="minorHAnsi" w:hAnsiTheme="minorHAnsi" w:cstheme="minorHAnsi"/>
          <w:color w:val="000000" w:themeColor="text1"/>
          <w:sz w:val="21"/>
          <w:szCs w:val="21"/>
        </w:rPr>
      </w:pPr>
    </w:p>
    <w:p w14:paraId="4EF1FB21" w14:textId="77777777" w:rsidR="0092630E" w:rsidRPr="00316B49" w:rsidRDefault="0092630E" w:rsidP="0006263B">
      <w:pPr>
        <w:spacing w:after="0" w:line="268" w:lineRule="exact"/>
        <w:rPr>
          <w:rFonts w:asciiTheme="minorHAnsi" w:hAnsiTheme="minorHAnsi" w:cstheme="minorHAnsi"/>
          <w:color w:val="000000" w:themeColor="text1"/>
          <w:sz w:val="21"/>
          <w:szCs w:val="21"/>
        </w:rPr>
      </w:pPr>
    </w:p>
    <w:p w14:paraId="343C04F2" w14:textId="77777777" w:rsidR="0092630E" w:rsidRPr="00316B49" w:rsidRDefault="0092630E" w:rsidP="0006263B">
      <w:pPr>
        <w:spacing w:after="0" w:line="268" w:lineRule="exact"/>
        <w:rPr>
          <w:rFonts w:asciiTheme="minorHAnsi" w:hAnsiTheme="minorHAnsi" w:cstheme="minorHAnsi"/>
          <w:color w:val="000000" w:themeColor="text1"/>
          <w:sz w:val="21"/>
          <w:szCs w:val="21"/>
        </w:rPr>
      </w:pPr>
    </w:p>
    <w:p w14:paraId="7D96773A" w14:textId="77777777" w:rsidR="0092630E" w:rsidRPr="00316B49" w:rsidRDefault="0092630E" w:rsidP="0006263B">
      <w:pPr>
        <w:spacing w:after="0" w:line="268" w:lineRule="exact"/>
        <w:rPr>
          <w:rFonts w:asciiTheme="minorHAnsi" w:hAnsiTheme="minorHAnsi" w:cstheme="minorHAnsi"/>
          <w:color w:val="000000" w:themeColor="text1"/>
          <w:sz w:val="21"/>
          <w:szCs w:val="21"/>
        </w:rPr>
      </w:pPr>
    </w:p>
    <w:p w14:paraId="1068D892" w14:textId="77777777" w:rsidR="0092630E" w:rsidRPr="00316B49" w:rsidRDefault="0092630E" w:rsidP="0006263B">
      <w:pPr>
        <w:spacing w:after="0" w:line="268" w:lineRule="exact"/>
        <w:rPr>
          <w:rFonts w:asciiTheme="minorHAnsi" w:hAnsiTheme="minorHAnsi" w:cstheme="minorHAnsi"/>
          <w:color w:val="000000" w:themeColor="text1"/>
          <w:sz w:val="21"/>
          <w:szCs w:val="21"/>
        </w:rPr>
      </w:pPr>
    </w:p>
    <w:p w14:paraId="7FCCA472" w14:textId="77777777" w:rsidR="004E6B78" w:rsidRPr="00316B49" w:rsidRDefault="004E6B78" w:rsidP="0092475A">
      <w:pPr>
        <w:pStyle w:val="Legenda"/>
        <w:spacing w:after="0"/>
        <w:rPr>
          <w:rFonts w:asciiTheme="minorHAnsi" w:hAnsiTheme="minorHAnsi" w:cstheme="minorHAnsi"/>
          <w:b w:val="0"/>
          <w:bCs w:val="0"/>
          <w:color w:val="000000" w:themeColor="text1"/>
        </w:rPr>
      </w:pPr>
      <w:bookmarkStart w:id="73" w:name="_Toc417460451"/>
      <w:bookmarkEnd w:id="72"/>
    </w:p>
    <w:p w14:paraId="35B73B26" w14:textId="77777777" w:rsidR="004E6B78" w:rsidRPr="00316B49" w:rsidRDefault="004E6B78" w:rsidP="0092475A">
      <w:pPr>
        <w:pStyle w:val="Legenda"/>
        <w:spacing w:after="0"/>
        <w:rPr>
          <w:rFonts w:asciiTheme="minorHAnsi" w:hAnsiTheme="minorHAnsi" w:cstheme="minorHAnsi"/>
          <w:b w:val="0"/>
          <w:bCs w:val="0"/>
          <w:color w:val="000000" w:themeColor="text1"/>
        </w:rPr>
      </w:pPr>
    </w:p>
    <w:p w14:paraId="278099AE" w14:textId="77777777" w:rsidR="004E6B78" w:rsidRPr="00316B49" w:rsidRDefault="004E6B78" w:rsidP="0092475A">
      <w:pPr>
        <w:pStyle w:val="Legenda"/>
        <w:spacing w:after="0"/>
        <w:rPr>
          <w:rFonts w:asciiTheme="minorHAnsi" w:hAnsiTheme="minorHAnsi" w:cstheme="minorHAnsi"/>
          <w:b w:val="0"/>
          <w:bCs w:val="0"/>
          <w:color w:val="000000" w:themeColor="text1"/>
        </w:rPr>
      </w:pPr>
    </w:p>
    <w:p w14:paraId="0E00F88D" w14:textId="77777777" w:rsidR="000131B8" w:rsidRPr="00316B49" w:rsidRDefault="000131B8" w:rsidP="0092475A">
      <w:pPr>
        <w:pStyle w:val="Legenda"/>
        <w:spacing w:after="0"/>
        <w:rPr>
          <w:rFonts w:asciiTheme="minorHAnsi" w:hAnsiTheme="minorHAnsi" w:cstheme="minorHAnsi"/>
          <w:b w:val="0"/>
          <w:bCs w:val="0"/>
          <w:color w:val="000000" w:themeColor="text1"/>
        </w:rPr>
      </w:pPr>
    </w:p>
    <w:p w14:paraId="3B373004" w14:textId="77777777" w:rsidR="000131B8" w:rsidRPr="00316B49" w:rsidRDefault="000131B8" w:rsidP="0092475A">
      <w:pPr>
        <w:pStyle w:val="Legenda"/>
        <w:spacing w:after="0"/>
        <w:rPr>
          <w:rFonts w:asciiTheme="minorHAnsi" w:hAnsiTheme="minorHAnsi" w:cstheme="minorHAnsi"/>
          <w:b w:val="0"/>
          <w:bCs w:val="0"/>
          <w:color w:val="000000" w:themeColor="text1"/>
        </w:rPr>
      </w:pPr>
    </w:p>
    <w:p w14:paraId="7B921D40" w14:textId="77777777" w:rsidR="000131B8" w:rsidRPr="00316B49" w:rsidRDefault="000131B8" w:rsidP="0092475A">
      <w:pPr>
        <w:pStyle w:val="Legenda"/>
        <w:spacing w:after="0"/>
        <w:rPr>
          <w:rFonts w:asciiTheme="minorHAnsi" w:hAnsiTheme="minorHAnsi" w:cstheme="minorHAnsi"/>
          <w:b w:val="0"/>
          <w:bCs w:val="0"/>
          <w:color w:val="000000" w:themeColor="text1"/>
        </w:rPr>
      </w:pPr>
    </w:p>
    <w:p w14:paraId="53AB41A6" w14:textId="77777777" w:rsidR="000131B8" w:rsidRPr="00316B49" w:rsidRDefault="000131B8" w:rsidP="0092475A">
      <w:pPr>
        <w:pStyle w:val="Legenda"/>
        <w:spacing w:after="0"/>
        <w:rPr>
          <w:rFonts w:asciiTheme="minorHAnsi" w:hAnsiTheme="minorHAnsi" w:cstheme="minorHAnsi"/>
          <w:b w:val="0"/>
          <w:bCs w:val="0"/>
          <w:color w:val="000000" w:themeColor="text1"/>
        </w:rPr>
      </w:pPr>
    </w:p>
    <w:p w14:paraId="339BF82C" w14:textId="77777777" w:rsidR="000131B8" w:rsidRPr="00316B49" w:rsidRDefault="000131B8" w:rsidP="0092475A">
      <w:pPr>
        <w:pStyle w:val="Legenda"/>
        <w:spacing w:after="0"/>
        <w:rPr>
          <w:rFonts w:asciiTheme="minorHAnsi" w:hAnsiTheme="minorHAnsi" w:cstheme="minorHAnsi"/>
          <w:b w:val="0"/>
          <w:bCs w:val="0"/>
          <w:color w:val="000000" w:themeColor="text1"/>
        </w:rPr>
      </w:pPr>
    </w:p>
    <w:p w14:paraId="04711948" w14:textId="77777777" w:rsidR="000131B8" w:rsidRPr="00316B49" w:rsidRDefault="000131B8" w:rsidP="0092475A">
      <w:pPr>
        <w:pStyle w:val="Legenda"/>
        <w:spacing w:after="0"/>
        <w:rPr>
          <w:rFonts w:asciiTheme="minorHAnsi" w:hAnsiTheme="minorHAnsi" w:cstheme="minorHAnsi"/>
          <w:b w:val="0"/>
          <w:bCs w:val="0"/>
          <w:color w:val="000000" w:themeColor="text1"/>
        </w:rPr>
      </w:pPr>
    </w:p>
    <w:p w14:paraId="11A2B7DA" w14:textId="77777777" w:rsidR="000131B8" w:rsidRPr="00316B49" w:rsidRDefault="000131B8" w:rsidP="0092475A">
      <w:pPr>
        <w:pStyle w:val="Legenda"/>
        <w:spacing w:after="0"/>
        <w:rPr>
          <w:rFonts w:asciiTheme="minorHAnsi" w:hAnsiTheme="minorHAnsi" w:cstheme="minorHAnsi"/>
          <w:b w:val="0"/>
          <w:bCs w:val="0"/>
          <w:color w:val="000000" w:themeColor="text1"/>
        </w:rPr>
      </w:pPr>
    </w:p>
    <w:p w14:paraId="3B6007F1" w14:textId="77777777" w:rsidR="000131B8" w:rsidRPr="00316B49" w:rsidRDefault="000131B8" w:rsidP="0092475A">
      <w:pPr>
        <w:pStyle w:val="Legenda"/>
        <w:spacing w:after="0"/>
        <w:rPr>
          <w:rFonts w:asciiTheme="minorHAnsi" w:hAnsiTheme="minorHAnsi" w:cstheme="minorHAnsi"/>
          <w:b w:val="0"/>
          <w:bCs w:val="0"/>
          <w:color w:val="000000" w:themeColor="text1"/>
        </w:rPr>
      </w:pPr>
    </w:p>
    <w:p w14:paraId="7D456651" w14:textId="77777777" w:rsidR="000131B8" w:rsidRPr="00316B49" w:rsidRDefault="000131B8" w:rsidP="0092475A">
      <w:pPr>
        <w:pStyle w:val="Legenda"/>
        <w:spacing w:after="0"/>
        <w:rPr>
          <w:rFonts w:asciiTheme="minorHAnsi" w:hAnsiTheme="minorHAnsi" w:cstheme="minorHAnsi"/>
          <w:b w:val="0"/>
          <w:bCs w:val="0"/>
          <w:color w:val="000000" w:themeColor="text1"/>
        </w:rPr>
      </w:pPr>
    </w:p>
    <w:p w14:paraId="1D2B3B76" w14:textId="77777777" w:rsidR="000131B8" w:rsidRPr="00316B49" w:rsidRDefault="000131B8" w:rsidP="0092475A">
      <w:pPr>
        <w:pStyle w:val="Legenda"/>
        <w:spacing w:after="0"/>
        <w:rPr>
          <w:rFonts w:asciiTheme="minorHAnsi" w:hAnsiTheme="minorHAnsi" w:cstheme="minorHAnsi"/>
          <w:b w:val="0"/>
          <w:bCs w:val="0"/>
          <w:color w:val="000000" w:themeColor="text1"/>
        </w:rPr>
      </w:pPr>
    </w:p>
    <w:p w14:paraId="398C2EC3" w14:textId="77777777" w:rsidR="000131B8" w:rsidRPr="00316B49" w:rsidRDefault="000131B8" w:rsidP="0092475A">
      <w:pPr>
        <w:pStyle w:val="Legenda"/>
        <w:spacing w:after="0"/>
        <w:rPr>
          <w:rFonts w:asciiTheme="minorHAnsi" w:hAnsiTheme="minorHAnsi" w:cstheme="minorHAnsi"/>
          <w:b w:val="0"/>
          <w:bCs w:val="0"/>
          <w:color w:val="000000" w:themeColor="text1"/>
        </w:rPr>
      </w:pPr>
    </w:p>
    <w:p w14:paraId="1C179276" w14:textId="51EAC9A7" w:rsidR="0092475A" w:rsidRPr="00316B49" w:rsidRDefault="0092475A" w:rsidP="0092475A">
      <w:pPr>
        <w:pStyle w:val="Legenda"/>
        <w:spacing w:after="0"/>
        <w:rPr>
          <w:rFonts w:asciiTheme="minorHAnsi" w:hAnsiTheme="minorHAnsi" w:cstheme="minorHAnsi"/>
          <w:b w:val="0"/>
          <w:bCs w:val="0"/>
          <w:color w:val="000000" w:themeColor="text1"/>
        </w:rPr>
      </w:pPr>
      <w:r w:rsidRPr="00316B49">
        <w:rPr>
          <w:rFonts w:asciiTheme="minorHAnsi" w:hAnsiTheme="minorHAnsi" w:cstheme="minorHAnsi"/>
          <w:b w:val="0"/>
          <w:bCs w:val="0"/>
          <w:color w:val="000000" w:themeColor="text1"/>
        </w:rPr>
        <w:t>Uwaga: liczba ośrodków wsparcia wg rodzajów nie musi sumować się do ogólnej liczby tego rodzaju jednostek, gdyż dany ośrodek mógł należeć do więcej niż jednej kategorii.</w:t>
      </w:r>
    </w:p>
    <w:p w14:paraId="4F5A825F" w14:textId="77777777" w:rsidR="0092630E" w:rsidRPr="00316B49" w:rsidRDefault="0092475A" w:rsidP="0092475A">
      <w:pPr>
        <w:pStyle w:val="Legenda"/>
        <w:spacing w:after="0"/>
        <w:rPr>
          <w:rFonts w:asciiTheme="minorHAnsi" w:hAnsiTheme="minorHAnsi" w:cstheme="minorHAnsi"/>
          <w:b w:val="0"/>
          <w:bCs w:val="0"/>
          <w:color w:val="000000" w:themeColor="text1"/>
        </w:rPr>
      </w:pPr>
      <w:r w:rsidRPr="00316B49">
        <w:rPr>
          <w:rFonts w:asciiTheme="minorHAnsi" w:hAnsiTheme="minorHAnsi" w:cstheme="minorHAnsi"/>
          <w:b w:val="0"/>
          <w:bCs w:val="0"/>
          <w:color w:val="000000" w:themeColor="text1"/>
        </w:rPr>
        <w:t xml:space="preserve">Źródło: Centralna Aplikacja Statystyczna, sprawozdanie </w:t>
      </w:r>
      <w:r w:rsidRPr="00316B49">
        <w:rPr>
          <w:rFonts w:asciiTheme="minorHAnsi" w:hAnsiTheme="minorHAnsi" w:cstheme="minorHAnsi"/>
          <w:b w:val="0"/>
          <w:bCs w:val="0"/>
          <w:i/>
          <w:iCs/>
          <w:color w:val="000000" w:themeColor="text1"/>
        </w:rPr>
        <w:t>MRiPS-06</w:t>
      </w:r>
      <w:r w:rsidRPr="00316B49">
        <w:rPr>
          <w:rFonts w:asciiTheme="minorHAnsi" w:hAnsiTheme="minorHAnsi" w:cstheme="minorHAnsi"/>
          <w:b w:val="0"/>
          <w:bCs w:val="0"/>
          <w:color w:val="000000" w:themeColor="text1"/>
        </w:rPr>
        <w:t xml:space="preserve"> za okres I-XII 2022 r.</w:t>
      </w:r>
    </w:p>
    <w:p w14:paraId="5E758106" w14:textId="3F73CB89" w:rsidR="000A2046" w:rsidRPr="00316B49" w:rsidRDefault="000A2046" w:rsidP="000A2046">
      <w:pPr>
        <w:spacing w:after="0"/>
        <w:rPr>
          <w:rFonts w:ascii="Arial" w:hAnsi="Arial" w:cs="Arial"/>
          <w:color w:val="000000" w:themeColor="text1"/>
        </w:rPr>
      </w:pPr>
      <w:r w:rsidRPr="00316B49">
        <w:rPr>
          <w:rFonts w:ascii="Arial" w:hAnsi="Arial" w:cs="Arial"/>
          <w:b/>
          <w:bCs/>
          <w:color w:val="000000" w:themeColor="text1"/>
          <w:sz w:val="21"/>
          <w:szCs w:val="21"/>
        </w:rPr>
        <w:lastRenderedPageBreak/>
        <w:t xml:space="preserve">Wykres </w:t>
      </w:r>
      <w:r w:rsidRPr="00316B49">
        <w:rPr>
          <w:rFonts w:ascii="Arial" w:hAnsi="Arial" w:cs="Arial"/>
          <w:b/>
          <w:bCs/>
          <w:color w:val="000000" w:themeColor="text1"/>
          <w:sz w:val="21"/>
          <w:szCs w:val="21"/>
        </w:rPr>
        <w:fldChar w:fldCharType="begin"/>
      </w:r>
      <w:r w:rsidRPr="00316B49">
        <w:rPr>
          <w:rFonts w:ascii="Arial" w:hAnsi="Arial" w:cs="Arial"/>
          <w:b/>
          <w:bCs/>
          <w:color w:val="000000" w:themeColor="text1"/>
          <w:sz w:val="21"/>
          <w:szCs w:val="21"/>
        </w:rPr>
        <w:instrText xml:space="preserve"> SEQ Wykres \* ARABIC </w:instrText>
      </w:r>
      <w:r w:rsidRPr="00316B49">
        <w:rPr>
          <w:rFonts w:ascii="Arial" w:hAnsi="Arial" w:cs="Arial"/>
          <w:b/>
          <w:bCs/>
          <w:color w:val="000000" w:themeColor="text1"/>
          <w:sz w:val="21"/>
          <w:szCs w:val="21"/>
        </w:rPr>
        <w:fldChar w:fldCharType="separate"/>
      </w:r>
      <w:r w:rsidR="00ED768A">
        <w:rPr>
          <w:rFonts w:ascii="Arial" w:hAnsi="Arial" w:cs="Arial"/>
          <w:b/>
          <w:bCs/>
          <w:noProof/>
          <w:color w:val="000000" w:themeColor="text1"/>
          <w:sz w:val="21"/>
          <w:szCs w:val="21"/>
        </w:rPr>
        <w:t>36</w:t>
      </w:r>
      <w:r w:rsidRPr="00316B49">
        <w:rPr>
          <w:rFonts w:ascii="Arial" w:hAnsi="Arial" w:cs="Arial"/>
          <w:b/>
          <w:bCs/>
          <w:color w:val="000000" w:themeColor="text1"/>
          <w:sz w:val="21"/>
          <w:szCs w:val="21"/>
        </w:rPr>
        <w:fldChar w:fldCharType="end"/>
      </w:r>
      <w:r w:rsidRPr="00316B49">
        <w:rPr>
          <w:rFonts w:ascii="Arial" w:hAnsi="Arial" w:cs="Arial"/>
          <w:color w:val="000000" w:themeColor="text1"/>
          <w:sz w:val="21"/>
          <w:szCs w:val="21"/>
        </w:rPr>
        <w:t xml:space="preserve">. Specjalistyczne jednostki pomocy społecznej - liczba miejsc na 10 tys. mieszkańców w województwie śląskim i w Polsce w latach 2012-2022. </w:t>
      </w:r>
    </w:p>
    <w:p w14:paraId="5CE3B8F7" w14:textId="77777777" w:rsidR="000A2046" w:rsidRPr="00316B49" w:rsidRDefault="000A2046" w:rsidP="000A2046">
      <w:pPr>
        <w:spacing w:after="0"/>
        <w:rPr>
          <w:rFonts w:ascii="Arial" w:hAnsi="Arial" w:cs="Arial"/>
          <w:color w:val="000000" w:themeColor="text1"/>
        </w:rPr>
      </w:pPr>
      <w:r w:rsidRPr="00316B49">
        <w:rPr>
          <w:noProof/>
          <w:color w:val="000000" w:themeColor="text1"/>
        </w:rPr>
        <w:drawing>
          <wp:anchor distT="0" distB="0" distL="114300" distR="114300" simplePos="0" relativeHeight="251701248" behindDoc="0" locked="0" layoutInCell="1" allowOverlap="1" wp14:anchorId="7CF3A3FF" wp14:editId="0848E62C">
            <wp:simplePos x="0" y="0"/>
            <wp:positionH relativeFrom="margin">
              <wp:align>center</wp:align>
            </wp:positionH>
            <wp:positionV relativeFrom="paragraph">
              <wp:posOffset>8890</wp:posOffset>
            </wp:positionV>
            <wp:extent cx="4924833" cy="3372928"/>
            <wp:effectExtent l="0" t="0" r="0" b="0"/>
            <wp:wrapNone/>
            <wp:docPr id="33" name="Wykres 33">
              <a:extLst xmlns:a="http://schemas.openxmlformats.org/drawingml/2006/main">
                <a:ext uri="{FF2B5EF4-FFF2-40B4-BE49-F238E27FC236}">
                  <a16:creationId xmlns:a16="http://schemas.microsoft.com/office/drawing/2014/main" id="{C9966E16-1AF6-4ED2-BEB9-DCDE3F7A70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p>
    <w:p w14:paraId="273BCA40" w14:textId="77777777" w:rsidR="000A2046" w:rsidRPr="00316B49" w:rsidRDefault="000A2046" w:rsidP="000A2046">
      <w:pPr>
        <w:spacing w:after="0"/>
        <w:rPr>
          <w:rFonts w:ascii="Arial" w:hAnsi="Arial" w:cs="Arial"/>
          <w:color w:val="000000" w:themeColor="text1"/>
        </w:rPr>
      </w:pPr>
    </w:p>
    <w:p w14:paraId="3BCAD004" w14:textId="77777777" w:rsidR="000A2046" w:rsidRPr="00316B49" w:rsidRDefault="000A2046" w:rsidP="000A2046">
      <w:pPr>
        <w:spacing w:after="0"/>
        <w:rPr>
          <w:rFonts w:ascii="Arial" w:hAnsi="Arial" w:cs="Arial"/>
          <w:color w:val="000000" w:themeColor="text1"/>
        </w:rPr>
      </w:pPr>
    </w:p>
    <w:p w14:paraId="6E9B1054" w14:textId="77777777" w:rsidR="000A2046" w:rsidRPr="00316B49" w:rsidRDefault="000A2046" w:rsidP="000A2046">
      <w:pPr>
        <w:spacing w:after="0"/>
        <w:rPr>
          <w:rFonts w:ascii="Arial" w:hAnsi="Arial" w:cs="Arial"/>
          <w:color w:val="000000" w:themeColor="text1"/>
        </w:rPr>
      </w:pPr>
    </w:p>
    <w:p w14:paraId="4DCE4F6A" w14:textId="77777777" w:rsidR="000A2046" w:rsidRPr="00316B49" w:rsidRDefault="000A2046" w:rsidP="000A2046">
      <w:pPr>
        <w:spacing w:after="0"/>
        <w:rPr>
          <w:rFonts w:ascii="Arial" w:hAnsi="Arial" w:cs="Arial"/>
          <w:color w:val="000000" w:themeColor="text1"/>
        </w:rPr>
      </w:pPr>
    </w:p>
    <w:p w14:paraId="7EC97ABC" w14:textId="77777777" w:rsidR="000A2046" w:rsidRPr="00316B49" w:rsidRDefault="000A2046" w:rsidP="000A2046">
      <w:pPr>
        <w:spacing w:after="0"/>
        <w:rPr>
          <w:rFonts w:ascii="Arial" w:hAnsi="Arial" w:cs="Arial"/>
          <w:color w:val="000000" w:themeColor="text1"/>
        </w:rPr>
      </w:pPr>
    </w:p>
    <w:p w14:paraId="12766759" w14:textId="77777777" w:rsidR="000A2046" w:rsidRPr="00316B49" w:rsidRDefault="000A2046" w:rsidP="000A2046">
      <w:pPr>
        <w:spacing w:after="0"/>
        <w:rPr>
          <w:rFonts w:ascii="Arial" w:hAnsi="Arial" w:cs="Arial"/>
          <w:color w:val="000000" w:themeColor="text1"/>
        </w:rPr>
      </w:pPr>
    </w:p>
    <w:p w14:paraId="63678E48" w14:textId="77777777" w:rsidR="000A2046" w:rsidRPr="00316B49" w:rsidRDefault="000A2046" w:rsidP="000A2046">
      <w:pPr>
        <w:spacing w:after="0"/>
        <w:rPr>
          <w:rFonts w:ascii="Arial" w:hAnsi="Arial" w:cs="Arial"/>
          <w:color w:val="000000" w:themeColor="text1"/>
        </w:rPr>
      </w:pPr>
    </w:p>
    <w:p w14:paraId="16CA4EE7" w14:textId="77777777" w:rsidR="000A2046" w:rsidRPr="00316B49" w:rsidRDefault="000A2046" w:rsidP="000A2046">
      <w:pPr>
        <w:spacing w:after="0"/>
        <w:rPr>
          <w:rFonts w:ascii="Arial" w:hAnsi="Arial" w:cs="Arial"/>
          <w:color w:val="000000" w:themeColor="text1"/>
        </w:rPr>
      </w:pPr>
    </w:p>
    <w:p w14:paraId="6A41B939" w14:textId="77777777" w:rsidR="000A2046" w:rsidRPr="00316B49" w:rsidRDefault="000A2046" w:rsidP="000A2046">
      <w:pPr>
        <w:spacing w:after="0"/>
        <w:rPr>
          <w:rFonts w:ascii="Arial" w:hAnsi="Arial" w:cs="Arial"/>
          <w:color w:val="000000" w:themeColor="text1"/>
        </w:rPr>
      </w:pPr>
    </w:p>
    <w:p w14:paraId="766BC095" w14:textId="77777777" w:rsidR="000A2046" w:rsidRPr="00316B49" w:rsidRDefault="000A2046" w:rsidP="000A2046">
      <w:pPr>
        <w:spacing w:after="0"/>
        <w:rPr>
          <w:rFonts w:ascii="Arial" w:hAnsi="Arial" w:cs="Arial"/>
          <w:color w:val="000000" w:themeColor="text1"/>
        </w:rPr>
      </w:pPr>
    </w:p>
    <w:p w14:paraId="1EC7FE28" w14:textId="77777777" w:rsidR="000A2046" w:rsidRPr="00316B49" w:rsidRDefault="000A2046" w:rsidP="000A2046">
      <w:pPr>
        <w:spacing w:after="0"/>
        <w:rPr>
          <w:rFonts w:ascii="Arial" w:hAnsi="Arial" w:cs="Arial"/>
          <w:color w:val="000000" w:themeColor="text1"/>
        </w:rPr>
      </w:pPr>
    </w:p>
    <w:p w14:paraId="796DF8E7" w14:textId="77777777" w:rsidR="000A2046" w:rsidRPr="00316B49" w:rsidRDefault="000A2046" w:rsidP="000A2046">
      <w:pPr>
        <w:spacing w:after="0"/>
        <w:rPr>
          <w:rFonts w:ascii="Arial" w:hAnsi="Arial" w:cs="Arial"/>
          <w:color w:val="000000" w:themeColor="text1"/>
        </w:rPr>
      </w:pPr>
    </w:p>
    <w:p w14:paraId="0AF2B4DA" w14:textId="77777777" w:rsidR="000A2046" w:rsidRPr="00316B49" w:rsidRDefault="000A2046" w:rsidP="000A2046">
      <w:pPr>
        <w:spacing w:after="0"/>
        <w:rPr>
          <w:rFonts w:ascii="Arial" w:hAnsi="Arial" w:cs="Arial"/>
          <w:color w:val="000000" w:themeColor="text1"/>
        </w:rPr>
      </w:pPr>
    </w:p>
    <w:p w14:paraId="1C10B749" w14:textId="77777777" w:rsidR="000A2046" w:rsidRPr="00316B49" w:rsidRDefault="000A2046" w:rsidP="000A2046">
      <w:pPr>
        <w:spacing w:after="0"/>
        <w:rPr>
          <w:rFonts w:ascii="Arial" w:hAnsi="Arial" w:cs="Arial"/>
          <w:color w:val="000000" w:themeColor="text1"/>
        </w:rPr>
      </w:pPr>
    </w:p>
    <w:p w14:paraId="485425D0" w14:textId="77777777" w:rsidR="000A2046" w:rsidRPr="00316B49" w:rsidRDefault="000A2046" w:rsidP="000A2046">
      <w:pPr>
        <w:spacing w:after="0"/>
        <w:rPr>
          <w:rFonts w:ascii="Arial" w:hAnsi="Arial" w:cs="Arial"/>
          <w:color w:val="000000" w:themeColor="text1"/>
        </w:rPr>
      </w:pPr>
    </w:p>
    <w:p w14:paraId="5F3B828A" w14:textId="77777777" w:rsidR="000A2046" w:rsidRPr="00316B49" w:rsidRDefault="000A2046" w:rsidP="000A2046">
      <w:pPr>
        <w:spacing w:after="0"/>
        <w:rPr>
          <w:rFonts w:ascii="Arial" w:hAnsi="Arial" w:cs="Arial"/>
          <w:color w:val="000000" w:themeColor="text1"/>
        </w:rPr>
      </w:pPr>
    </w:p>
    <w:p w14:paraId="109E5D2F" w14:textId="77777777" w:rsidR="000131B8" w:rsidRPr="00316B49" w:rsidRDefault="000131B8" w:rsidP="000A2046">
      <w:pPr>
        <w:spacing w:after="0"/>
        <w:rPr>
          <w:rFonts w:ascii="Arial" w:hAnsi="Arial" w:cs="Arial"/>
          <w:color w:val="000000" w:themeColor="text1"/>
          <w:sz w:val="19"/>
          <w:szCs w:val="19"/>
        </w:rPr>
      </w:pPr>
    </w:p>
    <w:p w14:paraId="090BCA25" w14:textId="3A740987" w:rsidR="000A2046" w:rsidRPr="00316B49" w:rsidRDefault="000A2046" w:rsidP="000A2046">
      <w:pPr>
        <w:spacing w:after="0"/>
        <w:rPr>
          <w:rFonts w:ascii="Arial" w:hAnsi="Arial" w:cs="Arial"/>
          <w:color w:val="000000" w:themeColor="text1"/>
          <w:sz w:val="19"/>
          <w:szCs w:val="19"/>
        </w:rPr>
      </w:pPr>
      <w:r w:rsidRPr="00316B49">
        <w:rPr>
          <w:rFonts w:ascii="Arial" w:hAnsi="Arial" w:cs="Arial"/>
          <w:color w:val="000000" w:themeColor="text1"/>
          <w:sz w:val="19"/>
          <w:szCs w:val="19"/>
        </w:rPr>
        <w:t xml:space="preserve">Źródło: 1) Centralna Aplikacja Statystyczna, sprawozdania </w:t>
      </w:r>
      <w:proofErr w:type="spellStart"/>
      <w:r w:rsidRPr="00316B49">
        <w:rPr>
          <w:rFonts w:ascii="Arial" w:hAnsi="Arial" w:cs="Arial"/>
          <w:i/>
          <w:iCs/>
          <w:color w:val="000000" w:themeColor="text1"/>
          <w:sz w:val="19"/>
          <w:szCs w:val="19"/>
        </w:rPr>
        <w:t>MPiPS</w:t>
      </w:r>
      <w:proofErr w:type="spellEnd"/>
      <w:r w:rsidRPr="00316B49">
        <w:rPr>
          <w:rFonts w:ascii="Arial" w:hAnsi="Arial" w:cs="Arial"/>
          <w:color w:val="000000" w:themeColor="text1"/>
          <w:sz w:val="19"/>
          <w:szCs w:val="19"/>
        </w:rPr>
        <w:t xml:space="preserve"> / </w:t>
      </w:r>
      <w:proofErr w:type="spellStart"/>
      <w:r w:rsidRPr="00316B49">
        <w:rPr>
          <w:rFonts w:ascii="Arial" w:hAnsi="Arial" w:cs="Arial"/>
          <w:i/>
          <w:iCs/>
          <w:color w:val="000000" w:themeColor="text1"/>
          <w:sz w:val="19"/>
          <w:szCs w:val="19"/>
        </w:rPr>
        <w:t>MRPiPS</w:t>
      </w:r>
      <w:proofErr w:type="spellEnd"/>
      <w:r w:rsidRPr="00316B49">
        <w:rPr>
          <w:rFonts w:ascii="Arial" w:hAnsi="Arial" w:cs="Arial"/>
          <w:color w:val="000000" w:themeColor="text1"/>
          <w:sz w:val="19"/>
          <w:szCs w:val="19"/>
        </w:rPr>
        <w:t xml:space="preserve"> / </w:t>
      </w:r>
      <w:r w:rsidRPr="00316B49">
        <w:rPr>
          <w:rFonts w:ascii="Arial" w:hAnsi="Arial" w:cs="Arial"/>
          <w:i/>
          <w:iCs/>
          <w:color w:val="000000" w:themeColor="text1"/>
          <w:sz w:val="19"/>
          <w:szCs w:val="19"/>
        </w:rPr>
        <w:t>MRiPS-03</w:t>
      </w:r>
      <w:r w:rsidRPr="00316B49">
        <w:rPr>
          <w:rFonts w:ascii="Arial" w:hAnsi="Arial" w:cs="Arial"/>
          <w:color w:val="000000" w:themeColor="text1"/>
          <w:sz w:val="19"/>
          <w:szCs w:val="19"/>
        </w:rPr>
        <w:t xml:space="preserve"> za lata 2012-2020 oraz </w:t>
      </w:r>
      <w:r w:rsidRPr="00316B49">
        <w:rPr>
          <w:rFonts w:ascii="Arial" w:hAnsi="Arial" w:cs="Arial"/>
          <w:i/>
          <w:iCs/>
          <w:color w:val="000000" w:themeColor="text1"/>
          <w:sz w:val="19"/>
          <w:szCs w:val="19"/>
        </w:rPr>
        <w:t>MRiPS-06</w:t>
      </w:r>
      <w:r w:rsidRPr="00316B49">
        <w:rPr>
          <w:rFonts w:ascii="Arial" w:hAnsi="Arial" w:cs="Arial"/>
          <w:color w:val="000000" w:themeColor="text1"/>
          <w:sz w:val="19"/>
          <w:szCs w:val="19"/>
        </w:rPr>
        <w:t xml:space="preserve"> za lata 2021-2022, 2) </w:t>
      </w:r>
      <w:r w:rsidR="00747498" w:rsidRPr="00316B49">
        <w:rPr>
          <w:rFonts w:ascii="Arial" w:hAnsi="Arial" w:cs="Arial"/>
          <w:color w:val="000000" w:themeColor="text1"/>
          <w:sz w:val="19"/>
          <w:szCs w:val="19"/>
        </w:rPr>
        <w:t>GUS</w:t>
      </w:r>
      <w:r w:rsidRPr="00316B49">
        <w:rPr>
          <w:rFonts w:ascii="Arial" w:hAnsi="Arial" w:cs="Arial"/>
          <w:color w:val="000000" w:themeColor="text1"/>
          <w:sz w:val="19"/>
          <w:szCs w:val="19"/>
        </w:rPr>
        <w:t xml:space="preserve">, </w:t>
      </w:r>
      <w:r w:rsidRPr="00316B49">
        <w:rPr>
          <w:rFonts w:ascii="Arial" w:hAnsi="Arial" w:cs="Arial"/>
          <w:i/>
          <w:iCs/>
          <w:color w:val="000000" w:themeColor="text1"/>
          <w:sz w:val="19"/>
          <w:szCs w:val="19"/>
        </w:rPr>
        <w:t>Bank Danych Lokalnych</w:t>
      </w:r>
      <w:r w:rsidRPr="00316B49">
        <w:rPr>
          <w:rFonts w:ascii="Arial" w:hAnsi="Arial" w:cs="Arial"/>
          <w:color w:val="000000" w:themeColor="text1"/>
          <w:sz w:val="19"/>
          <w:szCs w:val="19"/>
        </w:rPr>
        <w:t>, https://bdl.stat.gov.pl/BDL/start.</w:t>
      </w:r>
    </w:p>
    <w:bookmarkEnd w:id="67"/>
    <w:bookmarkEnd w:id="68"/>
    <w:bookmarkEnd w:id="69"/>
    <w:bookmarkEnd w:id="70"/>
    <w:bookmarkEnd w:id="73"/>
    <w:p w14:paraId="74FE9FFF" w14:textId="77777777" w:rsidR="007B3B8C" w:rsidRPr="00316B49" w:rsidRDefault="007B3B8C" w:rsidP="007B3B8C">
      <w:pPr>
        <w:rPr>
          <w:color w:val="000000" w:themeColor="text1"/>
        </w:rPr>
      </w:pPr>
    </w:p>
    <w:p w14:paraId="35C61A66" w14:textId="0F154859" w:rsidR="000A2046" w:rsidRPr="00316B49" w:rsidRDefault="000A2046" w:rsidP="000A2046">
      <w:pPr>
        <w:pStyle w:val="Legenda"/>
        <w:spacing w:after="0" w:line="268" w:lineRule="exact"/>
        <w:rPr>
          <w:rFonts w:ascii="Arial" w:hAnsi="Arial" w:cs="Arial"/>
          <w:b w:val="0"/>
          <w:color w:val="000000" w:themeColor="text1"/>
          <w:sz w:val="21"/>
          <w:szCs w:val="21"/>
        </w:rPr>
      </w:pPr>
      <w:r w:rsidRPr="00316B49">
        <w:rPr>
          <w:rFonts w:ascii="Arial" w:hAnsi="Arial" w:cs="Arial"/>
          <w:color w:val="000000" w:themeColor="text1"/>
          <w:sz w:val="21"/>
          <w:szCs w:val="21"/>
        </w:rPr>
        <w:t xml:space="preserve">Wykres </w:t>
      </w:r>
      <w:r w:rsidRPr="00316B49">
        <w:rPr>
          <w:rFonts w:ascii="Arial" w:hAnsi="Arial" w:cs="Arial"/>
          <w:color w:val="000000" w:themeColor="text1"/>
          <w:sz w:val="21"/>
          <w:szCs w:val="21"/>
        </w:rPr>
        <w:fldChar w:fldCharType="begin"/>
      </w:r>
      <w:r w:rsidRPr="00316B49">
        <w:rPr>
          <w:rFonts w:ascii="Arial" w:hAnsi="Arial" w:cs="Arial"/>
          <w:color w:val="000000" w:themeColor="text1"/>
          <w:sz w:val="21"/>
          <w:szCs w:val="21"/>
        </w:rPr>
        <w:instrText xml:space="preserve"> SEQ Wykres \* ARABIC </w:instrText>
      </w:r>
      <w:r w:rsidRPr="00316B49">
        <w:rPr>
          <w:rFonts w:ascii="Arial" w:hAnsi="Arial" w:cs="Arial"/>
          <w:color w:val="000000" w:themeColor="text1"/>
          <w:sz w:val="21"/>
          <w:szCs w:val="21"/>
        </w:rPr>
        <w:fldChar w:fldCharType="separate"/>
      </w:r>
      <w:r w:rsidR="00ED768A">
        <w:rPr>
          <w:rFonts w:ascii="Arial" w:hAnsi="Arial" w:cs="Arial"/>
          <w:noProof/>
          <w:color w:val="000000" w:themeColor="text1"/>
          <w:sz w:val="21"/>
          <w:szCs w:val="21"/>
        </w:rPr>
        <w:t>37</w:t>
      </w:r>
      <w:r w:rsidRPr="00316B49">
        <w:rPr>
          <w:rFonts w:ascii="Arial" w:hAnsi="Arial" w:cs="Arial"/>
          <w:color w:val="000000" w:themeColor="text1"/>
          <w:sz w:val="21"/>
          <w:szCs w:val="21"/>
        </w:rPr>
        <w:fldChar w:fldCharType="end"/>
      </w:r>
      <w:r w:rsidRPr="00316B49">
        <w:rPr>
          <w:rFonts w:ascii="Arial" w:hAnsi="Arial" w:cs="Arial"/>
          <w:color w:val="000000" w:themeColor="text1"/>
          <w:sz w:val="21"/>
          <w:szCs w:val="21"/>
        </w:rPr>
        <w:t>.</w:t>
      </w:r>
      <w:r w:rsidRPr="00316B49">
        <w:rPr>
          <w:rFonts w:ascii="Arial" w:hAnsi="Arial" w:cs="Arial"/>
          <w:b w:val="0"/>
          <w:color w:val="000000" w:themeColor="text1"/>
          <w:sz w:val="21"/>
          <w:szCs w:val="21"/>
        </w:rPr>
        <w:t xml:space="preserve"> Specjalistyczne jednostki pomocy społecznej - liczba miejsc na 10 tys. mieszkańców w województwie śląskim, stan na koniec 2022 r.</w:t>
      </w:r>
    </w:p>
    <w:p w14:paraId="0BEF8E74" w14:textId="77777777" w:rsidR="000A2046" w:rsidRPr="00316B49" w:rsidRDefault="000A2046" w:rsidP="000A2046">
      <w:pPr>
        <w:rPr>
          <w:noProof/>
          <w:color w:val="000000" w:themeColor="text1"/>
          <w:lang w:eastAsia="pl-PL"/>
        </w:rPr>
      </w:pPr>
      <w:r w:rsidRPr="00316B49">
        <w:rPr>
          <w:noProof/>
          <w:color w:val="000000" w:themeColor="text1"/>
        </w:rPr>
        <w:drawing>
          <wp:anchor distT="0" distB="0" distL="114300" distR="114300" simplePos="0" relativeHeight="251703296" behindDoc="0" locked="0" layoutInCell="1" allowOverlap="1" wp14:anchorId="2F819670" wp14:editId="6FB2DA35">
            <wp:simplePos x="0" y="0"/>
            <wp:positionH relativeFrom="margin">
              <wp:align>right</wp:align>
            </wp:positionH>
            <wp:positionV relativeFrom="paragraph">
              <wp:posOffset>119295</wp:posOffset>
            </wp:positionV>
            <wp:extent cx="5762445" cy="3631721"/>
            <wp:effectExtent l="0" t="0" r="0" b="0"/>
            <wp:wrapNone/>
            <wp:docPr id="34" name="Wykres 34">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p>
    <w:p w14:paraId="0038B1FD" w14:textId="77777777" w:rsidR="000A2046" w:rsidRPr="00316B49" w:rsidRDefault="000A2046" w:rsidP="000A2046">
      <w:pPr>
        <w:rPr>
          <w:noProof/>
          <w:color w:val="000000" w:themeColor="text1"/>
          <w:lang w:eastAsia="pl-PL"/>
        </w:rPr>
      </w:pPr>
    </w:p>
    <w:p w14:paraId="1A10F315" w14:textId="77777777" w:rsidR="000A2046" w:rsidRPr="00316B49" w:rsidRDefault="000A2046" w:rsidP="000A2046">
      <w:pPr>
        <w:rPr>
          <w:noProof/>
          <w:color w:val="000000" w:themeColor="text1"/>
          <w:lang w:eastAsia="pl-PL"/>
        </w:rPr>
      </w:pPr>
    </w:p>
    <w:p w14:paraId="174A1AA4" w14:textId="77777777" w:rsidR="000A2046" w:rsidRPr="00316B49" w:rsidRDefault="000A2046" w:rsidP="000A2046">
      <w:pPr>
        <w:rPr>
          <w:noProof/>
          <w:color w:val="000000" w:themeColor="text1"/>
          <w:lang w:eastAsia="pl-PL"/>
        </w:rPr>
      </w:pPr>
    </w:p>
    <w:p w14:paraId="10ECB54B" w14:textId="77777777" w:rsidR="000A2046" w:rsidRPr="00316B49" w:rsidRDefault="000A2046" w:rsidP="000A2046">
      <w:pPr>
        <w:rPr>
          <w:noProof/>
          <w:color w:val="000000" w:themeColor="text1"/>
          <w:lang w:eastAsia="pl-PL"/>
        </w:rPr>
      </w:pPr>
    </w:p>
    <w:p w14:paraId="63F3AE41" w14:textId="77777777" w:rsidR="000A2046" w:rsidRPr="00316B49" w:rsidRDefault="000A2046" w:rsidP="000A2046">
      <w:pPr>
        <w:rPr>
          <w:noProof/>
          <w:color w:val="000000" w:themeColor="text1"/>
          <w:lang w:eastAsia="pl-PL"/>
        </w:rPr>
      </w:pPr>
    </w:p>
    <w:p w14:paraId="1670E5DD" w14:textId="77777777" w:rsidR="000A2046" w:rsidRPr="00316B49" w:rsidRDefault="000A2046" w:rsidP="000A2046">
      <w:pPr>
        <w:rPr>
          <w:noProof/>
          <w:color w:val="000000" w:themeColor="text1"/>
          <w:lang w:eastAsia="pl-PL"/>
        </w:rPr>
      </w:pPr>
    </w:p>
    <w:p w14:paraId="042F0AB5" w14:textId="77777777" w:rsidR="000A2046" w:rsidRPr="00316B49" w:rsidRDefault="000A2046" w:rsidP="000A2046">
      <w:pPr>
        <w:rPr>
          <w:noProof/>
          <w:color w:val="000000" w:themeColor="text1"/>
          <w:lang w:eastAsia="pl-PL"/>
        </w:rPr>
      </w:pPr>
    </w:p>
    <w:p w14:paraId="1BBA76CE" w14:textId="77777777" w:rsidR="000A2046" w:rsidRPr="00316B49" w:rsidRDefault="000A2046" w:rsidP="000A2046">
      <w:pPr>
        <w:rPr>
          <w:noProof/>
          <w:color w:val="000000" w:themeColor="text1"/>
          <w:lang w:eastAsia="pl-PL"/>
        </w:rPr>
      </w:pPr>
    </w:p>
    <w:p w14:paraId="24336E53" w14:textId="77777777" w:rsidR="000131B8" w:rsidRPr="00316B49" w:rsidRDefault="000131B8" w:rsidP="000A2046">
      <w:pPr>
        <w:spacing w:after="0" w:line="268" w:lineRule="exact"/>
        <w:jc w:val="both"/>
        <w:rPr>
          <w:rFonts w:ascii="Arial" w:hAnsi="Arial" w:cs="Arial"/>
          <w:color w:val="000000" w:themeColor="text1"/>
          <w:sz w:val="19"/>
          <w:szCs w:val="19"/>
        </w:rPr>
      </w:pPr>
    </w:p>
    <w:p w14:paraId="68AAA270" w14:textId="77777777" w:rsidR="000131B8" w:rsidRPr="00316B49" w:rsidRDefault="000131B8" w:rsidP="000A2046">
      <w:pPr>
        <w:spacing w:after="0" w:line="268" w:lineRule="exact"/>
        <w:jc w:val="both"/>
        <w:rPr>
          <w:rFonts w:ascii="Arial" w:hAnsi="Arial" w:cs="Arial"/>
          <w:color w:val="000000" w:themeColor="text1"/>
          <w:sz w:val="19"/>
          <w:szCs w:val="19"/>
        </w:rPr>
      </w:pPr>
    </w:p>
    <w:p w14:paraId="664C761C" w14:textId="77777777" w:rsidR="000131B8" w:rsidRPr="00316B49" w:rsidRDefault="000131B8" w:rsidP="000A2046">
      <w:pPr>
        <w:spacing w:after="0" w:line="268" w:lineRule="exact"/>
        <w:jc w:val="both"/>
        <w:rPr>
          <w:rFonts w:ascii="Arial" w:hAnsi="Arial" w:cs="Arial"/>
          <w:color w:val="000000" w:themeColor="text1"/>
          <w:sz w:val="19"/>
          <w:szCs w:val="19"/>
        </w:rPr>
      </w:pPr>
    </w:p>
    <w:p w14:paraId="4B045A88" w14:textId="77777777" w:rsidR="000131B8" w:rsidRPr="00316B49" w:rsidRDefault="000131B8" w:rsidP="000A2046">
      <w:pPr>
        <w:spacing w:after="0" w:line="268" w:lineRule="exact"/>
        <w:jc w:val="both"/>
        <w:rPr>
          <w:rFonts w:ascii="Arial" w:hAnsi="Arial" w:cs="Arial"/>
          <w:color w:val="000000" w:themeColor="text1"/>
          <w:sz w:val="19"/>
          <w:szCs w:val="19"/>
        </w:rPr>
      </w:pPr>
    </w:p>
    <w:p w14:paraId="29374B02" w14:textId="77777777" w:rsidR="000131B8" w:rsidRPr="00316B49" w:rsidRDefault="000131B8" w:rsidP="000A2046">
      <w:pPr>
        <w:spacing w:after="0" w:line="268" w:lineRule="exact"/>
        <w:jc w:val="both"/>
        <w:rPr>
          <w:rFonts w:ascii="Arial" w:hAnsi="Arial" w:cs="Arial"/>
          <w:color w:val="000000" w:themeColor="text1"/>
          <w:sz w:val="19"/>
          <w:szCs w:val="19"/>
        </w:rPr>
      </w:pPr>
    </w:p>
    <w:p w14:paraId="383D2C82" w14:textId="49454858" w:rsidR="000131B8" w:rsidRPr="00316B49" w:rsidRDefault="000A2046" w:rsidP="000A2046">
      <w:pPr>
        <w:spacing w:after="0" w:line="268" w:lineRule="exact"/>
        <w:jc w:val="both"/>
        <w:rPr>
          <w:rFonts w:ascii="Arial" w:hAnsi="Arial" w:cs="Arial"/>
          <w:i/>
          <w:iCs/>
          <w:color w:val="000000" w:themeColor="text1"/>
          <w:sz w:val="19"/>
          <w:szCs w:val="19"/>
        </w:rPr>
      </w:pPr>
      <w:r w:rsidRPr="00316B49">
        <w:rPr>
          <w:rFonts w:ascii="Arial" w:hAnsi="Arial" w:cs="Arial"/>
          <w:color w:val="000000" w:themeColor="text1"/>
          <w:sz w:val="19"/>
          <w:szCs w:val="19"/>
        </w:rPr>
        <w:t xml:space="preserve">Źródło: 1) Centralna Aplikacja Statystyczna, sprawozdanie </w:t>
      </w:r>
      <w:r w:rsidRPr="00316B49">
        <w:rPr>
          <w:rFonts w:ascii="Arial" w:hAnsi="Arial" w:cs="Arial"/>
          <w:i/>
          <w:iCs/>
          <w:color w:val="000000" w:themeColor="text1"/>
          <w:sz w:val="19"/>
          <w:szCs w:val="19"/>
        </w:rPr>
        <w:t>MRiPS-06</w:t>
      </w:r>
      <w:r w:rsidRPr="00316B49">
        <w:rPr>
          <w:rFonts w:ascii="Arial" w:hAnsi="Arial" w:cs="Arial"/>
          <w:color w:val="000000" w:themeColor="text1"/>
          <w:sz w:val="19"/>
          <w:szCs w:val="19"/>
        </w:rPr>
        <w:t xml:space="preserve"> za okres I-XII 2022 r., 2) </w:t>
      </w:r>
      <w:r w:rsidR="00747498" w:rsidRPr="00316B49">
        <w:rPr>
          <w:rFonts w:ascii="Arial" w:hAnsi="Arial" w:cs="Arial"/>
          <w:color w:val="000000" w:themeColor="text1"/>
          <w:sz w:val="19"/>
          <w:szCs w:val="19"/>
        </w:rPr>
        <w:t>GUS</w:t>
      </w:r>
      <w:r w:rsidRPr="00316B49">
        <w:rPr>
          <w:rFonts w:ascii="Arial" w:hAnsi="Arial" w:cs="Arial"/>
          <w:color w:val="000000" w:themeColor="text1"/>
          <w:sz w:val="19"/>
          <w:szCs w:val="19"/>
        </w:rPr>
        <w:t xml:space="preserve">, </w:t>
      </w:r>
      <w:r w:rsidRPr="00316B49">
        <w:rPr>
          <w:rFonts w:ascii="Arial" w:hAnsi="Arial" w:cs="Arial"/>
          <w:i/>
          <w:iCs/>
          <w:color w:val="000000" w:themeColor="text1"/>
          <w:sz w:val="19"/>
          <w:szCs w:val="19"/>
        </w:rPr>
        <w:t xml:space="preserve">Bank </w:t>
      </w:r>
    </w:p>
    <w:p w14:paraId="354B3203" w14:textId="31048CE4" w:rsidR="0092475A" w:rsidRPr="00316B49" w:rsidRDefault="000A2046" w:rsidP="0092475A">
      <w:pPr>
        <w:spacing w:after="0" w:line="268" w:lineRule="exact"/>
        <w:jc w:val="both"/>
        <w:rPr>
          <w:rFonts w:asciiTheme="minorHAnsi" w:hAnsiTheme="minorHAnsi" w:cstheme="minorHAnsi"/>
          <w:color w:val="000000" w:themeColor="text1"/>
          <w:sz w:val="21"/>
          <w:szCs w:val="21"/>
        </w:rPr>
      </w:pPr>
      <w:r w:rsidRPr="00316B49">
        <w:rPr>
          <w:rFonts w:ascii="Arial" w:hAnsi="Arial" w:cs="Arial"/>
          <w:i/>
          <w:iCs/>
          <w:color w:val="000000" w:themeColor="text1"/>
          <w:sz w:val="19"/>
          <w:szCs w:val="19"/>
        </w:rPr>
        <w:t>Danych Lokalnych</w:t>
      </w:r>
      <w:r w:rsidRPr="00316B49">
        <w:rPr>
          <w:rFonts w:ascii="Arial" w:hAnsi="Arial" w:cs="Arial"/>
          <w:color w:val="000000" w:themeColor="text1"/>
          <w:sz w:val="19"/>
          <w:szCs w:val="19"/>
        </w:rPr>
        <w:t>, https://bdl.stat.gov.pl/BDL/start.</w:t>
      </w:r>
      <w:r w:rsidRPr="00316B49">
        <w:rPr>
          <w:rFonts w:ascii="Arial" w:hAnsi="Arial" w:cs="Arial"/>
          <w:color w:val="000000" w:themeColor="text1"/>
          <w:sz w:val="21"/>
          <w:szCs w:val="21"/>
        </w:rPr>
        <w:tab/>
      </w:r>
    </w:p>
    <w:p w14:paraId="52E99824" w14:textId="77777777" w:rsidR="000B6819" w:rsidRPr="00487C9F" w:rsidRDefault="00B93793" w:rsidP="0006263B">
      <w:pPr>
        <w:pStyle w:val="Nagwek3"/>
        <w:spacing w:before="0" w:line="268" w:lineRule="exact"/>
        <w:rPr>
          <w:color w:val="0070C0"/>
          <w:sz w:val="22"/>
          <w:szCs w:val="22"/>
        </w:rPr>
      </w:pPr>
      <w:bookmarkStart w:id="74" w:name="_Toc161149404"/>
      <w:bookmarkEnd w:id="51"/>
      <w:bookmarkEnd w:id="52"/>
      <w:r w:rsidRPr="00487C9F">
        <w:rPr>
          <w:color w:val="0070C0"/>
          <w:sz w:val="22"/>
          <w:szCs w:val="22"/>
        </w:rPr>
        <w:lastRenderedPageBreak/>
        <w:t>4</w:t>
      </w:r>
      <w:r w:rsidR="000B6819" w:rsidRPr="00487C9F">
        <w:rPr>
          <w:color w:val="0070C0"/>
          <w:sz w:val="22"/>
          <w:szCs w:val="22"/>
        </w:rPr>
        <w:t xml:space="preserve">.1.2. </w:t>
      </w:r>
      <w:r w:rsidR="00E62791">
        <w:rPr>
          <w:color w:val="0070C0"/>
          <w:sz w:val="22"/>
          <w:szCs w:val="22"/>
        </w:rPr>
        <w:t>Wybrane podmioty systemu</w:t>
      </w:r>
      <w:r w:rsidR="002C5F7F" w:rsidRPr="00487C9F">
        <w:rPr>
          <w:color w:val="0070C0"/>
          <w:sz w:val="22"/>
          <w:szCs w:val="22"/>
        </w:rPr>
        <w:t xml:space="preserve"> wspierania rodziny i systemu pieczy zastępczej</w:t>
      </w:r>
      <w:bookmarkEnd w:id="74"/>
    </w:p>
    <w:p w14:paraId="667E7FD5" w14:textId="77777777" w:rsidR="000B6819" w:rsidRPr="00190420" w:rsidRDefault="000B6819" w:rsidP="0006263B">
      <w:pPr>
        <w:spacing w:after="0" w:line="268" w:lineRule="exact"/>
        <w:rPr>
          <w:rFonts w:asciiTheme="minorHAnsi" w:hAnsiTheme="minorHAnsi" w:cstheme="minorHAnsi"/>
          <w:color w:val="000000" w:themeColor="text1"/>
          <w:sz w:val="21"/>
          <w:szCs w:val="21"/>
        </w:rPr>
      </w:pPr>
    </w:p>
    <w:p w14:paraId="1DFAF7A8" w14:textId="65F3BECF" w:rsidR="00F56DD6" w:rsidRPr="009C55FF" w:rsidRDefault="00D00A42" w:rsidP="0006263B">
      <w:pPr>
        <w:spacing w:after="0" w:line="268" w:lineRule="exact"/>
        <w:jc w:val="both"/>
        <w:rPr>
          <w:rFonts w:asciiTheme="minorHAnsi" w:hAnsiTheme="minorHAnsi" w:cstheme="minorHAnsi"/>
          <w:color w:val="000000" w:themeColor="text1"/>
          <w:sz w:val="21"/>
          <w:szCs w:val="21"/>
        </w:rPr>
      </w:pPr>
      <w:r w:rsidRPr="009C55FF">
        <w:rPr>
          <w:rFonts w:asciiTheme="minorHAnsi" w:hAnsiTheme="minorHAnsi" w:cstheme="minorHAnsi"/>
          <w:color w:val="000000" w:themeColor="text1"/>
          <w:sz w:val="21"/>
          <w:szCs w:val="21"/>
        </w:rPr>
        <w:t>Wobec rodzin, które przeżywają trudności w wypełnianiu funkcji opiekuńczo-wychowawczych prowadzone są planowe działania mające na celu przywrócenie im zdolności do wypełnia</w:t>
      </w:r>
      <w:r w:rsidR="00F54840" w:rsidRPr="009C55FF">
        <w:rPr>
          <w:rFonts w:asciiTheme="minorHAnsi" w:hAnsiTheme="minorHAnsi" w:cstheme="minorHAnsi"/>
          <w:color w:val="000000" w:themeColor="text1"/>
          <w:sz w:val="21"/>
          <w:szCs w:val="21"/>
        </w:rPr>
        <w:t>nia tychże fun</w:t>
      </w:r>
      <w:r w:rsidR="000A189A" w:rsidRPr="009C55FF">
        <w:rPr>
          <w:rFonts w:asciiTheme="minorHAnsi" w:hAnsiTheme="minorHAnsi" w:cstheme="minorHAnsi"/>
          <w:color w:val="000000" w:themeColor="text1"/>
          <w:sz w:val="21"/>
          <w:szCs w:val="21"/>
        </w:rPr>
        <w:t>k</w:t>
      </w:r>
      <w:r w:rsidR="00F54840" w:rsidRPr="009C55FF">
        <w:rPr>
          <w:rFonts w:asciiTheme="minorHAnsi" w:hAnsiTheme="minorHAnsi" w:cstheme="minorHAnsi"/>
          <w:color w:val="000000" w:themeColor="text1"/>
          <w:sz w:val="21"/>
          <w:szCs w:val="21"/>
        </w:rPr>
        <w:t>cji</w:t>
      </w:r>
      <w:r w:rsidRPr="009C55FF">
        <w:rPr>
          <w:rFonts w:asciiTheme="minorHAnsi" w:hAnsiTheme="minorHAnsi" w:cstheme="minorHAnsi"/>
          <w:color w:val="000000" w:themeColor="text1"/>
          <w:sz w:val="21"/>
          <w:szCs w:val="21"/>
        </w:rPr>
        <w:t xml:space="preserve">. </w:t>
      </w:r>
      <w:r w:rsidR="00F56DD6" w:rsidRPr="009C55FF">
        <w:rPr>
          <w:rFonts w:asciiTheme="minorHAnsi" w:hAnsiTheme="minorHAnsi" w:cstheme="minorHAnsi"/>
          <w:color w:val="000000" w:themeColor="text1"/>
          <w:sz w:val="21"/>
          <w:szCs w:val="21"/>
        </w:rPr>
        <w:t xml:space="preserve">Wspieranie rodziny jest prowadzone w formie pracy z rodziną i/lub pomocy w opiece </w:t>
      </w:r>
      <w:r w:rsidR="00D87249">
        <w:rPr>
          <w:rFonts w:asciiTheme="minorHAnsi" w:hAnsiTheme="minorHAnsi" w:cstheme="minorHAnsi"/>
          <w:color w:val="000000" w:themeColor="text1"/>
          <w:sz w:val="21"/>
          <w:szCs w:val="21"/>
        </w:rPr>
        <w:br/>
      </w:r>
      <w:r w:rsidR="00F56DD6" w:rsidRPr="009C55FF">
        <w:rPr>
          <w:rFonts w:asciiTheme="minorHAnsi" w:hAnsiTheme="minorHAnsi" w:cstheme="minorHAnsi"/>
          <w:color w:val="000000" w:themeColor="text1"/>
          <w:sz w:val="21"/>
          <w:szCs w:val="21"/>
        </w:rPr>
        <w:t xml:space="preserve">i wychowaniu dziecka. </w:t>
      </w:r>
    </w:p>
    <w:p w14:paraId="6D57A248" w14:textId="77777777" w:rsidR="005147BE" w:rsidRPr="009C55FF" w:rsidRDefault="005147BE" w:rsidP="0006263B">
      <w:pPr>
        <w:spacing w:after="0" w:line="268" w:lineRule="exact"/>
        <w:jc w:val="both"/>
        <w:rPr>
          <w:rFonts w:asciiTheme="minorHAnsi" w:hAnsiTheme="minorHAnsi" w:cstheme="minorHAnsi"/>
          <w:color w:val="000000" w:themeColor="text1"/>
          <w:sz w:val="21"/>
          <w:szCs w:val="21"/>
        </w:rPr>
      </w:pPr>
    </w:p>
    <w:p w14:paraId="0408B41C" w14:textId="52EBF1DA" w:rsidR="005147BE" w:rsidRPr="009C55FF" w:rsidRDefault="00A75EBA" w:rsidP="005147BE">
      <w:pPr>
        <w:autoSpaceDE w:val="0"/>
        <w:autoSpaceDN w:val="0"/>
        <w:adjustRightInd w:val="0"/>
        <w:spacing w:after="0" w:line="268" w:lineRule="exact"/>
        <w:jc w:val="both"/>
        <w:rPr>
          <w:rFonts w:ascii="Arial" w:hAnsi="Arial" w:cs="Arial"/>
          <w:color w:val="000000" w:themeColor="text1"/>
          <w:sz w:val="21"/>
          <w:szCs w:val="21"/>
        </w:rPr>
      </w:pPr>
      <w:r>
        <w:rPr>
          <w:rFonts w:ascii="Arial" w:hAnsi="Arial" w:cs="Arial"/>
          <w:color w:val="000000" w:themeColor="text1"/>
          <w:sz w:val="21"/>
          <w:szCs w:val="21"/>
        </w:rPr>
        <w:t>Warto jednak zauważyć, że n</w:t>
      </w:r>
      <w:r w:rsidR="0039216D" w:rsidRPr="009C55FF">
        <w:rPr>
          <w:rFonts w:ascii="Arial" w:hAnsi="Arial" w:cs="Arial"/>
          <w:color w:val="000000" w:themeColor="text1"/>
          <w:sz w:val="21"/>
          <w:szCs w:val="21"/>
        </w:rPr>
        <w:t xml:space="preserve">a koniec </w:t>
      </w:r>
      <w:r w:rsidR="00EE24B4" w:rsidRPr="009C55FF">
        <w:rPr>
          <w:rFonts w:ascii="Arial" w:hAnsi="Arial" w:cs="Arial"/>
          <w:color w:val="000000" w:themeColor="text1"/>
          <w:sz w:val="21"/>
          <w:szCs w:val="21"/>
        </w:rPr>
        <w:t xml:space="preserve">2021 roku w województwie śląskim funkcjonowała tylko </w:t>
      </w:r>
      <w:r w:rsidR="00D87249">
        <w:rPr>
          <w:rFonts w:ascii="Arial" w:hAnsi="Arial" w:cs="Arial"/>
          <w:color w:val="000000" w:themeColor="text1"/>
          <w:sz w:val="21"/>
          <w:szCs w:val="21"/>
        </w:rPr>
        <w:br/>
      </w:r>
      <w:r w:rsidR="00EE24B4" w:rsidRPr="009C55FF">
        <w:rPr>
          <w:rFonts w:ascii="Arial" w:hAnsi="Arial" w:cs="Arial"/>
          <w:color w:val="000000" w:themeColor="text1"/>
          <w:sz w:val="21"/>
          <w:szCs w:val="21"/>
        </w:rPr>
        <w:t>1 rodzina wspierająca, która świadczyła pomoc 1 rodzinie.</w:t>
      </w:r>
      <w:r w:rsidR="0039216D" w:rsidRPr="009C55FF">
        <w:rPr>
          <w:rFonts w:ascii="Arial" w:hAnsi="Arial" w:cs="Arial"/>
          <w:color w:val="000000" w:themeColor="text1"/>
          <w:sz w:val="21"/>
          <w:szCs w:val="21"/>
        </w:rPr>
        <w:t xml:space="preserve"> W latach 2012-2021 największą liczbę rodzin wspierających zanotowano na koniec 2018 r. (8), a średnia liczba tego rodzaju podmiotów wyniosła w tym okresie 2,3</w:t>
      </w:r>
      <w:r w:rsidR="005147BE" w:rsidRPr="009C55FF">
        <w:rPr>
          <w:rStyle w:val="Odwoanieprzypisudolnego"/>
          <w:rFonts w:ascii="Arial" w:hAnsi="Arial" w:cs="Arial"/>
          <w:color w:val="000000" w:themeColor="text1"/>
          <w:sz w:val="21"/>
          <w:szCs w:val="21"/>
        </w:rPr>
        <w:footnoteReference w:id="116"/>
      </w:r>
      <w:r w:rsidR="005147BE" w:rsidRPr="009C55FF">
        <w:rPr>
          <w:rFonts w:ascii="Arial" w:hAnsi="Arial" w:cs="Arial"/>
          <w:color w:val="000000" w:themeColor="text1"/>
          <w:sz w:val="21"/>
          <w:szCs w:val="21"/>
        </w:rPr>
        <w:t>.</w:t>
      </w:r>
      <w:r w:rsidR="00EE24B4" w:rsidRPr="009C55FF">
        <w:rPr>
          <w:rFonts w:ascii="Arial" w:hAnsi="Arial" w:cs="Arial"/>
          <w:color w:val="000000" w:themeColor="text1"/>
          <w:sz w:val="21"/>
          <w:szCs w:val="21"/>
        </w:rPr>
        <w:t xml:space="preserve"> </w:t>
      </w:r>
    </w:p>
    <w:p w14:paraId="3FFBA360" w14:textId="77777777" w:rsidR="00F56DD6" w:rsidRPr="009C55FF" w:rsidRDefault="00F56DD6" w:rsidP="0006263B">
      <w:pPr>
        <w:spacing w:after="0" w:line="268" w:lineRule="exact"/>
        <w:jc w:val="both"/>
        <w:rPr>
          <w:rFonts w:asciiTheme="minorHAnsi" w:hAnsiTheme="minorHAnsi" w:cstheme="minorHAnsi"/>
          <w:color w:val="000000" w:themeColor="text1"/>
          <w:sz w:val="21"/>
          <w:szCs w:val="21"/>
        </w:rPr>
      </w:pPr>
    </w:p>
    <w:p w14:paraId="45CBD588" w14:textId="77777777" w:rsidR="006A60DB" w:rsidRPr="009C55FF" w:rsidRDefault="000117FB" w:rsidP="0006263B">
      <w:pPr>
        <w:spacing w:after="0" w:line="268" w:lineRule="exact"/>
        <w:jc w:val="both"/>
        <w:rPr>
          <w:rFonts w:asciiTheme="minorHAnsi" w:hAnsiTheme="minorHAnsi" w:cstheme="minorHAnsi"/>
          <w:color w:val="000000" w:themeColor="text1"/>
          <w:sz w:val="21"/>
          <w:szCs w:val="21"/>
        </w:rPr>
      </w:pPr>
      <w:r w:rsidRPr="009C55FF">
        <w:rPr>
          <w:rFonts w:asciiTheme="minorHAnsi" w:hAnsiTheme="minorHAnsi" w:cstheme="minorHAnsi"/>
          <w:color w:val="000000" w:themeColor="text1"/>
          <w:sz w:val="21"/>
          <w:szCs w:val="21"/>
        </w:rPr>
        <w:t>W celu wsparcia rodziny dziecko może zostać objęte opieką i wychowaniem w placówce wsparcia dziennego</w:t>
      </w:r>
      <w:r w:rsidR="0061377E" w:rsidRPr="009C55FF">
        <w:rPr>
          <w:rFonts w:asciiTheme="minorHAnsi" w:hAnsiTheme="minorHAnsi" w:cstheme="minorHAnsi"/>
          <w:color w:val="000000" w:themeColor="text1"/>
          <w:sz w:val="21"/>
          <w:szCs w:val="21"/>
        </w:rPr>
        <w:t>.</w:t>
      </w:r>
      <w:r w:rsidRPr="009C55FF">
        <w:rPr>
          <w:rFonts w:asciiTheme="minorHAnsi" w:hAnsiTheme="minorHAnsi" w:cstheme="minorHAnsi"/>
          <w:color w:val="000000" w:themeColor="text1"/>
          <w:sz w:val="21"/>
          <w:szCs w:val="21"/>
        </w:rPr>
        <w:t xml:space="preserve"> </w:t>
      </w:r>
      <w:r w:rsidR="006A60DB" w:rsidRPr="009C55FF">
        <w:rPr>
          <w:rFonts w:asciiTheme="minorHAnsi" w:hAnsiTheme="minorHAnsi" w:cstheme="minorHAnsi"/>
          <w:color w:val="000000" w:themeColor="text1"/>
          <w:sz w:val="21"/>
          <w:szCs w:val="21"/>
        </w:rPr>
        <w:t xml:space="preserve">W województwie śląskim </w:t>
      </w:r>
      <w:r w:rsidR="00C51DEA" w:rsidRPr="009C55FF">
        <w:rPr>
          <w:rFonts w:asciiTheme="minorHAnsi" w:hAnsiTheme="minorHAnsi" w:cstheme="minorHAnsi"/>
          <w:color w:val="000000" w:themeColor="text1"/>
          <w:sz w:val="21"/>
          <w:szCs w:val="21"/>
        </w:rPr>
        <w:t>na koniec 20</w:t>
      </w:r>
      <w:r w:rsidR="00732565" w:rsidRPr="009C55FF">
        <w:rPr>
          <w:rFonts w:asciiTheme="minorHAnsi" w:hAnsiTheme="minorHAnsi" w:cstheme="minorHAnsi"/>
          <w:color w:val="000000" w:themeColor="text1"/>
          <w:sz w:val="21"/>
          <w:szCs w:val="21"/>
        </w:rPr>
        <w:t>22</w:t>
      </w:r>
      <w:r w:rsidR="00C51DEA" w:rsidRPr="009C55FF">
        <w:rPr>
          <w:rFonts w:asciiTheme="minorHAnsi" w:hAnsiTheme="minorHAnsi" w:cstheme="minorHAnsi"/>
          <w:color w:val="000000" w:themeColor="text1"/>
          <w:sz w:val="21"/>
          <w:szCs w:val="21"/>
        </w:rPr>
        <w:t xml:space="preserve"> r. na szczeblu gminnym działał</w:t>
      </w:r>
      <w:r w:rsidR="00F44A41" w:rsidRPr="009C55FF">
        <w:rPr>
          <w:rFonts w:asciiTheme="minorHAnsi" w:hAnsiTheme="minorHAnsi" w:cstheme="minorHAnsi"/>
          <w:color w:val="000000" w:themeColor="text1"/>
          <w:sz w:val="21"/>
          <w:szCs w:val="21"/>
        </w:rPr>
        <w:t>o</w:t>
      </w:r>
      <w:r w:rsidR="00C51DEA" w:rsidRPr="009C55FF">
        <w:rPr>
          <w:rFonts w:asciiTheme="minorHAnsi" w:hAnsiTheme="minorHAnsi" w:cstheme="minorHAnsi"/>
          <w:color w:val="000000" w:themeColor="text1"/>
          <w:sz w:val="21"/>
          <w:szCs w:val="21"/>
        </w:rPr>
        <w:t xml:space="preserve"> </w:t>
      </w:r>
      <w:r w:rsidR="00F44A41" w:rsidRPr="009C55FF">
        <w:rPr>
          <w:rFonts w:asciiTheme="minorHAnsi" w:hAnsiTheme="minorHAnsi" w:cstheme="minorHAnsi"/>
          <w:color w:val="000000" w:themeColor="text1"/>
          <w:sz w:val="21"/>
          <w:szCs w:val="21"/>
        </w:rPr>
        <w:t>235</w:t>
      </w:r>
      <w:r w:rsidR="00C51DEA" w:rsidRPr="009C55FF">
        <w:rPr>
          <w:rFonts w:asciiTheme="minorHAnsi" w:hAnsiTheme="minorHAnsi" w:cstheme="minorHAnsi"/>
          <w:color w:val="000000" w:themeColor="text1"/>
          <w:sz w:val="21"/>
          <w:szCs w:val="21"/>
        </w:rPr>
        <w:t xml:space="preserve"> placów</w:t>
      </w:r>
      <w:r w:rsidR="00F44A41" w:rsidRPr="009C55FF">
        <w:rPr>
          <w:rFonts w:asciiTheme="minorHAnsi" w:hAnsiTheme="minorHAnsi" w:cstheme="minorHAnsi"/>
          <w:color w:val="000000" w:themeColor="text1"/>
          <w:sz w:val="21"/>
          <w:szCs w:val="21"/>
        </w:rPr>
        <w:t>e</w:t>
      </w:r>
      <w:r w:rsidR="00C51DEA" w:rsidRPr="009C55FF">
        <w:rPr>
          <w:rFonts w:asciiTheme="minorHAnsi" w:hAnsiTheme="minorHAnsi" w:cstheme="minorHAnsi"/>
          <w:color w:val="000000" w:themeColor="text1"/>
          <w:sz w:val="21"/>
          <w:szCs w:val="21"/>
        </w:rPr>
        <w:t xml:space="preserve">k wsparcia dziennego, w tym </w:t>
      </w:r>
      <w:r w:rsidR="00F44A41" w:rsidRPr="009C55FF">
        <w:rPr>
          <w:rFonts w:asciiTheme="minorHAnsi" w:hAnsiTheme="minorHAnsi" w:cstheme="minorHAnsi"/>
          <w:color w:val="000000" w:themeColor="text1"/>
          <w:sz w:val="21"/>
          <w:szCs w:val="21"/>
        </w:rPr>
        <w:t>162</w:t>
      </w:r>
      <w:r w:rsidR="00C51DEA" w:rsidRPr="009C55FF">
        <w:rPr>
          <w:rFonts w:asciiTheme="minorHAnsi" w:hAnsiTheme="minorHAnsi" w:cstheme="minorHAnsi"/>
          <w:color w:val="000000" w:themeColor="text1"/>
          <w:sz w:val="21"/>
          <w:szCs w:val="21"/>
        </w:rPr>
        <w:t xml:space="preserve"> prowadzone w formie opiekuńczej,</w:t>
      </w:r>
      <w:r w:rsidR="00041F82" w:rsidRPr="009C55FF">
        <w:rPr>
          <w:rFonts w:asciiTheme="minorHAnsi" w:hAnsiTheme="minorHAnsi" w:cstheme="minorHAnsi"/>
          <w:color w:val="000000" w:themeColor="text1"/>
          <w:sz w:val="21"/>
          <w:szCs w:val="21"/>
        </w:rPr>
        <w:t xml:space="preserve"> </w:t>
      </w:r>
      <w:r w:rsidR="00F44A41" w:rsidRPr="009C55FF">
        <w:rPr>
          <w:rFonts w:asciiTheme="minorHAnsi" w:hAnsiTheme="minorHAnsi" w:cstheme="minorHAnsi"/>
          <w:color w:val="000000" w:themeColor="text1"/>
          <w:sz w:val="21"/>
          <w:szCs w:val="21"/>
        </w:rPr>
        <w:t>68</w:t>
      </w:r>
      <w:r w:rsidR="00C51DEA" w:rsidRPr="009C55FF">
        <w:rPr>
          <w:rFonts w:asciiTheme="minorHAnsi" w:hAnsiTheme="minorHAnsi" w:cstheme="minorHAnsi"/>
          <w:color w:val="000000" w:themeColor="text1"/>
          <w:sz w:val="21"/>
          <w:szCs w:val="21"/>
        </w:rPr>
        <w:t xml:space="preserve"> - specjalistycznej, a </w:t>
      </w:r>
      <w:r w:rsidR="00F44A41" w:rsidRPr="009C55FF">
        <w:rPr>
          <w:rFonts w:asciiTheme="minorHAnsi" w:hAnsiTheme="minorHAnsi" w:cstheme="minorHAnsi"/>
          <w:color w:val="000000" w:themeColor="text1"/>
          <w:sz w:val="21"/>
          <w:szCs w:val="21"/>
        </w:rPr>
        <w:t>20</w:t>
      </w:r>
      <w:r w:rsidR="00C51DEA" w:rsidRPr="009C55FF">
        <w:rPr>
          <w:rFonts w:asciiTheme="minorHAnsi" w:hAnsiTheme="minorHAnsi" w:cstheme="minorHAnsi"/>
          <w:color w:val="000000" w:themeColor="text1"/>
          <w:sz w:val="21"/>
          <w:szCs w:val="21"/>
        </w:rPr>
        <w:t xml:space="preserve"> </w:t>
      </w:r>
      <w:r w:rsidR="00BB6A5E" w:rsidRPr="009C55FF">
        <w:rPr>
          <w:rFonts w:asciiTheme="minorHAnsi" w:hAnsiTheme="minorHAnsi" w:cstheme="minorHAnsi"/>
          <w:color w:val="000000" w:themeColor="text1"/>
          <w:sz w:val="21"/>
          <w:szCs w:val="21"/>
        </w:rPr>
        <w:t>-</w:t>
      </w:r>
      <w:r w:rsidR="00C51DEA" w:rsidRPr="009C55FF">
        <w:rPr>
          <w:rFonts w:asciiTheme="minorHAnsi" w:hAnsiTheme="minorHAnsi" w:cstheme="minorHAnsi"/>
          <w:color w:val="000000" w:themeColor="text1"/>
          <w:sz w:val="21"/>
          <w:szCs w:val="21"/>
        </w:rPr>
        <w:t xml:space="preserve"> pracy podwórkowej realizowanej przez wychowawcę</w:t>
      </w:r>
      <w:r w:rsidR="00BB6A5E" w:rsidRPr="009C55FF">
        <w:rPr>
          <w:rFonts w:asciiTheme="minorHAnsi" w:hAnsiTheme="minorHAnsi" w:cstheme="minorHAnsi"/>
          <w:color w:val="000000" w:themeColor="text1"/>
          <w:sz w:val="21"/>
          <w:szCs w:val="21"/>
        </w:rPr>
        <w:t xml:space="preserve">. Ogólna liczba miejsc, którymi dysponowały ww. </w:t>
      </w:r>
      <w:r w:rsidR="00CA4FC7" w:rsidRPr="009C55FF">
        <w:rPr>
          <w:rFonts w:asciiTheme="minorHAnsi" w:hAnsiTheme="minorHAnsi" w:cstheme="minorHAnsi"/>
          <w:color w:val="000000" w:themeColor="text1"/>
          <w:sz w:val="21"/>
          <w:szCs w:val="21"/>
        </w:rPr>
        <w:t>jednost</w:t>
      </w:r>
      <w:r w:rsidR="00BB6A5E" w:rsidRPr="009C55FF">
        <w:rPr>
          <w:rFonts w:asciiTheme="minorHAnsi" w:hAnsiTheme="minorHAnsi" w:cstheme="minorHAnsi"/>
          <w:color w:val="000000" w:themeColor="text1"/>
          <w:sz w:val="21"/>
          <w:szCs w:val="21"/>
        </w:rPr>
        <w:t xml:space="preserve">ki wyniosła </w:t>
      </w:r>
      <w:r w:rsidR="007C55B6" w:rsidRPr="009C55FF">
        <w:rPr>
          <w:rFonts w:asciiTheme="minorHAnsi" w:hAnsiTheme="minorHAnsi" w:cstheme="minorHAnsi"/>
          <w:color w:val="000000" w:themeColor="text1"/>
          <w:sz w:val="21"/>
          <w:szCs w:val="21"/>
        </w:rPr>
        <w:t>6 915</w:t>
      </w:r>
      <w:r w:rsidR="00BB6A5E" w:rsidRPr="009C55FF">
        <w:rPr>
          <w:rStyle w:val="Odwoanieprzypisudolnego"/>
          <w:rFonts w:asciiTheme="minorHAnsi" w:hAnsiTheme="minorHAnsi" w:cstheme="minorHAnsi"/>
          <w:color w:val="000000" w:themeColor="text1"/>
          <w:sz w:val="21"/>
          <w:szCs w:val="21"/>
        </w:rPr>
        <w:footnoteReference w:id="117"/>
      </w:r>
      <w:r w:rsidR="00BB6A5E" w:rsidRPr="009C55FF">
        <w:rPr>
          <w:rFonts w:asciiTheme="minorHAnsi" w:hAnsiTheme="minorHAnsi" w:cstheme="minorHAnsi"/>
          <w:color w:val="000000" w:themeColor="text1"/>
          <w:sz w:val="21"/>
          <w:szCs w:val="21"/>
        </w:rPr>
        <w:t>.</w:t>
      </w:r>
      <w:r w:rsidR="0061377E" w:rsidRPr="009C55FF">
        <w:rPr>
          <w:rFonts w:asciiTheme="minorHAnsi" w:hAnsiTheme="minorHAnsi" w:cstheme="minorHAnsi"/>
          <w:color w:val="000000" w:themeColor="text1"/>
          <w:sz w:val="21"/>
          <w:szCs w:val="21"/>
        </w:rPr>
        <w:t xml:space="preserve"> W tym samym czasie na szczeblu powiatowym funkcjonowało </w:t>
      </w:r>
      <w:r w:rsidR="009054DD" w:rsidRPr="009C55FF">
        <w:rPr>
          <w:rFonts w:asciiTheme="minorHAnsi" w:hAnsiTheme="minorHAnsi" w:cstheme="minorHAnsi"/>
          <w:color w:val="000000" w:themeColor="text1"/>
          <w:sz w:val="21"/>
          <w:szCs w:val="21"/>
        </w:rPr>
        <w:t>15</w:t>
      </w:r>
      <w:r w:rsidR="0061377E" w:rsidRPr="009C55FF">
        <w:rPr>
          <w:rFonts w:asciiTheme="minorHAnsi" w:hAnsiTheme="minorHAnsi" w:cstheme="minorHAnsi"/>
          <w:color w:val="000000" w:themeColor="text1"/>
          <w:sz w:val="21"/>
          <w:szCs w:val="21"/>
        </w:rPr>
        <w:t xml:space="preserve"> placówek wsparcia dziennego o zasięgu ponadgminnym, w tym 7 prowadzonych w formie opiekuńczej, </w:t>
      </w:r>
      <w:r w:rsidR="009054DD" w:rsidRPr="009C55FF">
        <w:rPr>
          <w:rFonts w:asciiTheme="minorHAnsi" w:hAnsiTheme="minorHAnsi" w:cstheme="minorHAnsi"/>
          <w:color w:val="000000" w:themeColor="text1"/>
          <w:sz w:val="21"/>
          <w:szCs w:val="21"/>
        </w:rPr>
        <w:t>7</w:t>
      </w:r>
      <w:r w:rsidR="0061377E" w:rsidRPr="009C55FF">
        <w:rPr>
          <w:rFonts w:asciiTheme="minorHAnsi" w:hAnsiTheme="minorHAnsi" w:cstheme="minorHAnsi"/>
          <w:color w:val="000000" w:themeColor="text1"/>
          <w:sz w:val="21"/>
          <w:szCs w:val="21"/>
        </w:rPr>
        <w:t xml:space="preserve"> – specjalistycznej oraz </w:t>
      </w:r>
      <w:r w:rsidR="009054DD" w:rsidRPr="009C55FF">
        <w:rPr>
          <w:rFonts w:asciiTheme="minorHAnsi" w:hAnsiTheme="minorHAnsi" w:cstheme="minorHAnsi"/>
          <w:color w:val="000000" w:themeColor="text1"/>
          <w:sz w:val="21"/>
          <w:szCs w:val="21"/>
        </w:rPr>
        <w:t>3</w:t>
      </w:r>
      <w:r w:rsidR="0061377E" w:rsidRPr="009C55FF">
        <w:rPr>
          <w:rFonts w:asciiTheme="minorHAnsi" w:hAnsiTheme="minorHAnsi" w:cstheme="minorHAnsi"/>
          <w:color w:val="000000" w:themeColor="text1"/>
          <w:sz w:val="21"/>
          <w:szCs w:val="21"/>
        </w:rPr>
        <w:t xml:space="preserve"> w</w:t>
      </w:r>
      <w:r w:rsidR="001D5A14" w:rsidRPr="009C55FF">
        <w:rPr>
          <w:color w:val="000000" w:themeColor="text1"/>
          <w:sz w:val="21"/>
          <w:szCs w:val="21"/>
        </w:rPr>
        <w:t xml:space="preserve"> </w:t>
      </w:r>
      <w:r w:rsidR="001D5A14" w:rsidRPr="009C55FF">
        <w:rPr>
          <w:rFonts w:asciiTheme="minorHAnsi" w:hAnsiTheme="minorHAnsi" w:cstheme="minorHAnsi"/>
          <w:color w:val="000000" w:themeColor="text1"/>
          <w:sz w:val="21"/>
          <w:szCs w:val="21"/>
        </w:rPr>
        <w:t xml:space="preserve">formie pracy podwórkowej realizowanej przez wychowawcę. </w:t>
      </w:r>
      <w:r w:rsidR="00CA4FC7" w:rsidRPr="009C55FF">
        <w:rPr>
          <w:rFonts w:asciiTheme="minorHAnsi" w:hAnsiTheme="minorHAnsi" w:cstheme="minorHAnsi"/>
          <w:color w:val="000000" w:themeColor="text1"/>
          <w:sz w:val="21"/>
          <w:szCs w:val="21"/>
        </w:rPr>
        <w:t xml:space="preserve">Jednostki te </w:t>
      </w:r>
      <w:r w:rsidR="001D5A14" w:rsidRPr="009C55FF">
        <w:rPr>
          <w:rFonts w:asciiTheme="minorHAnsi" w:hAnsiTheme="minorHAnsi" w:cstheme="minorHAnsi"/>
          <w:color w:val="000000" w:themeColor="text1"/>
          <w:sz w:val="21"/>
          <w:szCs w:val="21"/>
        </w:rPr>
        <w:t xml:space="preserve">dysponowały </w:t>
      </w:r>
      <w:r w:rsidR="009054DD" w:rsidRPr="009C55FF">
        <w:rPr>
          <w:rFonts w:asciiTheme="minorHAnsi" w:hAnsiTheme="minorHAnsi" w:cstheme="minorHAnsi"/>
          <w:color w:val="000000" w:themeColor="text1"/>
          <w:sz w:val="21"/>
          <w:szCs w:val="21"/>
        </w:rPr>
        <w:t>544</w:t>
      </w:r>
      <w:r w:rsidR="001D5A14" w:rsidRPr="009C55FF">
        <w:rPr>
          <w:rFonts w:asciiTheme="minorHAnsi" w:hAnsiTheme="minorHAnsi" w:cstheme="minorHAnsi"/>
          <w:color w:val="000000" w:themeColor="text1"/>
          <w:sz w:val="21"/>
          <w:szCs w:val="21"/>
        </w:rPr>
        <w:t xml:space="preserve"> miejscami</w:t>
      </w:r>
      <w:r w:rsidR="001D5A14" w:rsidRPr="009C55FF">
        <w:rPr>
          <w:rStyle w:val="Odwoanieprzypisudolnego"/>
          <w:rFonts w:asciiTheme="minorHAnsi" w:hAnsiTheme="minorHAnsi" w:cstheme="minorHAnsi"/>
          <w:color w:val="000000" w:themeColor="text1"/>
          <w:sz w:val="21"/>
          <w:szCs w:val="21"/>
        </w:rPr>
        <w:footnoteReference w:id="118"/>
      </w:r>
      <w:r w:rsidR="004C42D0" w:rsidRPr="009C55FF">
        <w:rPr>
          <w:rFonts w:asciiTheme="minorHAnsi" w:hAnsiTheme="minorHAnsi" w:cstheme="minorHAnsi"/>
          <w:color w:val="000000" w:themeColor="text1"/>
          <w:sz w:val="21"/>
          <w:szCs w:val="21"/>
        </w:rPr>
        <w:t>.</w:t>
      </w:r>
    </w:p>
    <w:p w14:paraId="37CBA829" w14:textId="77777777" w:rsidR="009054DD" w:rsidRPr="009C55FF" w:rsidRDefault="009054DD" w:rsidP="0006263B">
      <w:pPr>
        <w:spacing w:after="0" w:line="268" w:lineRule="exact"/>
        <w:jc w:val="both"/>
        <w:rPr>
          <w:rFonts w:asciiTheme="minorHAnsi" w:hAnsiTheme="minorHAnsi" w:cstheme="minorHAnsi"/>
          <w:color w:val="000000" w:themeColor="text1"/>
          <w:sz w:val="21"/>
          <w:szCs w:val="21"/>
        </w:rPr>
      </w:pPr>
    </w:p>
    <w:p w14:paraId="56569AB9" w14:textId="56A27F07" w:rsidR="00046A60" w:rsidRPr="009C55FF" w:rsidRDefault="00046A60" w:rsidP="002C1338">
      <w:pPr>
        <w:spacing w:after="0" w:line="268" w:lineRule="exact"/>
        <w:jc w:val="both"/>
        <w:rPr>
          <w:rFonts w:asciiTheme="minorHAnsi" w:hAnsiTheme="minorHAnsi" w:cstheme="minorHAnsi"/>
          <w:color w:val="000000" w:themeColor="text1"/>
          <w:sz w:val="21"/>
          <w:szCs w:val="21"/>
        </w:rPr>
      </w:pPr>
      <w:r w:rsidRPr="009C55FF">
        <w:rPr>
          <w:rFonts w:asciiTheme="minorHAnsi" w:hAnsiTheme="minorHAnsi" w:cstheme="minorHAnsi"/>
          <w:color w:val="000000" w:themeColor="text1"/>
          <w:sz w:val="21"/>
          <w:szCs w:val="21"/>
        </w:rPr>
        <w:t xml:space="preserve">W latach </w:t>
      </w:r>
      <w:r w:rsidR="002C1338" w:rsidRPr="009C55FF">
        <w:rPr>
          <w:rFonts w:asciiTheme="minorHAnsi" w:hAnsiTheme="minorHAnsi" w:cstheme="minorHAnsi"/>
          <w:color w:val="000000" w:themeColor="text1"/>
          <w:sz w:val="21"/>
          <w:szCs w:val="21"/>
        </w:rPr>
        <w:t xml:space="preserve">2013-2022 mieliśmy w województwie śląskim do czynienia z dużymi wahaniami liczby miejsc w placówkach opiekuńczo-wychowawczych działających na szczeblu gminy – od 6,6 tys. </w:t>
      </w:r>
      <w:r w:rsidR="00D87249">
        <w:rPr>
          <w:rFonts w:asciiTheme="minorHAnsi" w:hAnsiTheme="minorHAnsi" w:cstheme="minorHAnsi"/>
          <w:color w:val="000000" w:themeColor="text1"/>
          <w:sz w:val="21"/>
          <w:szCs w:val="21"/>
        </w:rPr>
        <w:br/>
      </w:r>
      <w:r w:rsidR="002C1338" w:rsidRPr="009C55FF">
        <w:rPr>
          <w:rFonts w:asciiTheme="minorHAnsi" w:hAnsiTheme="minorHAnsi" w:cstheme="minorHAnsi"/>
          <w:color w:val="000000" w:themeColor="text1"/>
          <w:sz w:val="21"/>
          <w:szCs w:val="21"/>
        </w:rPr>
        <w:t xml:space="preserve">w 2013 r. do 7,9 tys. w 2018 r. W 2022 r. wskaźnik liczby miejsc w tego rodzaju podmiotach </w:t>
      </w:r>
      <w:r w:rsidR="00D87249">
        <w:rPr>
          <w:rFonts w:asciiTheme="minorHAnsi" w:hAnsiTheme="minorHAnsi" w:cstheme="minorHAnsi"/>
          <w:color w:val="000000" w:themeColor="text1"/>
          <w:sz w:val="21"/>
          <w:szCs w:val="21"/>
        </w:rPr>
        <w:br/>
      </w:r>
      <w:r w:rsidR="002C1338" w:rsidRPr="009C55FF">
        <w:rPr>
          <w:rFonts w:asciiTheme="minorHAnsi" w:hAnsiTheme="minorHAnsi" w:cstheme="minorHAnsi"/>
          <w:color w:val="000000" w:themeColor="text1"/>
          <w:sz w:val="21"/>
          <w:szCs w:val="21"/>
        </w:rPr>
        <w:t>w przeliczeniu na 10 tys. mieszkańców wynosił w województwie 15,9. Był on zdecydowanie wyższy w miastach na prawach powiatu (18,3) aniżeli w powiatach ziemskich (13,0). Da</w:t>
      </w:r>
      <w:r w:rsidR="00C918E5" w:rsidRPr="009C55FF">
        <w:rPr>
          <w:rFonts w:asciiTheme="minorHAnsi" w:hAnsiTheme="minorHAnsi" w:cstheme="minorHAnsi"/>
          <w:color w:val="000000" w:themeColor="text1"/>
          <w:sz w:val="21"/>
          <w:szCs w:val="21"/>
        </w:rPr>
        <w:t>ło</w:t>
      </w:r>
      <w:r w:rsidR="002C1338" w:rsidRPr="009C55FF">
        <w:rPr>
          <w:rFonts w:asciiTheme="minorHAnsi" w:hAnsiTheme="minorHAnsi" w:cstheme="minorHAnsi"/>
          <w:color w:val="000000" w:themeColor="text1"/>
          <w:sz w:val="21"/>
          <w:szCs w:val="21"/>
        </w:rPr>
        <w:t xml:space="preserve"> się </w:t>
      </w:r>
      <w:r w:rsidR="00C918E5" w:rsidRPr="009C55FF">
        <w:rPr>
          <w:rFonts w:asciiTheme="minorHAnsi" w:hAnsiTheme="minorHAnsi" w:cstheme="minorHAnsi"/>
          <w:color w:val="000000" w:themeColor="text1"/>
          <w:sz w:val="21"/>
          <w:szCs w:val="21"/>
        </w:rPr>
        <w:t xml:space="preserve">przy tym </w:t>
      </w:r>
      <w:r w:rsidR="002C1338" w:rsidRPr="009C55FF">
        <w:rPr>
          <w:rFonts w:asciiTheme="minorHAnsi" w:hAnsiTheme="minorHAnsi" w:cstheme="minorHAnsi"/>
          <w:color w:val="000000" w:themeColor="text1"/>
          <w:sz w:val="21"/>
          <w:szCs w:val="21"/>
        </w:rPr>
        <w:t xml:space="preserve">zauważyć zależność, zgodnie z którą im gmina bardziej „miejska”, tym wartość analizowanego wskaźnika wyższa – w gminach miejskich wynosił on 17,1, w miejsko-wiejskich - 14,3, podczas gdy w wiejskich - 12,5. Spośród podregionów najniższe </w:t>
      </w:r>
      <w:r w:rsidR="00B7195B">
        <w:rPr>
          <w:rFonts w:asciiTheme="minorHAnsi" w:hAnsiTheme="minorHAnsi" w:cstheme="minorHAnsi"/>
          <w:color w:val="000000" w:themeColor="text1"/>
          <w:sz w:val="21"/>
          <w:szCs w:val="21"/>
        </w:rPr>
        <w:t xml:space="preserve">jego </w:t>
      </w:r>
      <w:r w:rsidR="002C1338" w:rsidRPr="009C55FF">
        <w:rPr>
          <w:rFonts w:asciiTheme="minorHAnsi" w:hAnsiTheme="minorHAnsi" w:cstheme="minorHAnsi"/>
          <w:color w:val="000000" w:themeColor="text1"/>
          <w:sz w:val="21"/>
          <w:szCs w:val="21"/>
        </w:rPr>
        <w:t>wartości zanotowano w podregionach: sosnowieckim (9,5), gliwickim (11,2) oraz bielskim (14,5).</w:t>
      </w:r>
    </w:p>
    <w:p w14:paraId="7B693A8D" w14:textId="77777777" w:rsidR="003D2663" w:rsidRPr="009C55FF" w:rsidRDefault="003D2663" w:rsidP="0006263B">
      <w:pPr>
        <w:spacing w:after="0" w:line="268" w:lineRule="exact"/>
        <w:jc w:val="both"/>
        <w:rPr>
          <w:rFonts w:asciiTheme="minorHAnsi" w:hAnsiTheme="minorHAnsi" w:cstheme="minorHAnsi"/>
          <w:color w:val="000000" w:themeColor="text1"/>
          <w:sz w:val="21"/>
          <w:szCs w:val="21"/>
        </w:rPr>
      </w:pPr>
    </w:p>
    <w:p w14:paraId="104CBC0E" w14:textId="77777777" w:rsidR="00046A60" w:rsidRPr="009C55FF" w:rsidRDefault="00046A60" w:rsidP="0006263B">
      <w:pPr>
        <w:spacing w:after="0" w:line="268" w:lineRule="exact"/>
        <w:jc w:val="both"/>
        <w:rPr>
          <w:rFonts w:asciiTheme="minorHAnsi" w:hAnsiTheme="minorHAnsi" w:cstheme="minorHAnsi"/>
          <w:color w:val="000000" w:themeColor="text1"/>
          <w:sz w:val="21"/>
          <w:szCs w:val="21"/>
        </w:rPr>
      </w:pPr>
    </w:p>
    <w:p w14:paraId="1FF34452" w14:textId="49BB3C01" w:rsidR="00046A60" w:rsidRPr="009C55FF" w:rsidRDefault="00046A60" w:rsidP="00046A60">
      <w:pPr>
        <w:spacing w:after="0"/>
        <w:rPr>
          <w:rFonts w:ascii="Arial" w:hAnsi="Arial" w:cs="Arial"/>
          <w:color w:val="000000" w:themeColor="text1"/>
        </w:rPr>
      </w:pPr>
      <w:r w:rsidRPr="009C55FF">
        <w:rPr>
          <w:rFonts w:ascii="Arial" w:hAnsi="Arial" w:cs="Arial"/>
          <w:b/>
          <w:bCs/>
          <w:color w:val="000000" w:themeColor="text1"/>
          <w:sz w:val="21"/>
          <w:szCs w:val="21"/>
        </w:rPr>
        <w:t xml:space="preserve">Wykres </w:t>
      </w:r>
      <w:r w:rsidRPr="009C55FF">
        <w:rPr>
          <w:rFonts w:ascii="Arial" w:hAnsi="Arial" w:cs="Arial"/>
          <w:b/>
          <w:bCs/>
          <w:color w:val="000000" w:themeColor="text1"/>
          <w:sz w:val="21"/>
          <w:szCs w:val="21"/>
        </w:rPr>
        <w:fldChar w:fldCharType="begin"/>
      </w:r>
      <w:r w:rsidRPr="009C55FF">
        <w:rPr>
          <w:rFonts w:ascii="Arial" w:hAnsi="Arial" w:cs="Arial"/>
          <w:b/>
          <w:bCs/>
          <w:color w:val="000000" w:themeColor="text1"/>
          <w:sz w:val="21"/>
          <w:szCs w:val="21"/>
        </w:rPr>
        <w:instrText xml:space="preserve"> SEQ Wykres \* ARABIC </w:instrText>
      </w:r>
      <w:r w:rsidRPr="009C55FF">
        <w:rPr>
          <w:rFonts w:ascii="Arial" w:hAnsi="Arial" w:cs="Arial"/>
          <w:b/>
          <w:bCs/>
          <w:color w:val="000000" w:themeColor="text1"/>
          <w:sz w:val="21"/>
          <w:szCs w:val="21"/>
        </w:rPr>
        <w:fldChar w:fldCharType="separate"/>
      </w:r>
      <w:r w:rsidR="00ED768A">
        <w:rPr>
          <w:rFonts w:ascii="Arial" w:hAnsi="Arial" w:cs="Arial"/>
          <w:b/>
          <w:bCs/>
          <w:noProof/>
          <w:color w:val="000000" w:themeColor="text1"/>
          <w:sz w:val="21"/>
          <w:szCs w:val="21"/>
        </w:rPr>
        <w:t>38</w:t>
      </w:r>
      <w:r w:rsidRPr="009C55FF">
        <w:rPr>
          <w:rFonts w:ascii="Arial" w:hAnsi="Arial" w:cs="Arial"/>
          <w:b/>
          <w:bCs/>
          <w:color w:val="000000" w:themeColor="text1"/>
          <w:sz w:val="21"/>
          <w:szCs w:val="21"/>
        </w:rPr>
        <w:fldChar w:fldCharType="end"/>
      </w:r>
      <w:r w:rsidRPr="009C55FF">
        <w:rPr>
          <w:rFonts w:ascii="Arial" w:hAnsi="Arial" w:cs="Arial"/>
          <w:color w:val="000000" w:themeColor="text1"/>
          <w:sz w:val="21"/>
          <w:szCs w:val="21"/>
        </w:rPr>
        <w:t>. Liczba miejsc w placówkach wsparcia dziennego szczebla gminnego, województwo śląskie w latach 2013-2022, stan na koniec roku.</w:t>
      </w:r>
    </w:p>
    <w:p w14:paraId="5290C917" w14:textId="6C9A71B9" w:rsidR="00046A60" w:rsidRPr="009C55FF" w:rsidRDefault="00C33D2F" w:rsidP="00046A60">
      <w:pPr>
        <w:spacing w:after="0"/>
        <w:rPr>
          <w:rFonts w:ascii="Arial" w:hAnsi="Arial" w:cs="Arial"/>
          <w:color w:val="000000" w:themeColor="text1"/>
        </w:rPr>
      </w:pPr>
      <w:r w:rsidRPr="009C55FF">
        <w:rPr>
          <w:noProof/>
          <w:color w:val="000000" w:themeColor="text1"/>
        </w:rPr>
        <w:drawing>
          <wp:anchor distT="0" distB="0" distL="114300" distR="114300" simplePos="0" relativeHeight="251760640" behindDoc="0" locked="0" layoutInCell="1" allowOverlap="1" wp14:anchorId="25CF93C2" wp14:editId="2862064D">
            <wp:simplePos x="0" y="0"/>
            <wp:positionH relativeFrom="column">
              <wp:posOffset>284576</wp:posOffset>
            </wp:positionH>
            <wp:positionV relativeFrom="paragraph">
              <wp:posOffset>81340</wp:posOffset>
            </wp:positionV>
            <wp:extent cx="4940300" cy="2327563"/>
            <wp:effectExtent l="0" t="0" r="0" b="0"/>
            <wp:wrapNone/>
            <wp:docPr id="460494860" name="Wykres 1">
              <a:extLst xmlns:a="http://schemas.openxmlformats.org/drawingml/2006/main">
                <a:ext uri="{FF2B5EF4-FFF2-40B4-BE49-F238E27FC236}">
                  <a16:creationId xmlns:a16="http://schemas.microsoft.com/office/drawing/2014/main" id="{14F9EF87-32C8-486A-9277-256412F009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p>
    <w:p w14:paraId="177F6641" w14:textId="061B9E74" w:rsidR="00046A60" w:rsidRPr="009C55FF" w:rsidRDefault="00046A60" w:rsidP="00046A60">
      <w:pPr>
        <w:spacing w:after="0"/>
        <w:rPr>
          <w:rFonts w:ascii="Arial" w:hAnsi="Arial" w:cs="Arial"/>
          <w:color w:val="000000" w:themeColor="text1"/>
        </w:rPr>
      </w:pPr>
    </w:p>
    <w:p w14:paraId="0D827880" w14:textId="77777777" w:rsidR="00046A60" w:rsidRPr="009C55FF" w:rsidRDefault="00046A60" w:rsidP="00046A60">
      <w:pPr>
        <w:spacing w:after="0"/>
        <w:rPr>
          <w:rFonts w:ascii="Arial" w:hAnsi="Arial" w:cs="Arial"/>
          <w:color w:val="000000" w:themeColor="text1"/>
        </w:rPr>
      </w:pPr>
    </w:p>
    <w:p w14:paraId="61557268" w14:textId="79EF5945" w:rsidR="00046A60" w:rsidRPr="009C55FF" w:rsidRDefault="00046A60" w:rsidP="00046A60">
      <w:pPr>
        <w:spacing w:after="0"/>
        <w:rPr>
          <w:rFonts w:ascii="Arial" w:hAnsi="Arial" w:cs="Arial"/>
          <w:color w:val="000000" w:themeColor="text1"/>
        </w:rPr>
      </w:pPr>
    </w:p>
    <w:p w14:paraId="2612EA8E" w14:textId="76261500" w:rsidR="00046A60" w:rsidRPr="009C55FF" w:rsidRDefault="00046A60" w:rsidP="00046A60">
      <w:pPr>
        <w:spacing w:after="0"/>
        <w:rPr>
          <w:rFonts w:ascii="Arial" w:hAnsi="Arial" w:cs="Arial"/>
          <w:color w:val="000000" w:themeColor="text1"/>
        </w:rPr>
      </w:pPr>
    </w:p>
    <w:p w14:paraId="3EBD1D35" w14:textId="5D7343AB" w:rsidR="00046A60" w:rsidRPr="009C55FF" w:rsidRDefault="00046A60" w:rsidP="00046A60">
      <w:pPr>
        <w:spacing w:after="0"/>
        <w:rPr>
          <w:rFonts w:ascii="Arial" w:hAnsi="Arial" w:cs="Arial"/>
          <w:color w:val="000000" w:themeColor="text1"/>
        </w:rPr>
      </w:pPr>
    </w:p>
    <w:p w14:paraId="78164900" w14:textId="077C94ED" w:rsidR="00046A60" w:rsidRPr="009C55FF" w:rsidRDefault="00046A60" w:rsidP="00046A60">
      <w:pPr>
        <w:spacing w:after="0"/>
        <w:rPr>
          <w:rFonts w:ascii="Arial" w:hAnsi="Arial" w:cs="Arial"/>
          <w:color w:val="000000" w:themeColor="text1"/>
        </w:rPr>
      </w:pPr>
    </w:p>
    <w:p w14:paraId="09FB8189" w14:textId="12D7BEDA" w:rsidR="00046A60" w:rsidRPr="009C55FF" w:rsidRDefault="00046A60" w:rsidP="00046A60">
      <w:pPr>
        <w:spacing w:after="0"/>
        <w:rPr>
          <w:rFonts w:ascii="Arial" w:hAnsi="Arial" w:cs="Arial"/>
          <w:color w:val="000000" w:themeColor="text1"/>
        </w:rPr>
      </w:pPr>
    </w:p>
    <w:p w14:paraId="10A5140D" w14:textId="341AA49E" w:rsidR="00046A60" w:rsidRPr="009C55FF" w:rsidRDefault="00046A60" w:rsidP="00046A60">
      <w:pPr>
        <w:spacing w:after="0"/>
        <w:rPr>
          <w:rFonts w:ascii="Arial" w:hAnsi="Arial" w:cs="Arial"/>
          <w:color w:val="000000" w:themeColor="text1"/>
        </w:rPr>
      </w:pPr>
    </w:p>
    <w:p w14:paraId="27FF01CD" w14:textId="77777777" w:rsidR="00046A60" w:rsidRPr="009C55FF" w:rsidRDefault="00046A60" w:rsidP="00046A60">
      <w:pPr>
        <w:spacing w:after="0"/>
        <w:rPr>
          <w:rFonts w:ascii="Arial" w:hAnsi="Arial" w:cs="Arial"/>
          <w:color w:val="000000" w:themeColor="text1"/>
        </w:rPr>
      </w:pPr>
    </w:p>
    <w:p w14:paraId="7508C7E1" w14:textId="77777777" w:rsidR="00046A60" w:rsidRPr="009C55FF" w:rsidRDefault="00046A60" w:rsidP="00046A60">
      <w:pPr>
        <w:spacing w:after="0"/>
        <w:rPr>
          <w:rFonts w:ascii="Arial" w:hAnsi="Arial" w:cs="Arial"/>
          <w:color w:val="000000" w:themeColor="text1"/>
        </w:rPr>
      </w:pPr>
    </w:p>
    <w:p w14:paraId="2FB24BB3" w14:textId="77777777" w:rsidR="00112E38" w:rsidRDefault="00112E38" w:rsidP="00046A60">
      <w:pPr>
        <w:spacing w:after="0"/>
        <w:rPr>
          <w:rFonts w:ascii="Arial" w:hAnsi="Arial" w:cs="Arial"/>
          <w:color w:val="000000" w:themeColor="text1"/>
          <w:sz w:val="19"/>
          <w:szCs w:val="19"/>
        </w:rPr>
      </w:pPr>
    </w:p>
    <w:p w14:paraId="42450BD8" w14:textId="77777777" w:rsidR="001B1C45" w:rsidRDefault="001B1C45" w:rsidP="00046A60">
      <w:pPr>
        <w:spacing w:after="0"/>
        <w:rPr>
          <w:rFonts w:ascii="Arial" w:hAnsi="Arial" w:cs="Arial"/>
          <w:color w:val="000000" w:themeColor="text1"/>
          <w:sz w:val="19"/>
          <w:szCs w:val="19"/>
        </w:rPr>
      </w:pPr>
    </w:p>
    <w:p w14:paraId="06676907" w14:textId="604F12B8" w:rsidR="00046A60" w:rsidRPr="009C55FF" w:rsidRDefault="00046A60" w:rsidP="00046A60">
      <w:pPr>
        <w:spacing w:after="0"/>
        <w:rPr>
          <w:rFonts w:ascii="Arial" w:hAnsi="Arial" w:cs="Arial"/>
          <w:color w:val="000000" w:themeColor="text1"/>
          <w:sz w:val="19"/>
          <w:szCs w:val="19"/>
        </w:rPr>
      </w:pPr>
      <w:r w:rsidRPr="009C55FF">
        <w:rPr>
          <w:rFonts w:ascii="Arial" w:hAnsi="Arial" w:cs="Arial"/>
          <w:color w:val="000000" w:themeColor="text1"/>
          <w:sz w:val="19"/>
          <w:szCs w:val="19"/>
        </w:rPr>
        <w:t xml:space="preserve">Źródło: Centralna Aplikacja Statystyczna, sprawozdania </w:t>
      </w:r>
      <w:proofErr w:type="spellStart"/>
      <w:r w:rsidRPr="00B7195B">
        <w:rPr>
          <w:rFonts w:ascii="Arial" w:hAnsi="Arial" w:cs="Arial"/>
          <w:i/>
          <w:iCs/>
          <w:color w:val="000000" w:themeColor="text1"/>
          <w:sz w:val="19"/>
          <w:szCs w:val="19"/>
        </w:rPr>
        <w:t>WRiSPZ</w:t>
      </w:r>
      <w:proofErr w:type="spellEnd"/>
      <w:r w:rsidRPr="00B7195B">
        <w:rPr>
          <w:rFonts w:ascii="Arial" w:hAnsi="Arial" w:cs="Arial"/>
          <w:i/>
          <w:iCs/>
          <w:color w:val="000000" w:themeColor="text1"/>
          <w:sz w:val="19"/>
          <w:szCs w:val="19"/>
        </w:rPr>
        <w:t>-G</w:t>
      </w:r>
      <w:r w:rsidRPr="009C55FF">
        <w:rPr>
          <w:rFonts w:ascii="Arial" w:hAnsi="Arial" w:cs="Arial"/>
          <w:color w:val="000000" w:themeColor="text1"/>
          <w:sz w:val="19"/>
          <w:szCs w:val="19"/>
        </w:rPr>
        <w:t xml:space="preserve"> za II poł. roku z lat 2013-2022.</w:t>
      </w:r>
    </w:p>
    <w:p w14:paraId="797BEA02" w14:textId="6EC14D42" w:rsidR="00046A60" w:rsidRPr="009C55FF" w:rsidRDefault="00046A60" w:rsidP="00046A60">
      <w:pPr>
        <w:spacing w:after="0"/>
        <w:rPr>
          <w:rFonts w:ascii="Arial" w:hAnsi="Arial" w:cs="Arial"/>
          <w:color w:val="000000" w:themeColor="text1"/>
        </w:rPr>
      </w:pPr>
      <w:r w:rsidRPr="009C55FF">
        <w:rPr>
          <w:rFonts w:ascii="Arial" w:hAnsi="Arial" w:cs="Arial"/>
          <w:b/>
          <w:bCs/>
          <w:color w:val="000000" w:themeColor="text1"/>
          <w:sz w:val="21"/>
          <w:szCs w:val="21"/>
        </w:rPr>
        <w:lastRenderedPageBreak/>
        <w:t xml:space="preserve">Wykres </w:t>
      </w:r>
      <w:r w:rsidRPr="009C55FF">
        <w:rPr>
          <w:rFonts w:ascii="Arial" w:hAnsi="Arial" w:cs="Arial"/>
          <w:b/>
          <w:bCs/>
          <w:color w:val="000000" w:themeColor="text1"/>
          <w:sz w:val="21"/>
          <w:szCs w:val="21"/>
        </w:rPr>
        <w:fldChar w:fldCharType="begin"/>
      </w:r>
      <w:r w:rsidRPr="009C55FF">
        <w:rPr>
          <w:rFonts w:ascii="Arial" w:hAnsi="Arial" w:cs="Arial"/>
          <w:b/>
          <w:bCs/>
          <w:color w:val="000000" w:themeColor="text1"/>
          <w:sz w:val="21"/>
          <w:szCs w:val="21"/>
        </w:rPr>
        <w:instrText xml:space="preserve"> SEQ Wykres \* ARABIC </w:instrText>
      </w:r>
      <w:r w:rsidRPr="009C55FF">
        <w:rPr>
          <w:rFonts w:ascii="Arial" w:hAnsi="Arial" w:cs="Arial"/>
          <w:b/>
          <w:bCs/>
          <w:color w:val="000000" w:themeColor="text1"/>
          <w:sz w:val="21"/>
          <w:szCs w:val="21"/>
        </w:rPr>
        <w:fldChar w:fldCharType="separate"/>
      </w:r>
      <w:r w:rsidR="00ED768A">
        <w:rPr>
          <w:rFonts w:ascii="Arial" w:hAnsi="Arial" w:cs="Arial"/>
          <w:b/>
          <w:bCs/>
          <w:noProof/>
          <w:color w:val="000000" w:themeColor="text1"/>
          <w:sz w:val="21"/>
          <w:szCs w:val="21"/>
        </w:rPr>
        <w:t>39</w:t>
      </w:r>
      <w:r w:rsidRPr="009C55FF">
        <w:rPr>
          <w:rFonts w:ascii="Arial" w:hAnsi="Arial" w:cs="Arial"/>
          <w:b/>
          <w:bCs/>
          <w:color w:val="000000" w:themeColor="text1"/>
          <w:sz w:val="21"/>
          <w:szCs w:val="21"/>
        </w:rPr>
        <w:fldChar w:fldCharType="end"/>
      </w:r>
      <w:r w:rsidRPr="009C55FF">
        <w:rPr>
          <w:rFonts w:ascii="Arial" w:hAnsi="Arial" w:cs="Arial"/>
          <w:color w:val="000000" w:themeColor="text1"/>
          <w:sz w:val="21"/>
          <w:szCs w:val="21"/>
        </w:rPr>
        <w:t>. Liczba miejsc w placówkach wsparcia dziennego szczebla gminnego na 10 tys. mieszkańców, województwo śląskie wg terytoriów, stan na koniec 2022 roku.</w:t>
      </w:r>
    </w:p>
    <w:p w14:paraId="21CD52FA" w14:textId="50143076" w:rsidR="00046A60" w:rsidRPr="009C55FF" w:rsidRDefault="00046A60" w:rsidP="00046A60">
      <w:pPr>
        <w:spacing w:after="0"/>
        <w:rPr>
          <w:rFonts w:ascii="Arial" w:hAnsi="Arial" w:cs="Arial"/>
          <w:color w:val="000000" w:themeColor="text1"/>
        </w:rPr>
      </w:pPr>
      <w:r w:rsidRPr="009C55FF">
        <w:rPr>
          <w:noProof/>
          <w:color w:val="000000" w:themeColor="text1"/>
        </w:rPr>
        <w:drawing>
          <wp:anchor distT="0" distB="0" distL="114300" distR="114300" simplePos="0" relativeHeight="251762688" behindDoc="0" locked="0" layoutInCell="1" allowOverlap="1" wp14:anchorId="20C5BD4F" wp14:editId="539883B9">
            <wp:simplePos x="0" y="0"/>
            <wp:positionH relativeFrom="column">
              <wp:posOffset>0</wp:posOffset>
            </wp:positionH>
            <wp:positionV relativeFrom="paragraph">
              <wp:posOffset>119408</wp:posOffset>
            </wp:positionV>
            <wp:extent cx="5760720" cy="3163570"/>
            <wp:effectExtent l="0" t="0" r="0" b="0"/>
            <wp:wrapNone/>
            <wp:docPr id="568099060" name="Wykres 1">
              <a:extLst xmlns:a="http://schemas.openxmlformats.org/drawingml/2006/main">
                <a:ext uri="{FF2B5EF4-FFF2-40B4-BE49-F238E27FC236}">
                  <a16:creationId xmlns:a16="http://schemas.microsoft.com/office/drawing/2014/main" id="{27E20997-8E2F-481C-B72A-253512F5EA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p>
    <w:p w14:paraId="5CF50B39" w14:textId="4474CE1E" w:rsidR="00046A60" w:rsidRPr="009C55FF" w:rsidRDefault="00046A60" w:rsidP="00046A60">
      <w:pPr>
        <w:spacing w:after="0"/>
        <w:rPr>
          <w:rFonts w:ascii="Arial" w:hAnsi="Arial" w:cs="Arial"/>
          <w:color w:val="000000" w:themeColor="text1"/>
        </w:rPr>
      </w:pPr>
    </w:p>
    <w:p w14:paraId="3FBC71B5" w14:textId="77777777" w:rsidR="00046A60" w:rsidRPr="009C55FF" w:rsidRDefault="00046A60" w:rsidP="00046A60">
      <w:pPr>
        <w:spacing w:after="0"/>
        <w:rPr>
          <w:rFonts w:ascii="Arial" w:hAnsi="Arial" w:cs="Arial"/>
          <w:color w:val="000000" w:themeColor="text1"/>
        </w:rPr>
      </w:pPr>
    </w:p>
    <w:p w14:paraId="3B630B17" w14:textId="77777777" w:rsidR="00046A60" w:rsidRPr="009C55FF" w:rsidRDefault="00046A60" w:rsidP="00046A60">
      <w:pPr>
        <w:spacing w:after="0"/>
        <w:rPr>
          <w:rFonts w:ascii="Arial" w:hAnsi="Arial" w:cs="Arial"/>
          <w:color w:val="000000" w:themeColor="text1"/>
        </w:rPr>
      </w:pPr>
    </w:p>
    <w:p w14:paraId="61AD3F21" w14:textId="77777777" w:rsidR="00046A60" w:rsidRPr="009C55FF" w:rsidRDefault="00046A60" w:rsidP="00046A60">
      <w:pPr>
        <w:spacing w:after="0"/>
        <w:rPr>
          <w:rFonts w:ascii="Arial" w:hAnsi="Arial" w:cs="Arial"/>
          <w:color w:val="000000" w:themeColor="text1"/>
        </w:rPr>
      </w:pPr>
    </w:p>
    <w:p w14:paraId="4E5BC3A8" w14:textId="77777777" w:rsidR="00046A60" w:rsidRPr="009C55FF" w:rsidRDefault="00046A60" w:rsidP="00046A60">
      <w:pPr>
        <w:spacing w:after="0"/>
        <w:rPr>
          <w:rFonts w:ascii="Arial" w:hAnsi="Arial" w:cs="Arial"/>
          <w:color w:val="000000" w:themeColor="text1"/>
        </w:rPr>
      </w:pPr>
    </w:p>
    <w:p w14:paraId="316DE8BC" w14:textId="77777777" w:rsidR="00046A60" w:rsidRPr="009C55FF" w:rsidRDefault="00046A60" w:rsidP="00046A60">
      <w:pPr>
        <w:spacing w:after="0"/>
        <w:rPr>
          <w:rFonts w:ascii="Arial" w:hAnsi="Arial" w:cs="Arial"/>
          <w:color w:val="000000" w:themeColor="text1"/>
        </w:rPr>
      </w:pPr>
    </w:p>
    <w:p w14:paraId="608652EE" w14:textId="77777777" w:rsidR="00046A60" w:rsidRPr="009C55FF" w:rsidRDefault="00046A60" w:rsidP="00046A60">
      <w:pPr>
        <w:spacing w:after="0"/>
        <w:rPr>
          <w:rFonts w:ascii="Arial" w:hAnsi="Arial" w:cs="Arial"/>
          <w:color w:val="000000" w:themeColor="text1"/>
        </w:rPr>
      </w:pPr>
    </w:p>
    <w:p w14:paraId="1C285E1D" w14:textId="77777777" w:rsidR="00046A60" w:rsidRPr="009C55FF" w:rsidRDefault="00046A60" w:rsidP="00046A60">
      <w:pPr>
        <w:spacing w:after="0"/>
        <w:rPr>
          <w:rFonts w:ascii="Arial" w:hAnsi="Arial" w:cs="Arial"/>
          <w:color w:val="000000" w:themeColor="text1"/>
        </w:rPr>
      </w:pPr>
    </w:p>
    <w:p w14:paraId="53AF365B" w14:textId="77777777" w:rsidR="00046A60" w:rsidRPr="009C55FF" w:rsidRDefault="00046A60" w:rsidP="00046A60">
      <w:pPr>
        <w:spacing w:after="0"/>
        <w:rPr>
          <w:rFonts w:ascii="Arial" w:hAnsi="Arial" w:cs="Arial"/>
          <w:color w:val="000000" w:themeColor="text1"/>
        </w:rPr>
      </w:pPr>
    </w:p>
    <w:p w14:paraId="03C52744" w14:textId="77777777" w:rsidR="00046A60" w:rsidRPr="009C55FF" w:rsidRDefault="00046A60" w:rsidP="00046A60">
      <w:pPr>
        <w:spacing w:after="0"/>
        <w:rPr>
          <w:rFonts w:ascii="Arial" w:hAnsi="Arial" w:cs="Arial"/>
          <w:color w:val="000000" w:themeColor="text1"/>
        </w:rPr>
      </w:pPr>
    </w:p>
    <w:p w14:paraId="3D8005E3" w14:textId="77777777" w:rsidR="00046A60" w:rsidRPr="009C55FF" w:rsidRDefault="00046A60" w:rsidP="00046A60">
      <w:pPr>
        <w:spacing w:after="0"/>
        <w:rPr>
          <w:rFonts w:ascii="Arial" w:hAnsi="Arial" w:cs="Arial"/>
          <w:color w:val="000000" w:themeColor="text1"/>
        </w:rPr>
      </w:pPr>
    </w:p>
    <w:p w14:paraId="736EB96B" w14:textId="77777777" w:rsidR="00046A60" w:rsidRPr="009C55FF" w:rsidRDefault="00046A60" w:rsidP="00046A60">
      <w:pPr>
        <w:spacing w:after="0"/>
        <w:rPr>
          <w:rFonts w:ascii="Arial" w:hAnsi="Arial" w:cs="Arial"/>
          <w:color w:val="000000" w:themeColor="text1"/>
        </w:rPr>
      </w:pPr>
    </w:p>
    <w:p w14:paraId="79CC238C" w14:textId="77777777" w:rsidR="00046A60" w:rsidRPr="009C55FF" w:rsidRDefault="00046A60" w:rsidP="00046A60">
      <w:pPr>
        <w:spacing w:after="0"/>
        <w:rPr>
          <w:rFonts w:ascii="Arial" w:hAnsi="Arial" w:cs="Arial"/>
          <w:color w:val="000000" w:themeColor="text1"/>
        </w:rPr>
      </w:pPr>
    </w:p>
    <w:p w14:paraId="277C9E6F" w14:textId="77777777" w:rsidR="00046A60" w:rsidRPr="009C55FF" w:rsidRDefault="00046A60" w:rsidP="00046A60">
      <w:pPr>
        <w:spacing w:after="0"/>
        <w:rPr>
          <w:rFonts w:ascii="Arial" w:hAnsi="Arial" w:cs="Arial"/>
          <w:color w:val="000000" w:themeColor="text1"/>
        </w:rPr>
      </w:pPr>
    </w:p>
    <w:p w14:paraId="72D6C371" w14:textId="77777777" w:rsidR="00046A60" w:rsidRPr="009C55FF" w:rsidRDefault="00046A60" w:rsidP="00046A60">
      <w:pPr>
        <w:spacing w:after="0"/>
        <w:rPr>
          <w:rFonts w:ascii="Arial" w:hAnsi="Arial" w:cs="Arial"/>
          <w:color w:val="000000" w:themeColor="text1"/>
        </w:rPr>
      </w:pPr>
    </w:p>
    <w:p w14:paraId="3414ABF4" w14:textId="77777777" w:rsidR="00046A60" w:rsidRPr="009C55FF" w:rsidRDefault="00046A60" w:rsidP="00046A60">
      <w:pPr>
        <w:spacing w:after="0"/>
        <w:rPr>
          <w:rFonts w:ascii="Arial" w:hAnsi="Arial" w:cs="Arial"/>
          <w:color w:val="000000" w:themeColor="text1"/>
        </w:rPr>
      </w:pPr>
    </w:p>
    <w:p w14:paraId="5ABBE821" w14:textId="6161F1B4" w:rsidR="00046A60" w:rsidRPr="009C55FF" w:rsidRDefault="00046A60" w:rsidP="00046A60">
      <w:pPr>
        <w:spacing w:after="0"/>
        <w:rPr>
          <w:rFonts w:asciiTheme="minorHAnsi" w:hAnsiTheme="minorHAnsi" w:cstheme="minorHAnsi"/>
          <w:color w:val="000000" w:themeColor="text1"/>
          <w:sz w:val="21"/>
          <w:szCs w:val="21"/>
        </w:rPr>
      </w:pPr>
      <w:r w:rsidRPr="009C55FF">
        <w:rPr>
          <w:rFonts w:ascii="Arial" w:hAnsi="Arial" w:cs="Arial"/>
          <w:color w:val="000000" w:themeColor="text1"/>
          <w:sz w:val="19"/>
          <w:szCs w:val="19"/>
        </w:rPr>
        <w:t xml:space="preserve">Źródło: 1) Centralna Aplikacja Statystyczna, sprawozdanie </w:t>
      </w:r>
      <w:proofErr w:type="spellStart"/>
      <w:r w:rsidRPr="009C55FF">
        <w:rPr>
          <w:rFonts w:ascii="Arial" w:hAnsi="Arial" w:cs="Arial"/>
          <w:i/>
          <w:iCs/>
          <w:color w:val="000000" w:themeColor="text1"/>
          <w:sz w:val="19"/>
          <w:szCs w:val="19"/>
        </w:rPr>
        <w:t>WRiSPZ</w:t>
      </w:r>
      <w:proofErr w:type="spellEnd"/>
      <w:r w:rsidRPr="009C55FF">
        <w:rPr>
          <w:rFonts w:ascii="Arial" w:hAnsi="Arial" w:cs="Arial"/>
          <w:i/>
          <w:iCs/>
          <w:color w:val="000000" w:themeColor="text1"/>
          <w:sz w:val="19"/>
          <w:szCs w:val="19"/>
        </w:rPr>
        <w:t>-G</w:t>
      </w:r>
      <w:r w:rsidRPr="009C55FF">
        <w:rPr>
          <w:rFonts w:ascii="Arial" w:hAnsi="Arial" w:cs="Arial"/>
          <w:color w:val="000000" w:themeColor="text1"/>
          <w:sz w:val="19"/>
          <w:szCs w:val="19"/>
        </w:rPr>
        <w:t xml:space="preserve"> za okres I-XII 2022 r., 2) </w:t>
      </w:r>
      <w:r w:rsidR="00747498">
        <w:rPr>
          <w:rFonts w:ascii="Arial" w:hAnsi="Arial" w:cs="Arial"/>
          <w:color w:val="000000" w:themeColor="text1"/>
          <w:sz w:val="19"/>
          <w:szCs w:val="19"/>
        </w:rPr>
        <w:t>GUS</w:t>
      </w:r>
      <w:r w:rsidRPr="009C55FF">
        <w:rPr>
          <w:rFonts w:ascii="Arial" w:hAnsi="Arial" w:cs="Arial"/>
          <w:color w:val="000000" w:themeColor="text1"/>
          <w:sz w:val="19"/>
          <w:szCs w:val="19"/>
        </w:rPr>
        <w:t xml:space="preserve">, </w:t>
      </w:r>
      <w:r w:rsidRPr="009C55FF">
        <w:rPr>
          <w:rFonts w:ascii="Arial" w:hAnsi="Arial" w:cs="Arial"/>
          <w:i/>
          <w:iCs/>
          <w:color w:val="000000" w:themeColor="text1"/>
          <w:sz w:val="19"/>
          <w:szCs w:val="19"/>
        </w:rPr>
        <w:t>Bank Danych Lokalnych</w:t>
      </w:r>
      <w:r w:rsidRPr="009C55FF">
        <w:rPr>
          <w:rFonts w:ascii="Arial" w:hAnsi="Arial" w:cs="Arial"/>
          <w:color w:val="000000" w:themeColor="text1"/>
          <w:sz w:val="19"/>
          <w:szCs w:val="19"/>
        </w:rPr>
        <w:t>, www.stat.gov.pl/bdl.</w:t>
      </w:r>
    </w:p>
    <w:p w14:paraId="23A5088E" w14:textId="77777777" w:rsidR="00046A60" w:rsidRPr="009C55FF" w:rsidRDefault="00046A60" w:rsidP="0006263B">
      <w:pPr>
        <w:spacing w:after="0" w:line="268" w:lineRule="exact"/>
        <w:jc w:val="both"/>
        <w:rPr>
          <w:rFonts w:asciiTheme="minorHAnsi" w:hAnsiTheme="minorHAnsi" w:cstheme="minorHAnsi"/>
          <w:color w:val="000000" w:themeColor="text1"/>
          <w:sz w:val="21"/>
          <w:szCs w:val="21"/>
        </w:rPr>
      </w:pPr>
    </w:p>
    <w:p w14:paraId="2157BDE6" w14:textId="77777777" w:rsidR="00046A60" w:rsidRPr="009C55FF" w:rsidRDefault="00046A60" w:rsidP="0006263B">
      <w:pPr>
        <w:spacing w:after="0" w:line="268" w:lineRule="exact"/>
        <w:jc w:val="both"/>
        <w:rPr>
          <w:rFonts w:asciiTheme="minorHAnsi" w:hAnsiTheme="minorHAnsi" w:cstheme="minorHAnsi"/>
          <w:color w:val="000000" w:themeColor="text1"/>
          <w:sz w:val="21"/>
          <w:szCs w:val="21"/>
        </w:rPr>
      </w:pPr>
    </w:p>
    <w:p w14:paraId="26879CCD" w14:textId="77777777" w:rsidR="005147BE" w:rsidRPr="009C55FF" w:rsidRDefault="005147BE" w:rsidP="0006263B">
      <w:pPr>
        <w:spacing w:after="0" w:line="268" w:lineRule="exact"/>
        <w:rPr>
          <w:rFonts w:asciiTheme="minorHAnsi" w:hAnsiTheme="minorHAnsi" w:cstheme="minorHAnsi"/>
          <w:color w:val="000000" w:themeColor="text1"/>
          <w:sz w:val="21"/>
          <w:szCs w:val="21"/>
        </w:rPr>
      </w:pPr>
    </w:p>
    <w:p w14:paraId="1817D65A" w14:textId="77777777" w:rsidR="00FD43B6" w:rsidRPr="00023A6C" w:rsidRDefault="00B93793" w:rsidP="0006263B">
      <w:pPr>
        <w:pStyle w:val="Nagwek3"/>
        <w:spacing w:before="0" w:line="268" w:lineRule="exact"/>
        <w:rPr>
          <w:color w:val="0070C0"/>
          <w:sz w:val="22"/>
          <w:szCs w:val="22"/>
        </w:rPr>
      </w:pPr>
      <w:bookmarkStart w:id="75" w:name="_Toc161149405"/>
      <w:r w:rsidRPr="00023A6C">
        <w:rPr>
          <w:color w:val="0070C0"/>
          <w:sz w:val="22"/>
          <w:szCs w:val="22"/>
        </w:rPr>
        <w:t>4</w:t>
      </w:r>
      <w:r w:rsidR="00FD43B6" w:rsidRPr="00023A6C">
        <w:rPr>
          <w:color w:val="0070C0"/>
          <w:sz w:val="22"/>
          <w:szCs w:val="22"/>
        </w:rPr>
        <w:t>.1.</w:t>
      </w:r>
      <w:r w:rsidR="00B8357A" w:rsidRPr="00023A6C">
        <w:rPr>
          <w:color w:val="0070C0"/>
          <w:sz w:val="22"/>
          <w:szCs w:val="22"/>
        </w:rPr>
        <w:t>3</w:t>
      </w:r>
      <w:r w:rsidR="00FD43B6" w:rsidRPr="00023A6C">
        <w:rPr>
          <w:color w:val="0070C0"/>
          <w:sz w:val="22"/>
          <w:szCs w:val="22"/>
        </w:rPr>
        <w:t>. Podmioty ekonomii społecznej</w:t>
      </w:r>
      <w:bookmarkEnd w:id="75"/>
    </w:p>
    <w:p w14:paraId="6586E9E6" w14:textId="77777777" w:rsidR="00FD43B6" w:rsidRPr="009C55FF" w:rsidRDefault="00FD43B6" w:rsidP="0006263B">
      <w:pPr>
        <w:spacing w:after="0" w:line="268" w:lineRule="exact"/>
        <w:jc w:val="both"/>
        <w:rPr>
          <w:rFonts w:asciiTheme="minorHAnsi" w:hAnsiTheme="minorHAnsi" w:cstheme="minorHAnsi"/>
          <w:color w:val="000000" w:themeColor="text1"/>
          <w:sz w:val="21"/>
          <w:szCs w:val="21"/>
        </w:rPr>
      </w:pPr>
    </w:p>
    <w:p w14:paraId="03C80708" w14:textId="3FC12DF6" w:rsidR="003E592F" w:rsidRPr="009C55FF" w:rsidRDefault="009918DA" w:rsidP="009918DA">
      <w:pPr>
        <w:spacing w:after="0" w:line="268" w:lineRule="exact"/>
        <w:jc w:val="both"/>
        <w:rPr>
          <w:rFonts w:asciiTheme="minorHAnsi" w:hAnsiTheme="minorHAnsi" w:cstheme="minorHAnsi"/>
          <w:color w:val="000000" w:themeColor="text1"/>
          <w:sz w:val="21"/>
          <w:szCs w:val="21"/>
        </w:rPr>
      </w:pPr>
      <w:r w:rsidRPr="009C55FF">
        <w:rPr>
          <w:rFonts w:asciiTheme="minorHAnsi" w:hAnsiTheme="minorHAnsi" w:cstheme="minorHAnsi"/>
          <w:color w:val="000000" w:themeColor="text1"/>
          <w:sz w:val="21"/>
          <w:szCs w:val="21"/>
        </w:rPr>
        <w:t xml:space="preserve">Ekonomię społeczną można zdefiniować jako działalność podmiotów ekonomii społecznej na rzecz społeczności lokalnej w zakresie reintegracji społecznej i zawodowej, tworzenia miejsc pracy dla osób zagrożonych wykluczeniem społecznym oraz świadczenia usług społecznych, realizowaną </w:t>
      </w:r>
      <w:r w:rsidR="00D87249">
        <w:rPr>
          <w:rFonts w:asciiTheme="minorHAnsi" w:hAnsiTheme="minorHAnsi" w:cstheme="minorHAnsi"/>
          <w:color w:val="000000" w:themeColor="text1"/>
          <w:sz w:val="21"/>
          <w:szCs w:val="21"/>
        </w:rPr>
        <w:br/>
      </w:r>
      <w:r w:rsidRPr="009C55FF">
        <w:rPr>
          <w:rFonts w:asciiTheme="minorHAnsi" w:hAnsiTheme="minorHAnsi" w:cstheme="minorHAnsi"/>
          <w:color w:val="000000" w:themeColor="text1"/>
          <w:sz w:val="21"/>
          <w:szCs w:val="21"/>
        </w:rPr>
        <w:t xml:space="preserve">w formie działalności gospodarczej, działalności pożytku publicznego i innej działalności </w:t>
      </w:r>
      <w:r w:rsidR="00D87249">
        <w:rPr>
          <w:rFonts w:asciiTheme="minorHAnsi" w:hAnsiTheme="minorHAnsi" w:cstheme="minorHAnsi"/>
          <w:color w:val="000000" w:themeColor="text1"/>
          <w:sz w:val="21"/>
          <w:szCs w:val="21"/>
        </w:rPr>
        <w:br/>
      </w:r>
      <w:r w:rsidRPr="009C55FF">
        <w:rPr>
          <w:rFonts w:asciiTheme="minorHAnsi" w:hAnsiTheme="minorHAnsi" w:cstheme="minorHAnsi"/>
          <w:color w:val="000000" w:themeColor="text1"/>
          <w:sz w:val="21"/>
          <w:szCs w:val="21"/>
        </w:rPr>
        <w:t>o charakterze odpłatnym</w:t>
      </w:r>
      <w:r w:rsidR="003E592F" w:rsidRPr="009C55FF">
        <w:rPr>
          <w:rStyle w:val="Odwoanieprzypisudolnego"/>
          <w:rFonts w:asciiTheme="minorHAnsi" w:hAnsiTheme="minorHAnsi" w:cstheme="minorHAnsi"/>
          <w:color w:val="000000" w:themeColor="text1"/>
          <w:sz w:val="21"/>
          <w:szCs w:val="21"/>
        </w:rPr>
        <w:footnoteReference w:id="119"/>
      </w:r>
      <w:r w:rsidR="003E592F" w:rsidRPr="009C55FF">
        <w:rPr>
          <w:rFonts w:asciiTheme="minorHAnsi" w:hAnsiTheme="minorHAnsi" w:cstheme="minorHAnsi"/>
          <w:color w:val="000000" w:themeColor="text1"/>
          <w:sz w:val="21"/>
          <w:szCs w:val="21"/>
        </w:rPr>
        <w:t>.</w:t>
      </w:r>
    </w:p>
    <w:p w14:paraId="2BC275A8" w14:textId="77777777" w:rsidR="003E592F" w:rsidRPr="009C55FF" w:rsidRDefault="003E592F" w:rsidP="0006263B">
      <w:pPr>
        <w:spacing w:after="0" w:line="268" w:lineRule="exact"/>
        <w:jc w:val="both"/>
        <w:rPr>
          <w:rFonts w:asciiTheme="minorHAnsi" w:hAnsiTheme="minorHAnsi" w:cstheme="minorHAnsi"/>
          <w:color w:val="000000" w:themeColor="text1"/>
          <w:sz w:val="21"/>
          <w:szCs w:val="21"/>
        </w:rPr>
      </w:pPr>
    </w:p>
    <w:p w14:paraId="5E2866E6" w14:textId="77777777" w:rsidR="00E1466B" w:rsidRPr="009C55FF" w:rsidRDefault="001C44C0" w:rsidP="00E1466B">
      <w:pPr>
        <w:spacing w:after="0" w:line="268" w:lineRule="exact"/>
        <w:jc w:val="both"/>
        <w:rPr>
          <w:rFonts w:asciiTheme="minorHAnsi" w:hAnsiTheme="minorHAnsi" w:cstheme="minorHAnsi"/>
          <w:color w:val="000000" w:themeColor="text1"/>
          <w:sz w:val="21"/>
          <w:szCs w:val="21"/>
        </w:rPr>
      </w:pPr>
      <w:r w:rsidRPr="009C55FF">
        <w:rPr>
          <w:rFonts w:asciiTheme="minorHAnsi" w:hAnsiTheme="minorHAnsi" w:cstheme="minorHAnsi"/>
          <w:color w:val="000000" w:themeColor="text1"/>
          <w:sz w:val="21"/>
          <w:szCs w:val="21"/>
        </w:rPr>
        <w:t>Istotnym</w:t>
      </w:r>
      <w:r w:rsidR="00E1466B" w:rsidRPr="009C55FF">
        <w:rPr>
          <w:rFonts w:asciiTheme="minorHAnsi" w:hAnsiTheme="minorHAnsi" w:cstheme="minorHAnsi"/>
          <w:color w:val="000000" w:themeColor="text1"/>
          <w:sz w:val="21"/>
          <w:szCs w:val="21"/>
        </w:rPr>
        <w:t xml:space="preserve"> elementem ekonomii społecznej jest przedsiębiorczość społeczna, w ramach której podmioty ekonomii społecznej (PES) prowadzą działalność gospodarczą lub odpłatną działalność pożytku publicznego, mają za zadanie aktywizację zawodową i społeczną osób zagrożonych wykluczeniem społecznym lub realizację usług społecznych, a także nie prywatyzują zysku lub nadwyżki bilansowej i są zarządzane w sposób partycypacyjny</w:t>
      </w:r>
      <w:r w:rsidR="00E1466B" w:rsidRPr="009C55FF">
        <w:rPr>
          <w:rStyle w:val="Odwoanieprzypisudolnego"/>
          <w:rFonts w:asciiTheme="minorHAnsi" w:hAnsiTheme="minorHAnsi" w:cstheme="minorHAnsi"/>
          <w:color w:val="000000" w:themeColor="text1"/>
          <w:sz w:val="21"/>
          <w:szCs w:val="21"/>
        </w:rPr>
        <w:footnoteReference w:id="120"/>
      </w:r>
      <w:r w:rsidR="00E1466B" w:rsidRPr="009C55FF">
        <w:rPr>
          <w:rFonts w:asciiTheme="minorHAnsi" w:hAnsiTheme="minorHAnsi" w:cstheme="minorHAnsi"/>
          <w:color w:val="000000" w:themeColor="text1"/>
          <w:sz w:val="21"/>
          <w:szCs w:val="21"/>
        </w:rPr>
        <w:t>.</w:t>
      </w:r>
    </w:p>
    <w:p w14:paraId="4F008096" w14:textId="77777777" w:rsidR="00E1466B" w:rsidRPr="009C55FF" w:rsidRDefault="00E1466B" w:rsidP="0006263B">
      <w:pPr>
        <w:spacing w:after="0" w:line="268" w:lineRule="exact"/>
        <w:jc w:val="both"/>
        <w:rPr>
          <w:rFonts w:asciiTheme="minorHAnsi" w:hAnsiTheme="minorHAnsi" w:cstheme="minorHAnsi"/>
          <w:color w:val="000000" w:themeColor="text1"/>
          <w:sz w:val="21"/>
          <w:szCs w:val="21"/>
        </w:rPr>
      </w:pPr>
    </w:p>
    <w:p w14:paraId="6151DE12" w14:textId="77777777" w:rsidR="00246890" w:rsidRPr="009C55FF" w:rsidRDefault="00276490" w:rsidP="00246890">
      <w:pPr>
        <w:spacing w:after="0" w:line="268" w:lineRule="exact"/>
        <w:jc w:val="both"/>
        <w:rPr>
          <w:rFonts w:asciiTheme="minorHAnsi" w:hAnsiTheme="minorHAnsi" w:cstheme="minorHAnsi"/>
          <w:color w:val="000000" w:themeColor="text1"/>
          <w:sz w:val="21"/>
          <w:szCs w:val="21"/>
        </w:rPr>
      </w:pPr>
      <w:r w:rsidRPr="009C55FF">
        <w:rPr>
          <w:rFonts w:asciiTheme="minorHAnsi" w:hAnsiTheme="minorHAnsi" w:cstheme="minorHAnsi"/>
          <w:color w:val="000000" w:themeColor="text1"/>
          <w:sz w:val="21"/>
          <w:szCs w:val="21"/>
        </w:rPr>
        <w:t xml:space="preserve">Do grupy </w:t>
      </w:r>
      <w:r w:rsidR="00246890" w:rsidRPr="009C55FF">
        <w:rPr>
          <w:rFonts w:asciiTheme="minorHAnsi" w:hAnsiTheme="minorHAnsi" w:cstheme="minorHAnsi"/>
          <w:color w:val="000000" w:themeColor="text1"/>
          <w:sz w:val="21"/>
          <w:szCs w:val="21"/>
        </w:rPr>
        <w:t>podmio</w:t>
      </w:r>
      <w:r w:rsidRPr="009C55FF">
        <w:rPr>
          <w:rFonts w:asciiTheme="minorHAnsi" w:hAnsiTheme="minorHAnsi" w:cstheme="minorHAnsi"/>
          <w:color w:val="000000" w:themeColor="text1"/>
          <w:sz w:val="21"/>
          <w:szCs w:val="21"/>
        </w:rPr>
        <w:t>tów</w:t>
      </w:r>
      <w:r w:rsidR="00246890" w:rsidRPr="009C55FF">
        <w:rPr>
          <w:rFonts w:asciiTheme="minorHAnsi" w:hAnsiTheme="minorHAnsi" w:cstheme="minorHAnsi"/>
          <w:color w:val="000000" w:themeColor="text1"/>
          <w:sz w:val="21"/>
          <w:szCs w:val="21"/>
        </w:rPr>
        <w:t xml:space="preserve"> ekonomii społecznej</w:t>
      </w:r>
      <w:r w:rsidRPr="009C55FF">
        <w:rPr>
          <w:rFonts w:asciiTheme="minorHAnsi" w:hAnsiTheme="minorHAnsi" w:cstheme="minorHAnsi"/>
          <w:color w:val="000000" w:themeColor="text1"/>
          <w:sz w:val="21"/>
          <w:szCs w:val="21"/>
        </w:rPr>
        <w:t xml:space="preserve"> zaliczają się</w:t>
      </w:r>
      <w:r w:rsidR="00246890" w:rsidRPr="009C55FF">
        <w:rPr>
          <w:rFonts w:asciiTheme="minorHAnsi" w:hAnsiTheme="minorHAnsi" w:cstheme="minorHAnsi"/>
          <w:color w:val="000000" w:themeColor="text1"/>
          <w:sz w:val="21"/>
          <w:szCs w:val="21"/>
        </w:rPr>
        <w:t>:</w:t>
      </w:r>
    </w:p>
    <w:p w14:paraId="1CC141BE" w14:textId="77777777" w:rsidR="00246890" w:rsidRPr="009C55FF" w:rsidRDefault="00246890" w:rsidP="007C180B">
      <w:pPr>
        <w:pStyle w:val="Akapitzlist"/>
        <w:numPr>
          <w:ilvl w:val="0"/>
          <w:numId w:val="32"/>
        </w:numPr>
        <w:spacing w:after="0" w:line="268" w:lineRule="exact"/>
        <w:ind w:left="426"/>
        <w:jc w:val="both"/>
        <w:rPr>
          <w:rFonts w:asciiTheme="minorHAnsi" w:hAnsiTheme="minorHAnsi" w:cstheme="minorHAnsi"/>
          <w:color w:val="000000" w:themeColor="text1"/>
          <w:sz w:val="21"/>
          <w:szCs w:val="21"/>
        </w:rPr>
      </w:pPr>
      <w:r w:rsidRPr="009C55FF">
        <w:rPr>
          <w:rFonts w:asciiTheme="minorHAnsi" w:hAnsiTheme="minorHAnsi" w:cstheme="minorHAnsi"/>
          <w:color w:val="000000" w:themeColor="text1"/>
          <w:sz w:val="21"/>
          <w:szCs w:val="21"/>
        </w:rPr>
        <w:t>spółdzielni</w:t>
      </w:r>
      <w:r w:rsidR="00276490" w:rsidRPr="009C55FF">
        <w:rPr>
          <w:rFonts w:asciiTheme="minorHAnsi" w:hAnsiTheme="minorHAnsi" w:cstheme="minorHAnsi"/>
          <w:color w:val="000000" w:themeColor="text1"/>
          <w:sz w:val="21"/>
          <w:szCs w:val="21"/>
        </w:rPr>
        <w:t>e</w:t>
      </w:r>
      <w:r w:rsidRPr="009C55FF">
        <w:rPr>
          <w:rFonts w:asciiTheme="minorHAnsi" w:hAnsiTheme="minorHAnsi" w:cstheme="minorHAnsi"/>
          <w:color w:val="000000" w:themeColor="text1"/>
          <w:sz w:val="21"/>
          <w:szCs w:val="21"/>
        </w:rPr>
        <w:t xml:space="preserve"> socjaln</w:t>
      </w:r>
      <w:r w:rsidR="00276490" w:rsidRPr="009C55FF">
        <w:rPr>
          <w:rFonts w:asciiTheme="minorHAnsi" w:hAnsiTheme="minorHAnsi" w:cstheme="minorHAnsi"/>
          <w:color w:val="000000" w:themeColor="text1"/>
          <w:sz w:val="21"/>
          <w:szCs w:val="21"/>
        </w:rPr>
        <w:t>e</w:t>
      </w:r>
      <w:r w:rsidRPr="009C55FF">
        <w:rPr>
          <w:rFonts w:asciiTheme="minorHAnsi" w:hAnsiTheme="minorHAnsi" w:cstheme="minorHAnsi"/>
          <w:color w:val="000000" w:themeColor="text1"/>
          <w:sz w:val="21"/>
          <w:szCs w:val="21"/>
        </w:rPr>
        <w:t>,</w:t>
      </w:r>
    </w:p>
    <w:p w14:paraId="3D03CA66" w14:textId="77777777" w:rsidR="00246890" w:rsidRPr="009C55FF" w:rsidRDefault="00246890" w:rsidP="007C180B">
      <w:pPr>
        <w:pStyle w:val="Akapitzlist"/>
        <w:numPr>
          <w:ilvl w:val="0"/>
          <w:numId w:val="32"/>
        </w:numPr>
        <w:spacing w:after="0" w:line="268" w:lineRule="exact"/>
        <w:ind w:left="426"/>
        <w:jc w:val="both"/>
        <w:rPr>
          <w:rFonts w:asciiTheme="minorHAnsi" w:hAnsiTheme="minorHAnsi" w:cstheme="minorHAnsi"/>
          <w:color w:val="000000" w:themeColor="text1"/>
          <w:sz w:val="21"/>
          <w:szCs w:val="21"/>
        </w:rPr>
      </w:pPr>
      <w:r w:rsidRPr="009C55FF">
        <w:rPr>
          <w:rFonts w:asciiTheme="minorHAnsi" w:hAnsiTheme="minorHAnsi" w:cstheme="minorHAnsi"/>
          <w:color w:val="000000" w:themeColor="text1"/>
          <w:sz w:val="21"/>
          <w:szCs w:val="21"/>
        </w:rPr>
        <w:t>warsztat</w:t>
      </w:r>
      <w:r w:rsidR="00276490" w:rsidRPr="009C55FF">
        <w:rPr>
          <w:rFonts w:asciiTheme="minorHAnsi" w:hAnsiTheme="minorHAnsi" w:cstheme="minorHAnsi"/>
          <w:color w:val="000000" w:themeColor="text1"/>
          <w:sz w:val="21"/>
          <w:szCs w:val="21"/>
        </w:rPr>
        <w:t>y</w:t>
      </w:r>
      <w:r w:rsidRPr="009C55FF">
        <w:rPr>
          <w:rFonts w:asciiTheme="minorHAnsi" w:hAnsiTheme="minorHAnsi" w:cstheme="minorHAnsi"/>
          <w:color w:val="000000" w:themeColor="text1"/>
          <w:sz w:val="21"/>
          <w:szCs w:val="21"/>
        </w:rPr>
        <w:t xml:space="preserve"> terapii zajęciowej i zakład</w:t>
      </w:r>
      <w:r w:rsidR="00276490" w:rsidRPr="009C55FF">
        <w:rPr>
          <w:rFonts w:asciiTheme="minorHAnsi" w:hAnsiTheme="minorHAnsi" w:cstheme="minorHAnsi"/>
          <w:color w:val="000000" w:themeColor="text1"/>
          <w:sz w:val="21"/>
          <w:szCs w:val="21"/>
        </w:rPr>
        <w:t>y</w:t>
      </w:r>
      <w:r w:rsidRPr="009C55FF">
        <w:rPr>
          <w:rFonts w:asciiTheme="minorHAnsi" w:hAnsiTheme="minorHAnsi" w:cstheme="minorHAnsi"/>
          <w:color w:val="000000" w:themeColor="text1"/>
          <w:sz w:val="21"/>
          <w:szCs w:val="21"/>
        </w:rPr>
        <w:t xml:space="preserve"> aktywności zawodowej,</w:t>
      </w:r>
    </w:p>
    <w:p w14:paraId="5578839E" w14:textId="77777777" w:rsidR="00246890" w:rsidRPr="009C55FF" w:rsidRDefault="00246890" w:rsidP="007C180B">
      <w:pPr>
        <w:pStyle w:val="Akapitzlist"/>
        <w:numPr>
          <w:ilvl w:val="0"/>
          <w:numId w:val="32"/>
        </w:numPr>
        <w:spacing w:after="0" w:line="268" w:lineRule="exact"/>
        <w:ind w:left="426"/>
        <w:jc w:val="both"/>
        <w:rPr>
          <w:rFonts w:asciiTheme="minorHAnsi" w:hAnsiTheme="minorHAnsi" w:cstheme="minorHAnsi"/>
          <w:color w:val="000000" w:themeColor="text1"/>
          <w:sz w:val="21"/>
          <w:szCs w:val="21"/>
        </w:rPr>
      </w:pPr>
      <w:r w:rsidRPr="009C55FF">
        <w:rPr>
          <w:rFonts w:asciiTheme="minorHAnsi" w:hAnsiTheme="minorHAnsi" w:cstheme="minorHAnsi"/>
          <w:color w:val="000000" w:themeColor="text1"/>
          <w:sz w:val="21"/>
          <w:szCs w:val="21"/>
        </w:rPr>
        <w:t>centr</w:t>
      </w:r>
      <w:r w:rsidR="00276490" w:rsidRPr="009C55FF">
        <w:rPr>
          <w:rFonts w:asciiTheme="minorHAnsi" w:hAnsiTheme="minorHAnsi" w:cstheme="minorHAnsi"/>
          <w:color w:val="000000" w:themeColor="text1"/>
          <w:sz w:val="21"/>
          <w:szCs w:val="21"/>
        </w:rPr>
        <w:t>a</w:t>
      </w:r>
      <w:r w:rsidRPr="009C55FF">
        <w:rPr>
          <w:rFonts w:asciiTheme="minorHAnsi" w:hAnsiTheme="minorHAnsi" w:cstheme="minorHAnsi"/>
          <w:color w:val="000000" w:themeColor="text1"/>
          <w:sz w:val="21"/>
          <w:szCs w:val="21"/>
        </w:rPr>
        <w:t xml:space="preserve"> integracji społecznej i klub</w:t>
      </w:r>
      <w:r w:rsidR="00276490" w:rsidRPr="009C55FF">
        <w:rPr>
          <w:rFonts w:asciiTheme="minorHAnsi" w:hAnsiTheme="minorHAnsi" w:cstheme="minorHAnsi"/>
          <w:color w:val="000000" w:themeColor="text1"/>
          <w:sz w:val="21"/>
          <w:szCs w:val="21"/>
        </w:rPr>
        <w:t>y</w:t>
      </w:r>
      <w:r w:rsidRPr="009C55FF">
        <w:rPr>
          <w:rFonts w:asciiTheme="minorHAnsi" w:hAnsiTheme="minorHAnsi" w:cstheme="minorHAnsi"/>
          <w:color w:val="000000" w:themeColor="text1"/>
          <w:sz w:val="21"/>
          <w:szCs w:val="21"/>
        </w:rPr>
        <w:t xml:space="preserve"> integracji społecznej,</w:t>
      </w:r>
    </w:p>
    <w:p w14:paraId="0B5E3911" w14:textId="77777777" w:rsidR="00246890" w:rsidRPr="009C55FF" w:rsidRDefault="00246890" w:rsidP="007C180B">
      <w:pPr>
        <w:pStyle w:val="Akapitzlist"/>
        <w:numPr>
          <w:ilvl w:val="0"/>
          <w:numId w:val="32"/>
        </w:numPr>
        <w:spacing w:after="0" w:line="268" w:lineRule="exact"/>
        <w:ind w:left="426"/>
        <w:jc w:val="both"/>
        <w:rPr>
          <w:rFonts w:asciiTheme="minorHAnsi" w:hAnsiTheme="minorHAnsi" w:cstheme="minorHAnsi"/>
          <w:color w:val="000000" w:themeColor="text1"/>
          <w:sz w:val="21"/>
          <w:szCs w:val="21"/>
        </w:rPr>
      </w:pPr>
      <w:r w:rsidRPr="009C55FF">
        <w:rPr>
          <w:rFonts w:asciiTheme="minorHAnsi" w:hAnsiTheme="minorHAnsi" w:cstheme="minorHAnsi"/>
          <w:color w:val="000000" w:themeColor="text1"/>
          <w:sz w:val="21"/>
          <w:szCs w:val="21"/>
        </w:rPr>
        <w:t>spółdzielni</w:t>
      </w:r>
      <w:r w:rsidR="00276490" w:rsidRPr="009C55FF">
        <w:rPr>
          <w:rFonts w:asciiTheme="minorHAnsi" w:hAnsiTheme="minorHAnsi" w:cstheme="minorHAnsi"/>
          <w:color w:val="000000" w:themeColor="text1"/>
          <w:sz w:val="21"/>
          <w:szCs w:val="21"/>
        </w:rPr>
        <w:t>e</w:t>
      </w:r>
      <w:r w:rsidRPr="009C55FF">
        <w:rPr>
          <w:rFonts w:asciiTheme="minorHAnsi" w:hAnsiTheme="minorHAnsi" w:cstheme="minorHAnsi"/>
          <w:color w:val="000000" w:themeColor="text1"/>
          <w:sz w:val="21"/>
          <w:szCs w:val="21"/>
        </w:rPr>
        <w:t xml:space="preserve"> pracy, w tym spółdzielni</w:t>
      </w:r>
      <w:r w:rsidR="00276490" w:rsidRPr="009C55FF">
        <w:rPr>
          <w:rFonts w:asciiTheme="minorHAnsi" w:hAnsiTheme="minorHAnsi" w:cstheme="minorHAnsi"/>
          <w:color w:val="000000" w:themeColor="text1"/>
          <w:sz w:val="21"/>
          <w:szCs w:val="21"/>
        </w:rPr>
        <w:t>e</w:t>
      </w:r>
      <w:r w:rsidRPr="009C55FF">
        <w:rPr>
          <w:rFonts w:asciiTheme="minorHAnsi" w:hAnsiTheme="minorHAnsi" w:cstheme="minorHAnsi"/>
          <w:color w:val="000000" w:themeColor="text1"/>
          <w:sz w:val="21"/>
          <w:szCs w:val="21"/>
        </w:rPr>
        <w:t xml:space="preserve"> inwalidów i spółdzielni</w:t>
      </w:r>
      <w:r w:rsidR="00276490" w:rsidRPr="009C55FF">
        <w:rPr>
          <w:rFonts w:asciiTheme="minorHAnsi" w:hAnsiTheme="minorHAnsi" w:cstheme="minorHAnsi"/>
          <w:color w:val="000000" w:themeColor="text1"/>
          <w:sz w:val="21"/>
          <w:szCs w:val="21"/>
        </w:rPr>
        <w:t>e</w:t>
      </w:r>
      <w:r w:rsidRPr="009C55FF">
        <w:rPr>
          <w:rFonts w:asciiTheme="minorHAnsi" w:hAnsiTheme="minorHAnsi" w:cstheme="minorHAnsi"/>
          <w:color w:val="000000" w:themeColor="text1"/>
          <w:sz w:val="21"/>
          <w:szCs w:val="21"/>
        </w:rPr>
        <w:t xml:space="preserve"> niewidomych oraz spółdzielni</w:t>
      </w:r>
      <w:r w:rsidR="00276490" w:rsidRPr="009C55FF">
        <w:rPr>
          <w:rFonts w:asciiTheme="minorHAnsi" w:hAnsiTheme="minorHAnsi" w:cstheme="minorHAnsi"/>
          <w:color w:val="000000" w:themeColor="text1"/>
          <w:sz w:val="21"/>
          <w:szCs w:val="21"/>
        </w:rPr>
        <w:t>e</w:t>
      </w:r>
      <w:r w:rsidRPr="009C55FF">
        <w:rPr>
          <w:rFonts w:asciiTheme="minorHAnsi" w:hAnsiTheme="minorHAnsi" w:cstheme="minorHAnsi"/>
          <w:color w:val="000000" w:themeColor="text1"/>
          <w:sz w:val="21"/>
          <w:szCs w:val="21"/>
        </w:rPr>
        <w:t xml:space="preserve"> produkcji rolnej,</w:t>
      </w:r>
    </w:p>
    <w:p w14:paraId="38BFED89" w14:textId="35708F14" w:rsidR="00246890" w:rsidRPr="009C55FF" w:rsidRDefault="00246890" w:rsidP="007C180B">
      <w:pPr>
        <w:pStyle w:val="Akapitzlist"/>
        <w:numPr>
          <w:ilvl w:val="0"/>
          <w:numId w:val="32"/>
        </w:numPr>
        <w:spacing w:after="0" w:line="268" w:lineRule="exact"/>
        <w:ind w:left="426"/>
        <w:jc w:val="both"/>
        <w:rPr>
          <w:rFonts w:asciiTheme="minorHAnsi" w:hAnsiTheme="minorHAnsi" w:cstheme="minorHAnsi"/>
          <w:color w:val="000000" w:themeColor="text1"/>
          <w:sz w:val="21"/>
          <w:szCs w:val="21"/>
        </w:rPr>
      </w:pPr>
      <w:r w:rsidRPr="009C55FF">
        <w:rPr>
          <w:rFonts w:asciiTheme="minorHAnsi" w:hAnsiTheme="minorHAnsi" w:cstheme="minorHAnsi"/>
          <w:color w:val="000000" w:themeColor="text1"/>
          <w:sz w:val="21"/>
          <w:szCs w:val="21"/>
        </w:rPr>
        <w:t>organizacj</w:t>
      </w:r>
      <w:r w:rsidR="00276490" w:rsidRPr="009C55FF">
        <w:rPr>
          <w:rFonts w:asciiTheme="minorHAnsi" w:hAnsiTheme="minorHAnsi" w:cstheme="minorHAnsi"/>
          <w:color w:val="000000" w:themeColor="text1"/>
          <w:sz w:val="21"/>
          <w:szCs w:val="21"/>
        </w:rPr>
        <w:t>e</w:t>
      </w:r>
      <w:r w:rsidRPr="009C55FF">
        <w:rPr>
          <w:rFonts w:asciiTheme="minorHAnsi" w:hAnsiTheme="minorHAnsi" w:cstheme="minorHAnsi"/>
          <w:color w:val="000000" w:themeColor="text1"/>
          <w:sz w:val="21"/>
          <w:szCs w:val="21"/>
        </w:rPr>
        <w:t xml:space="preserve"> pozarządow</w:t>
      </w:r>
      <w:r w:rsidR="000439C4">
        <w:rPr>
          <w:rFonts w:asciiTheme="minorHAnsi" w:hAnsiTheme="minorHAnsi" w:cstheme="minorHAnsi"/>
          <w:color w:val="000000" w:themeColor="text1"/>
          <w:sz w:val="21"/>
          <w:szCs w:val="21"/>
        </w:rPr>
        <w:t>e</w:t>
      </w:r>
      <w:r w:rsidRPr="009C55FF">
        <w:rPr>
          <w:rFonts w:asciiTheme="minorHAnsi" w:hAnsiTheme="minorHAnsi" w:cstheme="minorHAnsi"/>
          <w:color w:val="000000" w:themeColor="text1"/>
          <w:sz w:val="21"/>
          <w:szCs w:val="21"/>
        </w:rPr>
        <w:t>, o któr</w:t>
      </w:r>
      <w:r w:rsidR="00276490" w:rsidRPr="009C55FF">
        <w:rPr>
          <w:rFonts w:asciiTheme="minorHAnsi" w:hAnsiTheme="minorHAnsi" w:cstheme="minorHAnsi"/>
          <w:color w:val="000000" w:themeColor="text1"/>
          <w:sz w:val="21"/>
          <w:szCs w:val="21"/>
        </w:rPr>
        <w:t>ych</w:t>
      </w:r>
      <w:r w:rsidRPr="009C55FF">
        <w:rPr>
          <w:rFonts w:asciiTheme="minorHAnsi" w:hAnsiTheme="minorHAnsi" w:cstheme="minorHAnsi"/>
          <w:color w:val="000000" w:themeColor="text1"/>
          <w:sz w:val="21"/>
          <w:szCs w:val="21"/>
        </w:rPr>
        <w:t xml:space="preserve"> mowa w art. 3 ust. 2 ustawy z dnia 24 kwietnia 2003 r. </w:t>
      </w:r>
      <w:r w:rsidR="00D87249">
        <w:rPr>
          <w:rFonts w:asciiTheme="minorHAnsi" w:hAnsiTheme="minorHAnsi" w:cstheme="minorHAnsi"/>
          <w:color w:val="000000" w:themeColor="text1"/>
          <w:sz w:val="21"/>
          <w:szCs w:val="21"/>
        </w:rPr>
        <w:br/>
      </w:r>
      <w:r w:rsidRPr="009C55FF">
        <w:rPr>
          <w:rFonts w:asciiTheme="minorHAnsi" w:hAnsiTheme="minorHAnsi" w:cstheme="minorHAnsi"/>
          <w:color w:val="000000" w:themeColor="text1"/>
          <w:sz w:val="21"/>
          <w:szCs w:val="21"/>
        </w:rPr>
        <w:t xml:space="preserve">o działalności pożytku publicznego i o wolontariacie (Dz.U. z 2022 r. poz. 1327 i 1265), </w:t>
      </w:r>
      <w:r w:rsidR="00D87249">
        <w:rPr>
          <w:rFonts w:asciiTheme="minorHAnsi" w:hAnsiTheme="minorHAnsi" w:cstheme="minorHAnsi"/>
          <w:color w:val="000000" w:themeColor="text1"/>
          <w:sz w:val="21"/>
          <w:szCs w:val="21"/>
        </w:rPr>
        <w:br/>
      </w:r>
      <w:r w:rsidRPr="009C55FF">
        <w:rPr>
          <w:rFonts w:asciiTheme="minorHAnsi" w:hAnsiTheme="minorHAnsi" w:cstheme="minorHAnsi"/>
          <w:color w:val="000000" w:themeColor="text1"/>
          <w:sz w:val="21"/>
          <w:szCs w:val="21"/>
        </w:rPr>
        <w:lastRenderedPageBreak/>
        <w:t xml:space="preserve">z wyjątkiem partii politycznych, europejskich partii politycznych, związków zawodowych </w:t>
      </w:r>
      <w:r w:rsidR="00D87249">
        <w:rPr>
          <w:rFonts w:asciiTheme="minorHAnsi" w:hAnsiTheme="minorHAnsi" w:cstheme="minorHAnsi"/>
          <w:color w:val="000000" w:themeColor="text1"/>
          <w:sz w:val="21"/>
          <w:szCs w:val="21"/>
        </w:rPr>
        <w:br/>
      </w:r>
      <w:r w:rsidRPr="009C55FF">
        <w:rPr>
          <w:rFonts w:asciiTheme="minorHAnsi" w:hAnsiTheme="minorHAnsi" w:cstheme="minorHAnsi"/>
          <w:color w:val="000000" w:themeColor="text1"/>
          <w:sz w:val="21"/>
          <w:szCs w:val="21"/>
        </w:rPr>
        <w:t>i organizacji pracodawców, samorządów zawodowych, fundacji utworzonych przez partie polityczne i europejskich fundacji politycznych,</w:t>
      </w:r>
    </w:p>
    <w:p w14:paraId="360868A0" w14:textId="3A2DBF25" w:rsidR="007A2F41" w:rsidRPr="009C55FF" w:rsidRDefault="00246890" w:rsidP="007C180B">
      <w:pPr>
        <w:pStyle w:val="Akapitzlist"/>
        <w:numPr>
          <w:ilvl w:val="0"/>
          <w:numId w:val="32"/>
        </w:numPr>
        <w:spacing w:after="0" w:line="268" w:lineRule="exact"/>
        <w:ind w:left="426"/>
        <w:jc w:val="both"/>
        <w:rPr>
          <w:rFonts w:asciiTheme="minorHAnsi" w:hAnsiTheme="minorHAnsi" w:cstheme="minorHAnsi"/>
          <w:color w:val="000000" w:themeColor="text1"/>
          <w:sz w:val="21"/>
          <w:szCs w:val="21"/>
        </w:rPr>
      </w:pPr>
      <w:r w:rsidRPr="009C55FF">
        <w:rPr>
          <w:rFonts w:asciiTheme="minorHAnsi" w:hAnsiTheme="minorHAnsi" w:cstheme="minorHAnsi"/>
          <w:color w:val="000000" w:themeColor="text1"/>
          <w:sz w:val="21"/>
          <w:szCs w:val="21"/>
        </w:rPr>
        <w:t>podmiot</w:t>
      </w:r>
      <w:r w:rsidR="00276490" w:rsidRPr="009C55FF">
        <w:rPr>
          <w:rFonts w:asciiTheme="minorHAnsi" w:hAnsiTheme="minorHAnsi" w:cstheme="minorHAnsi"/>
          <w:color w:val="000000" w:themeColor="text1"/>
          <w:sz w:val="21"/>
          <w:szCs w:val="21"/>
        </w:rPr>
        <w:t>y</w:t>
      </w:r>
      <w:r w:rsidRPr="009C55FF">
        <w:rPr>
          <w:rFonts w:asciiTheme="minorHAnsi" w:hAnsiTheme="minorHAnsi" w:cstheme="minorHAnsi"/>
          <w:color w:val="000000" w:themeColor="text1"/>
          <w:sz w:val="21"/>
          <w:szCs w:val="21"/>
        </w:rPr>
        <w:t xml:space="preserve">, o którym mowa w art. 3 ust. 3 pkt 1, 2 lub 4 ustawy z dnia 24 kwietnia 2003 r. </w:t>
      </w:r>
      <w:r w:rsidR="00D87249">
        <w:rPr>
          <w:rFonts w:asciiTheme="minorHAnsi" w:hAnsiTheme="minorHAnsi" w:cstheme="minorHAnsi"/>
          <w:color w:val="000000" w:themeColor="text1"/>
          <w:sz w:val="21"/>
          <w:szCs w:val="21"/>
        </w:rPr>
        <w:br/>
      </w:r>
      <w:r w:rsidRPr="009C55FF">
        <w:rPr>
          <w:rFonts w:asciiTheme="minorHAnsi" w:hAnsiTheme="minorHAnsi" w:cstheme="minorHAnsi"/>
          <w:color w:val="000000" w:themeColor="text1"/>
          <w:sz w:val="21"/>
          <w:szCs w:val="21"/>
        </w:rPr>
        <w:t>o działalności pożytku publicznego i o wolontariacie</w:t>
      </w:r>
      <w:r w:rsidR="007A2F41" w:rsidRPr="009C55FF">
        <w:rPr>
          <w:rStyle w:val="Odwoanieprzypisudolnego"/>
          <w:rFonts w:asciiTheme="minorHAnsi" w:hAnsiTheme="minorHAnsi" w:cstheme="minorHAnsi"/>
          <w:color w:val="000000" w:themeColor="text1"/>
          <w:sz w:val="21"/>
          <w:szCs w:val="21"/>
        </w:rPr>
        <w:footnoteReference w:id="121"/>
      </w:r>
      <w:r w:rsidR="007A2F41" w:rsidRPr="009C55FF">
        <w:rPr>
          <w:rFonts w:asciiTheme="minorHAnsi" w:hAnsiTheme="minorHAnsi" w:cstheme="minorHAnsi"/>
          <w:color w:val="000000" w:themeColor="text1"/>
          <w:sz w:val="21"/>
          <w:szCs w:val="21"/>
        </w:rPr>
        <w:t>.</w:t>
      </w:r>
    </w:p>
    <w:p w14:paraId="7BA2A361" w14:textId="77777777" w:rsidR="007A2F41" w:rsidRPr="009C55FF" w:rsidRDefault="007A2F41" w:rsidP="0006263B">
      <w:pPr>
        <w:spacing w:after="0" w:line="268" w:lineRule="exact"/>
        <w:jc w:val="both"/>
        <w:rPr>
          <w:rFonts w:asciiTheme="minorHAnsi" w:hAnsiTheme="minorHAnsi" w:cstheme="minorHAnsi"/>
          <w:color w:val="000000" w:themeColor="text1"/>
          <w:sz w:val="21"/>
          <w:szCs w:val="21"/>
        </w:rPr>
      </w:pPr>
    </w:p>
    <w:p w14:paraId="2962B79A" w14:textId="77777777" w:rsidR="00F36580" w:rsidRPr="009C55FF" w:rsidRDefault="00E0523C" w:rsidP="00E0523C">
      <w:pPr>
        <w:spacing w:after="0" w:line="268" w:lineRule="exact"/>
        <w:jc w:val="both"/>
        <w:rPr>
          <w:rFonts w:asciiTheme="minorHAnsi" w:hAnsiTheme="minorHAnsi" w:cstheme="minorHAnsi"/>
          <w:color w:val="000000" w:themeColor="text1"/>
          <w:sz w:val="21"/>
          <w:szCs w:val="21"/>
        </w:rPr>
      </w:pPr>
      <w:r w:rsidRPr="009C55FF">
        <w:rPr>
          <w:rFonts w:asciiTheme="minorHAnsi" w:hAnsiTheme="minorHAnsi" w:cstheme="minorHAnsi"/>
          <w:color w:val="000000" w:themeColor="text1"/>
          <w:sz w:val="21"/>
          <w:szCs w:val="21"/>
        </w:rPr>
        <w:t>W 2020 r. w</w:t>
      </w:r>
      <w:r w:rsidR="0058219C" w:rsidRPr="009C55FF">
        <w:rPr>
          <w:rFonts w:asciiTheme="minorHAnsi" w:hAnsiTheme="minorHAnsi" w:cstheme="minorHAnsi"/>
          <w:color w:val="000000" w:themeColor="text1"/>
          <w:sz w:val="21"/>
          <w:szCs w:val="21"/>
        </w:rPr>
        <w:t>ojewództwo śląskie</w:t>
      </w:r>
      <w:r w:rsidRPr="009C55FF">
        <w:rPr>
          <w:rFonts w:asciiTheme="minorHAnsi" w:hAnsiTheme="minorHAnsi" w:cstheme="minorHAnsi"/>
          <w:color w:val="000000" w:themeColor="text1"/>
          <w:sz w:val="21"/>
          <w:szCs w:val="21"/>
        </w:rPr>
        <w:t xml:space="preserve"> </w:t>
      </w:r>
      <w:r w:rsidR="0058219C" w:rsidRPr="009C55FF">
        <w:rPr>
          <w:rFonts w:asciiTheme="minorHAnsi" w:hAnsiTheme="minorHAnsi" w:cstheme="minorHAnsi"/>
          <w:color w:val="000000" w:themeColor="text1"/>
          <w:sz w:val="21"/>
          <w:szCs w:val="21"/>
        </w:rPr>
        <w:t>będąc drugim w kraju pod względem liczby mieszkańców, plasowało się dopiero na czwartym miejscu odnośnie liczby organizacji non-profit  (</w:t>
      </w:r>
      <w:r w:rsidRPr="009C55FF">
        <w:rPr>
          <w:rFonts w:asciiTheme="minorHAnsi" w:hAnsiTheme="minorHAnsi" w:cstheme="minorHAnsi"/>
          <w:color w:val="000000" w:themeColor="text1"/>
          <w:sz w:val="21"/>
          <w:szCs w:val="21"/>
        </w:rPr>
        <w:t xml:space="preserve">8,0 </w:t>
      </w:r>
      <w:r w:rsidR="0058219C" w:rsidRPr="009C55FF">
        <w:rPr>
          <w:rFonts w:asciiTheme="minorHAnsi" w:hAnsiTheme="minorHAnsi" w:cstheme="minorHAnsi"/>
          <w:color w:val="000000" w:themeColor="text1"/>
          <w:sz w:val="21"/>
          <w:szCs w:val="21"/>
        </w:rPr>
        <w:t>tys.). M</w:t>
      </w:r>
      <w:r w:rsidRPr="009C55FF">
        <w:rPr>
          <w:rFonts w:asciiTheme="minorHAnsi" w:hAnsiTheme="minorHAnsi" w:cstheme="minorHAnsi"/>
          <w:color w:val="000000" w:themeColor="text1"/>
          <w:sz w:val="21"/>
          <w:szCs w:val="21"/>
        </w:rPr>
        <w:t>iało</w:t>
      </w:r>
      <w:r w:rsidR="0058219C" w:rsidRPr="009C55FF">
        <w:rPr>
          <w:rFonts w:asciiTheme="minorHAnsi" w:hAnsiTheme="minorHAnsi" w:cstheme="minorHAnsi"/>
          <w:color w:val="000000" w:themeColor="text1"/>
          <w:sz w:val="21"/>
          <w:szCs w:val="21"/>
        </w:rPr>
        <w:t xml:space="preserve"> to przełożenie na wskaźnik aktywnych organizacji przypadających na 10 tys. mieszkańców, który w województwie śląskim wynosi</w:t>
      </w:r>
      <w:r w:rsidRPr="009C55FF">
        <w:rPr>
          <w:rFonts w:asciiTheme="minorHAnsi" w:hAnsiTheme="minorHAnsi" w:cstheme="minorHAnsi"/>
          <w:color w:val="000000" w:themeColor="text1"/>
          <w:sz w:val="21"/>
          <w:szCs w:val="21"/>
        </w:rPr>
        <w:t>ł</w:t>
      </w:r>
      <w:r w:rsidR="0058219C" w:rsidRPr="009C55FF">
        <w:rPr>
          <w:rFonts w:asciiTheme="minorHAnsi" w:hAnsiTheme="minorHAnsi" w:cstheme="minorHAnsi"/>
          <w:color w:val="000000" w:themeColor="text1"/>
          <w:sz w:val="21"/>
          <w:szCs w:val="21"/>
        </w:rPr>
        <w:t xml:space="preserve"> </w:t>
      </w:r>
      <w:r w:rsidRPr="009C55FF">
        <w:rPr>
          <w:rFonts w:asciiTheme="minorHAnsi" w:hAnsiTheme="minorHAnsi" w:cstheme="minorHAnsi"/>
          <w:color w:val="000000" w:themeColor="text1"/>
          <w:sz w:val="21"/>
          <w:szCs w:val="21"/>
        </w:rPr>
        <w:t>18,1</w:t>
      </w:r>
      <w:r w:rsidR="0058219C" w:rsidRPr="009C55FF">
        <w:rPr>
          <w:rFonts w:asciiTheme="minorHAnsi" w:hAnsiTheme="minorHAnsi" w:cstheme="minorHAnsi"/>
          <w:color w:val="000000" w:themeColor="text1"/>
          <w:sz w:val="21"/>
          <w:szCs w:val="21"/>
        </w:rPr>
        <w:t xml:space="preserve"> i </w:t>
      </w:r>
      <w:r w:rsidRPr="009C55FF">
        <w:rPr>
          <w:rFonts w:asciiTheme="minorHAnsi" w:hAnsiTheme="minorHAnsi" w:cstheme="minorHAnsi"/>
          <w:color w:val="000000" w:themeColor="text1"/>
          <w:sz w:val="21"/>
          <w:szCs w:val="21"/>
        </w:rPr>
        <w:t>był</w:t>
      </w:r>
      <w:r w:rsidR="0058219C" w:rsidRPr="009C55FF">
        <w:rPr>
          <w:rFonts w:asciiTheme="minorHAnsi" w:hAnsiTheme="minorHAnsi" w:cstheme="minorHAnsi"/>
          <w:color w:val="000000" w:themeColor="text1"/>
          <w:sz w:val="21"/>
          <w:szCs w:val="21"/>
        </w:rPr>
        <w:t xml:space="preserve"> najniższy</w:t>
      </w:r>
      <w:r w:rsidR="002D039E" w:rsidRPr="009C55FF">
        <w:rPr>
          <w:rFonts w:asciiTheme="minorHAnsi" w:hAnsiTheme="minorHAnsi" w:cstheme="minorHAnsi"/>
          <w:color w:val="000000" w:themeColor="text1"/>
          <w:sz w:val="21"/>
          <w:szCs w:val="21"/>
        </w:rPr>
        <w:t xml:space="preserve"> </w:t>
      </w:r>
      <w:r w:rsidR="0058219C" w:rsidRPr="009C55FF">
        <w:rPr>
          <w:rFonts w:asciiTheme="minorHAnsi" w:hAnsiTheme="minorHAnsi" w:cstheme="minorHAnsi"/>
          <w:color w:val="000000" w:themeColor="text1"/>
          <w:sz w:val="21"/>
          <w:szCs w:val="21"/>
        </w:rPr>
        <w:t>w kraju</w:t>
      </w:r>
      <w:r w:rsidRPr="009C55FF">
        <w:rPr>
          <w:rFonts w:asciiTheme="minorHAnsi" w:hAnsiTheme="minorHAnsi" w:cstheme="minorHAnsi"/>
          <w:color w:val="000000" w:themeColor="text1"/>
          <w:sz w:val="21"/>
          <w:szCs w:val="21"/>
        </w:rPr>
        <w:t>. Ś</w:t>
      </w:r>
      <w:r w:rsidR="0058219C" w:rsidRPr="009C55FF">
        <w:rPr>
          <w:rFonts w:asciiTheme="minorHAnsi" w:hAnsiTheme="minorHAnsi" w:cstheme="minorHAnsi"/>
          <w:color w:val="000000" w:themeColor="text1"/>
          <w:sz w:val="21"/>
          <w:szCs w:val="21"/>
        </w:rPr>
        <w:t xml:space="preserve">rednia dla Polski </w:t>
      </w:r>
      <w:r w:rsidRPr="009C55FF">
        <w:rPr>
          <w:rFonts w:asciiTheme="minorHAnsi" w:hAnsiTheme="minorHAnsi" w:cstheme="minorHAnsi"/>
          <w:color w:val="000000" w:themeColor="text1"/>
          <w:sz w:val="21"/>
          <w:szCs w:val="21"/>
        </w:rPr>
        <w:t>wynosiła w tym czasie 25,0, a w województwach o najwyższych wartościach ww. wskaźnika odpowiednio: lubelskim</w:t>
      </w:r>
      <w:r w:rsidR="00A16387" w:rsidRPr="009C55FF">
        <w:rPr>
          <w:rFonts w:asciiTheme="minorHAnsi" w:hAnsiTheme="minorHAnsi" w:cstheme="minorHAnsi"/>
          <w:color w:val="000000" w:themeColor="text1"/>
          <w:sz w:val="21"/>
          <w:szCs w:val="21"/>
        </w:rPr>
        <w:t xml:space="preserve"> -</w:t>
      </w:r>
      <w:r w:rsidRPr="009C55FF">
        <w:rPr>
          <w:rFonts w:asciiTheme="minorHAnsi" w:hAnsiTheme="minorHAnsi" w:cstheme="minorHAnsi"/>
          <w:color w:val="000000" w:themeColor="text1"/>
          <w:sz w:val="21"/>
          <w:szCs w:val="21"/>
        </w:rPr>
        <w:t xml:space="preserve"> 29,7, podkarpackim</w:t>
      </w:r>
      <w:r w:rsidR="00A16387" w:rsidRPr="009C55FF">
        <w:rPr>
          <w:rFonts w:asciiTheme="minorHAnsi" w:hAnsiTheme="minorHAnsi" w:cstheme="minorHAnsi"/>
          <w:color w:val="000000" w:themeColor="text1"/>
          <w:sz w:val="21"/>
          <w:szCs w:val="21"/>
        </w:rPr>
        <w:t xml:space="preserve"> -</w:t>
      </w:r>
      <w:r w:rsidRPr="009C55FF">
        <w:rPr>
          <w:rFonts w:asciiTheme="minorHAnsi" w:hAnsiTheme="minorHAnsi" w:cstheme="minorHAnsi"/>
          <w:color w:val="000000" w:themeColor="text1"/>
          <w:sz w:val="21"/>
          <w:szCs w:val="21"/>
        </w:rPr>
        <w:t xml:space="preserve"> 29,1 oraz wielkopolski</w:t>
      </w:r>
      <w:r w:rsidR="00334EC2" w:rsidRPr="009C55FF">
        <w:rPr>
          <w:rFonts w:asciiTheme="minorHAnsi" w:hAnsiTheme="minorHAnsi" w:cstheme="minorHAnsi"/>
          <w:color w:val="000000" w:themeColor="text1"/>
          <w:sz w:val="21"/>
          <w:szCs w:val="21"/>
        </w:rPr>
        <w:t xml:space="preserve">m </w:t>
      </w:r>
      <w:r w:rsidR="00A16387" w:rsidRPr="009C55FF">
        <w:rPr>
          <w:rFonts w:asciiTheme="minorHAnsi" w:hAnsiTheme="minorHAnsi" w:cstheme="minorHAnsi"/>
          <w:color w:val="000000" w:themeColor="text1"/>
          <w:sz w:val="21"/>
          <w:szCs w:val="21"/>
        </w:rPr>
        <w:t xml:space="preserve">- </w:t>
      </w:r>
      <w:r w:rsidRPr="009C55FF">
        <w:rPr>
          <w:rFonts w:asciiTheme="minorHAnsi" w:hAnsiTheme="minorHAnsi" w:cstheme="minorHAnsi"/>
          <w:color w:val="000000" w:themeColor="text1"/>
          <w:sz w:val="21"/>
          <w:szCs w:val="21"/>
        </w:rPr>
        <w:t>27,7</w:t>
      </w:r>
      <w:r w:rsidR="0058219C" w:rsidRPr="009C55FF">
        <w:rPr>
          <w:rStyle w:val="Odwoanieprzypisudolnego"/>
          <w:rFonts w:asciiTheme="minorHAnsi" w:hAnsiTheme="minorHAnsi" w:cstheme="minorHAnsi"/>
          <w:color w:val="000000" w:themeColor="text1"/>
          <w:sz w:val="21"/>
          <w:szCs w:val="21"/>
        </w:rPr>
        <w:footnoteReference w:id="122"/>
      </w:r>
      <w:r w:rsidR="0058219C" w:rsidRPr="009C55FF">
        <w:rPr>
          <w:rFonts w:asciiTheme="minorHAnsi" w:hAnsiTheme="minorHAnsi" w:cstheme="minorHAnsi"/>
          <w:color w:val="000000" w:themeColor="text1"/>
          <w:sz w:val="21"/>
          <w:szCs w:val="21"/>
        </w:rPr>
        <w:t xml:space="preserve">. </w:t>
      </w:r>
    </w:p>
    <w:p w14:paraId="073BAB78" w14:textId="77777777" w:rsidR="00BC58FC" w:rsidRPr="00FA1F85" w:rsidRDefault="00BC58FC" w:rsidP="00BC58FC">
      <w:pPr>
        <w:spacing w:after="0" w:line="268" w:lineRule="exact"/>
        <w:jc w:val="both"/>
        <w:rPr>
          <w:rFonts w:ascii="Arial" w:hAnsi="Arial" w:cs="Arial"/>
          <w:color w:val="000000" w:themeColor="text1"/>
          <w:sz w:val="21"/>
          <w:szCs w:val="21"/>
        </w:rPr>
      </w:pPr>
    </w:p>
    <w:p w14:paraId="4BE64654" w14:textId="77777777" w:rsidR="00164EC8" w:rsidRDefault="00164EC8" w:rsidP="00E0523C">
      <w:pPr>
        <w:spacing w:after="0" w:line="268" w:lineRule="exact"/>
        <w:jc w:val="both"/>
        <w:rPr>
          <w:rFonts w:asciiTheme="minorHAnsi" w:hAnsiTheme="minorHAnsi" w:cstheme="minorHAnsi"/>
          <w:color w:val="000000" w:themeColor="text1"/>
          <w:sz w:val="21"/>
          <w:szCs w:val="21"/>
        </w:rPr>
      </w:pPr>
    </w:p>
    <w:p w14:paraId="4236F443" w14:textId="77777777" w:rsidR="00BC58FC" w:rsidRDefault="00BC58FC" w:rsidP="00E0523C">
      <w:pPr>
        <w:spacing w:after="0" w:line="268" w:lineRule="exact"/>
        <w:jc w:val="both"/>
        <w:rPr>
          <w:rFonts w:asciiTheme="minorHAnsi" w:hAnsiTheme="minorHAnsi" w:cstheme="minorHAnsi"/>
          <w:color w:val="000000" w:themeColor="text1"/>
          <w:sz w:val="21"/>
          <w:szCs w:val="21"/>
        </w:rPr>
      </w:pPr>
    </w:p>
    <w:p w14:paraId="28FE6897" w14:textId="3B4A9005" w:rsidR="00164EC8" w:rsidRPr="009C55FF" w:rsidRDefault="00164EC8" w:rsidP="00164EC8">
      <w:pPr>
        <w:spacing w:after="0"/>
        <w:rPr>
          <w:rFonts w:ascii="Arial" w:hAnsi="Arial" w:cs="Arial"/>
          <w:color w:val="000000" w:themeColor="text1"/>
        </w:rPr>
      </w:pPr>
      <w:r w:rsidRPr="009C55FF">
        <w:rPr>
          <w:rFonts w:ascii="Arial" w:hAnsi="Arial" w:cs="Arial"/>
          <w:b/>
          <w:bCs/>
          <w:color w:val="000000" w:themeColor="text1"/>
          <w:sz w:val="21"/>
          <w:szCs w:val="21"/>
        </w:rPr>
        <w:t xml:space="preserve">Wykres </w:t>
      </w:r>
      <w:r w:rsidRPr="009C55FF">
        <w:rPr>
          <w:rFonts w:ascii="Arial" w:hAnsi="Arial" w:cs="Arial"/>
          <w:b/>
          <w:bCs/>
          <w:color w:val="000000" w:themeColor="text1"/>
          <w:sz w:val="21"/>
          <w:szCs w:val="21"/>
        </w:rPr>
        <w:fldChar w:fldCharType="begin"/>
      </w:r>
      <w:r w:rsidRPr="009C55FF">
        <w:rPr>
          <w:rFonts w:ascii="Arial" w:hAnsi="Arial" w:cs="Arial"/>
          <w:b/>
          <w:bCs/>
          <w:color w:val="000000" w:themeColor="text1"/>
          <w:sz w:val="21"/>
          <w:szCs w:val="21"/>
        </w:rPr>
        <w:instrText xml:space="preserve"> SEQ Wykres \* ARABIC </w:instrText>
      </w:r>
      <w:r w:rsidRPr="009C55FF">
        <w:rPr>
          <w:rFonts w:ascii="Arial" w:hAnsi="Arial" w:cs="Arial"/>
          <w:b/>
          <w:bCs/>
          <w:color w:val="000000" w:themeColor="text1"/>
          <w:sz w:val="21"/>
          <w:szCs w:val="21"/>
        </w:rPr>
        <w:fldChar w:fldCharType="separate"/>
      </w:r>
      <w:r w:rsidR="00ED768A">
        <w:rPr>
          <w:rFonts w:ascii="Arial" w:hAnsi="Arial" w:cs="Arial"/>
          <w:b/>
          <w:bCs/>
          <w:noProof/>
          <w:color w:val="000000" w:themeColor="text1"/>
          <w:sz w:val="21"/>
          <w:szCs w:val="21"/>
        </w:rPr>
        <w:t>40</w:t>
      </w:r>
      <w:r w:rsidRPr="009C55FF">
        <w:rPr>
          <w:rFonts w:ascii="Arial" w:hAnsi="Arial" w:cs="Arial"/>
          <w:b/>
          <w:bCs/>
          <w:color w:val="000000" w:themeColor="text1"/>
          <w:sz w:val="21"/>
          <w:szCs w:val="21"/>
        </w:rPr>
        <w:fldChar w:fldCharType="end"/>
      </w:r>
      <w:r w:rsidRPr="009C55FF">
        <w:rPr>
          <w:rFonts w:ascii="Arial" w:hAnsi="Arial" w:cs="Arial"/>
          <w:color w:val="000000" w:themeColor="text1"/>
          <w:sz w:val="21"/>
          <w:szCs w:val="21"/>
        </w:rPr>
        <w:t xml:space="preserve">. </w:t>
      </w:r>
      <w:r w:rsidR="007F1C83" w:rsidRPr="009C55FF">
        <w:rPr>
          <w:rFonts w:ascii="Arial" w:hAnsi="Arial" w:cs="Arial"/>
          <w:color w:val="000000" w:themeColor="text1"/>
          <w:sz w:val="21"/>
          <w:szCs w:val="21"/>
        </w:rPr>
        <w:t>Organizacje sektora non-profit w przeliczeniu na 10 tys. mieszkańców w 2020 r.</w:t>
      </w:r>
    </w:p>
    <w:p w14:paraId="42FF3F8C" w14:textId="37276D00" w:rsidR="00164EC8" w:rsidRPr="009C55FF" w:rsidRDefault="007F1C83" w:rsidP="00164EC8">
      <w:pPr>
        <w:spacing w:after="0"/>
        <w:rPr>
          <w:rFonts w:ascii="Arial" w:hAnsi="Arial" w:cs="Arial"/>
          <w:color w:val="000000" w:themeColor="text1"/>
        </w:rPr>
      </w:pPr>
      <w:r w:rsidRPr="009C55FF">
        <w:rPr>
          <w:noProof/>
          <w:color w:val="000000" w:themeColor="text1"/>
        </w:rPr>
        <w:drawing>
          <wp:anchor distT="0" distB="0" distL="114300" distR="114300" simplePos="0" relativeHeight="251764736" behindDoc="0" locked="0" layoutInCell="1" allowOverlap="1" wp14:anchorId="5709AE0B" wp14:editId="1D02428D">
            <wp:simplePos x="0" y="0"/>
            <wp:positionH relativeFrom="column">
              <wp:posOffset>689212</wp:posOffset>
            </wp:positionH>
            <wp:positionV relativeFrom="paragraph">
              <wp:posOffset>174000</wp:posOffset>
            </wp:positionV>
            <wp:extent cx="4572000" cy="4281488"/>
            <wp:effectExtent l="0" t="0" r="0" b="5080"/>
            <wp:wrapNone/>
            <wp:docPr id="1368804861" name="Wykres 1">
              <a:extLst xmlns:a="http://schemas.openxmlformats.org/drawingml/2006/main">
                <a:ext uri="{FF2B5EF4-FFF2-40B4-BE49-F238E27FC236}">
                  <a16:creationId xmlns:a16="http://schemas.microsoft.com/office/drawing/2014/main" id="{B97248F6-7D72-489B-8917-3F8A42D560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p>
    <w:p w14:paraId="5535BDC4" w14:textId="59AF5A48" w:rsidR="00164EC8" w:rsidRPr="009C55FF" w:rsidRDefault="00164EC8" w:rsidP="00164EC8">
      <w:pPr>
        <w:spacing w:after="0"/>
        <w:rPr>
          <w:rFonts w:ascii="Arial" w:hAnsi="Arial" w:cs="Arial"/>
          <w:color w:val="000000" w:themeColor="text1"/>
        </w:rPr>
      </w:pPr>
    </w:p>
    <w:p w14:paraId="09BDF53A" w14:textId="77777777" w:rsidR="00164EC8" w:rsidRPr="009C55FF" w:rsidRDefault="00164EC8" w:rsidP="00164EC8">
      <w:pPr>
        <w:spacing w:after="0"/>
        <w:rPr>
          <w:rFonts w:ascii="Arial" w:hAnsi="Arial" w:cs="Arial"/>
          <w:color w:val="000000" w:themeColor="text1"/>
        </w:rPr>
      </w:pPr>
    </w:p>
    <w:p w14:paraId="5775708F" w14:textId="77777777" w:rsidR="00164EC8" w:rsidRPr="009C55FF" w:rsidRDefault="00164EC8" w:rsidP="00164EC8">
      <w:pPr>
        <w:spacing w:after="0"/>
        <w:rPr>
          <w:rFonts w:ascii="Arial" w:hAnsi="Arial" w:cs="Arial"/>
          <w:color w:val="000000" w:themeColor="text1"/>
        </w:rPr>
      </w:pPr>
    </w:p>
    <w:p w14:paraId="4F6C0A85" w14:textId="77777777" w:rsidR="00164EC8" w:rsidRPr="009C55FF" w:rsidRDefault="00164EC8" w:rsidP="00164EC8">
      <w:pPr>
        <w:spacing w:after="0"/>
        <w:rPr>
          <w:rFonts w:ascii="Arial" w:hAnsi="Arial" w:cs="Arial"/>
          <w:color w:val="000000" w:themeColor="text1"/>
        </w:rPr>
      </w:pPr>
    </w:p>
    <w:p w14:paraId="7EDC71B8" w14:textId="77777777" w:rsidR="00164EC8" w:rsidRPr="009C55FF" w:rsidRDefault="00164EC8" w:rsidP="00164EC8">
      <w:pPr>
        <w:spacing w:after="0"/>
        <w:rPr>
          <w:rFonts w:ascii="Arial" w:hAnsi="Arial" w:cs="Arial"/>
          <w:color w:val="000000" w:themeColor="text1"/>
        </w:rPr>
      </w:pPr>
    </w:p>
    <w:p w14:paraId="6A03A524" w14:textId="77777777" w:rsidR="00164EC8" w:rsidRPr="009C55FF" w:rsidRDefault="00164EC8" w:rsidP="00164EC8">
      <w:pPr>
        <w:spacing w:after="0"/>
        <w:rPr>
          <w:rFonts w:ascii="Arial" w:hAnsi="Arial" w:cs="Arial"/>
          <w:color w:val="000000" w:themeColor="text1"/>
        </w:rPr>
      </w:pPr>
    </w:p>
    <w:p w14:paraId="28E33550" w14:textId="77777777" w:rsidR="00164EC8" w:rsidRPr="009C55FF" w:rsidRDefault="00164EC8" w:rsidP="00164EC8">
      <w:pPr>
        <w:spacing w:after="0"/>
        <w:rPr>
          <w:rFonts w:ascii="Arial" w:hAnsi="Arial" w:cs="Arial"/>
          <w:color w:val="000000" w:themeColor="text1"/>
        </w:rPr>
      </w:pPr>
    </w:p>
    <w:p w14:paraId="2F8112BC" w14:textId="77777777" w:rsidR="00164EC8" w:rsidRPr="009C55FF" w:rsidRDefault="00164EC8" w:rsidP="00164EC8">
      <w:pPr>
        <w:spacing w:after="0"/>
        <w:rPr>
          <w:rFonts w:ascii="Arial" w:hAnsi="Arial" w:cs="Arial"/>
          <w:color w:val="000000" w:themeColor="text1"/>
        </w:rPr>
      </w:pPr>
    </w:p>
    <w:p w14:paraId="05B87384" w14:textId="77777777" w:rsidR="00164EC8" w:rsidRPr="009C55FF" w:rsidRDefault="00164EC8" w:rsidP="00164EC8">
      <w:pPr>
        <w:spacing w:after="0"/>
        <w:rPr>
          <w:rFonts w:ascii="Arial" w:hAnsi="Arial" w:cs="Arial"/>
          <w:color w:val="000000" w:themeColor="text1"/>
        </w:rPr>
      </w:pPr>
    </w:p>
    <w:p w14:paraId="103451CB" w14:textId="77777777" w:rsidR="00164EC8" w:rsidRPr="009C55FF" w:rsidRDefault="00164EC8" w:rsidP="00164EC8">
      <w:pPr>
        <w:spacing w:after="0"/>
        <w:rPr>
          <w:rFonts w:ascii="Arial" w:hAnsi="Arial" w:cs="Arial"/>
          <w:color w:val="000000" w:themeColor="text1"/>
        </w:rPr>
      </w:pPr>
    </w:p>
    <w:p w14:paraId="04E77BDA" w14:textId="77777777" w:rsidR="007F1C83" w:rsidRPr="009C55FF" w:rsidRDefault="007F1C83" w:rsidP="00164EC8">
      <w:pPr>
        <w:spacing w:after="0"/>
        <w:rPr>
          <w:rFonts w:ascii="Arial" w:hAnsi="Arial" w:cs="Arial"/>
          <w:color w:val="000000" w:themeColor="text1"/>
          <w:sz w:val="19"/>
          <w:szCs w:val="19"/>
        </w:rPr>
      </w:pPr>
    </w:p>
    <w:p w14:paraId="3C2CC542" w14:textId="77777777" w:rsidR="007F1C83" w:rsidRPr="009C55FF" w:rsidRDefault="007F1C83" w:rsidP="00164EC8">
      <w:pPr>
        <w:spacing w:after="0"/>
        <w:rPr>
          <w:rFonts w:ascii="Arial" w:hAnsi="Arial" w:cs="Arial"/>
          <w:color w:val="000000" w:themeColor="text1"/>
          <w:sz w:val="19"/>
          <w:szCs w:val="19"/>
        </w:rPr>
      </w:pPr>
    </w:p>
    <w:p w14:paraId="1AAFB29E" w14:textId="77777777" w:rsidR="007F1C83" w:rsidRPr="009C55FF" w:rsidRDefault="007F1C83" w:rsidP="00164EC8">
      <w:pPr>
        <w:spacing w:after="0"/>
        <w:rPr>
          <w:rFonts w:ascii="Arial" w:hAnsi="Arial" w:cs="Arial"/>
          <w:color w:val="000000" w:themeColor="text1"/>
          <w:sz w:val="19"/>
          <w:szCs w:val="19"/>
        </w:rPr>
      </w:pPr>
    </w:p>
    <w:p w14:paraId="5715F8A1" w14:textId="77777777" w:rsidR="007F1C83" w:rsidRPr="009C55FF" w:rsidRDefault="007F1C83" w:rsidP="00164EC8">
      <w:pPr>
        <w:spacing w:after="0"/>
        <w:rPr>
          <w:rFonts w:ascii="Arial" w:hAnsi="Arial" w:cs="Arial"/>
          <w:color w:val="000000" w:themeColor="text1"/>
          <w:sz w:val="19"/>
          <w:szCs w:val="19"/>
        </w:rPr>
      </w:pPr>
    </w:p>
    <w:p w14:paraId="18DE8572" w14:textId="77777777" w:rsidR="007F1C83" w:rsidRPr="009C55FF" w:rsidRDefault="007F1C83" w:rsidP="00164EC8">
      <w:pPr>
        <w:spacing w:after="0"/>
        <w:rPr>
          <w:rFonts w:ascii="Arial" w:hAnsi="Arial" w:cs="Arial"/>
          <w:color w:val="000000" w:themeColor="text1"/>
          <w:sz w:val="19"/>
          <w:szCs w:val="19"/>
        </w:rPr>
      </w:pPr>
    </w:p>
    <w:p w14:paraId="698FA8E6" w14:textId="77777777" w:rsidR="007F1C83" w:rsidRPr="009C55FF" w:rsidRDefault="007F1C83" w:rsidP="00164EC8">
      <w:pPr>
        <w:spacing w:after="0"/>
        <w:rPr>
          <w:rFonts w:ascii="Arial" w:hAnsi="Arial" w:cs="Arial"/>
          <w:color w:val="000000" w:themeColor="text1"/>
          <w:sz w:val="19"/>
          <w:szCs w:val="19"/>
        </w:rPr>
      </w:pPr>
    </w:p>
    <w:p w14:paraId="4B9988A7" w14:textId="77777777" w:rsidR="007F1C83" w:rsidRPr="009C55FF" w:rsidRDefault="007F1C83" w:rsidP="00164EC8">
      <w:pPr>
        <w:spacing w:after="0"/>
        <w:rPr>
          <w:rFonts w:ascii="Arial" w:hAnsi="Arial" w:cs="Arial"/>
          <w:color w:val="000000" w:themeColor="text1"/>
          <w:sz w:val="19"/>
          <w:szCs w:val="19"/>
        </w:rPr>
      </w:pPr>
    </w:p>
    <w:p w14:paraId="450DA9C7" w14:textId="77777777" w:rsidR="007F1C83" w:rsidRPr="009C55FF" w:rsidRDefault="007F1C83" w:rsidP="00164EC8">
      <w:pPr>
        <w:spacing w:after="0"/>
        <w:rPr>
          <w:rFonts w:ascii="Arial" w:hAnsi="Arial" w:cs="Arial"/>
          <w:color w:val="000000" w:themeColor="text1"/>
          <w:sz w:val="19"/>
          <w:szCs w:val="19"/>
        </w:rPr>
      </w:pPr>
    </w:p>
    <w:p w14:paraId="32292794" w14:textId="77777777" w:rsidR="007F1C83" w:rsidRPr="009C55FF" w:rsidRDefault="007F1C83" w:rsidP="00164EC8">
      <w:pPr>
        <w:spacing w:after="0"/>
        <w:rPr>
          <w:rFonts w:ascii="Arial" w:hAnsi="Arial" w:cs="Arial"/>
          <w:color w:val="000000" w:themeColor="text1"/>
          <w:sz w:val="19"/>
          <w:szCs w:val="19"/>
        </w:rPr>
      </w:pPr>
    </w:p>
    <w:p w14:paraId="05810750" w14:textId="77777777" w:rsidR="007F1C83" w:rsidRPr="009C55FF" w:rsidRDefault="007F1C83" w:rsidP="00164EC8">
      <w:pPr>
        <w:spacing w:after="0"/>
        <w:rPr>
          <w:rFonts w:ascii="Arial" w:hAnsi="Arial" w:cs="Arial"/>
          <w:color w:val="000000" w:themeColor="text1"/>
          <w:sz w:val="19"/>
          <w:szCs w:val="19"/>
        </w:rPr>
      </w:pPr>
    </w:p>
    <w:p w14:paraId="6CE65574" w14:textId="77777777" w:rsidR="007F1C83" w:rsidRPr="009C55FF" w:rsidRDefault="007F1C83" w:rsidP="00164EC8">
      <w:pPr>
        <w:spacing w:after="0"/>
        <w:rPr>
          <w:rFonts w:ascii="Arial" w:hAnsi="Arial" w:cs="Arial"/>
          <w:color w:val="000000" w:themeColor="text1"/>
          <w:sz w:val="19"/>
          <w:szCs w:val="19"/>
        </w:rPr>
      </w:pPr>
    </w:p>
    <w:p w14:paraId="6FE79D1C" w14:textId="77777777" w:rsidR="007F1C83" w:rsidRPr="009C55FF" w:rsidRDefault="007F1C83" w:rsidP="00164EC8">
      <w:pPr>
        <w:spacing w:after="0"/>
        <w:rPr>
          <w:rFonts w:ascii="Arial" w:hAnsi="Arial" w:cs="Arial"/>
          <w:color w:val="000000" w:themeColor="text1"/>
          <w:sz w:val="19"/>
          <w:szCs w:val="19"/>
        </w:rPr>
      </w:pPr>
    </w:p>
    <w:p w14:paraId="7B840F50" w14:textId="77777777" w:rsidR="007F1C83" w:rsidRPr="009C55FF" w:rsidRDefault="007F1C83" w:rsidP="00164EC8">
      <w:pPr>
        <w:spacing w:after="0"/>
        <w:rPr>
          <w:rFonts w:ascii="Arial" w:hAnsi="Arial" w:cs="Arial"/>
          <w:color w:val="000000" w:themeColor="text1"/>
          <w:sz w:val="19"/>
          <w:szCs w:val="19"/>
        </w:rPr>
      </w:pPr>
    </w:p>
    <w:p w14:paraId="521FE22C" w14:textId="77777777" w:rsidR="007F1C83" w:rsidRPr="009C55FF" w:rsidRDefault="007F1C83" w:rsidP="00164EC8">
      <w:pPr>
        <w:spacing w:after="0"/>
        <w:rPr>
          <w:rFonts w:ascii="Arial" w:hAnsi="Arial" w:cs="Arial"/>
          <w:color w:val="000000" w:themeColor="text1"/>
          <w:sz w:val="19"/>
          <w:szCs w:val="19"/>
        </w:rPr>
      </w:pPr>
    </w:p>
    <w:p w14:paraId="78E7782C" w14:textId="77777777" w:rsidR="007F1C83" w:rsidRPr="009C55FF" w:rsidRDefault="007F1C83" w:rsidP="00164EC8">
      <w:pPr>
        <w:spacing w:after="0"/>
        <w:rPr>
          <w:rFonts w:ascii="Arial" w:hAnsi="Arial" w:cs="Arial"/>
          <w:color w:val="000000" w:themeColor="text1"/>
          <w:sz w:val="19"/>
          <w:szCs w:val="19"/>
        </w:rPr>
      </w:pPr>
    </w:p>
    <w:p w14:paraId="42328D1F" w14:textId="483AEA5C" w:rsidR="00164EC8" w:rsidRPr="009C55FF" w:rsidRDefault="00164EC8" w:rsidP="00164EC8">
      <w:pPr>
        <w:spacing w:after="0"/>
        <w:rPr>
          <w:rFonts w:ascii="Arial" w:hAnsi="Arial" w:cs="Arial"/>
          <w:color w:val="000000" w:themeColor="text1"/>
          <w:sz w:val="19"/>
          <w:szCs w:val="19"/>
        </w:rPr>
      </w:pPr>
      <w:r w:rsidRPr="009C55FF">
        <w:rPr>
          <w:rFonts w:ascii="Arial" w:hAnsi="Arial" w:cs="Arial"/>
          <w:color w:val="000000" w:themeColor="text1"/>
          <w:sz w:val="19"/>
          <w:szCs w:val="19"/>
        </w:rPr>
        <w:t xml:space="preserve">Źródło: </w:t>
      </w:r>
      <w:r w:rsidR="007F1C83" w:rsidRPr="009C55FF">
        <w:rPr>
          <w:rFonts w:ascii="Arial" w:hAnsi="Arial" w:cs="Arial"/>
          <w:color w:val="000000" w:themeColor="text1"/>
          <w:sz w:val="19"/>
          <w:szCs w:val="19"/>
        </w:rPr>
        <w:t xml:space="preserve">1) </w:t>
      </w:r>
      <w:r w:rsidR="00747498">
        <w:rPr>
          <w:rFonts w:ascii="Arial" w:hAnsi="Arial" w:cs="Arial"/>
          <w:color w:val="000000" w:themeColor="text1"/>
          <w:sz w:val="19"/>
          <w:szCs w:val="19"/>
        </w:rPr>
        <w:t>GUS</w:t>
      </w:r>
      <w:r w:rsidR="007F1C83" w:rsidRPr="009C55FF">
        <w:rPr>
          <w:rFonts w:ascii="Arial" w:hAnsi="Arial" w:cs="Arial"/>
          <w:i/>
          <w:iCs/>
          <w:color w:val="000000" w:themeColor="text1"/>
          <w:sz w:val="19"/>
          <w:szCs w:val="19"/>
        </w:rPr>
        <w:t>, Działalność stowarzyszeń i podobnych organizacji społecznych, fundacji, społecznych podmiotów wyznaniowych, kół gospodyń wiejskich oraz samorządu gospodarczego i zawodowego w 2020 r. – wyniki wstępne</w:t>
      </w:r>
      <w:r w:rsidR="007F1C83" w:rsidRPr="009C55FF">
        <w:rPr>
          <w:rFonts w:ascii="Arial" w:hAnsi="Arial" w:cs="Arial"/>
          <w:color w:val="000000" w:themeColor="text1"/>
          <w:sz w:val="19"/>
          <w:szCs w:val="19"/>
        </w:rPr>
        <w:t xml:space="preserve"> - tablice, 2) </w:t>
      </w:r>
      <w:r w:rsidR="00747498">
        <w:rPr>
          <w:rFonts w:ascii="Arial" w:hAnsi="Arial" w:cs="Arial"/>
          <w:color w:val="000000" w:themeColor="text1"/>
          <w:sz w:val="19"/>
          <w:szCs w:val="19"/>
        </w:rPr>
        <w:t>GUS</w:t>
      </w:r>
      <w:r w:rsidR="007F1C83" w:rsidRPr="009C55FF">
        <w:rPr>
          <w:rFonts w:ascii="Arial" w:hAnsi="Arial" w:cs="Arial"/>
          <w:color w:val="000000" w:themeColor="text1"/>
          <w:sz w:val="19"/>
          <w:szCs w:val="19"/>
        </w:rPr>
        <w:t xml:space="preserve">, </w:t>
      </w:r>
      <w:r w:rsidR="007F1C83" w:rsidRPr="009C55FF">
        <w:rPr>
          <w:rFonts w:ascii="Arial" w:hAnsi="Arial" w:cs="Arial"/>
          <w:i/>
          <w:iCs/>
          <w:color w:val="000000" w:themeColor="text1"/>
          <w:sz w:val="19"/>
          <w:szCs w:val="19"/>
        </w:rPr>
        <w:t>Bank Danych Lokalnych</w:t>
      </w:r>
      <w:r w:rsidR="007F1C83" w:rsidRPr="009C55FF">
        <w:rPr>
          <w:rFonts w:ascii="Arial" w:hAnsi="Arial" w:cs="Arial"/>
          <w:color w:val="000000" w:themeColor="text1"/>
          <w:sz w:val="19"/>
          <w:szCs w:val="19"/>
        </w:rPr>
        <w:t>, https://bdl.stat.gov.pl/BDL/start.</w:t>
      </w:r>
    </w:p>
    <w:p w14:paraId="00AB4B08" w14:textId="77777777" w:rsidR="00164EC8" w:rsidRDefault="00164EC8" w:rsidP="00E0523C">
      <w:pPr>
        <w:spacing w:after="0" w:line="268" w:lineRule="exact"/>
        <w:jc w:val="both"/>
        <w:rPr>
          <w:rFonts w:asciiTheme="minorHAnsi" w:hAnsiTheme="minorHAnsi" w:cstheme="minorHAnsi"/>
          <w:color w:val="000000" w:themeColor="text1"/>
          <w:sz w:val="21"/>
          <w:szCs w:val="21"/>
        </w:rPr>
      </w:pPr>
    </w:p>
    <w:p w14:paraId="681FD56F" w14:textId="77777777" w:rsidR="00747498" w:rsidRPr="009C55FF" w:rsidRDefault="00747498" w:rsidP="00E0523C">
      <w:pPr>
        <w:spacing w:after="0" w:line="268" w:lineRule="exact"/>
        <w:jc w:val="both"/>
        <w:rPr>
          <w:rFonts w:asciiTheme="minorHAnsi" w:hAnsiTheme="minorHAnsi" w:cstheme="minorHAnsi"/>
          <w:color w:val="000000" w:themeColor="text1"/>
          <w:sz w:val="21"/>
          <w:szCs w:val="21"/>
        </w:rPr>
      </w:pPr>
    </w:p>
    <w:p w14:paraId="7929EC9C" w14:textId="77777777" w:rsidR="00FD43B6" w:rsidRPr="009C55FF" w:rsidRDefault="007D0FD5" w:rsidP="00E0523C">
      <w:pPr>
        <w:spacing w:after="0" w:line="268" w:lineRule="exact"/>
        <w:jc w:val="both"/>
        <w:rPr>
          <w:rFonts w:asciiTheme="minorHAnsi" w:hAnsiTheme="minorHAnsi" w:cstheme="minorHAnsi"/>
          <w:color w:val="000000" w:themeColor="text1"/>
          <w:sz w:val="21"/>
          <w:szCs w:val="21"/>
        </w:rPr>
      </w:pPr>
      <w:r w:rsidRPr="009C55FF">
        <w:rPr>
          <w:rFonts w:asciiTheme="minorHAnsi" w:hAnsiTheme="minorHAnsi" w:cstheme="minorHAnsi"/>
          <w:color w:val="000000" w:themeColor="text1"/>
          <w:sz w:val="21"/>
          <w:szCs w:val="21"/>
        </w:rPr>
        <w:lastRenderedPageBreak/>
        <w:t>Wśród ogółu organizacji non-profit</w:t>
      </w:r>
      <w:r w:rsidR="00D142F1" w:rsidRPr="009C55FF">
        <w:rPr>
          <w:rFonts w:asciiTheme="minorHAnsi" w:hAnsiTheme="minorHAnsi" w:cstheme="minorHAnsi"/>
          <w:color w:val="000000" w:themeColor="text1"/>
          <w:sz w:val="21"/>
          <w:szCs w:val="21"/>
        </w:rPr>
        <w:t xml:space="preserve"> można wyróżnić 3 kategorie: podmioty ekonomii społecznej, organizacje pożytku publicznego oraz przedsiębiorstwa społeczne. W 2020 r. </w:t>
      </w:r>
      <w:r w:rsidRPr="009C55FF">
        <w:rPr>
          <w:rFonts w:asciiTheme="minorHAnsi" w:hAnsiTheme="minorHAnsi" w:cstheme="minorHAnsi"/>
          <w:color w:val="000000" w:themeColor="text1"/>
          <w:sz w:val="21"/>
          <w:szCs w:val="21"/>
        </w:rPr>
        <w:t>województw</w:t>
      </w:r>
      <w:r w:rsidR="00F36580" w:rsidRPr="009C55FF">
        <w:rPr>
          <w:rFonts w:asciiTheme="minorHAnsi" w:hAnsiTheme="minorHAnsi" w:cstheme="minorHAnsi"/>
          <w:color w:val="000000" w:themeColor="text1"/>
          <w:sz w:val="21"/>
          <w:szCs w:val="21"/>
        </w:rPr>
        <w:t>o</w:t>
      </w:r>
      <w:r w:rsidRPr="009C55FF">
        <w:rPr>
          <w:rFonts w:asciiTheme="minorHAnsi" w:hAnsiTheme="minorHAnsi" w:cstheme="minorHAnsi"/>
          <w:color w:val="000000" w:themeColor="text1"/>
          <w:sz w:val="21"/>
          <w:szCs w:val="21"/>
        </w:rPr>
        <w:t xml:space="preserve"> śląsk</w:t>
      </w:r>
      <w:r w:rsidR="00F36580" w:rsidRPr="009C55FF">
        <w:rPr>
          <w:rFonts w:asciiTheme="minorHAnsi" w:hAnsiTheme="minorHAnsi" w:cstheme="minorHAnsi"/>
          <w:color w:val="000000" w:themeColor="text1"/>
          <w:sz w:val="21"/>
          <w:szCs w:val="21"/>
        </w:rPr>
        <w:t>ie cechowało się niższym od ogólnopolskiego udziałem podmiotów ekonomii społecznej oraz wyższym udziałem organizacji pożytku publicznego. P</w:t>
      </w:r>
      <w:r w:rsidRPr="009C55FF">
        <w:rPr>
          <w:rFonts w:asciiTheme="minorHAnsi" w:hAnsiTheme="minorHAnsi" w:cstheme="minorHAnsi"/>
          <w:color w:val="000000" w:themeColor="text1"/>
          <w:sz w:val="21"/>
          <w:szCs w:val="21"/>
        </w:rPr>
        <w:t xml:space="preserve">odmioty ekonomii </w:t>
      </w:r>
      <w:r w:rsidR="00D142F1" w:rsidRPr="009C55FF">
        <w:rPr>
          <w:rFonts w:asciiTheme="minorHAnsi" w:hAnsiTheme="minorHAnsi" w:cstheme="minorHAnsi"/>
          <w:color w:val="000000" w:themeColor="text1"/>
          <w:sz w:val="21"/>
          <w:szCs w:val="21"/>
        </w:rPr>
        <w:t xml:space="preserve">społecznej </w:t>
      </w:r>
      <w:r w:rsidRPr="009C55FF">
        <w:rPr>
          <w:rFonts w:asciiTheme="minorHAnsi" w:hAnsiTheme="minorHAnsi" w:cstheme="minorHAnsi"/>
          <w:color w:val="000000" w:themeColor="text1"/>
          <w:sz w:val="21"/>
          <w:szCs w:val="21"/>
        </w:rPr>
        <w:t>w liczbie 7,9 tys. stanowiły 98,8%</w:t>
      </w:r>
      <w:r w:rsidR="004254A8" w:rsidRPr="009C55FF">
        <w:rPr>
          <w:rFonts w:asciiTheme="minorHAnsi" w:hAnsiTheme="minorHAnsi" w:cstheme="minorHAnsi"/>
          <w:color w:val="000000" w:themeColor="text1"/>
          <w:sz w:val="21"/>
          <w:szCs w:val="21"/>
        </w:rPr>
        <w:t xml:space="preserve"> ogółu organizacji non-profit w województwie śląskim</w:t>
      </w:r>
      <w:r w:rsidR="00F36580" w:rsidRPr="009C55FF">
        <w:rPr>
          <w:rFonts w:asciiTheme="minorHAnsi" w:hAnsiTheme="minorHAnsi" w:cstheme="minorHAnsi"/>
          <w:color w:val="000000" w:themeColor="text1"/>
          <w:sz w:val="21"/>
          <w:szCs w:val="21"/>
        </w:rPr>
        <w:t xml:space="preserve"> (w Polsce 99,3%)</w:t>
      </w:r>
      <w:r w:rsidRPr="009C55FF">
        <w:rPr>
          <w:rFonts w:asciiTheme="minorHAnsi" w:hAnsiTheme="minorHAnsi" w:cstheme="minorHAnsi"/>
          <w:color w:val="000000" w:themeColor="text1"/>
          <w:sz w:val="21"/>
          <w:szCs w:val="21"/>
        </w:rPr>
        <w:t>, organizacj</w:t>
      </w:r>
      <w:r w:rsidR="00D142F1" w:rsidRPr="009C55FF">
        <w:rPr>
          <w:rFonts w:asciiTheme="minorHAnsi" w:hAnsiTheme="minorHAnsi" w:cstheme="minorHAnsi"/>
          <w:color w:val="000000" w:themeColor="text1"/>
          <w:sz w:val="21"/>
          <w:szCs w:val="21"/>
        </w:rPr>
        <w:t>e</w:t>
      </w:r>
      <w:r w:rsidRPr="009C55FF">
        <w:rPr>
          <w:rFonts w:asciiTheme="minorHAnsi" w:hAnsiTheme="minorHAnsi" w:cstheme="minorHAnsi"/>
          <w:color w:val="000000" w:themeColor="text1"/>
          <w:sz w:val="21"/>
          <w:szCs w:val="21"/>
        </w:rPr>
        <w:t xml:space="preserve"> pożytku publicznego, licząc 1,1 tys. podmiotów</w:t>
      </w:r>
      <w:r w:rsidR="00D142F1" w:rsidRPr="009C55FF">
        <w:rPr>
          <w:rFonts w:asciiTheme="minorHAnsi" w:hAnsiTheme="minorHAnsi" w:cstheme="minorHAnsi"/>
          <w:color w:val="000000" w:themeColor="text1"/>
          <w:sz w:val="21"/>
          <w:szCs w:val="21"/>
        </w:rPr>
        <w:t>,</w:t>
      </w:r>
      <w:r w:rsidRPr="009C55FF">
        <w:rPr>
          <w:rFonts w:asciiTheme="minorHAnsi" w:hAnsiTheme="minorHAnsi" w:cstheme="minorHAnsi"/>
          <w:color w:val="000000" w:themeColor="text1"/>
          <w:sz w:val="21"/>
          <w:szCs w:val="21"/>
        </w:rPr>
        <w:t xml:space="preserve"> zanotował</w:t>
      </w:r>
      <w:r w:rsidR="00D142F1" w:rsidRPr="009C55FF">
        <w:rPr>
          <w:rFonts w:asciiTheme="minorHAnsi" w:hAnsiTheme="minorHAnsi" w:cstheme="minorHAnsi"/>
          <w:color w:val="000000" w:themeColor="text1"/>
          <w:sz w:val="21"/>
          <w:szCs w:val="21"/>
        </w:rPr>
        <w:t>y</w:t>
      </w:r>
      <w:r w:rsidRPr="009C55FF">
        <w:rPr>
          <w:rFonts w:asciiTheme="minorHAnsi" w:hAnsiTheme="minorHAnsi" w:cstheme="minorHAnsi"/>
          <w:color w:val="000000" w:themeColor="text1"/>
          <w:sz w:val="21"/>
          <w:szCs w:val="21"/>
        </w:rPr>
        <w:t xml:space="preserve"> udział na poziomie 13,8%</w:t>
      </w:r>
      <w:r w:rsidR="00F36580" w:rsidRPr="009C55FF">
        <w:rPr>
          <w:rFonts w:asciiTheme="minorHAnsi" w:hAnsiTheme="minorHAnsi" w:cstheme="minorHAnsi"/>
          <w:color w:val="000000" w:themeColor="text1"/>
          <w:sz w:val="21"/>
          <w:szCs w:val="21"/>
        </w:rPr>
        <w:t xml:space="preserve"> (w Polsce 9,8%)</w:t>
      </w:r>
      <w:r w:rsidR="00D142F1" w:rsidRPr="009C55FF">
        <w:rPr>
          <w:rFonts w:asciiTheme="minorHAnsi" w:hAnsiTheme="minorHAnsi" w:cstheme="minorHAnsi"/>
          <w:color w:val="000000" w:themeColor="text1"/>
          <w:sz w:val="21"/>
          <w:szCs w:val="21"/>
        </w:rPr>
        <w:t>, natomiast liczba przedsiębiorstw społecznych nie przekroczyła 100</w:t>
      </w:r>
      <w:r w:rsidR="00F36580" w:rsidRPr="009C55FF">
        <w:rPr>
          <w:rFonts w:asciiTheme="minorHAnsi" w:hAnsiTheme="minorHAnsi" w:cstheme="minorHAnsi"/>
          <w:color w:val="000000" w:themeColor="text1"/>
          <w:sz w:val="21"/>
          <w:szCs w:val="21"/>
        </w:rPr>
        <w:t>,</w:t>
      </w:r>
      <w:r w:rsidR="00D142F1" w:rsidRPr="009C55FF">
        <w:rPr>
          <w:rFonts w:asciiTheme="minorHAnsi" w:hAnsiTheme="minorHAnsi" w:cstheme="minorHAnsi"/>
          <w:color w:val="000000" w:themeColor="text1"/>
          <w:sz w:val="21"/>
          <w:szCs w:val="21"/>
        </w:rPr>
        <w:t xml:space="preserve"> stąd też przy dokładności pomiaru na poziome 0,1 tys. ich udział wyniósł 0,0%</w:t>
      </w:r>
      <w:r w:rsidR="00F36580" w:rsidRPr="009C55FF">
        <w:rPr>
          <w:rFonts w:asciiTheme="minorHAnsi" w:hAnsiTheme="minorHAnsi" w:cstheme="minorHAnsi"/>
          <w:color w:val="000000" w:themeColor="text1"/>
          <w:sz w:val="21"/>
          <w:szCs w:val="21"/>
        </w:rPr>
        <w:t xml:space="preserve"> i nie odbiegał od innych województw, w których również zanotowano taką wartość</w:t>
      </w:r>
      <w:r w:rsidR="00F36580" w:rsidRPr="009C55FF">
        <w:rPr>
          <w:rStyle w:val="Odwoanieprzypisudolnego"/>
          <w:rFonts w:asciiTheme="minorHAnsi" w:hAnsiTheme="minorHAnsi" w:cstheme="minorHAnsi"/>
          <w:color w:val="000000" w:themeColor="text1"/>
          <w:sz w:val="21"/>
          <w:szCs w:val="21"/>
        </w:rPr>
        <w:footnoteReference w:id="123"/>
      </w:r>
      <w:r w:rsidR="00F36580" w:rsidRPr="009C55FF">
        <w:rPr>
          <w:rFonts w:asciiTheme="minorHAnsi" w:hAnsiTheme="minorHAnsi" w:cstheme="minorHAnsi"/>
          <w:color w:val="000000" w:themeColor="text1"/>
          <w:sz w:val="21"/>
          <w:szCs w:val="21"/>
        </w:rPr>
        <w:t>.</w:t>
      </w:r>
    </w:p>
    <w:p w14:paraId="58671A07" w14:textId="77777777" w:rsidR="008000ED" w:rsidRPr="009C55FF" w:rsidRDefault="008000ED" w:rsidP="008000ED">
      <w:pPr>
        <w:spacing w:after="0" w:line="268" w:lineRule="exact"/>
        <w:jc w:val="both"/>
        <w:rPr>
          <w:rFonts w:asciiTheme="minorHAnsi" w:hAnsiTheme="minorHAnsi" w:cstheme="minorHAnsi"/>
          <w:color w:val="000000" w:themeColor="text1"/>
          <w:sz w:val="21"/>
          <w:szCs w:val="21"/>
        </w:rPr>
      </w:pPr>
    </w:p>
    <w:p w14:paraId="5A60B74A" w14:textId="77777777" w:rsidR="00164EC8" w:rsidRPr="009C55FF" w:rsidRDefault="00164EC8" w:rsidP="008000ED">
      <w:pPr>
        <w:spacing w:after="0" w:line="268" w:lineRule="exact"/>
        <w:jc w:val="both"/>
        <w:rPr>
          <w:rFonts w:asciiTheme="minorHAnsi" w:hAnsiTheme="minorHAnsi" w:cstheme="minorHAnsi"/>
          <w:color w:val="000000" w:themeColor="text1"/>
          <w:sz w:val="21"/>
          <w:szCs w:val="21"/>
        </w:rPr>
      </w:pPr>
    </w:p>
    <w:p w14:paraId="07B9ED0E" w14:textId="77777777" w:rsidR="007F1C83" w:rsidRPr="009C55FF" w:rsidRDefault="007F1C83" w:rsidP="008000ED">
      <w:pPr>
        <w:spacing w:after="0" w:line="268" w:lineRule="exact"/>
        <w:jc w:val="both"/>
        <w:rPr>
          <w:rFonts w:asciiTheme="minorHAnsi" w:hAnsiTheme="minorHAnsi" w:cstheme="minorHAnsi"/>
          <w:color w:val="000000" w:themeColor="text1"/>
          <w:sz w:val="21"/>
          <w:szCs w:val="21"/>
        </w:rPr>
      </w:pPr>
    </w:p>
    <w:p w14:paraId="3C8B1C2A" w14:textId="230097FE" w:rsidR="00164EC8" w:rsidRPr="009C55FF" w:rsidRDefault="00164EC8" w:rsidP="00164EC8">
      <w:pPr>
        <w:spacing w:after="0"/>
        <w:rPr>
          <w:rFonts w:ascii="Arial" w:hAnsi="Arial" w:cs="Arial"/>
          <w:color w:val="000000" w:themeColor="text1"/>
        </w:rPr>
      </w:pPr>
      <w:r w:rsidRPr="009C55FF">
        <w:rPr>
          <w:rFonts w:ascii="Arial" w:hAnsi="Arial" w:cs="Arial"/>
          <w:b/>
          <w:bCs/>
          <w:color w:val="000000" w:themeColor="text1"/>
          <w:sz w:val="21"/>
          <w:szCs w:val="21"/>
        </w:rPr>
        <w:t xml:space="preserve">Wykres </w:t>
      </w:r>
      <w:r w:rsidRPr="009C55FF">
        <w:rPr>
          <w:rFonts w:ascii="Arial" w:hAnsi="Arial" w:cs="Arial"/>
          <w:b/>
          <w:bCs/>
          <w:color w:val="000000" w:themeColor="text1"/>
          <w:sz w:val="21"/>
          <w:szCs w:val="21"/>
        </w:rPr>
        <w:fldChar w:fldCharType="begin"/>
      </w:r>
      <w:r w:rsidRPr="009C55FF">
        <w:rPr>
          <w:rFonts w:ascii="Arial" w:hAnsi="Arial" w:cs="Arial"/>
          <w:b/>
          <w:bCs/>
          <w:color w:val="000000" w:themeColor="text1"/>
          <w:sz w:val="21"/>
          <w:szCs w:val="21"/>
        </w:rPr>
        <w:instrText xml:space="preserve"> SEQ Wykres \* ARABIC </w:instrText>
      </w:r>
      <w:r w:rsidRPr="009C55FF">
        <w:rPr>
          <w:rFonts w:ascii="Arial" w:hAnsi="Arial" w:cs="Arial"/>
          <w:b/>
          <w:bCs/>
          <w:color w:val="000000" w:themeColor="text1"/>
          <w:sz w:val="21"/>
          <w:szCs w:val="21"/>
        </w:rPr>
        <w:fldChar w:fldCharType="separate"/>
      </w:r>
      <w:r w:rsidR="00ED768A">
        <w:rPr>
          <w:rFonts w:ascii="Arial" w:hAnsi="Arial" w:cs="Arial"/>
          <w:b/>
          <w:bCs/>
          <w:noProof/>
          <w:color w:val="000000" w:themeColor="text1"/>
          <w:sz w:val="21"/>
          <w:szCs w:val="21"/>
        </w:rPr>
        <w:t>41</w:t>
      </w:r>
      <w:r w:rsidRPr="009C55FF">
        <w:rPr>
          <w:rFonts w:ascii="Arial" w:hAnsi="Arial" w:cs="Arial"/>
          <w:b/>
          <w:bCs/>
          <w:color w:val="000000" w:themeColor="text1"/>
          <w:sz w:val="21"/>
          <w:szCs w:val="21"/>
        </w:rPr>
        <w:fldChar w:fldCharType="end"/>
      </w:r>
      <w:r w:rsidRPr="009C55FF">
        <w:rPr>
          <w:rFonts w:ascii="Arial" w:hAnsi="Arial" w:cs="Arial"/>
          <w:color w:val="000000" w:themeColor="text1"/>
          <w:sz w:val="21"/>
          <w:szCs w:val="21"/>
        </w:rPr>
        <w:t xml:space="preserve">. </w:t>
      </w:r>
      <w:r w:rsidR="007F1C83" w:rsidRPr="009C55FF">
        <w:rPr>
          <w:rFonts w:ascii="Arial" w:hAnsi="Arial" w:cs="Arial"/>
          <w:color w:val="000000" w:themeColor="text1"/>
          <w:sz w:val="21"/>
          <w:szCs w:val="21"/>
        </w:rPr>
        <w:t>Struktura organizacji sektora non-profit w województwie śląskim w 2020 r.</w:t>
      </w:r>
    </w:p>
    <w:p w14:paraId="3FC44C27" w14:textId="317E25F6" w:rsidR="00164EC8" w:rsidRPr="009C55FF" w:rsidRDefault="007F1C83" w:rsidP="00164EC8">
      <w:pPr>
        <w:spacing w:after="0"/>
        <w:rPr>
          <w:rFonts w:ascii="Arial" w:hAnsi="Arial" w:cs="Arial"/>
          <w:color w:val="000000" w:themeColor="text1"/>
        </w:rPr>
      </w:pPr>
      <w:r w:rsidRPr="009C55FF">
        <w:rPr>
          <w:noProof/>
          <w:color w:val="000000" w:themeColor="text1"/>
        </w:rPr>
        <w:drawing>
          <wp:anchor distT="0" distB="0" distL="114300" distR="114300" simplePos="0" relativeHeight="251766784" behindDoc="0" locked="0" layoutInCell="1" allowOverlap="1" wp14:anchorId="4EB1EE3A" wp14:editId="7ABFD5BD">
            <wp:simplePos x="0" y="0"/>
            <wp:positionH relativeFrom="column">
              <wp:posOffset>294384</wp:posOffset>
            </wp:positionH>
            <wp:positionV relativeFrom="paragraph">
              <wp:posOffset>105078</wp:posOffset>
            </wp:positionV>
            <wp:extent cx="5020945" cy="2620010"/>
            <wp:effectExtent l="0" t="0" r="0" b="8890"/>
            <wp:wrapNone/>
            <wp:docPr id="1861230665" name="Wykres 1">
              <a:extLst xmlns:a="http://schemas.openxmlformats.org/drawingml/2006/main">
                <a:ext uri="{FF2B5EF4-FFF2-40B4-BE49-F238E27FC236}">
                  <a16:creationId xmlns:a16="http://schemas.microsoft.com/office/drawing/2014/main" id="{87F310D4-3E6C-4BA4-893C-62BCF11CBA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p>
    <w:p w14:paraId="68AA464A" w14:textId="635AE7DE" w:rsidR="00164EC8" w:rsidRPr="009C55FF" w:rsidRDefault="00164EC8" w:rsidP="00164EC8">
      <w:pPr>
        <w:spacing w:after="0"/>
        <w:rPr>
          <w:rFonts w:ascii="Arial" w:hAnsi="Arial" w:cs="Arial"/>
          <w:color w:val="000000" w:themeColor="text1"/>
        </w:rPr>
      </w:pPr>
    </w:p>
    <w:p w14:paraId="675761B8" w14:textId="77777777" w:rsidR="00164EC8" w:rsidRPr="009C55FF" w:rsidRDefault="00164EC8" w:rsidP="00164EC8">
      <w:pPr>
        <w:spacing w:after="0"/>
        <w:rPr>
          <w:rFonts w:ascii="Arial" w:hAnsi="Arial" w:cs="Arial"/>
          <w:color w:val="000000" w:themeColor="text1"/>
        </w:rPr>
      </w:pPr>
    </w:p>
    <w:p w14:paraId="1E4CABB5" w14:textId="77777777" w:rsidR="00164EC8" w:rsidRPr="009C55FF" w:rsidRDefault="00164EC8" w:rsidP="00164EC8">
      <w:pPr>
        <w:spacing w:after="0"/>
        <w:rPr>
          <w:rFonts w:ascii="Arial" w:hAnsi="Arial" w:cs="Arial"/>
          <w:color w:val="000000" w:themeColor="text1"/>
        </w:rPr>
      </w:pPr>
    </w:p>
    <w:p w14:paraId="7E640CC0" w14:textId="77777777" w:rsidR="00164EC8" w:rsidRPr="009C55FF" w:rsidRDefault="00164EC8" w:rsidP="00164EC8">
      <w:pPr>
        <w:spacing w:after="0"/>
        <w:rPr>
          <w:rFonts w:ascii="Arial" w:hAnsi="Arial" w:cs="Arial"/>
          <w:color w:val="000000" w:themeColor="text1"/>
        </w:rPr>
      </w:pPr>
    </w:p>
    <w:p w14:paraId="5F4A2553" w14:textId="77777777" w:rsidR="00164EC8" w:rsidRPr="009C55FF" w:rsidRDefault="00164EC8" w:rsidP="00164EC8">
      <w:pPr>
        <w:spacing w:after="0"/>
        <w:rPr>
          <w:rFonts w:ascii="Arial" w:hAnsi="Arial" w:cs="Arial"/>
          <w:color w:val="000000" w:themeColor="text1"/>
        </w:rPr>
      </w:pPr>
    </w:p>
    <w:p w14:paraId="3A86B97E" w14:textId="77777777" w:rsidR="00164EC8" w:rsidRPr="009C55FF" w:rsidRDefault="00164EC8" w:rsidP="00164EC8">
      <w:pPr>
        <w:spacing w:after="0"/>
        <w:rPr>
          <w:rFonts w:ascii="Arial" w:hAnsi="Arial" w:cs="Arial"/>
          <w:color w:val="000000" w:themeColor="text1"/>
        </w:rPr>
      </w:pPr>
    </w:p>
    <w:p w14:paraId="5D86F688" w14:textId="77777777" w:rsidR="00164EC8" w:rsidRPr="009C55FF" w:rsidRDefault="00164EC8" w:rsidP="00164EC8">
      <w:pPr>
        <w:spacing w:after="0"/>
        <w:rPr>
          <w:rFonts w:ascii="Arial" w:hAnsi="Arial" w:cs="Arial"/>
          <w:color w:val="000000" w:themeColor="text1"/>
        </w:rPr>
      </w:pPr>
    </w:p>
    <w:p w14:paraId="1DAC9E7E" w14:textId="77777777" w:rsidR="00164EC8" w:rsidRPr="009C55FF" w:rsidRDefault="00164EC8" w:rsidP="00164EC8">
      <w:pPr>
        <w:spacing w:after="0"/>
        <w:rPr>
          <w:rFonts w:ascii="Arial" w:hAnsi="Arial" w:cs="Arial"/>
          <w:color w:val="000000" w:themeColor="text1"/>
        </w:rPr>
      </w:pPr>
    </w:p>
    <w:p w14:paraId="02490E83" w14:textId="77777777" w:rsidR="00164EC8" w:rsidRPr="009C55FF" w:rsidRDefault="00164EC8" w:rsidP="00164EC8">
      <w:pPr>
        <w:spacing w:after="0"/>
        <w:rPr>
          <w:rFonts w:ascii="Arial" w:hAnsi="Arial" w:cs="Arial"/>
          <w:color w:val="000000" w:themeColor="text1"/>
        </w:rPr>
      </w:pPr>
    </w:p>
    <w:p w14:paraId="47BE56AF" w14:textId="77777777" w:rsidR="00164EC8" w:rsidRPr="009C55FF" w:rsidRDefault="00164EC8" w:rsidP="00164EC8">
      <w:pPr>
        <w:spacing w:after="0"/>
        <w:rPr>
          <w:rFonts w:ascii="Arial" w:hAnsi="Arial" w:cs="Arial"/>
          <w:color w:val="000000" w:themeColor="text1"/>
        </w:rPr>
      </w:pPr>
    </w:p>
    <w:p w14:paraId="155DB3A2" w14:textId="77777777" w:rsidR="007F1C83" w:rsidRPr="009C55FF" w:rsidRDefault="007F1C83" w:rsidP="00164EC8">
      <w:pPr>
        <w:spacing w:after="0"/>
        <w:rPr>
          <w:rFonts w:ascii="Arial" w:hAnsi="Arial" w:cs="Arial"/>
          <w:color w:val="000000" w:themeColor="text1"/>
          <w:sz w:val="19"/>
          <w:szCs w:val="19"/>
        </w:rPr>
      </w:pPr>
    </w:p>
    <w:p w14:paraId="7822C53E" w14:textId="77777777" w:rsidR="007F1C83" w:rsidRPr="009C55FF" w:rsidRDefault="007F1C83" w:rsidP="00164EC8">
      <w:pPr>
        <w:spacing w:after="0"/>
        <w:rPr>
          <w:rFonts w:ascii="Arial" w:hAnsi="Arial" w:cs="Arial"/>
          <w:color w:val="000000" w:themeColor="text1"/>
          <w:sz w:val="19"/>
          <w:szCs w:val="19"/>
        </w:rPr>
      </w:pPr>
    </w:p>
    <w:p w14:paraId="37D94453" w14:textId="77777777" w:rsidR="007F1C83" w:rsidRPr="009C55FF" w:rsidRDefault="007F1C83" w:rsidP="00164EC8">
      <w:pPr>
        <w:spacing w:after="0"/>
        <w:rPr>
          <w:rFonts w:ascii="Arial" w:hAnsi="Arial" w:cs="Arial"/>
          <w:color w:val="000000" w:themeColor="text1"/>
          <w:sz w:val="19"/>
          <w:szCs w:val="19"/>
        </w:rPr>
      </w:pPr>
    </w:p>
    <w:p w14:paraId="3A7163DE" w14:textId="77777777" w:rsidR="007F1C83" w:rsidRPr="009C55FF" w:rsidRDefault="007F1C83" w:rsidP="00164EC8">
      <w:pPr>
        <w:spacing w:after="0"/>
        <w:rPr>
          <w:rFonts w:ascii="Arial" w:hAnsi="Arial" w:cs="Arial"/>
          <w:color w:val="000000" w:themeColor="text1"/>
          <w:sz w:val="19"/>
          <w:szCs w:val="19"/>
        </w:rPr>
      </w:pPr>
    </w:p>
    <w:p w14:paraId="6C106006" w14:textId="308FC8D1" w:rsidR="00164EC8" w:rsidRPr="009C55FF" w:rsidRDefault="00164EC8" w:rsidP="00164EC8">
      <w:pPr>
        <w:spacing w:after="0"/>
        <w:rPr>
          <w:rFonts w:ascii="Arial" w:hAnsi="Arial" w:cs="Arial"/>
          <w:color w:val="000000" w:themeColor="text1"/>
          <w:sz w:val="19"/>
          <w:szCs w:val="19"/>
        </w:rPr>
      </w:pPr>
      <w:r w:rsidRPr="009C55FF">
        <w:rPr>
          <w:rFonts w:ascii="Arial" w:hAnsi="Arial" w:cs="Arial"/>
          <w:color w:val="000000" w:themeColor="text1"/>
          <w:sz w:val="19"/>
          <w:szCs w:val="19"/>
        </w:rPr>
        <w:t xml:space="preserve">Źródło: </w:t>
      </w:r>
      <w:r w:rsidR="00747498">
        <w:rPr>
          <w:rFonts w:ascii="Arial" w:hAnsi="Arial" w:cs="Arial"/>
          <w:color w:val="000000" w:themeColor="text1"/>
          <w:sz w:val="19"/>
          <w:szCs w:val="19"/>
        </w:rPr>
        <w:t>GUS</w:t>
      </w:r>
      <w:r w:rsidR="007F1C83" w:rsidRPr="009C55FF">
        <w:rPr>
          <w:rFonts w:ascii="Arial" w:hAnsi="Arial" w:cs="Arial"/>
          <w:color w:val="000000" w:themeColor="text1"/>
          <w:sz w:val="19"/>
          <w:szCs w:val="19"/>
        </w:rPr>
        <w:t xml:space="preserve">, </w:t>
      </w:r>
      <w:r w:rsidR="007F1C83" w:rsidRPr="009C55FF">
        <w:rPr>
          <w:rFonts w:ascii="Arial" w:hAnsi="Arial" w:cs="Arial"/>
          <w:i/>
          <w:iCs/>
          <w:color w:val="000000" w:themeColor="text1"/>
          <w:sz w:val="19"/>
          <w:szCs w:val="19"/>
        </w:rPr>
        <w:t>Działalność stowarzyszeń i podobnych organizacji społecznych, fundacji, społecznych podmiotów wyznaniowych, kół gospodyń wiejskich oraz samorządu gospodarczego i zawodowego w 2020 r. – wyniki wstępne</w:t>
      </w:r>
      <w:r w:rsidR="007F1C83" w:rsidRPr="009C55FF">
        <w:rPr>
          <w:rFonts w:ascii="Arial" w:hAnsi="Arial" w:cs="Arial"/>
          <w:color w:val="000000" w:themeColor="text1"/>
          <w:sz w:val="19"/>
          <w:szCs w:val="19"/>
        </w:rPr>
        <w:t xml:space="preserve"> - tablice.</w:t>
      </w:r>
    </w:p>
    <w:p w14:paraId="29159894" w14:textId="77777777" w:rsidR="00164EC8" w:rsidRPr="009C55FF" w:rsidRDefault="00164EC8" w:rsidP="008000ED">
      <w:pPr>
        <w:spacing w:after="0" w:line="268" w:lineRule="exact"/>
        <w:jc w:val="both"/>
        <w:rPr>
          <w:rFonts w:asciiTheme="minorHAnsi" w:hAnsiTheme="minorHAnsi" w:cstheme="minorHAnsi"/>
          <w:color w:val="000000" w:themeColor="text1"/>
          <w:sz w:val="21"/>
          <w:szCs w:val="21"/>
        </w:rPr>
      </w:pPr>
    </w:p>
    <w:p w14:paraId="0DEADC14" w14:textId="77777777" w:rsidR="00164EC8" w:rsidRPr="009C55FF" w:rsidRDefault="00164EC8" w:rsidP="008000ED">
      <w:pPr>
        <w:spacing w:after="0" w:line="268" w:lineRule="exact"/>
        <w:jc w:val="both"/>
        <w:rPr>
          <w:rFonts w:asciiTheme="minorHAnsi" w:hAnsiTheme="minorHAnsi" w:cstheme="minorHAnsi"/>
          <w:color w:val="000000" w:themeColor="text1"/>
          <w:sz w:val="21"/>
          <w:szCs w:val="21"/>
        </w:rPr>
      </w:pPr>
    </w:p>
    <w:p w14:paraId="3A7B60E4" w14:textId="77777777" w:rsidR="007F1C83" w:rsidRPr="009C55FF" w:rsidRDefault="007F1C83" w:rsidP="00CB610B">
      <w:pPr>
        <w:spacing w:after="0" w:line="268" w:lineRule="exact"/>
        <w:jc w:val="both"/>
        <w:rPr>
          <w:rFonts w:asciiTheme="minorHAnsi" w:hAnsiTheme="minorHAnsi" w:cstheme="minorHAnsi"/>
          <w:color w:val="000000" w:themeColor="text1"/>
          <w:sz w:val="21"/>
          <w:szCs w:val="21"/>
        </w:rPr>
      </w:pPr>
    </w:p>
    <w:p w14:paraId="5C8D59D4" w14:textId="080AAFDC" w:rsidR="009773FE" w:rsidRPr="009C55FF" w:rsidRDefault="00CB610B" w:rsidP="00CB610B">
      <w:pPr>
        <w:spacing w:after="0" w:line="268" w:lineRule="exact"/>
        <w:jc w:val="both"/>
        <w:rPr>
          <w:rFonts w:asciiTheme="minorHAnsi" w:hAnsiTheme="minorHAnsi" w:cstheme="minorHAnsi"/>
          <w:color w:val="000000" w:themeColor="text1"/>
          <w:sz w:val="21"/>
          <w:szCs w:val="21"/>
        </w:rPr>
      </w:pPr>
      <w:r w:rsidRPr="009C55FF">
        <w:rPr>
          <w:rFonts w:asciiTheme="minorHAnsi" w:hAnsiTheme="minorHAnsi" w:cstheme="minorHAnsi"/>
          <w:color w:val="000000" w:themeColor="text1"/>
          <w:sz w:val="21"/>
          <w:szCs w:val="21"/>
        </w:rPr>
        <w:t>Według danych Ministerstwa Rodziny i Polityki Społecznej w 2021 r</w:t>
      </w:r>
      <w:r w:rsidR="00343D63" w:rsidRPr="009C55FF">
        <w:rPr>
          <w:rFonts w:asciiTheme="minorHAnsi" w:hAnsiTheme="minorHAnsi" w:cstheme="minorHAnsi"/>
          <w:color w:val="000000" w:themeColor="text1"/>
          <w:sz w:val="21"/>
          <w:szCs w:val="21"/>
        </w:rPr>
        <w:t>oku</w:t>
      </w:r>
      <w:r w:rsidRPr="009C55FF">
        <w:rPr>
          <w:rFonts w:asciiTheme="minorHAnsi" w:hAnsiTheme="minorHAnsi" w:cstheme="minorHAnsi"/>
          <w:color w:val="000000" w:themeColor="text1"/>
          <w:sz w:val="21"/>
          <w:szCs w:val="21"/>
        </w:rPr>
        <w:t xml:space="preserve"> w województwie śląskim funkcjonowały 144 spółdzielnie socjalne (w 2020 r</w:t>
      </w:r>
      <w:r w:rsidR="00343D63" w:rsidRPr="009C55FF">
        <w:rPr>
          <w:rFonts w:asciiTheme="minorHAnsi" w:hAnsiTheme="minorHAnsi" w:cstheme="minorHAnsi"/>
          <w:color w:val="000000" w:themeColor="text1"/>
          <w:sz w:val="21"/>
          <w:szCs w:val="21"/>
        </w:rPr>
        <w:t>oku</w:t>
      </w:r>
      <w:r w:rsidRPr="009C55FF">
        <w:rPr>
          <w:rFonts w:asciiTheme="minorHAnsi" w:hAnsiTheme="minorHAnsi" w:cstheme="minorHAnsi"/>
          <w:color w:val="000000" w:themeColor="text1"/>
          <w:sz w:val="21"/>
          <w:szCs w:val="21"/>
        </w:rPr>
        <w:t xml:space="preserve"> – 150). Pod względem liczby tego rodzaju podmiotów województwo śląskie znajdowało się na 3</w:t>
      </w:r>
      <w:r w:rsidR="00023A6C">
        <w:rPr>
          <w:rFonts w:asciiTheme="minorHAnsi" w:hAnsiTheme="minorHAnsi" w:cstheme="minorHAnsi"/>
          <w:color w:val="000000" w:themeColor="text1"/>
          <w:sz w:val="21"/>
          <w:szCs w:val="21"/>
        </w:rPr>
        <w:t>.</w:t>
      </w:r>
      <w:r w:rsidRPr="009C55FF">
        <w:rPr>
          <w:rFonts w:asciiTheme="minorHAnsi" w:hAnsiTheme="minorHAnsi" w:cstheme="minorHAnsi"/>
          <w:color w:val="000000" w:themeColor="text1"/>
          <w:sz w:val="21"/>
          <w:szCs w:val="21"/>
        </w:rPr>
        <w:t xml:space="preserve"> miejscu w kraju (po wielkopolskim – 176 </w:t>
      </w:r>
      <w:r w:rsidR="00D87249">
        <w:rPr>
          <w:rFonts w:asciiTheme="minorHAnsi" w:hAnsiTheme="minorHAnsi" w:cstheme="minorHAnsi"/>
          <w:color w:val="000000" w:themeColor="text1"/>
          <w:sz w:val="21"/>
          <w:szCs w:val="21"/>
        </w:rPr>
        <w:br/>
      </w:r>
      <w:r w:rsidRPr="009C55FF">
        <w:rPr>
          <w:rFonts w:asciiTheme="minorHAnsi" w:hAnsiTheme="minorHAnsi" w:cstheme="minorHAnsi"/>
          <w:color w:val="000000" w:themeColor="text1"/>
          <w:sz w:val="21"/>
          <w:szCs w:val="21"/>
        </w:rPr>
        <w:t>i mazowieckim – 157). Jednak w odniesieniu do liczby ludności, w przeliczeniu na 10 tys. mieszkańców z wartością na poziomie 0,33 śląskie znalazło się poniżej średniej krajowej wynoszącej 0,</w:t>
      </w:r>
      <w:r w:rsidR="00343D63" w:rsidRPr="009C55FF">
        <w:rPr>
          <w:rFonts w:asciiTheme="minorHAnsi" w:hAnsiTheme="minorHAnsi" w:cstheme="minorHAnsi"/>
          <w:color w:val="000000" w:themeColor="text1"/>
          <w:sz w:val="21"/>
          <w:szCs w:val="21"/>
        </w:rPr>
        <w:t>40</w:t>
      </w:r>
      <w:r w:rsidRPr="009C55FF">
        <w:rPr>
          <w:rFonts w:asciiTheme="minorHAnsi" w:hAnsiTheme="minorHAnsi" w:cstheme="minorHAnsi"/>
          <w:color w:val="000000" w:themeColor="text1"/>
          <w:sz w:val="21"/>
          <w:szCs w:val="21"/>
        </w:rPr>
        <w:t xml:space="preserve"> i daleko za liderami w tej dziedzinie: lubuskim (1,01), warmińsko-mazurskim (0,7</w:t>
      </w:r>
      <w:r w:rsidR="00343D63" w:rsidRPr="009C55FF">
        <w:rPr>
          <w:rFonts w:asciiTheme="minorHAnsi" w:hAnsiTheme="minorHAnsi" w:cstheme="minorHAnsi"/>
          <w:color w:val="000000" w:themeColor="text1"/>
          <w:sz w:val="21"/>
          <w:szCs w:val="21"/>
        </w:rPr>
        <w:t>2</w:t>
      </w:r>
      <w:r w:rsidRPr="009C55FF">
        <w:rPr>
          <w:rFonts w:asciiTheme="minorHAnsi" w:hAnsiTheme="minorHAnsi" w:cstheme="minorHAnsi"/>
          <w:color w:val="000000" w:themeColor="text1"/>
          <w:sz w:val="21"/>
          <w:szCs w:val="21"/>
        </w:rPr>
        <w:t>) oraz lubelskim (0,6</w:t>
      </w:r>
      <w:r w:rsidR="00343D63" w:rsidRPr="009C55FF">
        <w:rPr>
          <w:rFonts w:asciiTheme="minorHAnsi" w:hAnsiTheme="minorHAnsi" w:cstheme="minorHAnsi"/>
          <w:color w:val="000000" w:themeColor="text1"/>
          <w:sz w:val="21"/>
          <w:szCs w:val="21"/>
        </w:rPr>
        <w:t>6</w:t>
      </w:r>
      <w:r w:rsidRPr="009C55FF">
        <w:rPr>
          <w:rFonts w:asciiTheme="minorHAnsi" w:hAnsiTheme="minorHAnsi" w:cstheme="minorHAnsi"/>
          <w:color w:val="000000" w:themeColor="text1"/>
          <w:sz w:val="21"/>
          <w:szCs w:val="21"/>
        </w:rPr>
        <w:t>)</w:t>
      </w:r>
      <w:r w:rsidR="008812EA" w:rsidRPr="009C55FF">
        <w:rPr>
          <w:rStyle w:val="Odwoanieprzypisudolnego"/>
          <w:rFonts w:asciiTheme="minorHAnsi" w:hAnsiTheme="minorHAnsi" w:cstheme="minorHAnsi"/>
          <w:color w:val="000000" w:themeColor="text1"/>
          <w:sz w:val="21"/>
          <w:szCs w:val="21"/>
        </w:rPr>
        <w:footnoteReference w:id="124"/>
      </w:r>
      <w:r w:rsidR="00680185" w:rsidRPr="009C55FF">
        <w:rPr>
          <w:rFonts w:asciiTheme="minorHAnsi" w:hAnsiTheme="minorHAnsi" w:cstheme="minorHAnsi"/>
          <w:color w:val="000000" w:themeColor="text1"/>
          <w:sz w:val="21"/>
          <w:szCs w:val="21"/>
        </w:rPr>
        <w:t>.</w:t>
      </w:r>
    </w:p>
    <w:p w14:paraId="35BBF92D" w14:textId="77777777" w:rsidR="00BD27EC" w:rsidRPr="009C55FF" w:rsidRDefault="00BD27EC" w:rsidP="00BD27EC">
      <w:pPr>
        <w:spacing w:after="0" w:line="268" w:lineRule="exact"/>
        <w:jc w:val="both"/>
        <w:rPr>
          <w:rFonts w:asciiTheme="minorHAnsi" w:hAnsiTheme="minorHAnsi" w:cstheme="minorHAnsi"/>
          <w:color w:val="000000" w:themeColor="text1"/>
          <w:sz w:val="21"/>
          <w:szCs w:val="21"/>
        </w:rPr>
      </w:pPr>
    </w:p>
    <w:p w14:paraId="2CC4BBF9" w14:textId="77777777" w:rsidR="00164EC8" w:rsidRDefault="00164EC8" w:rsidP="00BD27EC">
      <w:pPr>
        <w:spacing w:after="0" w:line="268" w:lineRule="exact"/>
        <w:jc w:val="both"/>
        <w:rPr>
          <w:rFonts w:asciiTheme="minorHAnsi" w:hAnsiTheme="minorHAnsi" w:cstheme="minorHAnsi"/>
          <w:color w:val="000000" w:themeColor="text1"/>
          <w:sz w:val="21"/>
          <w:szCs w:val="21"/>
        </w:rPr>
      </w:pPr>
    </w:p>
    <w:p w14:paraId="4A6EB9C6" w14:textId="77777777" w:rsidR="00836F7F" w:rsidRPr="009C55FF" w:rsidRDefault="00836F7F" w:rsidP="00BD27EC">
      <w:pPr>
        <w:spacing w:after="0" w:line="268" w:lineRule="exact"/>
        <w:jc w:val="both"/>
        <w:rPr>
          <w:rFonts w:asciiTheme="minorHAnsi" w:hAnsiTheme="minorHAnsi" w:cstheme="minorHAnsi"/>
          <w:color w:val="000000" w:themeColor="text1"/>
          <w:sz w:val="21"/>
          <w:szCs w:val="21"/>
        </w:rPr>
      </w:pPr>
    </w:p>
    <w:p w14:paraId="0248BE2B" w14:textId="77777777" w:rsidR="00164EC8" w:rsidRDefault="00164EC8" w:rsidP="00BD27EC">
      <w:pPr>
        <w:spacing w:after="0" w:line="268" w:lineRule="exact"/>
        <w:jc w:val="both"/>
        <w:rPr>
          <w:rFonts w:asciiTheme="minorHAnsi" w:hAnsiTheme="minorHAnsi" w:cstheme="minorHAnsi"/>
          <w:color w:val="000000" w:themeColor="text1"/>
          <w:sz w:val="21"/>
          <w:szCs w:val="21"/>
        </w:rPr>
      </w:pPr>
    </w:p>
    <w:p w14:paraId="02F4747A" w14:textId="77777777" w:rsidR="00747498" w:rsidRPr="009C55FF" w:rsidRDefault="00747498" w:rsidP="00BD27EC">
      <w:pPr>
        <w:spacing w:after="0" w:line="268" w:lineRule="exact"/>
        <w:jc w:val="both"/>
        <w:rPr>
          <w:rFonts w:asciiTheme="minorHAnsi" w:hAnsiTheme="minorHAnsi" w:cstheme="minorHAnsi"/>
          <w:color w:val="000000" w:themeColor="text1"/>
          <w:sz w:val="21"/>
          <w:szCs w:val="21"/>
        </w:rPr>
      </w:pPr>
    </w:p>
    <w:p w14:paraId="53BB2E06" w14:textId="5E06A0CC" w:rsidR="00164EC8" w:rsidRPr="009C55FF" w:rsidRDefault="00164EC8" w:rsidP="00164EC8">
      <w:pPr>
        <w:spacing w:after="0"/>
        <w:rPr>
          <w:rFonts w:ascii="Arial" w:hAnsi="Arial" w:cs="Arial"/>
          <w:color w:val="000000" w:themeColor="text1"/>
        </w:rPr>
      </w:pPr>
      <w:r w:rsidRPr="00316B49">
        <w:rPr>
          <w:rFonts w:ascii="Arial" w:hAnsi="Arial" w:cs="Arial"/>
          <w:b/>
          <w:bCs/>
          <w:color w:val="000000" w:themeColor="text1"/>
          <w:sz w:val="21"/>
          <w:szCs w:val="21"/>
        </w:rPr>
        <w:lastRenderedPageBreak/>
        <w:t xml:space="preserve">Wykres </w:t>
      </w:r>
      <w:r w:rsidRPr="00316B49">
        <w:rPr>
          <w:rFonts w:ascii="Arial" w:hAnsi="Arial" w:cs="Arial"/>
          <w:b/>
          <w:bCs/>
          <w:color w:val="000000" w:themeColor="text1"/>
          <w:sz w:val="21"/>
          <w:szCs w:val="21"/>
        </w:rPr>
        <w:fldChar w:fldCharType="begin"/>
      </w:r>
      <w:r w:rsidRPr="00316B49">
        <w:rPr>
          <w:rFonts w:ascii="Arial" w:hAnsi="Arial" w:cs="Arial"/>
          <w:b/>
          <w:bCs/>
          <w:color w:val="000000" w:themeColor="text1"/>
          <w:sz w:val="21"/>
          <w:szCs w:val="21"/>
        </w:rPr>
        <w:instrText xml:space="preserve"> SEQ Wykres \* ARABIC </w:instrText>
      </w:r>
      <w:r w:rsidRPr="00316B49">
        <w:rPr>
          <w:rFonts w:ascii="Arial" w:hAnsi="Arial" w:cs="Arial"/>
          <w:b/>
          <w:bCs/>
          <w:color w:val="000000" w:themeColor="text1"/>
          <w:sz w:val="21"/>
          <w:szCs w:val="21"/>
        </w:rPr>
        <w:fldChar w:fldCharType="separate"/>
      </w:r>
      <w:r w:rsidR="00ED768A">
        <w:rPr>
          <w:rFonts w:ascii="Arial" w:hAnsi="Arial" w:cs="Arial"/>
          <w:b/>
          <w:bCs/>
          <w:noProof/>
          <w:color w:val="000000" w:themeColor="text1"/>
          <w:sz w:val="21"/>
          <w:szCs w:val="21"/>
        </w:rPr>
        <w:t>42</w:t>
      </w:r>
      <w:r w:rsidRPr="00316B49">
        <w:rPr>
          <w:rFonts w:ascii="Arial" w:hAnsi="Arial" w:cs="Arial"/>
          <w:b/>
          <w:bCs/>
          <w:color w:val="000000" w:themeColor="text1"/>
          <w:sz w:val="21"/>
          <w:szCs w:val="21"/>
        </w:rPr>
        <w:fldChar w:fldCharType="end"/>
      </w:r>
      <w:r w:rsidRPr="00316B49">
        <w:rPr>
          <w:rFonts w:ascii="Arial" w:hAnsi="Arial" w:cs="Arial"/>
          <w:color w:val="000000" w:themeColor="text1"/>
          <w:sz w:val="21"/>
          <w:szCs w:val="21"/>
        </w:rPr>
        <w:t xml:space="preserve">. </w:t>
      </w:r>
      <w:r w:rsidR="007F632C" w:rsidRPr="00316B49">
        <w:rPr>
          <w:rFonts w:ascii="Arial" w:hAnsi="Arial" w:cs="Arial"/>
          <w:color w:val="000000" w:themeColor="text1"/>
          <w:sz w:val="21"/>
          <w:szCs w:val="21"/>
        </w:rPr>
        <w:t>Liczba spółdzielni socjalnych w przeliczeniu na 10 tys. mieszkańców w 2021</w:t>
      </w:r>
      <w:r w:rsidR="00001460" w:rsidRPr="00316B49">
        <w:rPr>
          <w:rFonts w:ascii="Arial" w:hAnsi="Arial" w:cs="Arial"/>
          <w:color w:val="000000" w:themeColor="text1"/>
          <w:sz w:val="21"/>
          <w:szCs w:val="21"/>
        </w:rPr>
        <w:t xml:space="preserve"> r</w:t>
      </w:r>
      <w:r w:rsidR="007F632C" w:rsidRPr="00316B49">
        <w:rPr>
          <w:rFonts w:ascii="Arial" w:hAnsi="Arial" w:cs="Arial"/>
          <w:color w:val="000000" w:themeColor="text1"/>
          <w:sz w:val="21"/>
          <w:szCs w:val="21"/>
        </w:rPr>
        <w:t>.</w:t>
      </w:r>
    </w:p>
    <w:p w14:paraId="4EE183CE" w14:textId="3C4DAC5C" w:rsidR="00164EC8" w:rsidRPr="009C55FF" w:rsidRDefault="00164EC8" w:rsidP="00164EC8">
      <w:pPr>
        <w:spacing w:after="0"/>
        <w:rPr>
          <w:rFonts w:ascii="Arial" w:hAnsi="Arial" w:cs="Arial"/>
          <w:color w:val="000000" w:themeColor="text1"/>
        </w:rPr>
      </w:pPr>
    </w:p>
    <w:p w14:paraId="728146CE" w14:textId="0ADA26AF" w:rsidR="007F632C" w:rsidRPr="009C55FF" w:rsidRDefault="00001460" w:rsidP="00164EC8">
      <w:pPr>
        <w:spacing w:after="0"/>
        <w:rPr>
          <w:rFonts w:ascii="Arial" w:hAnsi="Arial" w:cs="Arial"/>
          <w:color w:val="000000" w:themeColor="text1"/>
        </w:rPr>
      </w:pPr>
      <w:r w:rsidRPr="009C55FF">
        <w:rPr>
          <w:noProof/>
          <w:color w:val="000000" w:themeColor="text1"/>
        </w:rPr>
        <w:drawing>
          <wp:anchor distT="0" distB="0" distL="114300" distR="114300" simplePos="0" relativeHeight="251768832" behindDoc="0" locked="0" layoutInCell="1" allowOverlap="1" wp14:anchorId="5E2EE984" wp14:editId="2C77AE8B">
            <wp:simplePos x="0" y="0"/>
            <wp:positionH relativeFrom="margin">
              <wp:align>center</wp:align>
            </wp:positionH>
            <wp:positionV relativeFrom="paragraph">
              <wp:posOffset>8890</wp:posOffset>
            </wp:positionV>
            <wp:extent cx="4804410" cy="4994275"/>
            <wp:effectExtent l="0" t="0" r="0" b="0"/>
            <wp:wrapNone/>
            <wp:docPr id="918975815" name="Wykres 1">
              <a:extLst xmlns:a="http://schemas.openxmlformats.org/drawingml/2006/main">
                <a:ext uri="{FF2B5EF4-FFF2-40B4-BE49-F238E27FC236}">
                  <a16:creationId xmlns:a16="http://schemas.microsoft.com/office/drawing/2014/main" id="{EBA1AA1F-6D55-4BAE-9957-55A2A5E80D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p>
    <w:p w14:paraId="0FFB793D" w14:textId="77777777" w:rsidR="007F632C" w:rsidRPr="009C55FF" w:rsidRDefault="007F632C" w:rsidP="00164EC8">
      <w:pPr>
        <w:spacing w:after="0"/>
        <w:rPr>
          <w:rFonts w:ascii="Arial" w:hAnsi="Arial" w:cs="Arial"/>
          <w:color w:val="000000" w:themeColor="text1"/>
        </w:rPr>
      </w:pPr>
    </w:p>
    <w:p w14:paraId="3C8A57B1" w14:textId="77777777" w:rsidR="00164EC8" w:rsidRPr="009C55FF" w:rsidRDefault="00164EC8" w:rsidP="00164EC8">
      <w:pPr>
        <w:spacing w:after="0"/>
        <w:rPr>
          <w:rFonts w:ascii="Arial" w:hAnsi="Arial" w:cs="Arial"/>
          <w:color w:val="000000" w:themeColor="text1"/>
        </w:rPr>
      </w:pPr>
    </w:p>
    <w:p w14:paraId="225303AF" w14:textId="77777777" w:rsidR="00164EC8" w:rsidRPr="009C55FF" w:rsidRDefault="00164EC8" w:rsidP="00164EC8">
      <w:pPr>
        <w:spacing w:after="0"/>
        <w:rPr>
          <w:rFonts w:ascii="Arial" w:hAnsi="Arial" w:cs="Arial"/>
          <w:color w:val="000000" w:themeColor="text1"/>
        </w:rPr>
      </w:pPr>
    </w:p>
    <w:p w14:paraId="65C11701" w14:textId="77777777" w:rsidR="00164EC8" w:rsidRPr="009C55FF" w:rsidRDefault="00164EC8" w:rsidP="00164EC8">
      <w:pPr>
        <w:spacing w:after="0"/>
        <w:rPr>
          <w:rFonts w:ascii="Arial" w:hAnsi="Arial" w:cs="Arial"/>
          <w:color w:val="000000" w:themeColor="text1"/>
        </w:rPr>
      </w:pPr>
    </w:p>
    <w:p w14:paraId="3B9C77AD" w14:textId="77777777" w:rsidR="00164EC8" w:rsidRPr="009C55FF" w:rsidRDefault="00164EC8" w:rsidP="00164EC8">
      <w:pPr>
        <w:spacing w:after="0"/>
        <w:rPr>
          <w:rFonts w:ascii="Arial" w:hAnsi="Arial" w:cs="Arial"/>
          <w:color w:val="000000" w:themeColor="text1"/>
        </w:rPr>
      </w:pPr>
    </w:p>
    <w:p w14:paraId="7CA7FA6A" w14:textId="77777777" w:rsidR="00164EC8" w:rsidRPr="009C55FF" w:rsidRDefault="00164EC8" w:rsidP="00164EC8">
      <w:pPr>
        <w:spacing w:after="0"/>
        <w:rPr>
          <w:rFonts w:ascii="Arial" w:hAnsi="Arial" w:cs="Arial"/>
          <w:color w:val="000000" w:themeColor="text1"/>
        </w:rPr>
      </w:pPr>
    </w:p>
    <w:p w14:paraId="533EBB27" w14:textId="77777777" w:rsidR="00164EC8" w:rsidRPr="009C55FF" w:rsidRDefault="00164EC8" w:rsidP="00164EC8">
      <w:pPr>
        <w:spacing w:after="0"/>
        <w:rPr>
          <w:rFonts w:ascii="Arial" w:hAnsi="Arial" w:cs="Arial"/>
          <w:color w:val="000000" w:themeColor="text1"/>
        </w:rPr>
      </w:pPr>
    </w:p>
    <w:p w14:paraId="289EB0BE" w14:textId="77777777" w:rsidR="00164EC8" w:rsidRPr="009C55FF" w:rsidRDefault="00164EC8" w:rsidP="00164EC8">
      <w:pPr>
        <w:spacing w:after="0"/>
        <w:rPr>
          <w:rFonts w:ascii="Arial" w:hAnsi="Arial" w:cs="Arial"/>
          <w:color w:val="000000" w:themeColor="text1"/>
        </w:rPr>
      </w:pPr>
    </w:p>
    <w:p w14:paraId="6AEF403D" w14:textId="77777777" w:rsidR="00164EC8" w:rsidRPr="009C55FF" w:rsidRDefault="00164EC8" w:rsidP="00164EC8">
      <w:pPr>
        <w:spacing w:after="0"/>
        <w:rPr>
          <w:rFonts w:ascii="Arial" w:hAnsi="Arial" w:cs="Arial"/>
          <w:color w:val="000000" w:themeColor="text1"/>
        </w:rPr>
      </w:pPr>
    </w:p>
    <w:p w14:paraId="77804E7B" w14:textId="77777777" w:rsidR="00164EC8" w:rsidRPr="009C55FF" w:rsidRDefault="00164EC8" w:rsidP="00164EC8">
      <w:pPr>
        <w:spacing w:after="0"/>
        <w:rPr>
          <w:rFonts w:ascii="Arial" w:hAnsi="Arial" w:cs="Arial"/>
          <w:color w:val="000000" w:themeColor="text1"/>
        </w:rPr>
      </w:pPr>
    </w:p>
    <w:p w14:paraId="104FBB4C" w14:textId="77777777" w:rsidR="00164EC8" w:rsidRPr="009C55FF" w:rsidRDefault="00164EC8" w:rsidP="00164EC8">
      <w:pPr>
        <w:spacing w:after="0"/>
        <w:rPr>
          <w:rFonts w:ascii="Arial" w:hAnsi="Arial" w:cs="Arial"/>
          <w:color w:val="000000" w:themeColor="text1"/>
        </w:rPr>
      </w:pPr>
    </w:p>
    <w:p w14:paraId="685E765A" w14:textId="77777777" w:rsidR="007F632C" w:rsidRPr="009C55FF" w:rsidRDefault="007F632C" w:rsidP="00164EC8">
      <w:pPr>
        <w:spacing w:after="0"/>
        <w:rPr>
          <w:rFonts w:ascii="Arial" w:hAnsi="Arial" w:cs="Arial"/>
          <w:color w:val="000000" w:themeColor="text1"/>
          <w:sz w:val="19"/>
          <w:szCs w:val="19"/>
        </w:rPr>
      </w:pPr>
    </w:p>
    <w:p w14:paraId="1B599CE9" w14:textId="77777777" w:rsidR="007F632C" w:rsidRPr="009C55FF" w:rsidRDefault="007F632C" w:rsidP="00164EC8">
      <w:pPr>
        <w:spacing w:after="0"/>
        <w:rPr>
          <w:rFonts w:ascii="Arial" w:hAnsi="Arial" w:cs="Arial"/>
          <w:color w:val="000000" w:themeColor="text1"/>
          <w:sz w:val="19"/>
          <w:szCs w:val="19"/>
        </w:rPr>
      </w:pPr>
    </w:p>
    <w:p w14:paraId="148F9F76" w14:textId="77777777" w:rsidR="007F632C" w:rsidRPr="009C55FF" w:rsidRDefault="007F632C" w:rsidP="00164EC8">
      <w:pPr>
        <w:spacing w:after="0"/>
        <w:rPr>
          <w:rFonts w:ascii="Arial" w:hAnsi="Arial" w:cs="Arial"/>
          <w:color w:val="000000" w:themeColor="text1"/>
          <w:sz w:val="19"/>
          <w:szCs w:val="19"/>
        </w:rPr>
      </w:pPr>
    </w:p>
    <w:p w14:paraId="44D69E27" w14:textId="77777777" w:rsidR="007F632C" w:rsidRPr="009C55FF" w:rsidRDefault="007F632C" w:rsidP="00164EC8">
      <w:pPr>
        <w:spacing w:after="0"/>
        <w:rPr>
          <w:rFonts w:ascii="Arial" w:hAnsi="Arial" w:cs="Arial"/>
          <w:color w:val="000000" w:themeColor="text1"/>
          <w:sz w:val="19"/>
          <w:szCs w:val="19"/>
        </w:rPr>
      </w:pPr>
    </w:p>
    <w:p w14:paraId="15D3D447" w14:textId="77777777" w:rsidR="007F632C" w:rsidRPr="009C55FF" w:rsidRDefault="007F632C" w:rsidP="00164EC8">
      <w:pPr>
        <w:spacing w:after="0"/>
        <w:rPr>
          <w:rFonts w:ascii="Arial" w:hAnsi="Arial" w:cs="Arial"/>
          <w:color w:val="000000" w:themeColor="text1"/>
          <w:sz w:val="19"/>
          <w:szCs w:val="19"/>
        </w:rPr>
      </w:pPr>
    </w:p>
    <w:p w14:paraId="1B31C4AC" w14:textId="77777777" w:rsidR="007F632C" w:rsidRDefault="007F632C" w:rsidP="00164EC8">
      <w:pPr>
        <w:spacing w:after="0"/>
        <w:rPr>
          <w:rFonts w:ascii="Arial" w:hAnsi="Arial" w:cs="Arial"/>
          <w:color w:val="000000" w:themeColor="text1"/>
          <w:sz w:val="19"/>
          <w:szCs w:val="19"/>
        </w:rPr>
      </w:pPr>
    </w:p>
    <w:p w14:paraId="2C3DECEA" w14:textId="77777777" w:rsidR="00001460" w:rsidRDefault="00001460" w:rsidP="00164EC8">
      <w:pPr>
        <w:spacing w:after="0"/>
        <w:rPr>
          <w:rFonts w:ascii="Arial" w:hAnsi="Arial" w:cs="Arial"/>
          <w:color w:val="000000" w:themeColor="text1"/>
          <w:sz w:val="19"/>
          <w:szCs w:val="19"/>
        </w:rPr>
      </w:pPr>
    </w:p>
    <w:p w14:paraId="1DBBE092" w14:textId="77777777" w:rsidR="00001460" w:rsidRDefault="00001460" w:rsidP="00164EC8">
      <w:pPr>
        <w:spacing w:after="0"/>
        <w:rPr>
          <w:rFonts w:ascii="Arial" w:hAnsi="Arial" w:cs="Arial"/>
          <w:color w:val="000000" w:themeColor="text1"/>
          <w:sz w:val="19"/>
          <w:szCs w:val="19"/>
        </w:rPr>
      </w:pPr>
    </w:p>
    <w:p w14:paraId="474309D7" w14:textId="77777777" w:rsidR="00001460" w:rsidRDefault="00001460" w:rsidP="00164EC8">
      <w:pPr>
        <w:spacing w:after="0"/>
        <w:rPr>
          <w:rFonts w:ascii="Arial" w:hAnsi="Arial" w:cs="Arial"/>
          <w:color w:val="000000" w:themeColor="text1"/>
          <w:sz w:val="19"/>
          <w:szCs w:val="19"/>
        </w:rPr>
      </w:pPr>
    </w:p>
    <w:p w14:paraId="50CB1133" w14:textId="77777777" w:rsidR="00001460" w:rsidRDefault="00001460" w:rsidP="00164EC8">
      <w:pPr>
        <w:spacing w:after="0"/>
        <w:rPr>
          <w:rFonts w:ascii="Arial" w:hAnsi="Arial" w:cs="Arial"/>
          <w:color w:val="000000" w:themeColor="text1"/>
          <w:sz w:val="19"/>
          <w:szCs w:val="19"/>
        </w:rPr>
      </w:pPr>
    </w:p>
    <w:p w14:paraId="09A21FC4" w14:textId="77777777" w:rsidR="00001460" w:rsidRDefault="00001460" w:rsidP="00164EC8">
      <w:pPr>
        <w:spacing w:after="0"/>
        <w:rPr>
          <w:rFonts w:ascii="Arial" w:hAnsi="Arial" w:cs="Arial"/>
          <w:color w:val="000000" w:themeColor="text1"/>
          <w:sz w:val="19"/>
          <w:szCs w:val="19"/>
        </w:rPr>
      </w:pPr>
    </w:p>
    <w:p w14:paraId="1D6DA1AD" w14:textId="77777777" w:rsidR="00001460" w:rsidRDefault="00001460" w:rsidP="00164EC8">
      <w:pPr>
        <w:spacing w:after="0"/>
        <w:rPr>
          <w:rFonts w:ascii="Arial" w:hAnsi="Arial" w:cs="Arial"/>
          <w:color w:val="000000" w:themeColor="text1"/>
          <w:sz w:val="19"/>
          <w:szCs w:val="19"/>
        </w:rPr>
      </w:pPr>
    </w:p>
    <w:p w14:paraId="5D4D90C6" w14:textId="77777777" w:rsidR="00001460" w:rsidRDefault="00001460" w:rsidP="00164EC8">
      <w:pPr>
        <w:spacing w:after="0"/>
        <w:rPr>
          <w:rFonts w:ascii="Arial" w:hAnsi="Arial" w:cs="Arial"/>
          <w:color w:val="000000" w:themeColor="text1"/>
          <w:sz w:val="19"/>
          <w:szCs w:val="19"/>
        </w:rPr>
      </w:pPr>
    </w:p>
    <w:p w14:paraId="3E293CE5" w14:textId="77777777" w:rsidR="00001460" w:rsidRDefault="00001460" w:rsidP="00164EC8">
      <w:pPr>
        <w:spacing w:after="0"/>
        <w:rPr>
          <w:rFonts w:ascii="Arial" w:hAnsi="Arial" w:cs="Arial"/>
          <w:color w:val="000000" w:themeColor="text1"/>
          <w:sz w:val="19"/>
          <w:szCs w:val="19"/>
        </w:rPr>
      </w:pPr>
    </w:p>
    <w:p w14:paraId="7E6A0925" w14:textId="77777777" w:rsidR="00001460" w:rsidRDefault="00001460" w:rsidP="00164EC8">
      <w:pPr>
        <w:spacing w:after="0"/>
        <w:rPr>
          <w:rFonts w:ascii="Arial" w:hAnsi="Arial" w:cs="Arial"/>
          <w:color w:val="000000" w:themeColor="text1"/>
          <w:sz w:val="19"/>
          <w:szCs w:val="19"/>
        </w:rPr>
      </w:pPr>
    </w:p>
    <w:p w14:paraId="720E1FD3" w14:textId="77777777" w:rsidR="00001460" w:rsidRDefault="00001460" w:rsidP="00164EC8">
      <w:pPr>
        <w:spacing w:after="0"/>
        <w:rPr>
          <w:rFonts w:ascii="Arial" w:hAnsi="Arial" w:cs="Arial"/>
          <w:color w:val="000000" w:themeColor="text1"/>
          <w:sz w:val="19"/>
          <w:szCs w:val="19"/>
        </w:rPr>
      </w:pPr>
    </w:p>
    <w:p w14:paraId="5E4A97E7" w14:textId="77777777" w:rsidR="00001460" w:rsidRPr="009C55FF" w:rsidRDefault="00001460" w:rsidP="00164EC8">
      <w:pPr>
        <w:spacing w:after="0"/>
        <w:rPr>
          <w:rFonts w:ascii="Arial" w:hAnsi="Arial" w:cs="Arial"/>
          <w:color w:val="000000" w:themeColor="text1"/>
          <w:sz w:val="19"/>
          <w:szCs w:val="19"/>
        </w:rPr>
      </w:pPr>
    </w:p>
    <w:p w14:paraId="5DD11AC4" w14:textId="089F7251" w:rsidR="00164EC8" w:rsidRPr="009C55FF" w:rsidRDefault="00164EC8" w:rsidP="00164EC8">
      <w:pPr>
        <w:spacing w:after="0"/>
        <w:rPr>
          <w:rFonts w:ascii="Arial" w:hAnsi="Arial" w:cs="Arial"/>
          <w:color w:val="000000" w:themeColor="text1"/>
          <w:sz w:val="19"/>
          <w:szCs w:val="19"/>
        </w:rPr>
      </w:pPr>
      <w:r w:rsidRPr="009C55FF">
        <w:rPr>
          <w:rFonts w:ascii="Arial" w:hAnsi="Arial" w:cs="Arial"/>
          <w:color w:val="000000" w:themeColor="text1"/>
          <w:sz w:val="19"/>
          <w:szCs w:val="19"/>
        </w:rPr>
        <w:t xml:space="preserve">Źródło: </w:t>
      </w:r>
      <w:r w:rsidR="007F632C" w:rsidRPr="009C55FF">
        <w:rPr>
          <w:rFonts w:ascii="Arial" w:hAnsi="Arial" w:cs="Arial"/>
          <w:color w:val="000000" w:themeColor="text1"/>
          <w:sz w:val="19"/>
          <w:szCs w:val="19"/>
        </w:rPr>
        <w:t xml:space="preserve">1) Ministerstwo Rodziny i Polityki Społecznej, </w:t>
      </w:r>
      <w:r w:rsidR="007F632C" w:rsidRPr="009C55FF">
        <w:rPr>
          <w:rFonts w:ascii="Arial" w:hAnsi="Arial" w:cs="Arial"/>
          <w:i/>
          <w:iCs/>
          <w:color w:val="000000" w:themeColor="text1"/>
          <w:sz w:val="19"/>
          <w:szCs w:val="19"/>
        </w:rPr>
        <w:t>Informacja o funkcjonowaniu spółdzielni socjalnych działających na podstawie ustawy z dnia 27 kwietnia 2006 r. o spółdzielniach socjalnych za okres 2020–2021</w:t>
      </w:r>
      <w:r w:rsidR="007F632C" w:rsidRPr="009C55FF">
        <w:rPr>
          <w:rFonts w:ascii="Arial" w:hAnsi="Arial" w:cs="Arial"/>
          <w:color w:val="000000" w:themeColor="text1"/>
          <w:sz w:val="19"/>
          <w:szCs w:val="19"/>
        </w:rPr>
        <w:t xml:space="preserve">, Warszawa, 2022 r., s. 20 oraz 2) </w:t>
      </w:r>
      <w:r w:rsidR="00747498">
        <w:rPr>
          <w:rFonts w:ascii="Arial" w:hAnsi="Arial" w:cs="Arial"/>
          <w:color w:val="000000" w:themeColor="text1"/>
          <w:sz w:val="19"/>
          <w:szCs w:val="19"/>
        </w:rPr>
        <w:t>GUS</w:t>
      </w:r>
      <w:r w:rsidR="007F632C" w:rsidRPr="009C55FF">
        <w:rPr>
          <w:rFonts w:ascii="Arial" w:hAnsi="Arial" w:cs="Arial"/>
          <w:color w:val="000000" w:themeColor="text1"/>
          <w:sz w:val="19"/>
          <w:szCs w:val="19"/>
        </w:rPr>
        <w:t xml:space="preserve">, </w:t>
      </w:r>
      <w:r w:rsidR="007F632C" w:rsidRPr="009C55FF">
        <w:rPr>
          <w:rFonts w:ascii="Arial" w:hAnsi="Arial" w:cs="Arial"/>
          <w:i/>
          <w:iCs/>
          <w:color w:val="000000" w:themeColor="text1"/>
          <w:sz w:val="19"/>
          <w:szCs w:val="19"/>
        </w:rPr>
        <w:t>Bank Danych Lokalnych</w:t>
      </w:r>
      <w:r w:rsidR="007F632C" w:rsidRPr="009C55FF">
        <w:rPr>
          <w:rFonts w:ascii="Arial" w:hAnsi="Arial" w:cs="Arial"/>
          <w:color w:val="000000" w:themeColor="text1"/>
          <w:sz w:val="19"/>
          <w:szCs w:val="19"/>
        </w:rPr>
        <w:t>, https://bdl.stat.gov.pl/BDL/start.</w:t>
      </w:r>
    </w:p>
    <w:p w14:paraId="08EC1B03" w14:textId="77777777" w:rsidR="00164EC8" w:rsidRPr="009C55FF" w:rsidRDefault="00164EC8" w:rsidP="00BD27EC">
      <w:pPr>
        <w:spacing w:after="0" w:line="268" w:lineRule="exact"/>
        <w:jc w:val="both"/>
        <w:rPr>
          <w:rFonts w:asciiTheme="minorHAnsi" w:hAnsiTheme="minorHAnsi" w:cstheme="minorHAnsi"/>
          <w:color w:val="000000" w:themeColor="text1"/>
          <w:sz w:val="21"/>
          <w:szCs w:val="21"/>
        </w:rPr>
      </w:pPr>
    </w:p>
    <w:p w14:paraId="165C1110" w14:textId="77777777" w:rsidR="005A1E54" w:rsidRPr="009C55FF" w:rsidRDefault="005A1E54" w:rsidP="0006263B">
      <w:pPr>
        <w:spacing w:after="0" w:line="268" w:lineRule="exact"/>
        <w:jc w:val="both"/>
        <w:rPr>
          <w:rFonts w:asciiTheme="minorHAnsi" w:hAnsiTheme="minorHAnsi" w:cstheme="minorHAnsi"/>
          <w:color w:val="000000" w:themeColor="text1"/>
          <w:sz w:val="21"/>
          <w:szCs w:val="21"/>
        </w:rPr>
      </w:pPr>
    </w:p>
    <w:p w14:paraId="65075546" w14:textId="04361D0E" w:rsidR="0016364B" w:rsidRPr="009C55FF" w:rsidRDefault="004C2AB1" w:rsidP="00326A0B">
      <w:pPr>
        <w:spacing w:after="0" w:line="268" w:lineRule="exact"/>
        <w:jc w:val="both"/>
        <w:rPr>
          <w:rFonts w:asciiTheme="minorHAnsi" w:hAnsiTheme="minorHAnsi" w:cstheme="minorHAnsi"/>
          <w:color w:val="000000" w:themeColor="text1"/>
          <w:sz w:val="21"/>
          <w:szCs w:val="21"/>
        </w:rPr>
      </w:pPr>
      <w:r w:rsidRPr="009C55FF">
        <w:rPr>
          <w:rFonts w:asciiTheme="minorHAnsi" w:hAnsiTheme="minorHAnsi" w:cstheme="minorHAnsi"/>
          <w:color w:val="000000" w:themeColor="text1"/>
          <w:sz w:val="21"/>
          <w:szCs w:val="21"/>
        </w:rPr>
        <w:t>W</w:t>
      </w:r>
      <w:r w:rsidR="00583E5C" w:rsidRPr="009C55FF">
        <w:rPr>
          <w:rFonts w:asciiTheme="minorHAnsi" w:hAnsiTheme="minorHAnsi" w:cstheme="minorHAnsi"/>
          <w:color w:val="000000" w:themeColor="text1"/>
          <w:sz w:val="21"/>
          <w:szCs w:val="21"/>
        </w:rPr>
        <w:t xml:space="preserve"> </w:t>
      </w:r>
      <w:r w:rsidR="008E2CD2" w:rsidRPr="009C55FF">
        <w:rPr>
          <w:rFonts w:asciiTheme="minorHAnsi" w:hAnsiTheme="minorHAnsi" w:cstheme="minorHAnsi"/>
          <w:color w:val="000000" w:themeColor="text1"/>
          <w:sz w:val="21"/>
          <w:szCs w:val="21"/>
        </w:rPr>
        <w:t xml:space="preserve">województwie śląskim w </w:t>
      </w:r>
      <w:r w:rsidR="00326A0B" w:rsidRPr="009C55FF">
        <w:rPr>
          <w:rFonts w:asciiTheme="minorHAnsi" w:hAnsiTheme="minorHAnsi" w:cstheme="minorHAnsi"/>
          <w:color w:val="000000" w:themeColor="text1"/>
          <w:sz w:val="21"/>
          <w:szCs w:val="21"/>
        </w:rPr>
        <w:t>2021 roku aktywnych było 29</w:t>
      </w:r>
      <w:r w:rsidR="0076532E" w:rsidRPr="009C55FF">
        <w:rPr>
          <w:rFonts w:asciiTheme="minorHAnsi" w:hAnsiTheme="minorHAnsi" w:cstheme="minorHAnsi"/>
          <w:color w:val="000000" w:themeColor="text1"/>
          <w:sz w:val="21"/>
          <w:szCs w:val="21"/>
        </w:rPr>
        <w:t xml:space="preserve"> </w:t>
      </w:r>
      <w:r w:rsidR="00234E50" w:rsidRPr="009C55FF">
        <w:rPr>
          <w:rFonts w:asciiTheme="minorHAnsi" w:hAnsiTheme="minorHAnsi" w:cstheme="minorHAnsi"/>
          <w:color w:val="000000" w:themeColor="text1"/>
          <w:sz w:val="21"/>
          <w:szCs w:val="21"/>
        </w:rPr>
        <w:t>klubów integracji społecznej</w:t>
      </w:r>
      <w:r w:rsidR="0016364B" w:rsidRPr="009C55FF">
        <w:rPr>
          <w:rFonts w:asciiTheme="minorHAnsi" w:hAnsiTheme="minorHAnsi" w:cstheme="minorHAnsi"/>
          <w:color w:val="000000" w:themeColor="text1"/>
          <w:sz w:val="21"/>
          <w:szCs w:val="21"/>
        </w:rPr>
        <w:t>.</w:t>
      </w:r>
      <w:r w:rsidR="00234E50" w:rsidRPr="009C55FF">
        <w:rPr>
          <w:rFonts w:asciiTheme="minorHAnsi" w:hAnsiTheme="minorHAnsi" w:cstheme="minorHAnsi"/>
          <w:color w:val="000000" w:themeColor="text1"/>
          <w:sz w:val="21"/>
          <w:szCs w:val="21"/>
        </w:rPr>
        <w:t xml:space="preserve"> </w:t>
      </w:r>
      <w:r w:rsidR="00D05042" w:rsidRPr="009C55FF">
        <w:rPr>
          <w:rFonts w:asciiTheme="minorHAnsi" w:hAnsiTheme="minorHAnsi" w:cstheme="minorHAnsi"/>
          <w:color w:val="000000" w:themeColor="text1"/>
          <w:sz w:val="21"/>
          <w:szCs w:val="21"/>
        </w:rPr>
        <w:t>Ich liczba była zróżnicowana w poszczególnych powiatach</w:t>
      </w:r>
      <w:r w:rsidR="000A64B7" w:rsidRPr="009C55FF">
        <w:rPr>
          <w:rFonts w:asciiTheme="minorHAnsi" w:hAnsiTheme="minorHAnsi" w:cstheme="minorHAnsi"/>
          <w:color w:val="000000" w:themeColor="text1"/>
          <w:sz w:val="21"/>
          <w:szCs w:val="21"/>
        </w:rPr>
        <w:t>. W powiecie</w:t>
      </w:r>
      <w:r w:rsidR="00326A0B" w:rsidRPr="009C55FF">
        <w:rPr>
          <w:rFonts w:asciiTheme="minorHAnsi" w:hAnsiTheme="minorHAnsi" w:cstheme="minorHAnsi"/>
          <w:color w:val="000000" w:themeColor="text1"/>
          <w:sz w:val="21"/>
          <w:szCs w:val="21"/>
        </w:rPr>
        <w:t xml:space="preserve"> cieszyńskim</w:t>
      </w:r>
      <w:r w:rsidR="000A64B7" w:rsidRPr="009C55FF">
        <w:rPr>
          <w:rFonts w:asciiTheme="minorHAnsi" w:hAnsiTheme="minorHAnsi" w:cstheme="minorHAnsi"/>
          <w:color w:val="000000" w:themeColor="text1"/>
          <w:sz w:val="21"/>
          <w:szCs w:val="21"/>
        </w:rPr>
        <w:t xml:space="preserve"> funkcjonował</w:t>
      </w:r>
      <w:r w:rsidR="00326A0B" w:rsidRPr="009C55FF">
        <w:rPr>
          <w:rFonts w:asciiTheme="minorHAnsi" w:hAnsiTheme="minorHAnsi" w:cstheme="minorHAnsi"/>
          <w:color w:val="000000" w:themeColor="text1"/>
          <w:sz w:val="21"/>
          <w:szCs w:val="21"/>
        </w:rPr>
        <w:t>y</w:t>
      </w:r>
      <w:r w:rsidR="00EF290B" w:rsidRPr="009C55FF">
        <w:rPr>
          <w:rFonts w:asciiTheme="minorHAnsi" w:hAnsiTheme="minorHAnsi" w:cstheme="minorHAnsi"/>
          <w:color w:val="000000" w:themeColor="text1"/>
          <w:sz w:val="21"/>
          <w:szCs w:val="21"/>
        </w:rPr>
        <w:t xml:space="preserve"> </w:t>
      </w:r>
      <w:r w:rsidR="00326A0B" w:rsidRPr="009C55FF">
        <w:rPr>
          <w:rFonts w:asciiTheme="minorHAnsi" w:hAnsiTheme="minorHAnsi" w:cstheme="minorHAnsi"/>
          <w:color w:val="000000" w:themeColor="text1"/>
          <w:sz w:val="21"/>
          <w:szCs w:val="21"/>
        </w:rPr>
        <w:t>4</w:t>
      </w:r>
      <w:r w:rsidR="00584F8C" w:rsidRPr="009C55FF">
        <w:rPr>
          <w:rFonts w:asciiTheme="minorHAnsi" w:hAnsiTheme="minorHAnsi" w:cstheme="minorHAnsi"/>
          <w:color w:val="000000" w:themeColor="text1"/>
          <w:sz w:val="21"/>
          <w:szCs w:val="21"/>
        </w:rPr>
        <w:t xml:space="preserve"> KIS-</w:t>
      </w:r>
      <w:r w:rsidR="00326A0B" w:rsidRPr="009C55FF">
        <w:rPr>
          <w:rFonts w:asciiTheme="minorHAnsi" w:hAnsiTheme="minorHAnsi" w:cstheme="minorHAnsi"/>
          <w:color w:val="000000" w:themeColor="text1"/>
          <w:sz w:val="21"/>
          <w:szCs w:val="21"/>
        </w:rPr>
        <w:t>y</w:t>
      </w:r>
      <w:r w:rsidR="00584F8C" w:rsidRPr="009C55FF">
        <w:rPr>
          <w:rFonts w:asciiTheme="minorHAnsi" w:hAnsiTheme="minorHAnsi" w:cstheme="minorHAnsi"/>
          <w:color w:val="000000" w:themeColor="text1"/>
          <w:sz w:val="21"/>
          <w:szCs w:val="21"/>
        </w:rPr>
        <w:t xml:space="preserve">, w </w:t>
      </w:r>
      <w:r w:rsidR="00326A0B" w:rsidRPr="009C55FF">
        <w:rPr>
          <w:rFonts w:asciiTheme="minorHAnsi" w:hAnsiTheme="minorHAnsi" w:cstheme="minorHAnsi"/>
          <w:color w:val="000000" w:themeColor="text1"/>
          <w:sz w:val="21"/>
          <w:szCs w:val="21"/>
        </w:rPr>
        <w:t>bielskim</w:t>
      </w:r>
      <w:r w:rsidR="00584F8C" w:rsidRPr="009C55FF">
        <w:rPr>
          <w:rFonts w:asciiTheme="minorHAnsi" w:hAnsiTheme="minorHAnsi" w:cstheme="minorHAnsi"/>
          <w:color w:val="000000" w:themeColor="text1"/>
          <w:sz w:val="21"/>
          <w:szCs w:val="21"/>
        </w:rPr>
        <w:t xml:space="preserve"> – </w:t>
      </w:r>
      <w:r w:rsidR="00326A0B" w:rsidRPr="009C55FF">
        <w:rPr>
          <w:rFonts w:asciiTheme="minorHAnsi" w:hAnsiTheme="minorHAnsi" w:cstheme="minorHAnsi"/>
          <w:color w:val="000000" w:themeColor="text1"/>
          <w:sz w:val="21"/>
          <w:szCs w:val="21"/>
        </w:rPr>
        <w:t>3</w:t>
      </w:r>
      <w:r w:rsidR="00584F8C" w:rsidRPr="009C55FF">
        <w:rPr>
          <w:rFonts w:asciiTheme="minorHAnsi" w:hAnsiTheme="minorHAnsi" w:cstheme="minorHAnsi"/>
          <w:color w:val="000000" w:themeColor="text1"/>
          <w:sz w:val="21"/>
          <w:szCs w:val="21"/>
        </w:rPr>
        <w:t xml:space="preserve">, </w:t>
      </w:r>
      <w:r w:rsidR="00326A0B" w:rsidRPr="009C55FF">
        <w:rPr>
          <w:rFonts w:asciiTheme="minorHAnsi" w:hAnsiTheme="minorHAnsi" w:cstheme="minorHAnsi"/>
          <w:color w:val="000000" w:themeColor="text1"/>
          <w:sz w:val="21"/>
          <w:szCs w:val="21"/>
        </w:rPr>
        <w:t>w powiatach</w:t>
      </w:r>
      <w:r w:rsidR="009C78DA" w:rsidRPr="009C55FF">
        <w:rPr>
          <w:rFonts w:asciiTheme="minorHAnsi" w:hAnsiTheme="minorHAnsi" w:cstheme="minorHAnsi"/>
          <w:color w:val="000000" w:themeColor="text1"/>
          <w:sz w:val="21"/>
          <w:szCs w:val="21"/>
        </w:rPr>
        <w:t>:</w:t>
      </w:r>
      <w:r w:rsidR="00326A0B" w:rsidRPr="009C55FF">
        <w:rPr>
          <w:rFonts w:asciiTheme="minorHAnsi" w:hAnsiTheme="minorHAnsi" w:cstheme="minorHAnsi"/>
          <w:color w:val="000000" w:themeColor="text1"/>
          <w:sz w:val="21"/>
          <w:szCs w:val="21"/>
        </w:rPr>
        <w:t xml:space="preserve"> będzińskim, żywieckim, m. Bielsko-Biała oraz m. Ruda Śląska </w:t>
      </w:r>
      <w:r w:rsidR="009C78DA" w:rsidRPr="009C55FF">
        <w:rPr>
          <w:rFonts w:asciiTheme="minorHAnsi" w:hAnsiTheme="minorHAnsi" w:cstheme="minorHAnsi"/>
          <w:color w:val="000000" w:themeColor="text1"/>
          <w:sz w:val="21"/>
          <w:szCs w:val="21"/>
        </w:rPr>
        <w:t xml:space="preserve">- </w:t>
      </w:r>
      <w:r w:rsidR="00326A0B" w:rsidRPr="009C55FF">
        <w:rPr>
          <w:rFonts w:asciiTheme="minorHAnsi" w:hAnsiTheme="minorHAnsi" w:cstheme="minorHAnsi"/>
          <w:color w:val="000000" w:themeColor="text1"/>
          <w:sz w:val="21"/>
          <w:szCs w:val="21"/>
        </w:rPr>
        <w:t xml:space="preserve">po </w:t>
      </w:r>
      <w:r w:rsidR="00D87249">
        <w:rPr>
          <w:rFonts w:asciiTheme="minorHAnsi" w:hAnsiTheme="minorHAnsi" w:cstheme="minorHAnsi"/>
          <w:color w:val="000000" w:themeColor="text1"/>
          <w:sz w:val="21"/>
          <w:szCs w:val="21"/>
        </w:rPr>
        <w:br/>
      </w:r>
      <w:r w:rsidR="00326A0B" w:rsidRPr="009C55FF">
        <w:rPr>
          <w:rFonts w:asciiTheme="minorHAnsi" w:hAnsiTheme="minorHAnsi" w:cstheme="minorHAnsi"/>
          <w:color w:val="000000" w:themeColor="text1"/>
          <w:sz w:val="21"/>
          <w:szCs w:val="21"/>
        </w:rPr>
        <w:t>2 tego rodzaju jednostki</w:t>
      </w:r>
      <w:r w:rsidR="00584F8C" w:rsidRPr="009C55FF">
        <w:rPr>
          <w:rFonts w:asciiTheme="minorHAnsi" w:hAnsiTheme="minorHAnsi" w:cstheme="minorHAnsi"/>
          <w:color w:val="000000" w:themeColor="text1"/>
          <w:sz w:val="21"/>
          <w:szCs w:val="21"/>
        </w:rPr>
        <w:t xml:space="preserve">, </w:t>
      </w:r>
      <w:r w:rsidR="009C78DA" w:rsidRPr="009C55FF">
        <w:rPr>
          <w:rFonts w:asciiTheme="minorHAnsi" w:hAnsiTheme="minorHAnsi" w:cstheme="minorHAnsi"/>
          <w:color w:val="000000" w:themeColor="text1"/>
          <w:sz w:val="21"/>
          <w:szCs w:val="21"/>
        </w:rPr>
        <w:t>w 14 powiatach – po jednym KIS-</w:t>
      </w:r>
      <w:proofErr w:type="spellStart"/>
      <w:r w:rsidR="009C78DA" w:rsidRPr="009C55FF">
        <w:rPr>
          <w:rFonts w:asciiTheme="minorHAnsi" w:hAnsiTheme="minorHAnsi" w:cstheme="minorHAnsi"/>
          <w:color w:val="000000" w:themeColor="text1"/>
          <w:sz w:val="21"/>
          <w:szCs w:val="21"/>
        </w:rPr>
        <w:t>ie</w:t>
      </w:r>
      <w:proofErr w:type="spellEnd"/>
      <w:r w:rsidR="009C78DA" w:rsidRPr="009C55FF">
        <w:rPr>
          <w:rFonts w:asciiTheme="minorHAnsi" w:hAnsiTheme="minorHAnsi" w:cstheme="minorHAnsi"/>
          <w:color w:val="000000" w:themeColor="text1"/>
          <w:sz w:val="21"/>
          <w:szCs w:val="21"/>
        </w:rPr>
        <w:t xml:space="preserve">, natomiast w </w:t>
      </w:r>
      <w:r w:rsidR="00326A0B" w:rsidRPr="009C55FF">
        <w:rPr>
          <w:rFonts w:asciiTheme="minorHAnsi" w:hAnsiTheme="minorHAnsi" w:cstheme="minorHAnsi"/>
          <w:color w:val="000000" w:themeColor="text1"/>
          <w:sz w:val="21"/>
          <w:szCs w:val="21"/>
        </w:rPr>
        <w:t>16</w:t>
      </w:r>
      <w:r w:rsidR="00EF290B" w:rsidRPr="009C55FF">
        <w:rPr>
          <w:rFonts w:asciiTheme="minorHAnsi" w:hAnsiTheme="minorHAnsi" w:cstheme="minorHAnsi"/>
          <w:color w:val="000000" w:themeColor="text1"/>
          <w:sz w:val="21"/>
          <w:szCs w:val="21"/>
        </w:rPr>
        <w:t xml:space="preserve"> powiatach </w:t>
      </w:r>
      <w:r w:rsidR="00584F8C" w:rsidRPr="009C55FF">
        <w:rPr>
          <w:rFonts w:asciiTheme="minorHAnsi" w:hAnsiTheme="minorHAnsi" w:cstheme="minorHAnsi"/>
          <w:color w:val="000000" w:themeColor="text1"/>
          <w:sz w:val="21"/>
          <w:szCs w:val="21"/>
        </w:rPr>
        <w:t xml:space="preserve">nie zanotowano żadnego </w:t>
      </w:r>
      <w:r w:rsidR="00EF290B" w:rsidRPr="009C55FF">
        <w:rPr>
          <w:rFonts w:asciiTheme="minorHAnsi" w:hAnsiTheme="minorHAnsi" w:cstheme="minorHAnsi"/>
          <w:color w:val="000000" w:themeColor="text1"/>
          <w:sz w:val="21"/>
          <w:szCs w:val="21"/>
        </w:rPr>
        <w:t>klubu integracji społecznej</w:t>
      </w:r>
      <w:r w:rsidR="005327E0" w:rsidRPr="009C55FF">
        <w:rPr>
          <w:rStyle w:val="Odwoanieprzypisudolnego"/>
          <w:rFonts w:asciiTheme="minorHAnsi" w:hAnsiTheme="minorHAnsi" w:cstheme="minorHAnsi"/>
          <w:color w:val="000000" w:themeColor="text1"/>
          <w:sz w:val="21"/>
          <w:szCs w:val="21"/>
        </w:rPr>
        <w:footnoteReference w:id="125"/>
      </w:r>
      <w:r w:rsidR="00D05042" w:rsidRPr="009C55FF">
        <w:rPr>
          <w:rFonts w:asciiTheme="minorHAnsi" w:hAnsiTheme="minorHAnsi" w:cstheme="minorHAnsi"/>
          <w:color w:val="000000" w:themeColor="text1"/>
          <w:sz w:val="21"/>
          <w:szCs w:val="21"/>
        </w:rPr>
        <w:t>. Według danych</w:t>
      </w:r>
      <w:r w:rsidR="005A44C6" w:rsidRPr="009C55FF">
        <w:rPr>
          <w:rFonts w:asciiTheme="minorHAnsi" w:hAnsiTheme="minorHAnsi" w:cstheme="minorHAnsi"/>
          <w:color w:val="000000" w:themeColor="text1"/>
          <w:sz w:val="21"/>
          <w:szCs w:val="21"/>
        </w:rPr>
        <w:t xml:space="preserve"> GUS</w:t>
      </w:r>
      <w:r w:rsidR="00D05042" w:rsidRPr="009C55FF">
        <w:rPr>
          <w:rFonts w:asciiTheme="minorHAnsi" w:hAnsiTheme="minorHAnsi" w:cstheme="minorHAnsi"/>
          <w:color w:val="000000" w:themeColor="text1"/>
          <w:sz w:val="21"/>
          <w:szCs w:val="21"/>
        </w:rPr>
        <w:t xml:space="preserve"> z 202</w:t>
      </w:r>
      <w:r w:rsidR="00622364" w:rsidRPr="009C55FF">
        <w:rPr>
          <w:rFonts w:asciiTheme="minorHAnsi" w:hAnsiTheme="minorHAnsi" w:cstheme="minorHAnsi"/>
          <w:color w:val="000000" w:themeColor="text1"/>
          <w:sz w:val="21"/>
          <w:szCs w:val="21"/>
        </w:rPr>
        <w:t>1</w:t>
      </w:r>
      <w:r w:rsidR="00D05042" w:rsidRPr="009C55FF">
        <w:rPr>
          <w:rFonts w:asciiTheme="minorHAnsi" w:hAnsiTheme="minorHAnsi" w:cstheme="minorHAnsi"/>
          <w:color w:val="000000" w:themeColor="text1"/>
          <w:sz w:val="21"/>
          <w:szCs w:val="21"/>
        </w:rPr>
        <w:t xml:space="preserve"> roku </w:t>
      </w:r>
      <w:r w:rsidR="000A64B7" w:rsidRPr="009C55FF">
        <w:rPr>
          <w:rFonts w:asciiTheme="minorHAnsi" w:hAnsiTheme="minorHAnsi" w:cstheme="minorHAnsi"/>
          <w:color w:val="000000" w:themeColor="text1"/>
          <w:sz w:val="21"/>
          <w:szCs w:val="21"/>
        </w:rPr>
        <w:t>w</w:t>
      </w:r>
      <w:r w:rsidR="0016364B" w:rsidRPr="009C55FF">
        <w:rPr>
          <w:rFonts w:asciiTheme="minorHAnsi" w:hAnsiTheme="minorHAnsi" w:cstheme="minorHAnsi"/>
          <w:color w:val="000000" w:themeColor="text1"/>
          <w:sz w:val="21"/>
          <w:szCs w:val="21"/>
        </w:rPr>
        <w:t xml:space="preserve">skaźnik liczby </w:t>
      </w:r>
      <w:r w:rsidR="00622364" w:rsidRPr="009C55FF">
        <w:rPr>
          <w:rFonts w:asciiTheme="minorHAnsi" w:hAnsiTheme="minorHAnsi" w:cstheme="minorHAnsi"/>
          <w:color w:val="000000" w:themeColor="text1"/>
          <w:sz w:val="21"/>
          <w:szCs w:val="21"/>
        </w:rPr>
        <w:t xml:space="preserve">aktywnie działających </w:t>
      </w:r>
      <w:r w:rsidR="000A64B7" w:rsidRPr="009C55FF">
        <w:rPr>
          <w:rFonts w:asciiTheme="minorHAnsi" w:hAnsiTheme="minorHAnsi" w:cstheme="minorHAnsi"/>
          <w:color w:val="000000" w:themeColor="text1"/>
          <w:sz w:val="21"/>
          <w:szCs w:val="21"/>
        </w:rPr>
        <w:t>KIS</w:t>
      </w:r>
      <w:r w:rsidR="0016364B" w:rsidRPr="009C55FF">
        <w:rPr>
          <w:rFonts w:asciiTheme="minorHAnsi" w:hAnsiTheme="minorHAnsi" w:cstheme="minorHAnsi"/>
          <w:color w:val="000000" w:themeColor="text1"/>
          <w:sz w:val="21"/>
          <w:szCs w:val="21"/>
        </w:rPr>
        <w:t xml:space="preserve"> w przeliczeniu na 10</w:t>
      </w:r>
      <w:r w:rsidR="000A64B7" w:rsidRPr="009C55FF">
        <w:rPr>
          <w:rFonts w:asciiTheme="minorHAnsi" w:hAnsiTheme="minorHAnsi" w:cstheme="minorHAnsi"/>
          <w:color w:val="000000" w:themeColor="text1"/>
          <w:sz w:val="21"/>
          <w:szCs w:val="21"/>
        </w:rPr>
        <w:t>0</w:t>
      </w:r>
      <w:r w:rsidR="0016364B" w:rsidRPr="009C55FF">
        <w:rPr>
          <w:rFonts w:asciiTheme="minorHAnsi" w:hAnsiTheme="minorHAnsi" w:cstheme="minorHAnsi"/>
          <w:color w:val="000000" w:themeColor="text1"/>
          <w:sz w:val="21"/>
          <w:szCs w:val="21"/>
        </w:rPr>
        <w:t xml:space="preserve"> tys. mieszkańców wyniósł </w:t>
      </w:r>
      <w:r w:rsidR="00D0648E" w:rsidRPr="009C55FF">
        <w:rPr>
          <w:rFonts w:asciiTheme="minorHAnsi" w:hAnsiTheme="minorHAnsi" w:cstheme="minorHAnsi"/>
          <w:color w:val="000000" w:themeColor="text1"/>
          <w:sz w:val="21"/>
          <w:szCs w:val="21"/>
        </w:rPr>
        <w:t>0,66</w:t>
      </w:r>
      <w:r w:rsidR="0016364B" w:rsidRPr="009C55FF">
        <w:rPr>
          <w:rFonts w:asciiTheme="minorHAnsi" w:hAnsiTheme="minorHAnsi" w:cstheme="minorHAnsi"/>
          <w:color w:val="000000" w:themeColor="text1"/>
          <w:sz w:val="21"/>
          <w:szCs w:val="21"/>
        </w:rPr>
        <w:t xml:space="preserve"> (w Polsce </w:t>
      </w:r>
      <w:r w:rsidR="00D0648E" w:rsidRPr="009C55FF">
        <w:rPr>
          <w:rFonts w:asciiTheme="minorHAnsi" w:hAnsiTheme="minorHAnsi" w:cstheme="minorHAnsi"/>
          <w:color w:val="000000" w:themeColor="text1"/>
          <w:sz w:val="21"/>
          <w:szCs w:val="21"/>
        </w:rPr>
        <w:t>0,53</w:t>
      </w:r>
      <w:r w:rsidR="0016364B" w:rsidRPr="009C55FF">
        <w:rPr>
          <w:rFonts w:asciiTheme="minorHAnsi" w:hAnsiTheme="minorHAnsi" w:cstheme="minorHAnsi"/>
          <w:color w:val="000000" w:themeColor="text1"/>
          <w:sz w:val="21"/>
          <w:szCs w:val="21"/>
        </w:rPr>
        <w:t xml:space="preserve">). Pod względem wysokości analizowanego wskaźnika województwo śląskie znalazło się na </w:t>
      </w:r>
      <w:r w:rsidR="00D87249">
        <w:rPr>
          <w:rFonts w:asciiTheme="minorHAnsi" w:hAnsiTheme="minorHAnsi" w:cstheme="minorHAnsi"/>
          <w:color w:val="000000" w:themeColor="text1"/>
          <w:sz w:val="21"/>
          <w:szCs w:val="21"/>
        </w:rPr>
        <w:br/>
      </w:r>
      <w:r w:rsidR="00D0648E" w:rsidRPr="009C55FF">
        <w:rPr>
          <w:rFonts w:asciiTheme="minorHAnsi" w:hAnsiTheme="minorHAnsi" w:cstheme="minorHAnsi"/>
          <w:color w:val="000000" w:themeColor="text1"/>
          <w:sz w:val="21"/>
          <w:szCs w:val="21"/>
        </w:rPr>
        <w:t>4</w:t>
      </w:r>
      <w:r w:rsidR="0016364B" w:rsidRPr="009C55FF">
        <w:rPr>
          <w:rFonts w:asciiTheme="minorHAnsi" w:hAnsiTheme="minorHAnsi" w:cstheme="minorHAnsi"/>
          <w:color w:val="000000" w:themeColor="text1"/>
          <w:sz w:val="21"/>
          <w:szCs w:val="21"/>
        </w:rPr>
        <w:t xml:space="preserve"> miejscu w kraju. Dla porównania najwyższe wartości zanotowano w województwach: </w:t>
      </w:r>
      <w:r w:rsidR="00584F8C" w:rsidRPr="009C55FF">
        <w:rPr>
          <w:rFonts w:asciiTheme="minorHAnsi" w:hAnsiTheme="minorHAnsi" w:cstheme="minorHAnsi"/>
          <w:color w:val="000000" w:themeColor="text1"/>
          <w:sz w:val="21"/>
          <w:szCs w:val="21"/>
        </w:rPr>
        <w:t xml:space="preserve">warmińsko-mazurskim </w:t>
      </w:r>
      <w:r w:rsidR="00431D14" w:rsidRPr="009C55FF">
        <w:rPr>
          <w:rFonts w:asciiTheme="minorHAnsi" w:hAnsiTheme="minorHAnsi" w:cstheme="minorHAnsi"/>
          <w:color w:val="000000" w:themeColor="text1"/>
          <w:sz w:val="21"/>
          <w:szCs w:val="21"/>
        </w:rPr>
        <w:t>(</w:t>
      </w:r>
      <w:r w:rsidR="00D0648E" w:rsidRPr="009C55FF">
        <w:rPr>
          <w:rFonts w:asciiTheme="minorHAnsi" w:hAnsiTheme="minorHAnsi" w:cstheme="minorHAnsi"/>
          <w:color w:val="000000" w:themeColor="text1"/>
          <w:sz w:val="21"/>
          <w:szCs w:val="21"/>
        </w:rPr>
        <w:t>2,11</w:t>
      </w:r>
      <w:r w:rsidR="00431D14" w:rsidRPr="009C55FF">
        <w:rPr>
          <w:rFonts w:asciiTheme="minorHAnsi" w:hAnsiTheme="minorHAnsi" w:cstheme="minorHAnsi"/>
          <w:color w:val="000000" w:themeColor="text1"/>
          <w:sz w:val="21"/>
          <w:szCs w:val="21"/>
        </w:rPr>
        <w:t>)</w:t>
      </w:r>
      <w:r w:rsidR="00584F8C" w:rsidRPr="009C55FF">
        <w:rPr>
          <w:rFonts w:asciiTheme="minorHAnsi" w:hAnsiTheme="minorHAnsi" w:cstheme="minorHAnsi"/>
          <w:color w:val="000000" w:themeColor="text1"/>
          <w:sz w:val="21"/>
          <w:szCs w:val="21"/>
        </w:rPr>
        <w:t xml:space="preserve">, świętokrzyskim </w:t>
      </w:r>
      <w:r w:rsidR="00431D14" w:rsidRPr="009C55FF">
        <w:rPr>
          <w:rFonts w:asciiTheme="minorHAnsi" w:hAnsiTheme="minorHAnsi" w:cstheme="minorHAnsi"/>
          <w:color w:val="000000" w:themeColor="text1"/>
          <w:sz w:val="21"/>
          <w:szCs w:val="21"/>
        </w:rPr>
        <w:t>(</w:t>
      </w:r>
      <w:r w:rsidR="00D0648E" w:rsidRPr="009C55FF">
        <w:rPr>
          <w:rFonts w:asciiTheme="minorHAnsi" w:hAnsiTheme="minorHAnsi" w:cstheme="minorHAnsi"/>
          <w:color w:val="000000" w:themeColor="text1"/>
          <w:sz w:val="21"/>
          <w:szCs w:val="21"/>
        </w:rPr>
        <w:t>1,09</w:t>
      </w:r>
      <w:r w:rsidR="00431D14" w:rsidRPr="009C55FF">
        <w:rPr>
          <w:rFonts w:asciiTheme="minorHAnsi" w:hAnsiTheme="minorHAnsi" w:cstheme="minorHAnsi"/>
          <w:color w:val="000000" w:themeColor="text1"/>
          <w:sz w:val="21"/>
          <w:szCs w:val="21"/>
        </w:rPr>
        <w:t>)</w:t>
      </w:r>
      <w:r w:rsidR="00584F8C" w:rsidRPr="009C55FF">
        <w:rPr>
          <w:rFonts w:asciiTheme="minorHAnsi" w:hAnsiTheme="minorHAnsi" w:cstheme="minorHAnsi"/>
          <w:color w:val="000000" w:themeColor="text1"/>
          <w:sz w:val="21"/>
          <w:szCs w:val="21"/>
        </w:rPr>
        <w:t xml:space="preserve"> i </w:t>
      </w:r>
      <w:r w:rsidR="00D0648E" w:rsidRPr="009C55FF">
        <w:rPr>
          <w:rFonts w:asciiTheme="minorHAnsi" w:hAnsiTheme="minorHAnsi" w:cstheme="minorHAnsi"/>
          <w:color w:val="000000" w:themeColor="text1"/>
          <w:sz w:val="21"/>
          <w:szCs w:val="21"/>
        </w:rPr>
        <w:t>małopolskim</w:t>
      </w:r>
      <w:r w:rsidR="00584F8C" w:rsidRPr="009C55FF">
        <w:rPr>
          <w:rFonts w:asciiTheme="minorHAnsi" w:hAnsiTheme="minorHAnsi" w:cstheme="minorHAnsi"/>
          <w:color w:val="000000" w:themeColor="text1"/>
          <w:sz w:val="21"/>
          <w:szCs w:val="21"/>
        </w:rPr>
        <w:t xml:space="preserve"> </w:t>
      </w:r>
      <w:r w:rsidR="00431D14" w:rsidRPr="009C55FF">
        <w:rPr>
          <w:rFonts w:asciiTheme="minorHAnsi" w:hAnsiTheme="minorHAnsi" w:cstheme="minorHAnsi"/>
          <w:color w:val="000000" w:themeColor="text1"/>
          <w:sz w:val="21"/>
          <w:szCs w:val="21"/>
        </w:rPr>
        <w:t>(</w:t>
      </w:r>
      <w:r w:rsidR="00D0648E" w:rsidRPr="009C55FF">
        <w:rPr>
          <w:rFonts w:asciiTheme="minorHAnsi" w:hAnsiTheme="minorHAnsi" w:cstheme="minorHAnsi"/>
          <w:color w:val="000000" w:themeColor="text1"/>
          <w:sz w:val="21"/>
          <w:szCs w:val="21"/>
        </w:rPr>
        <w:t>0,96</w:t>
      </w:r>
      <w:r w:rsidR="00431D14" w:rsidRPr="009C55FF">
        <w:rPr>
          <w:rFonts w:asciiTheme="minorHAnsi" w:hAnsiTheme="minorHAnsi" w:cstheme="minorHAnsi"/>
          <w:color w:val="000000" w:themeColor="text1"/>
          <w:sz w:val="21"/>
          <w:szCs w:val="21"/>
        </w:rPr>
        <w:t>)</w:t>
      </w:r>
      <w:r w:rsidR="00584F8C" w:rsidRPr="009C55FF">
        <w:rPr>
          <w:rFonts w:asciiTheme="minorHAnsi" w:hAnsiTheme="minorHAnsi" w:cstheme="minorHAnsi"/>
          <w:color w:val="000000" w:themeColor="text1"/>
          <w:sz w:val="21"/>
          <w:szCs w:val="21"/>
        </w:rPr>
        <w:t>, natomiast najniższ</w:t>
      </w:r>
      <w:r w:rsidR="00431D14" w:rsidRPr="009C55FF">
        <w:rPr>
          <w:rFonts w:asciiTheme="minorHAnsi" w:hAnsiTheme="minorHAnsi" w:cstheme="minorHAnsi"/>
          <w:color w:val="000000" w:themeColor="text1"/>
          <w:sz w:val="21"/>
          <w:szCs w:val="21"/>
        </w:rPr>
        <w:t>e</w:t>
      </w:r>
      <w:r w:rsidR="00584F8C" w:rsidRPr="009C55FF">
        <w:rPr>
          <w:rFonts w:asciiTheme="minorHAnsi" w:hAnsiTheme="minorHAnsi" w:cstheme="minorHAnsi"/>
          <w:color w:val="000000" w:themeColor="text1"/>
          <w:sz w:val="21"/>
          <w:szCs w:val="21"/>
        </w:rPr>
        <w:t xml:space="preserve"> w</w:t>
      </w:r>
      <w:r w:rsidR="00431D14" w:rsidRPr="009C55FF">
        <w:rPr>
          <w:rFonts w:asciiTheme="minorHAnsi" w:hAnsiTheme="minorHAnsi" w:cstheme="minorHAnsi"/>
          <w:color w:val="000000" w:themeColor="text1"/>
          <w:sz w:val="21"/>
          <w:szCs w:val="21"/>
        </w:rPr>
        <w:t>:</w:t>
      </w:r>
      <w:r w:rsidR="00584F8C" w:rsidRPr="009C55FF">
        <w:rPr>
          <w:rFonts w:asciiTheme="minorHAnsi" w:hAnsiTheme="minorHAnsi" w:cstheme="minorHAnsi"/>
          <w:color w:val="000000" w:themeColor="text1"/>
          <w:sz w:val="21"/>
          <w:szCs w:val="21"/>
        </w:rPr>
        <w:t xml:space="preserve"> dolnośląskim </w:t>
      </w:r>
      <w:r w:rsidR="00D2039D" w:rsidRPr="009C55FF">
        <w:rPr>
          <w:rFonts w:asciiTheme="minorHAnsi" w:hAnsiTheme="minorHAnsi" w:cstheme="minorHAnsi"/>
          <w:color w:val="000000" w:themeColor="text1"/>
          <w:sz w:val="21"/>
          <w:szCs w:val="21"/>
        </w:rPr>
        <w:t>(</w:t>
      </w:r>
      <w:r w:rsidR="00D0648E" w:rsidRPr="009C55FF">
        <w:rPr>
          <w:rFonts w:asciiTheme="minorHAnsi" w:hAnsiTheme="minorHAnsi" w:cstheme="minorHAnsi"/>
          <w:color w:val="000000" w:themeColor="text1"/>
          <w:sz w:val="21"/>
          <w:szCs w:val="21"/>
        </w:rPr>
        <w:t>0,17</w:t>
      </w:r>
      <w:r w:rsidR="00D2039D" w:rsidRPr="009C55FF">
        <w:rPr>
          <w:rFonts w:asciiTheme="minorHAnsi" w:hAnsiTheme="minorHAnsi" w:cstheme="minorHAnsi"/>
          <w:color w:val="000000" w:themeColor="text1"/>
          <w:sz w:val="21"/>
          <w:szCs w:val="21"/>
        </w:rPr>
        <w:t>)</w:t>
      </w:r>
      <w:r w:rsidR="00431D14" w:rsidRPr="009C55FF">
        <w:rPr>
          <w:rFonts w:asciiTheme="minorHAnsi" w:hAnsiTheme="minorHAnsi" w:cstheme="minorHAnsi"/>
          <w:color w:val="000000" w:themeColor="text1"/>
          <w:sz w:val="21"/>
          <w:szCs w:val="21"/>
        </w:rPr>
        <w:t xml:space="preserve">, </w:t>
      </w:r>
      <w:r w:rsidR="00D2039D" w:rsidRPr="009C55FF">
        <w:rPr>
          <w:rFonts w:asciiTheme="minorHAnsi" w:hAnsiTheme="minorHAnsi" w:cstheme="minorHAnsi"/>
          <w:color w:val="000000" w:themeColor="text1"/>
          <w:sz w:val="21"/>
          <w:szCs w:val="21"/>
        </w:rPr>
        <w:t>mazowieckim (</w:t>
      </w:r>
      <w:r w:rsidR="00D0648E" w:rsidRPr="009C55FF">
        <w:rPr>
          <w:rFonts w:asciiTheme="minorHAnsi" w:hAnsiTheme="minorHAnsi" w:cstheme="minorHAnsi"/>
          <w:color w:val="000000" w:themeColor="text1"/>
          <w:sz w:val="21"/>
          <w:szCs w:val="21"/>
        </w:rPr>
        <w:t>0,25</w:t>
      </w:r>
      <w:r w:rsidR="00D2039D" w:rsidRPr="009C55FF">
        <w:rPr>
          <w:rFonts w:asciiTheme="minorHAnsi" w:hAnsiTheme="minorHAnsi" w:cstheme="minorHAnsi"/>
          <w:color w:val="000000" w:themeColor="text1"/>
          <w:sz w:val="21"/>
          <w:szCs w:val="21"/>
        </w:rPr>
        <w:t xml:space="preserve">) i </w:t>
      </w:r>
      <w:r w:rsidR="00D0648E" w:rsidRPr="009C55FF">
        <w:rPr>
          <w:rFonts w:asciiTheme="minorHAnsi" w:hAnsiTheme="minorHAnsi" w:cstheme="minorHAnsi"/>
          <w:color w:val="000000" w:themeColor="text1"/>
          <w:sz w:val="21"/>
          <w:szCs w:val="21"/>
        </w:rPr>
        <w:t>podkarpackim</w:t>
      </w:r>
      <w:r w:rsidR="00431D14" w:rsidRPr="009C55FF">
        <w:rPr>
          <w:rFonts w:asciiTheme="minorHAnsi" w:hAnsiTheme="minorHAnsi" w:cstheme="minorHAnsi"/>
          <w:color w:val="000000" w:themeColor="text1"/>
          <w:sz w:val="21"/>
          <w:szCs w:val="21"/>
        </w:rPr>
        <w:t xml:space="preserve"> (</w:t>
      </w:r>
      <w:r w:rsidR="00D0648E" w:rsidRPr="009C55FF">
        <w:rPr>
          <w:rFonts w:asciiTheme="minorHAnsi" w:hAnsiTheme="minorHAnsi" w:cstheme="minorHAnsi"/>
          <w:color w:val="000000" w:themeColor="text1"/>
          <w:sz w:val="21"/>
          <w:szCs w:val="21"/>
        </w:rPr>
        <w:t>0,29</w:t>
      </w:r>
      <w:r w:rsidR="00431D14" w:rsidRPr="009C55FF">
        <w:rPr>
          <w:rFonts w:asciiTheme="minorHAnsi" w:hAnsiTheme="minorHAnsi" w:cstheme="minorHAnsi"/>
          <w:color w:val="000000" w:themeColor="text1"/>
          <w:sz w:val="21"/>
          <w:szCs w:val="21"/>
        </w:rPr>
        <w:t>)</w:t>
      </w:r>
      <w:r w:rsidR="00490BB7" w:rsidRPr="009C55FF">
        <w:rPr>
          <w:rStyle w:val="Odwoanieprzypisudolnego"/>
          <w:rFonts w:asciiTheme="minorHAnsi" w:hAnsiTheme="minorHAnsi" w:cstheme="minorHAnsi"/>
          <w:color w:val="000000" w:themeColor="text1"/>
          <w:sz w:val="21"/>
          <w:szCs w:val="21"/>
        </w:rPr>
        <w:footnoteReference w:id="126"/>
      </w:r>
      <w:r w:rsidR="00431D14" w:rsidRPr="009C55FF">
        <w:rPr>
          <w:rFonts w:asciiTheme="minorHAnsi" w:hAnsiTheme="minorHAnsi" w:cstheme="minorHAnsi"/>
          <w:color w:val="000000" w:themeColor="text1"/>
          <w:sz w:val="21"/>
          <w:szCs w:val="21"/>
        </w:rPr>
        <w:t xml:space="preserve">. </w:t>
      </w:r>
      <w:r w:rsidR="0016364B" w:rsidRPr="009C55FF">
        <w:rPr>
          <w:rFonts w:asciiTheme="minorHAnsi" w:hAnsiTheme="minorHAnsi" w:cstheme="minorHAnsi"/>
          <w:color w:val="000000" w:themeColor="text1"/>
          <w:sz w:val="21"/>
          <w:szCs w:val="21"/>
        </w:rPr>
        <w:t xml:space="preserve"> </w:t>
      </w:r>
    </w:p>
    <w:p w14:paraId="26907978" w14:textId="1DE7177A" w:rsidR="00164EC8" w:rsidRPr="009C55FF" w:rsidRDefault="00164EC8" w:rsidP="00164EC8">
      <w:pPr>
        <w:spacing w:after="0"/>
        <w:rPr>
          <w:rFonts w:ascii="Arial" w:hAnsi="Arial" w:cs="Arial"/>
          <w:color w:val="000000" w:themeColor="text1"/>
        </w:rPr>
      </w:pPr>
      <w:r w:rsidRPr="009C55FF">
        <w:rPr>
          <w:rFonts w:ascii="Arial" w:hAnsi="Arial" w:cs="Arial"/>
          <w:b/>
          <w:bCs/>
          <w:color w:val="000000" w:themeColor="text1"/>
          <w:sz w:val="21"/>
          <w:szCs w:val="21"/>
        </w:rPr>
        <w:lastRenderedPageBreak/>
        <w:t xml:space="preserve">Wykres </w:t>
      </w:r>
      <w:r w:rsidRPr="009C55FF">
        <w:rPr>
          <w:rFonts w:ascii="Arial" w:hAnsi="Arial" w:cs="Arial"/>
          <w:b/>
          <w:bCs/>
          <w:color w:val="000000" w:themeColor="text1"/>
          <w:sz w:val="21"/>
          <w:szCs w:val="21"/>
        </w:rPr>
        <w:fldChar w:fldCharType="begin"/>
      </w:r>
      <w:r w:rsidRPr="009C55FF">
        <w:rPr>
          <w:rFonts w:ascii="Arial" w:hAnsi="Arial" w:cs="Arial"/>
          <w:b/>
          <w:bCs/>
          <w:color w:val="000000" w:themeColor="text1"/>
          <w:sz w:val="21"/>
          <w:szCs w:val="21"/>
        </w:rPr>
        <w:instrText xml:space="preserve"> SEQ Wykres \* ARABIC </w:instrText>
      </w:r>
      <w:r w:rsidRPr="009C55FF">
        <w:rPr>
          <w:rFonts w:ascii="Arial" w:hAnsi="Arial" w:cs="Arial"/>
          <w:b/>
          <w:bCs/>
          <w:color w:val="000000" w:themeColor="text1"/>
          <w:sz w:val="21"/>
          <w:szCs w:val="21"/>
        </w:rPr>
        <w:fldChar w:fldCharType="separate"/>
      </w:r>
      <w:r w:rsidR="00ED768A">
        <w:rPr>
          <w:rFonts w:ascii="Arial" w:hAnsi="Arial" w:cs="Arial"/>
          <w:b/>
          <w:bCs/>
          <w:noProof/>
          <w:color w:val="000000" w:themeColor="text1"/>
          <w:sz w:val="21"/>
          <w:szCs w:val="21"/>
        </w:rPr>
        <w:t>43</w:t>
      </w:r>
      <w:r w:rsidRPr="009C55FF">
        <w:rPr>
          <w:rFonts w:ascii="Arial" w:hAnsi="Arial" w:cs="Arial"/>
          <w:b/>
          <w:bCs/>
          <w:color w:val="000000" w:themeColor="text1"/>
          <w:sz w:val="21"/>
          <w:szCs w:val="21"/>
        </w:rPr>
        <w:fldChar w:fldCharType="end"/>
      </w:r>
      <w:r w:rsidRPr="009C55FF">
        <w:rPr>
          <w:rFonts w:ascii="Arial" w:hAnsi="Arial" w:cs="Arial"/>
          <w:color w:val="000000" w:themeColor="text1"/>
          <w:sz w:val="21"/>
          <w:szCs w:val="21"/>
        </w:rPr>
        <w:t xml:space="preserve">. </w:t>
      </w:r>
      <w:r w:rsidR="007F632C" w:rsidRPr="009C55FF">
        <w:rPr>
          <w:rFonts w:ascii="Arial" w:hAnsi="Arial" w:cs="Arial"/>
          <w:color w:val="000000" w:themeColor="text1"/>
          <w:sz w:val="21"/>
          <w:szCs w:val="21"/>
        </w:rPr>
        <w:t>Aktywne kluby integracji społecznej w 2021 roku - liczba miejsc na 100 tys. mieszkańców.</w:t>
      </w:r>
    </w:p>
    <w:p w14:paraId="0F90A9D8" w14:textId="5AE6D116" w:rsidR="00164EC8" w:rsidRPr="009C55FF" w:rsidRDefault="00001460" w:rsidP="00164EC8">
      <w:pPr>
        <w:spacing w:after="0"/>
        <w:rPr>
          <w:rFonts w:ascii="Arial" w:hAnsi="Arial" w:cs="Arial"/>
          <w:color w:val="000000" w:themeColor="text1"/>
        </w:rPr>
      </w:pPr>
      <w:r w:rsidRPr="009C55FF">
        <w:rPr>
          <w:noProof/>
          <w:color w:val="000000" w:themeColor="text1"/>
        </w:rPr>
        <w:drawing>
          <wp:anchor distT="0" distB="0" distL="114300" distR="114300" simplePos="0" relativeHeight="251770880" behindDoc="0" locked="0" layoutInCell="1" allowOverlap="1" wp14:anchorId="49BF4C16" wp14:editId="066FE025">
            <wp:simplePos x="0" y="0"/>
            <wp:positionH relativeFrom="column">
              <wp:posOffset>178412</wp:posOffset>
            </wp:positionH>
            <wp:positionV relativeFrom="paragraph">
              <wp:posOffset>146961</wp:posOffset>
            </wp:positionV>
            <wp:extent cx="5115464" cy="5003321"/>
            <wp:effectExtent l="0" t="0" r="0" b="0"/>
            <wp:wrapNone/>
            <wp:docPr id="1178536256" name="Wykres 1">
              <a:extLst xmlns:a="http://schemas.openxmlformats.org/drawingml/2006/main">
                <a:ext uri="{FF2B5EF4-FFF2-40B4-BE49-F238E27FC236}">
                  <a16:creationId xmlns:a16="http://schemas.microsoft.com/office/drawing/2014/main" id="{72E77ACD-8432-48F1-A571-12C42301B6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p>
    <w:p w14:paraId="3BD06E41" w14:textId="0DBD8272" w:rsidR="00164EC8" w:rsidRPr="009C55FF" w:rsidRDefault="00164EC8" w:rsidP="00164EC8">
      <w:pPr>
        <w:spacing w:after="0"/>
        <w:rPr>
          <w:rFonts w:ascii="Arial" w:hAnsi="Arial" w:cs="Arial"/>
          <w:color w:val="000000" w:themeColor="text1"/>
        </w:rPr>
      </w:pPr>
    </w:p>
    <w:p w14:paraId="46228296" w14:textId="67BD0E9F" w:rsidR="00164EC8" w:rsidRPr="009C55FF" w:rsidRDefault="00164EC8" w:rsidP="00164EC8">
      <w:pPr>
        <w:spacing w:after="0"/>
        <w:rPr>
          <w:rFonts w:ascii="Arial" w:hAnsi="Arial" w:cs="Arial"/>
          <w:color w:val="000000" w:themeColor="text1"/>
        </w:rPr>
      </w:pPr>
    </w:p>
    <w:p w14:paraId="34F89F91" w14:textId="77777777" w:rsidR="00164EC8" w:rsidRPr="009C55FF" w:rsidRDefault="00164EC8" w:rsidP="00164EC8">
      <w:pPr>
        <w:spacing w:after="0"/>
        <w:rPr>
          <w:rFonts w:ascii="Arial" w:hAnsi="Arial" w:cs="Arial"/>
          <w:color w:val="000000" w:themeColor="text1"/>
        </w:rPr>
      </w:pPr>
    </w:p>
    <w:p w14:paraId="410E46CE" w14:textId="77777777" w:rsidR="00164EC8" w:rsidRPr="009C55FF" w:rsidRDefault="00164EC8" w:rsidP="00164EC8">
      <w:pPr>
        <w:spacing w:after="0"/>
        <w:rPr>
          <w:rFonts w:ascii="Arial" w:hAnsi="Arial" w:cs="Arial"/>
          <w:color w:val="000000" w:themeColor="text1"/>
        </w:rPr>
      </w:pPr>
    </w:p>
    <w:p w14:paraId="5BBF3177" w14:textId="77777777" w:rsidR="00164EC8" w:rsidRPr="009C55FF" w:rsidRDefault="00164EC8" w:rsidP="00164EC8">
      <w:pPr>
        <w:spacing w:after="0"/>
        <w:rPr>
          <w:rFonts w:ascii="Arial" w:hAnsi="Arial" w:cs="Arial"/>
          <w:color w:val="000000" w:themeColor="text1"/>
        </w:rPr>
      </w:pPr>
    </w:p>
    <w:p w14:paraId="50D979E5" w14:textId="77777777" w:rsidR="00164EC8" w:rsidRPr="009C55FF" w:rsidRDefault="00164EC8" w:rsidP="00164EC8">
      <w:pPr>
        <w:spacing w:after="0"/>
        <w:rPr>
          <w:rFonts w:ascii="Arial" w:hAnsi="Arial" w:cs="Arial"/>
          <w:color w:val="000000" w:themeColor="text1"/>
        </w:rPr>
      </w:pPr>
    </w:p>
    <w:p w14:paraId="422633F6" w14:textId="77777777" w:rsidR="00164EC8" w:rsidRPr="009C55FF" w:rsidRDefault="00164EC8" w:rsidP="00164EC8">
      <w:pPr>
        <w:spacing w:after="0"/>
        <w:rPr>
          <w:rFonts w:ascii="Arial" w:hAnsi="Arial" w:cs="Arial"/>
          <w:color w:val="000000" w:themeColor="text1"/>
        </w:rPr>
      </w:pPr>
    </w:p>
    <w:p w14:paraId="4EA4422D" w14:textId="77777777" w:rsidR="00164EC8" w:rsidRPr="009C55FF" w:rsidRDefault="00164EC8" w:rsidP="00164EC8">
      <w:pPr>
        <w:spacing w:after="0"/>
        <w:rPr>
          <w:rFonts w:ascii="Arial" w:hAnsi="Arial" w:cs="Arial"/>
          <w:color w:val="000000" w:themeColor="text1"/>
        </w:rPr>
      </w:pPr>
    </w:p>
    <w:p w14:paraId="0E8BA213" w14:textId="77777777" w:rsidR="00164EC8" w:rsidRPr="009C55FF" w:rsidRDefault="00164EC8" w:rsidP="00164EC8">
      <w:pPr>
        <w:spacing w:after="0"/>
        <w:rPr>
          <w:rFonts w:ascii="Arial" w:hAnsi="Arial" w:cs="Arial"/>
          <w:color w:val="000000" w:themeColor="text1"/>
        </w:rPr>
      </w:pPr>
    </w:p>
    <w:p w14:paraId="1DD571B2" w14:textId="77777777" w:rsidR="00164EC8" w:rsidRPr="009C55FF" w:rsidRDefault="00164EC8" w:rsidP="00164EC8">
      <w:pPr>
        <w:spacing w:after="0"/>
        <w:rPr>
          <w:rFonts w:ascii="Arial" w:hAnsi="Arial" w:cs="Arial"/>
          <w:color w:val="000000" w:themeColor="text1"/>
        </w:rPr>
      </w:pPr>
    </w:p>
    <w:p w14:paraId="087BB74C" w14:textId="77777777" w:rsidR="00941D99" w:rsidRPr="009C55FF" w:rsidRDefault="00941D99" w:rsidP="0006263B">
      <w:pPr>
        <w:spacing w:after="0" w:line="268" w:lineRule="exact"/>
        <w:jc w:val="both"/>
        <w:rPr>
          <w:rFonts w:ascii="Arial" w:hAnsi="Arial" w:cs="Arial"/>
          <w:color w:val="000000" w:themeColor="text1"/>
          <w:sz w:val="19"/>
          <w:szCs w:val="19"/>
        </w:rPr>
      </w:pPr>
    </w:p>
    <w:p w14:paraId="0E920681" w14:textId="77777777" w:rsidR="00941D99" w:rsidRPr="009C55FF" w:rsidRDefault="00941D99" w:rsidP="0006263B">
      <w:pPr>
        <w:spacing w:after="0" w:line="268" w:lineRule="exact"/>
        <w:jc w:val="both"/>
        <w:rPr>
          <w:rFonts w:ascii="Arial" w:hAnsi="Arial" w:cs="Arial"/>
          <w:color w:val="000000" w:themeColor="text1"/>
          <w:sz w:val="19"/>
          <w:szCs w:val="19"/>
        </w:rPr>
      </w:pPr>
    </w:p>
    <w:p w14:paraId="702117DA" w14:textId="77777777" w:rsidR="00941D99" w:rsidRPr="009C55FF" w:rsidRDefault="00941D99" w:rsidP="0006263B">
      <w:pPr>
        <w:spacing w:after="0" w:line="268" w:lineRule="exact"/>
        <w:jc w:val="both"/>
        <w:rPr>
          <w:rFonts w:ascii="Arial" w:hAnsi="Arial" w:cs="Arial"/>
          <w:color w:val="000000" w:themeColor="text1"/>
          <w:sz w:val="19"/>
          <w:szCs w:val="19"/>
        </w:rPr>
      </w:pPr>
    </w:p>
    <w:p w14:paraId="135FE391" w14:textId="77777777" w:rsidR="00941D99" w:rsidRPr="009C55FF" w:rsidRDefault="00941D99" w:rsidP="0006263B">
      <w:pPr>
        <w:spacing w:after="0" w:line="268" w:lineRule="exact"/>
        <w:jc w:val="both"/>
        <w:rPr>
          <w:rFonts w:ascii="Arial" w:hAnsi="Arial" w:cs="Arial"/>
          <w:color w:val="000000" w:themeColor="text1"/>
          <w:sz w:val="19"/>
          <w:szCs w:val="19"/>
        </w:rPr>
      </w:pPr>
    </w:p>
    <w:p w14:paraId="720ACC5A" w14:textId="77777777" w:rsidR="00941D99" w:rsidRPr="009C55FF" w:rsidRDefault="00941D99" w:rsidP="0006263B">
      <w:pPr>
        <w:spacing w:after="0" w:line="268" w:lineRule="exact"/>
        <w:jc w:val="both"/>
        <w:rPr>
          <w:rFonts w:ascii="Arial" w:hAnsi="Arial" w:cs="Arial"/>
          <w:color w:val="000000" w:themeColor="text1"/>
          <w:sz w:val="19"/>
          <w:szCs w:val="19"/>
        </w:rPr>
      </w:pPr>
    </w:p>
    <w:p w14:paraId="63A9AD82" w14:textId="77777777" w:rsidR="00941D99" w:rsidRPr="009C55FF" w:rsidRDefault="00941D99" w:rsidP="0006263B">
      <w:pPr>
        <w:spacing w:after="0" w:line="268" w:lineRule="exact"/>
        <w:jc w:val="both"/>
        <w:rPr>
          <w:rFonts w:ascii="Arial" w:hAnsi="Arial" w:cs="Arial"/>
          <w:color w:val="000000" w:themeColor="text1"/>
          <w:sz w:val="19"/>
          <w:szCs w:val="19"/>
        </w:rPr>
      </w:pPr>
    </w:p>
    <w:p w14:paraId="5CD95744" w14:textId="77777777" w:rsidR="00941D99" w:rsidRPr="009C55FF" w:rsidRDefault="00941D99" w:rsidP="0006263B">
      <w:pPr>
        <w:spacing w:after="0" w:line="268" w:lineRule="exact"/>
        <w:jc w:val="both"/>
        <w:rPr>
          <w:rFonts w:ascii="Arial" w:hAnsi="Arial" w:cs="Arial"/>
          <w:color w:val="000000" w:themeColor="text1"/>
          <w:sz w:val="19"/>
          <w:szCs w:val="19"/>
        </w:rPr>
      </w:pPr>
    </w:p>
    <w:p w14:paraId="638C59B0" w14:textId="77777777" w:rsidR="00001460" w:rsidRDefault="00001460" w:rsidP="0006263B">
      <w:pPr>
        <w:spacing w:after="0" w:line="268" w:lineRule="exact"/>
        <w:jc w:val="both"/>
        <w:rPr>
          <w:rFonts w:ascii="Arial" w:hAnsi="Arial" w:cs="Arial"/>
          <w:color w:val="000000" w:themeColor="text1"/>
          <w:sz w:val="19"/>
          <w:szCs w:val="19"/>
        </w:rPr>
      </w:pPr>
    </w:p>
    <w:p w14:paraId="7C3C9221" w14:textId="77777777" w:rsidR="00001460" w:rsidRDefault="00001460" w:rsidP="0006263B">
      <w:pPr>
        <w:spacing w:after="0" w:line="268" w:lineRule="exact"/>
        <w:jc w:val="both"/>
        <w:rPr>
          <w:rFonts w:ascii="Arial" w:hAnsi="Arial" w:cs="Arial"/>
          <w:color w:val="000000" w:themeColor="text1"/>
          <w:sz w:val="19"/>
          <w:szCs w:val="19"/>
        </w:rPr>
      </w:pPr>
    </w:p>
    <w:p w14:paraId="4B4DFC03" w14:textId="77777777" w:rsidR="00001460" w:rsidRDefault="00001460" w:rsidP="0006263B">
      <w:pPr>
        <w:spacing w:after="0" w:line="268" w:lineRule="exact"/>
        <w:jc w:val="both"/>
        <w:rPr>
          <w:rFonts w:ascii="Arial" w:hAnsi="Arial" w:cs="Arial"/>
          <w:color w:val="000000" w:themeColor="text1"/>
          <w:sz w:val="19"/>
          <w:szCs w:val="19"/>
        </w:rPr>
      </w:pPr>
    </w:p>
    <w:p w14:paraId="22B03050" w14:textId="77777777" w:rsidR="00001460" w:rsidRDefault="00001460" w:rsidP="0006263B">
      <w:pPr>
        <w:spacing w:after="0" w:line="268" w:lineRule="exact"/>
        <w:jc w:val="both"/>
        <w:rPr>
          <w:rFonts w:ascii="Arial" w:hAnsi="Arial" w:cs="Arial"/>
          <w:color w:val="000000" w:themeColor="text1"/>
          <w:sz w:val="19"/>
          <w:szCs w:val="19"/>
        </w:rPr>
      </w:pPr>
    </w:p>
    <w:p w14:paraId="3E55306A" w14:textId="77777777" w:rsidR="00001460" w:rsidRDefault="00001460" w:rsidP="0006263B">
      <w:pPr>
        <w:spacing w:after="0" w:line="268" w:lineRule="exact"/>
        <w:jc w:val="both"/>
        <w:rPr>
          <w:rFonts w:ascii="Arial" w:hAnsi="Arial" w:cs="Arial"/>
          <w:color w:val="000000" w:themeColor="text1"/>
          <w:sz w:val="19"/>
          <w:szCs w:val="19"/>
        </w:rPr>
      </w:pPr>
    </w:p>
    <w:p w14:paraId="5EF2F66C" w14:textId="77777777" w:rsidR="00001460" w:rsidRDefault="00001460" w:rsidP="0006263B">
      <w:pPr>
        <w:spacing w:after="0" w:line="268" w:lineRule="exact"/>
        <w:jc w:val="both"/>
        <w:rPr>
          <w:rFonts w:ascii="Arial" w:hAnsi="Arial" w:cs="Arial"/>
          <w:color w:val="000000" w:themeColor="text1"/>
          <w:sz w:val="19"/>
          <w:szCs w:val="19"/>
        </w:rPr>
      </w:pPr>
    </w:p>
    <w:p w14:paraId="20C4DCAA" w14:textId="77777777" w:rsidR="00001460" w:rsidRDefault="00001460" w:rsidP="0006263B">
      <w:pPr>
        <w:spacing w:after="0" w:line="268" w:lineRule="exact"/>
        <w:jc w:val="both"/>
        <w:rPr>
          <w:rFonts w:ascii="Arial" w:hAnsi="Arial" w:cs="Arial"/>
          <w:color w:val="000000" w:themeColor="text1"/>
          <w:sz w:val="19"/>
          <w:szCs w:val="19"/>
        </w:rPr>
      </w:pPr>
    </w:p>
    <w:p w14:paraId="5C89EBD3" w14:textId="77777777" w:rsidR="00001460" w:rsidRDefault="00001460" w:rsidP="0006263B">
      <w:pPr>
        <w:spacing w:after="0" w:line="268" w:lineRule="exact"/>
        <w:jc w:val="both"/>
        <w:rPr>
          <w:rFonts w:ascii="Arial" w:hAnsi="Arial" w:cs="Arial"/>
          <w:color w:val="000000" w:themeColor="text1"/>
          <w:sz w:val="19"/>
          <w:szCs w:val="19"/>
        </w:rPr>
      </w:pPr>
    </w:p>
    <w:p w14:paraId="6383D295" w14:textId="77777777" w:rsidR="00001460" w:rsidRDefault="00001460" w:rsidP="0006263B">
      <w:pPr>
        <w:spacing w:after="0" w:line="268" w:lineRule="exact"/>
        <w:jc w:val="both"/>
        <w:rPr>
          <w:rFonts w:ascii="Arial" w:hAnsi="Arial" w:cs="Arial"/>
          <w:color w:val="000000" w:themeColor="text1"/>
          <w:sz w:val="19"/>
          <w:szCs w:val="19"/>
        </w:rPr>
      </w:pPr>
    </w:p>
    <w:p w14:paraId="54A3DA92" w14:textId="77777777" w:rsidR="00001460" w:rsidRDefault="00001460" w:rsidP="0006263B">
      <w:pPr>
        <w:spacing w:after="0" w:line="268" w:lineRule="exact"/>
        <w:jc w:val="both"/>
        <w:rPr>
          <w:rFonts w:ascii="Arial" w:hAnsi="Arial" w:cs="Arial"/>
          <w:color w:val="000000" w:themeColor="text1"/>
          <w:sz w:val="19"/>
          <w:szCs w:val="19"/>
        </w:rPr>
      </w:pPr>
    </w:p>
    <w:p w14:paraId="34479FA6" w14:textId="77777777" w:rsidR="00001460" w:rsidRDefault="00001460" w:rsidP="0006263B">
      <w:pPr>
        <w:spacing w:after="0" w:line="268" w:lineRule="exact"/>
        <w:jc w:val="both"/>
        <w:rPr>
          <w:rFonts w:ascii="Arial" w:hAnsi="Arial" w:cs="Arial"/>
          <w:color w:val="000000" w:themeColor="text1"/>
          <w:sz w:val="19"/>
          <w:szCs w:val="19"/>
        </w:rPr>
      </w:pPr>
    </w:p>
    <w:p w14:paraId="0DFBAB07" w14:textId="2D0502C2" w:rsidR="00164EC8" w:rsidRPr="009C55FF" w:rsidRDefault="007F632C" w:rsidP="0006263B">
      <w:pPr>
        <w:spacing w:after="0" w:line="268" w:lineRule="exact"/>
        <w:jc w:val="both"/>
        <w:rPr>
          <w:rFonts w:asciiTheme="minorHAnsi" w:hAnsiTheme="minorHAnsi" w:cstheme="minorHAnsi"/>
          <w:color w:val="000000" w:themeColor="text1"/>
          <w:sz w:val="21"/>
          <w:szCs w:val="21"/>
        </w:rPr>
      </w:pPr>
      <w:r w:rsidRPr="009C55FF">
        <w:rPr>
          <w:rFonts w:ascii="Arial" w:hAnsi="Arial" w:cs="Arial"/>
          <w:color w:val="000000" w:themeColor="text1"/>
          <w:sz w:val="19"/>
          <w:szCs w:val="19"/>
        </w:rPr>
        <w:t xml:space="preserve">Źródło: </w:t>
      </w:r>
      <w:r w:rsidR="00747498">
        <w:rPr>
          <w:rFonts w:ascii="Arial" w:hAnsi="Arial" w:cs="Arial"/>
          <w:color w:val="000000" w:themeColor="text1"/>
          <w:sz w:val="19"/>
          <w:szCs w:val="19"/>
        </w:rPr>
        <w:t>GUS</w:t>
      </w:r>
      <w:r w:rsidRPr="009C55FF">
        <w:rPr>
          <w:rFonts w:ascii="Arial" w:hAnsi="Arial" w:cs="Arial"/>
          <w:color w:val="000000" w:themeColor="text1"/>
          <w:sz w:val="19"/>
          <w:szCs w:val="19"/>
        </w:rPr>
        <w:t xml:space="preserve">: 1) </w:t>
      </w:r>
      <w:r w:rsidRPr="009C55FF">
        <w:rPr>
          <w:rFonts w:ascii="Arial" w:hAnsi="Arial" w:cs="Arial"/>
          <w:i/>
          <w:iCs/>
          <w:color w:val="000000" w:themeColor="text1"/>
          <w:sz w:val="19"/>
          <w:szCs w:val="19"/>
        </w:rPr>
        <w:t xml:space="preserve">Centra integracji społecznej, kluby integracji społecznej, zakłady aktywności zawodowej, warsztaty terapii zajęciowej w 2021 r., </w:t>
      </w:r>
      <w:r w:rsidR="00130B06" w:rsidRPr="00130B06">
        <w:rPr>
          <w:rFonts w:ascii="Arial" w:hAnsi="Arial" w:cs="Arial"/>
          <w:color w:val="000000" w:themeColor="text1"/>
          <w:sz w:val="19"/>
          <w:szCs w:val="19"/>
        </w:rPr>
        <w:t>I</w:t>
      </w:r>
      <w:r w:rsidRPr="00130B06">
        <w:rPr>
          <w:rFonts w:ascii="Arial" w:hAnsi="Arial" w:cs="Arial"/>
          <w:color w:val="000000" w:themeColor="text1"/>
          <w:sz w:val="19"/>
          <w:szCs w:val="19"/>
        </w:rPr>
        <w:t>nformacja sygnalna, tablice</w:t>
      </w:r>
      <w:r w:rsidRPr="009C55FF">
        <w:rPr>
          <w:rFonts w:ascii="Arial" w:hAnsi="Arial" w:cs="Arial"/>
          <w:color w:val="000000" w:themeColor="text1"/>
          <w:sz w:val="19"/>
          <w:szCs w:val="19"/>
        </w:rPr>
        <w:t xml:space="preserve">, 2) </w:t>
      </w:r>
      <w:r w:rsidRPr="009C55FF">
        <w:rPr>
          <w:rFonts w:ascii="Arial" w:hAnsi="Arial" w:cs="Arial"/>
          <w:i/>
          <w:iCs/>
          <w:color w:val="000000" w:themeColor="text1"/>
          <w:sz w:val="19"/>
          <w:szCs w:val="19"/>
        </w:rPr>
        <w:t>Bank Danych Lokalnych</w:t>
      </w:r>
      <w:r w:rsidRPr="009C55FF">
        <w:rPr>
          <w:rFonts w:ascii="Arial" w:hAnsi="Arial" w:cs="Arial"/>
          <w:color w:val="000000" w:themeColor="text1"/>
          <w:sz w:val="19"/>
          <w:szCs w:val="19"/>
        </w:rPr>
        <w:t>, https://bdl.stat.gov.pl/BDL/start.</w:t>
      </w:r>
    </w:p>
    <w:p w14:paraId="5772C855" w14:textId="77777777" w:rsidR="00164EC8" w:rsidRPr="009C55FF" w:rsidRDefault="00164EC8" w:rsidP="0006263B">
      <w:pPr>
        <w:spacing w:after="0" w:line="268" w:lineRule="exact"/>
        <w:jc w:val="both"/>
        <w:rPr>
          <w:rFonts w:asciiTheme="minorHAnsi" w:hAnsiTheme="minorHAnsi" w:cstheme="minorHAnsi"/>
          <w:color w:val="000000" w:themeColor="text1"/>
          <w:sz w:val="21"/>
          <w:szCs w:val="21"/>
        </w:rPr>
      </w:pPr>
    </w:p>
    <w:p w14:paraId="5DDDF1C2" w14:textId="77777777" w:rsidR="00164EC8" w:rsidRPr="009C55FF" w:rsidRDefault="00164EC8" w:rsidP="0006263B">
      <w:pPr>
        <w:spacing w:after="0" w:line="268" w:lineRule="exact"/>
        <w:jc w:val="both"/>
        <w:rPr>
          <w:rFonts w:asciiTheme="minorHAnsi" w:hAnsiTheme="minorHAnsi" w:cstheme="minorHAnsi"/>
          <w:color w:val="000000" w:themeColor="text1"/>
          <w:sz w:val="21"/>
          <w:szCs w:val="21"/>
        </w:rPr>
      </w:pPr>
    </w:p>
    <w:p w14:paraId="3E4AB58E" w14:textId="77777777" w:rsidR="00164EC8" w:rsidRPr="009C55FF" w:rsidRDefault="00164EC8" w:rsidP="0006263B">
      <w:pPr>
        <w:spacing w:after="0" w:line="268" w:lineRule="exact"/>
        <w:jc w:val="both"/>
        <w:rPr>
          <w:rFonts w:asciiTheme="minorHAnsi" w:hAnsiTheme="minorHAnsi" w:cstheme="minorHAnsi"/>
          <w:color w:val="000000" w:themeColor="text1"/>
          <w:sz w:val="21"/>
          <w:szCs w:val="21"/>
        </w:rPr>
      </w:pPr>
    </w:p>
    <w:p w14:paraId="3EB9D8A9" w14:textId="77777777" w:rsidR="00243D6B" w:rsidRPr="009C55FF" w:rsidRDefault="00243D6B" w:rsidP="0006263B">
      <w:pPr>
        <w:spacing w:after="0" w:line="268" w:lineRule="exact"/>
        <w:jc w:val="both"/>
        <w:rPr>
          <w:rFonts w:asciiTheme="minorHAnsi" w:hAnsiTheme="minorHAnsi" w:cstheme="minorHAnsi"/>
          <w:color w:val="000000" w:themeColor="text1"/>
          <w:sz w:val="21"/>
          <w:szCs w:val="21"/>
        </w:rPr>
      </w:pPr>
    </w:p>
    <w:p w14:paraId="3C13A25A" w14:textId="77777777" w:rsidR="00243D6B" w:rsidRPr="009C55FF" w:rsidRDefault="00243D6B" w:rsidP="0006263B">
      <w:pPr>
        <w:spacing w:after="0" w:line="268" w:lineRule="exact"/>
        <w:jc w:val="both"/>
        <w:rPr>
          <w:rFonts w:asciiTheme="minorHAnsi" w:hAnsiTheme="minorHAnsi" w:cstheme="minorHAnsi"/>
          <w:color w:val="000000" w:themeColor="text1"/>
          <w:sz w:val="21"/>
          <w:szCs w:val="21"/>
        </w:rPr>
      </w:pPr>
    </w:p>
    <w:p w14:paraId="653E40A5" w14:textId="77777777" w:rsidR="00243D6B" w:rsidRPr="009C55FF" w:rsidRDefault="00243D6B" w:rsidP="0006263B">
      <w:pPr>
        <w:spacing w:after="0" w:line="268" w:lineRule="exact"/>
        <w:jc w:val="both"/>
        <w:rPr>
          <w:rFonts w:asciiTheme="minorHAnsi" w:hAnsiTheme="minorHAnsi" w:cstheme="minorHAnsi"/>
          <w:color w:val="000000" w:themeColor="text1"/>
          <w:sz w:val="21"/>
          <w:szCs w:val="21"/>
        </w:rPr>
      </w:pPr>
    </w:p>
    <w:p w14:paraId="42B18410" w14:textId="77777777" w:rsidR="00243D6B" w:rsidRPr="009C55FF" w:rsidRDefault="00243D6B" w:rsidP="0006263B">
      <w:pPr>
        <w:spacing w:after="0" w:line="268" w:lineRule="exact"/>
        <w:jc w:val="both"/>
        <w:rPr>
          <w:rFonts w:asciiTheme="minorHAnsi" w:hAnsiTheme="minorHAnsi" w:cstheme="minorHAnsi"/>
          <w:color w:val="000000" w:themeColor="text1"/>
          <w:sz w:val="21"/>
          <w:szCs w:val="21"/>
        </w:rPr>
      </w:pPr>
    </w:p>
    <w:p w14:paraId="1D1D457A" w14:textId="77777777" w:rsidR="00243D6B" w:rsidRPr="009C55FF" w:rsidRDefault="00243D6B" w:rsidP="0006263B">
      <w:pPr>
        <w:spacing w:after="0" w:line="268" w:lineRule="exact"/>
        <w:jc w:val="both"/>
        <w:rPr>
          <w:rFonts w:asciiTheme="minorHAnsi" w:hAnsiTheme="minorHAnsi" w:cstheme="minorHAnsi"/>
          <w:color w:val="000000" w:themeColor="text1"/>
          <w:sz w:val="21"/>
          <w:szCs w:val="21"/>
        </w:rPr>
      </w:pPr>
    </w:p>
    <w:p w14:paraId="04805E6B" w14:textId="77777777" w:rsidR="00243D6B" w:rsidRPr="009C55FF" w:rsidRDefault="00243D6B" w:rsidP="0006263B">
      <w:pPr>
        <w:spacing w:after="0" w:line="268" w:lineRule="exact"/>
        <w:jc w:val="both"/>
        <w:rPr>
          <w:rFonts w:asciiTheme="minorHAnsi" w:hAnsiTheme="minorHAnsi" w:cstheme="minorHAnsi"/>
          <w:color w:val="000000" w:themeColor="text1"/>
          <w:sz w:val="21"/>
          <w:szCs w:val="21"/>
        </w:rPr>
      </w:pPr>
    </w:p>
    <w:p w14:paraId="2A34AFE6" w14:textId="77777777" w:rsidR="00243D6B" w:rsidRPr="009C55FF" w:rsidRDefault="00243D6B" w:rsidP="0006263B">
      <w:pPr>
        <w:spacing w:after="0" w:line="268" w:lineRule="exact"/>
        <w:jc w:val="both"/>
        <w:rPr>
          <w:rFonts w:asciiTheme="minorHAnsi" w:hAnsiTheme="minorHAnsi" w:cstheme="minorHAnsi"/>
          <w:color w:val="000000" w:themeColor="text1"/>
          <w:sz w:val="21"/>
          <w:szCs w:val="21"/>
        </w:rPr>
      </w:pPr>
    </w:p>
    <w:p w14:paraId="1A980BBA" w14:textId="77777777" w:rsidR="00243D6B" w:rsidRPr="009C55FF" w:rsidRDefault="00243D6B" w:rsidP="0006263B">
      <w:pPr>
        <w:spacing w:after="0" w:line="268" w:lineRule="exact"/>
        <w:jc w:val="both"/>
        <w:rPr>
          <w:rFonts w:asciiTheme="minorHAnsi" w:hAnsiTheme="minorHAnsi" w:cstheme="minorHAnsi"/>
          <w:color w:val="000000" w:themeColor="text1"/>
          <w:sz w:val="21"/>
          <w:szCs w:val="21"/>
        </w:rPr>
      </w:pPr>
    </w:p>
    <w:p w14:paraId="599B744D" w14:textId="77777777" w:rsidR="00243D6B" w:rsidRPr="009C55FF" w:rsidRDefault="00243D6B" w:rsidP="0006263B">
      <w:pPr>
        <w:spacing w:after="0" w:line="268" w:lineRule="exact"/>
        <w:jc w:val="both"/>
        <w:rPr>
          <w:rFonts w:asciiTheme="minorHAnsi" w:hAnsiTheme="minorHAnsi" w:cstheme="minorHAnsi"/>
          <w:color w:val="000000" w:themeColor="text1"/>
          <w:sz w:val="21"/>
          <w:szCs w:val="21"/>
        </w:rPr>
      </w:pPr>
    </w:p>
    <w:p w14:paraId="3D88C6F1" w14:textId="77777777" w:rsidR="00243D6B" w:rsidRPr="009C55FF" w:rsidRDefault="00243D6B" w:rsidP="0006263B">
      <w:pPr>
        <w:spacing w:after="0" w:line="268" w:lineRule="exact"/>
        <w:jc w:val="both"/>
        <w:rPr>
          <w:rFonts w:asciiTheme="minorHAnsi" w:hAnsiTheme="minorHAnsi" w:cstheme="minorHAnsi"/>
          <w:color w:val="000000" w:themeColor="text1"/>
          <w:sz w:val="21"/>
          <w:szCs w:val="21"/>
        </w:rPr>
      </w:pPr>
    </w:p>
    <w:p w14:paraId="44A284B1" w14:textId="77777777" w:rsidR="00243D6B" w:rsidRPr="009C55FF" w:rsidRDefault="00243D6B" w:rsidP="0006263B">
      <w:pPr>
        <w:spacing w:after="0" w:line="268" w:lineRule="exact"/>
        <w:jc w:val="both"/>
        <w:rPr>
          <w:rFonts w:asciiTheme="minorHAnsi" w:hAnsiTheme="minorHAnsi" w:cstheme="minorHAnsi"/>
          <w:color w:val="000000" w:themeColor="text1"/>
          <w:sz w:val="21"/>
          <w:szCs w:val="21"/>
        </w:rPr>
      </w:pPr>
    </w:p>
    <w:p w14:paraId="2A0A0DA2" w14:textId="77777777" w:rsidR="00243D6B" w:rsidRPr="009C55FF" w:rsidRDefault="00243D6B" w:rsidP="0006263B">
      <w:pPr>
        <w:spacing w:after="0" w:line="268" w:lineRule="exact"/>
        <w:jc w:val="both"/>
        <w:rPr>
          <w:rFonts w:asciiTheme="minorHAnsi" w:hAnsiTheme="minorHAnsi" w:cstheme="minorHAnsi"/>
          <w:color w:val="000000" w:themeColor="text1"/>
          <w:sz w:val="21"/>
          <w:szCs w:val="21"/>
        </w:rPr>
      </w:pPr>
    </w:p>
    <w:p w14:paraId="18FE42B4" w14:textId="77777777" w:rsidR="00243D6B" w:rsidRPr="009C55FF" w:rsidRDefault="00243D6B" w:rsidP="0006263B">
      <w:pPr>
        <w:spacing w:after="0" w:line="268" w:lineRule="exact"/>
        <w:jc w:val="both"/>
        <w:rPr>
          <w:rFonts w:asciiTheme="minorHAnsi" w:hAnsiTheme="minorHAnsi" w:cstheme="minorHAnsi"/>
          <w:color w:val="000000" w:themeColor="text1"/>
          <w:sz w:val="21"/>
          <w:szCs w:val="21"/>
        </w:rPr>
      </w:pPr>
    </w:p>
    <w:p w14:paraId="70AF21FD" w14:textId="77777777" w:rsidR="00243D6B" w:rsidRPr="009C55FF" w:rsidRDefault="00243D6B" w:rsidP="0006263B">
      <w:pPr>
        <w:spacing w:after="0" w:line="268" w:lineRule="exact"/>
        <w:jc w:val="both"/>
        <w:rPr>
          <w:rFonts w:asciiTheme="minorHAnsi" w:hAnsiTheme="minorHAnsi" w:cstheme="minorHAnsi"/>
          <w:color w:val="000000" w:themeColor="text1"/>
          <w:sz w:val="21"/>
          <w:szCs w:val="21"/>
        </w:rPr>
      </w:pPr>
    </w:p>
    <w:p w14:paraId="5253390E" w14:textId="1CC40731" w:rsidR="00164EC8" w:rsidRPr="009C55FF" w:rsidRDefault="00243D6B" w:rsidP="00243D6B">
      <w:pPr>
        <w:pStyle w:val="Legenda"/>
        <w:spacing w:after="0"/>
        <w:rPr>
          <w:rFonts w:ascii="Arial" w:hAnsi="Arial" w:cs="Arial"/>
          <w:color w:val="000000" w:themeColor="text1"/>
          <w:sz w:val="21"/>
          <w:szCs w:val="21"/>
        </w:rPr>
      </w:pPr>
      <w:r w:rsidRPr="009C55FF">
        <w:rPr>
          <w:rFonts w:ascii="Arial" w:hAnsi="Arial" w:cs="Arial"/>
          <w:color w:val="000000" w:themeColor="text1"/>
          <w:sz w:val="21"/>
          <w:szCs w:val="21"/>
        </w:rPr>
        <w:lastRenderedPageBreak/>
        <w:t xml:space="preserve">Mapa </w:t>
      </w:r>
      <w:r w:rsidRPr="009C55FF">
        <w:rPr>
          <w:rFonts w:ascii="Arial" w:hAnsi="Arial" w:cs="Arial"/>
          <w:color w:val="000000" w:themeColor="text1"/>
          <w:sz w:val="21"/>
          <w:szCs w:val="21"/>
        </w:rPr>
        <w:fldChar w:fldCharType="begin"/>
      </w:r>
      <w:r w:rsidRPr="009C55FF">
        <w:rPr>
          <w:rFonts w:ascii="Arial" w:hAnsi="Arial" w:cs="Arial"/>
          <w:color w:val="000000" w:themeColor="text1"/>
          <w:sz w:val="21"/>
          <w:szCs w:val="21"/>
        </w:rPr>
        <w:instrText xml:space="preserve"> SEQ Mapa \* ARABIC </w:instrText>
      </w:r>
      <w:r w:rsidRPr="009C55FF">
        <w:rPr>
          <w:rFonts w:ascii="Arial" w:hAnsi="Arial" w:cs="Arial"/>
          <w:color w:val="000000" w:themeColor="text1"/>
          <w:sz w:val="21"/>
          <w:szCs w:val="21"/>
        </w:rPr>
        <w:fldChar w:fldCharType="separate"/>
      </w:r>
      <w:r w:rsidR="00ED768A">
        <w:rPr>
          <w:rFonts w:ascii="Arial" w:hAnsi="Arial" w:cs="Arial"/>
          <w:noProof/>
          <w:color w:val="000000" w:themeColor="text1"/>
          <w:sz w:val="21"/>
          <w:szCs w:val="21"/>
        </w:rPr>
        <w:t>6</w:t>
      </w:r>
      <w:r w:rsidRPr="009C55FF">
        <w:rPr>
          <w:rFonts w:ascii="Arial" w:hAnsi="Arial" w:cs="Arial"/>
          <w:color w:val="000000" w:themeColor="text1"/>
          <w:sz w:val="21"/>
          <w:szCs w:val="21"/>
        </w:rPr>
        <w:fldChar w:fldCharType="end"/>
      </w:r>
      <w:r w:rsidRPr="009C55FF">
        <w:rPr>
          <w:rFonts w:ascii="Arial" w:hAnsi="Arial" w:cs="Arial"/>
          <w:color w:val="000000" w:themeColor="text1"/>
          <w:sz w:val="21"/>
          <w:szCs w:val="21"/>
        </w:rPr>
        <w:t xml:space="preserve">. </w:t>
      </w:r>
      <w:r w:rsidRPr="009C55FF">
        <w:rPr>
          <w:rFonts w:ascii="Arial" w:hAnsi="Arial" w:cs="Arial"/>
          <w:b w:val="0"/>
          <w:bCs w:val="0"/>
          <w:color w:val="000000" w:themeColor="text1"/>
          <w:sz w:val="21"/>
          <w:szCs w:val="21"/>
        </w:rPr>
        <w:t>Kluby integracji społecznej - liczba aktywnych jednostek w województwie śląskim w</w:t>
      </w:r>
      <w:r w:rsidR="00001460">
        <w:rPr>
          <w:rFonts w:ascii="Arial" w:hAnsi="Arial" w:cs="Arial"/>
          <w:b w:val="0"/>
          <w:bCs w:val="0"/>
          <w:color w:val="000000" w:themeColor="text1"/>
          <w:sz w:val="21"/>
          <w:szCs w:val="21"/>
        </w:rPr>
        <w:t> </w:t>
      </w:r>
      <w:r w:rsidRPr="009C55FF">
        <w:rPr>
          <w:rFonts w:ascii="Arial" w:hAnsi="Arial" w:cs="Arial"/>
          <w:b w:val="0"/>
          <w:bCs w:val="0"/>
          <w:color w:val="000000" w:themeColor="text1"/>
          <w:sz w:val="21"/>
          <w:szCs w:val="21"/>
        </w:rPr>
        <w:t>2021 r.</w:t>
      </w:r>
    </w:p>
    <w:p w14:paraId="1AFF32B1" w14:textId="223D416D" w:rsidR="00001460" w:rsidRDefault="009110F3" w:rsidP="00164EC8">
      <w:pPr>
        <w:spacing w:after="0"/>
        <w:rPr>
          <w:rFonts w:ascii="Arial" w:hAnsi="Arial" w:cs="Arial"/>
          <w:color w:val="000000" w:themeColor="text1"/>
        </w:rPr>
      </w:pPr>
      <w:r>
        <w:rPr>
          <w:noProof/>
        </w:rPr>
        <mc:AlternateContent>
          <mc:Choice Requires="cx4">
            <w:drawing>
              <wp:anchor distT="0" distB="0" distL="114300" distR="114300" simplePos="0" relativeHeight="251628543" behindDoc="0" locked="0" layoutInCell="1" allowOverlap="1" wp14:anchorId="08454E88" wp14:editId="727B3AFE">
                <wp:simplePos x="0" y="0"/>
                <wp:positionH relativeFrom="margin">
                  <wp:posOffset>518795</wp:posOffset>
                </wp:positionH>
                <wp:positionV relativeFrom="paragraph">
                  <wp:posOffset>43815</wp:posOffset>
                </wp:positionV>
                <wp:extent cx="5476875" cy="7877175"/>
                <wp:effectExtent l="0" t="0" r="0" b="0"/>
                <wp:wrapNone/>
                <wp:docPr id="2053256022" name="Wykres 1">
                  <a:extLst xmlns:a="http://schemas.openxmlformats.org/drawingml/2006/main">
                    <a:ext uri="{FF2B5EF4-FFF2-40B4-BE49-F238E27FC236}">
                      <a16:creationId xmlns:a16="http://schemas.microsoft.com/office/drawing/2014/main" id="{737D8228-A907-420D-9010-DF9486625D1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70"/>
                  </a:graphicData>
                </a:graphic>
                <wp14:sizeRelH relativeFrom="page">
                  <wp14:pctWidth>0</wp14:pctWidth>
                </wp14:sizeRelH>
                <wp14:sizeRelV relativeFrom="page">
                  <wp14:pctHeight>0</wp14:pctHeight>
                </wp14:sizeRelV>
              </wp:anchor>
            </w:drawing>
          </mc:Choice>
          <mc:Fallback>
            <w:drawing>
              <wp:anchor distT="0" distB="0" distL="114300" distR="114300" simplePos="0" relativeHeight="251628543" behindDoc="0" locked="0" layoutInCell="1" allowOverlap="1" wp14:anchorId="08454E88" wp14:editId="727B3AFE">
                <wp:simplePos x="0" y="0"/>
                <wp:positionH relativeFrom="margin">
                  <wp:posOffset>518795</wp:posOffset>
                </wp:positionH>
                <wp:positionV relativeFrom="paragraph">
                  <wp:posOffset>43815</wp:posOffset>
                </wp:positionV>
                <wp:extent cx="5476875" cy="7877175"/>
                <wp:effectExtent l="0" t="0" r="0" b="0"/>
                <wp:wrapNone/>
                <wp:docPr id="2053256022" name="Wykres 1">
                  <a:extLst xmlns:a="http://schemas.openxmlformats.org/drawingml/2006/main">
                    <a:ext uri="{FF2B5EF4-FFF2-40B4-BE49-F238E27FC236}">
                      <a16:creationId xmlns:a16="http://schemas.microsoft.com/office/drawing/2014/main" id="{737D8228-A907-420D-9010-DF9486625D1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53256022" name="Wykres 1">
                          <a:extLst>
                            <a:ext uri="{FF2B5EF4-FFF2-40B4-BE49-F238E27FC236}">
                              <a16:creationId xmlns:a16="http://schemas.microsoft.com/office/drawing/2014/main" id="{737D8228-A907-420D-9010-DF9486625D19}"/>
                            </a:ext>
                          </a:extLst>
                        </pic:cNvPr>
                        <pic:cNvPicPr>
                          <a:picLocks noGrp="1" noRot="1" noChangeAspect="1" noMove="1" noResize="1" noEditPoints="1" noAdjustHandles="1" noChangeArrowheads="1" noChangeShapeType="1"/>
                        </pic:cNvPicPr>
                      </pic:nvPicPr>
                      <pic:blipFill>
                        <a:blip r:embed="rId71"/>
                        <a:stretch>
                          <a:fillRect/>
                        </a:stretch>
                      </pic:blipFill>
                      <pic:spPr>
                        <a:xfrm>
                          <a:off x="0" y="0"/>
                          <a:ext cx="5476875" cy="7877175"/>
                        </a:xfrm>
                        <a:prstGeom prst="rect">
                          <a:avLst/>
                        </a:prstGeom>
                      </pic:spPr>
                    </pic:pic>
                  </a:graphicData>
                </a:graphic>
                <wp14:sizeRelH relativeFrom="page">
                  <wp14:pctWidth>0</wp14:pctWidth>
                </wp14:sizeRelH>
                <wp14:sizeRelV relativeFrom="page">
                  <wp14:pctHeight>0</wp14:pctHeight>
                </wp14:sizeRelV>
              </wp:anchor>
            </w:drawing>
          </mc:Fallback>
        </mc:AlternateContent>
      </w:r>
    </w:p>
    <w:p w14:paraId="37BD6633" w14:textId="75F055B7" w:rsidR="00001460" w:rsidRDefault="00001460" w:rsidP="00164EC8">
      <w:pPr>
        <w:spacing w:after="0"/>
        <w:rPr>
          <w:rFonts w:ascii="Arial" w:hAnsi="Arial" w:cs="Arial"/>
          <w:color w:val="000000" w:themeColor="text1"/>
        </w:rPr>
      </w:pPr>
    </w:p>
    <w:p w14:paraId="717F5ADD" w14:textId="079B26C4" w:rsidR="000A4C8B" w:rsidRDefault="000A4C8B" w:rsidP="00164EC8">
      <w:pPr>
        <w:spacing w:after="0"/>
        <w:rPr>
          <w:rFonts w:ascii="Arial" w:hAnsi="Arial" w:cs="Arial"/>
          <w:color w:val="000000" w:themeColor="text1"/>
        </w:rPr>
      </w:pPr>
    </w:p>
    <w:p w14:paraId="3398030E" w14:textId="39345AD1" w:rsidR="000A4C8B" w:rsidRDefault="000E68DA" w:rsidP="00164EC8">
      <w:pPr>
        <w:spacing w:after="0"/>
        <w:rPr>
          <w:rFonts w:ascii="Arial" w:hAnsi="Arial" w:cs="Arial"/>
          <w:color w:val="000000" w:themeColor="text1"/>
        </w:rPr>
      </w:pPr>
      <w:r>
        <w:rPr>
          <w:rFonts w:ascii="Arial" w:hAnsi="Arial" w:cs="Arial"/>
          <w:noProof/>
          <w:color w:val="000000" w:themeColor="text1"/>
        </w:rPr>
        <mc:AlternateContent>
          <mc:Choice Requires="wpg">
            <w:drawing>
              <wp:anchor distT="0" distB="0" distL="114300" distR="114300" simplePos="0" relativeHeight="251886592" behindDoc="0" locked="0" layoutInCell="1" allowOverlap="1" wp14:anchorId="288CDC0B" wp14:editId="7AD347C0">
                <wp:simplePos x="0" y="0"/>
                <wp:positionH relativeFrom="column">
                  <wp:posOffset>-175895</wp:posOffset>
                </wp:positionH>
                <wp:positionV relativeFrom="paragraph">
                  <wp:posOffset>134620</wp:posOffset>
                </wp:positionV>
                <wp:extent cx="1762125" cy="1676400"/>
                <wp:effectExtent l="0" t="0" r="1457325" b="1123950"/>
                <wp:wrapNone/>
                <wp:docPr id="416173024" name="Grupa 10"/>
                <wp:cNvGraphicFramePr/>
                <a:graphic xmlns:a="http://schemas.openxmlformats.org/drawingml/2006/main">
                  <a:graphicData uri="http://schemas.microsoft.com/office/word/2010/wordprocessingGroup">
                    <wpg:wgp>
                      <wpg:cNvGrpSpPr/>
                      <wpg:grpSpPr>
                        <a:xfrm>
                          <a:off x="0" y="0"/>
                          <a:ext cx="1762125" cy="1676400"/>
                          <a:chOff x="0" y="0"/>
                          <a:chExt cx="1762125" cy="1676400"/>
                        </a:xfrm>
                      </wpg:grpSpPr>
                      <wps:wsp>
                        <wps:cNvPr id="132294968" name="Dymek mowy: prostokąt 3"/>
                        <wps:cNvSpPr/>
                        <wps:spPr>
                          <a:xfrm>
                            <a:off x="0" y="0"/>
                            <a:ext cx="1762125" cy="1676400"/>
                          </a:xfrm>
                          <a:prstGeom prst="wedgeRectCallout">
                            <a:avLst>
                              <a:gd name="adj1" fmla="val 130408"/>
                              <a:gd name="adj2" fmla="val 115531"/>
                            </a:avLst>
                          </a:prstGeom>
                          <a:solidFill>
                            <a:schemeClr val="accent1">
                              <a:lumMod val="20000"/>
                              <a:lumOff val="80000"/>
                              <a:alpha val="67059"/>
                            </a:schemeClr>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1FA855" w14:textId="77777777" w:rsidR="009110F3" w:rsidRDefault="009110F3" w:rsidP="009110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69225209" name="Obraz 7"/>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14300" y="95250"/>
                            <a:ext cx="1543050" cy="1477010"/>
                          </a:xfrm>
                          <a:prstGeom prst="rect">
                            <a:avLst/>
                          </a:prstGeom>
                          <a:solidFill>
                            <a:schemeClr val="accent1">
                              <a:lumMod val="20000"/>
                              <a:lumOff val="80000"/>
                              <a:alpha val="67059"/>
                            </a:schemeClr>
                          </a:solidFill>
                          <a:ln w="3175">
                            <a:noFill/>
                          </a:ln>
                        </pic:spPr>
                      </pic:pic>
                    </wpg:wgp>
                  </a:graphicData>
                </a:graphic>
              </wp:anchor>
            </w:drawing>
          </mc:Choice>
          <mc:Fallback>
            <w:pict>
              <v:group w14:anchorId="288CDC0B" id="Grupa 10" o:spid="_x0000_s1034" style="position:absolute;margin-left:-13.85pt;margin-top:10.6pt;width:138.75pt;height:132pt;z-index:251886592" coordsize="17621,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">
                <v:shape id="Dymek mowy: prostokąt 3" o:spid="_x0000_s1035" type="#_x0000_t61" style="position:absolute;width:17621;height:16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" adj="38968,35755" fillcolor="#dbe5f1 [660]" strokecolor="black [3213]" strokeweight=".25pt">
                  <v:fill opacity="43947f"/>
                  <v:textbox>
                    <w:txbxContent>
                      <w:p w14:paraId="181FA855" w14:textId="77777777" w:rsidR="009110F3" w:rsidRDefault="009110F3" w:rsidP="009110F3">
                        <w:pPr>
                          <w:jc w:val="center"/>
                        </w:pPr>
                      </w:p>
                    </w:txbxContent>
                  </v:textbox>
                </v:shape>
                <v:shape id="Obraz 7" o:spid="_x0000_s1036" type="#_x0000_t75" style="position:absolute;left:1143;top:952;width:15430;height:1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" filled="t" fillcolor="#dbe5f1 [660]" strokeweight=".25pt">
                  <v:fill opacity="43947f"/>
                  <v:imagedata r:id="rId73" o:title=""/>
                </v:shape>
              </v:group>
            </w:pict>
          </mc:Fallback>
        </mc:AlternateContent>
      </w:r>
    </w:p>
    <w:p w14:paraId="490D66EC" w14:textId="51F83767" w:rsidR="009110F3" w:rsidRDefault="009110F3" w:rsidP="00164EC8">
      <w:pPr>
        <w:spacing w:after="0"/>
        <w:rPr>
          <w:rFonts w:ascii="Arial" w:hAnsi="Arial" w:cs="Arial"/>
          <w:color w:val="000000" w:themeColor="text1"/>
        </w:rPr>
      </w:pPr>
    </w:p>
    <w:p w14:paraId="413B5632" w14:textId="0A5CAF5B" w:rsidR="009110F3" w:rsidRDefault="009110F3" w:rsidP="00164EC8">
      <w:pPr>
        <w:spacing w:after="0"/>
        <w:rPr>
          <w:rFonts w:ascii="Arial" w:hAnsi="Arial" w:cs="Arial"/>
          <w:color w:val="000000" w:themeColor="text1"/>
        </w:rPr>
      </w:pPr>
    </w:p>
    <w:p w14:paraId="26BDB43A" w14:textId="77777777" w:rsidR="009110F3" w:rsidRDefault="009110F3" w:rsidP="00164EC8">
      <w:pPr>
        <w:spacing w:after="0"/>
        <w:rPr>
          <w:rFonts w:ascii="Arial" w:hAnsi="Arial" w:cs="Arial"/>
          <w:color w:val="000000" w:themeColor="text1"/>
        </w:rPr>
      </w:pPr>
    </w:p>
    <w:p w14:paraId="665E5475" w14:textId="77777777" w:rsidR="009110F3" w:rsidRDefault="009110F3" w:rsidP="00164EC8">
      <w:pPr>
        <w:spacing w:after="0"/>
        <w:rPr>
          <w:rFonts w:ascii="Arial" w:hAnsi="Arial" w:cs="Arial"/>
          <w:color w:val="000000" w:themeColor="text1"/>
        </w:rPr>
      </w:pPr>
    </w:p>
    <w:p w14:paraId="29C3389F" w14:textId="77777777" w:rsidR="009110F3" w:rsidRDefault="009110F3" w:rsidP="00164EC8">
      <w:pPr>
        <w:spacing w:after="0"/>
        <w:rPr>
          <w:rFonts w:ascii="Arial" w:hAnsi="Arial" w:cs="Arial"/>
          <w:color w:val="000000" w:themeColor="text1"/>
        </w:rPr>
      </w:pPr>
    </w:p>
    <w:p w14:paraId="1B003F6A" w14:textId="77777777" w:rsidR="009110F3" w:rsidRDefault="009110F3" w:rsidP="00164EC8">
      <w:pPr>
        <w:spacing w:after="0"/>
        <w:rPr>
          <w:rFonts w:ascii="Arial" w:hAnsi="Arial" w:cs="Arial"/>
          <w:color w:val="000000" w:themeColor="text1"/>
        </w:rPr>
      </w:pPr>
    </w:p>
    <w:p w14:paraId="171659D3" w14:textId="77777777" w:rsidR="009110F3" w:rsidRDefault="009110F3" w:rsidP="00164EC8">
      <w:pPr>
        <w:spacing w:after="0"/>
        <w:rPr>
          <w:rFonts w:ascii="Arial" w:hAnsi="Arial" w:cs="Arial"/>
          <w:color w:val="000000" w:themeColor="text1"/>
        </w:rPr>
      </w:pPr>
    </w:p>
    <w:p w14:paraId="14E076F1" w14:textId="77777777" w:rsidR="009110F3" w:rsidRDefault="009110F3" w:rsidP="00164EC8">
      <w:pPr>
        <w:spacing w:after="0"/>
        <w:rPr>
          <w:rFonts w:ascii="Arial" w:hAnsi="Arial" w:cs="Arial"/>
          <w:color w:val="000000" w:themeColor="text1"/>
        </w:rPr>
      </w:pPr>
    </w:p>
    <w:p w14:paraId="5F613A44" w14:textId="77777777" w:rsidR="009110F3" w:rsidRDefault="009110F3" w:rsidP="00164EC8">
      <w:pPr>
        <w:spacing w:after="0"/>
        <w:rPr>
          <w:rFonts w:ascii="Arial" w:hAnsi="Arial" w:cs="Arial"/>
          <w:color w:val="000000" w:themeColor="text1"/>
        </w:rPr>
      </w:pPr>
    </w:p>
    <w:p w14:paraId="5210478C" w14:textId="77777777" w:rsidR="009110F3" w:rsidRDefault="009110F3" w:rsidP="00164EC8">
      <w:pPr>
        <w:spacing w:after="0"/>
        <w:rPr>
          <w:rFonts w:ascii="Arial" w:hAnsi="Arial" w:cs="Arial"/>
          <w:color w:val="000000" w:themeColor="text1"/>
        </w:rPr>
      </w:pPr>
    </w:p>
    <w:p w14:paraId="6716D377" w14:textId="77777777" w:rsidR="009110F3" w:rsidRDefault="009110F3" w:rsidP="00164EC8">
      <w:pPr>
        <w:spacing w:after="0"/>
        <w:rPr>
          <w:rFonts w:ascii="Arial" w:hAnsi="Arial" w:cs="Arial"/>
          <w:color w:val="000000" w:themeColor="text1"/>
        </w:rPr>
      </w:pPr>
    </w:p>
    <w:p w14:paraId="3F45AFA5" w14:textId="77777777" w:rsidR="009110F3" w:rsidRDefault="009110F3" w:rsidP="00164EC8">
      <w:pPr>
        <w:spacing w:after="0"/>
        <w:rPr>
          <w:rFonts w:ascii="Arial" w:hAnsi="Arial" w:cs="Arial"/>
          <w:color w:val="000000" w:themeColor="text1"/>
        </w:rPr>
      </w:pPr>
    </w:p>
    <w:p w14:paraId="3C7B591B" w14:textId="77777777" w:rsidR="009110F3" w:rsidRDefault="009110F3" w:rsidP="00164EC8">
      <w:pPr>
        <w:spacing w:after="0"/>
        <w:rPr>
          <w:rFonts w:ascii="Arial" w:hAnsi="Arial" w:cs="Arial"/>
          <w:color w:val="000000" w:themeColor="text1"/>
        </w:rPr>
      </w:pPr>
    </w:p>
    <w:p w14:paraId="64B85C4A" w14:textId="77777777" w:rsidR="009110F3" w:rsidRDefault="009110F3" w:rsidP="00164EC8">
      <w:pPr>
        <w:spacing w:after="0"/>
        <w:rPr>
          <w:rFonts w:ascii="Arial" w:hAnsi="Arial" w:cs="Arial"/>
          <w:color w:val="000000" w:themeColor="text1"/>
        </w:rPr>
      </w:pPr>
    </w:p>
    <w:p w14:paraId="56352AB9" w14:textId="77777777" w:rsidR="009110F3" w:rsidRDefault="009110F3" w:rsidP="00164EC8">
      <w:pPr>
        <w:spacing w:after="0"/>
        <w:rPr>
          <w:rFonts w:ascii="Arial" w:hAnsi="Arial" w:cs="Arial"/>
          <w:color w:val="000000" w:themeColor="text1"/>
        </w:rPr>
      </w:pPr>
    </w:p>
    <w:p w14:paraId="43BD0646" w14:textId="77777777" w:rsidR="009110F3" w:rsidRDefault="009110F3" w:rsidP="00164EC8">
      <w:pPr>
        <w:spacing w:after="0"/>
        <w:rPr>
          <w:rFonts w:ascii="Arial" w:hAnsi="Arial" w:cs="Arial"/>
          <w:color w:val="000000" w:themeColor="text1"/>
        </w:rPr>
      </w:pPr>
    </w:p>
    <w:p w14:paraId="2059397B" w14:textId="77777777" w:rsidR="009110F3" w:rsidRDefault="009110F3" w:rsidP="00164EC8">
      <w:pPr>
        <w:spacing w:after="0"/>
        <w:rPr>
          <w:rFonts w:ascii="Arial" w:hAnsi="Arial" w:cs="Arial"/>
          <w:color w:val="000000" w:themeColor="text1"/>
        </w:rPr>
      </w:pPr>
    </w:p>
    <w:p w14:paraId="65035E5A" w14:textId="77777777" w:rsidR="009110F3" w:rsidRDefault="009110F3" w:rsidP="00164EC8">
      <w:pPr>
        <w:spacing w:after="0"/>
        <w:rPr>
          <w:rFonts w:ascii="Arial" w:hAnsi="Arial" w:cs="Arial"/>
          <w:color w:val="000000" w:themeColor="text1"/>
        </w:rPr>
      </w:pPr>
    </w:p>
    <w:p w14:paraId="4D1687B2" w14:textId="77777777" w:rsidR="009110F3" w:rsidRDefault="009110F3" w:rsidP="00164EC8">
      <w:pPr>
        <w:spacing w:after="0"/>
        <w:rPr>
          <w:rFonts w:ascii="Arial" w:hAnsi="Arial" w:cs="Arial"/>
          <w:color w:val="000000" w:themeColor="text1"/>
        </w:rPr>
      </w:pPr>
    </w:p>
    <w:p w14:paraId="3958C0EA" w14:textId="77777777" w:rsidR="009110F3" w:rsidRDefault="009110F3" w:rsidP="00164EC8">
      <w:pPr>
        <w:spacing w:after="0"/>
        <w:rPr>
          <w:rFonts w:ascii="Arial" w:hAnsi="Arial" w:cs="Arial"/>
          <w:color w:val="000000" w:themeColor="text1"/>
        </w:rPr>
      </w:pPr>
    </w:p>
    <w:p w14:paraId="6202B80F" w14:textId="77777777" w:rsidR="009110F3" w:rsidRDefault="009110F3" w:rsidP="00164EC8">
      <w:pPr>
        <w:spacing w:after="0"/>
        <w:rPr>
          <w:rFonts w:ascii="Arial" w:hAnsi="Arial" w:cs="Arial"/>
          <w:color w:val="000000" w:themeColor="text1"/>
        </w:rPr>
      </w:pPr>
    </w:p>
    <w:p w14:paraId="6C69A85C" w14:textId="77777777" w:rsidR="009110F3" w:rsidRDefault="009110F3" w:rsidP="00164EC8">
      <w:pPr>
        <w:spacing w:after="0"/>
        <w:rPr>
          <w:rFonts w:ascii="Arial" w:hAnsi="Arial" w:cs="Arial"/>
          <w:color w:val="000000" w:themeColor="text1"/>
        </w:rPr>
      </w:pPr>
    </w:p>
    <w:p w14:paraId="65E0B6CD" w14:textId="77777777" w:rsidR="009110F3" w:rsidRDefault="009110F3" w:rsidP="00164EC8">
      <w:pPr>
        <w:spacing w:after="0"/>
        <w:rPr>
          <w:rFonts w:ascii="Arial" w:hAnsi="Arial" w:cs="Arial"/>
          <w:color w:val="000000" w:themeColor="text1"/>
        </w:rPr>
      </w:pPr>
    </w:p>
    <w:p w14:paraId="21FDC0DD" w14:textId="77777777" w:rsidR="009110F3" w:rsidRDefault="009110F3" w:rsidP="00164EC8">
      <w:pPr>
        <w:spacing w:after="0"/>
        <w:rPr>
          <w:rFonts w:ascii="Arial" w:hAnsi="Arial" w:cs="Arial"/>
          <w:color w:val="000000" w:themeColor="text1"/>
        </w:rPr>
      </w:pPr>
    </w:p>
    <w:p w14:paraId="0FD36BE0" w14:textId="77777777" w:rsidR="009110F3" w:rsidRDefault="009110F3" w:rsidP="00164EC8">
      <w:pPr>
        <w:spacing w:after="0"/>
        <w:rPr>
          <w:rFonts w:ascii="Arial" w:hAnsi="Arial" w:cs="Arial"/>
          <w:color w:val="000000" w:themeColor="text1"/>
        </w:rPr>
      </w:pPr>
    </w:p>
    <w:p w14:paraId="32E99EA9" w14:textId="77777777" w:rsidR="009110F3" w:rsidRDefault="009110F3" w:rsidP="00164EC8">
      <w:pPr>
        <w:spacing w:after="0"/>
        <w:rPr>
          <w:rFonts w:ascii="Arial" w:hAnsi="Arial" w:cs="Arial"/>
          <w:color w:val="000000" w:themeColor="text1"/>
        </w:rPr>
      </w:pPr>
    </w:p>
    <w:p w14:paraId="7417A01C" w14:textId="77777777" w:rsidR="009110F3" w:rsidRDefault="009110F3" w:rsidP="00164EC8">
      <w:pPr>
        <w:spacing w:after="0"/>
        <w:rPr>
          <w:rFonts w:ascii="Arial" w:hAnsi="Arial" w:cs="Arial"/>
          <w:color w:val="000000" w:themeColor="text1"/>
        </w:rPr>
      </w:pPr>
    </w:p>
    <w:p w14:paraId="73061A8E" w14:textId="77777777" w:rsidR="009110F3" w:rsidRDefault="009110F3" w:rsidP="00164EC8">
      <w:pPr>
        <w:spacing w:after="0"/>
        <w:rPr>
          <w:rFonts w:ascii="Arial" w:hAnsi="Arial" w:cs="Arial"/>
          <w:color w:val="000000" w:themeColor="text1"/>
        </w:rPr>
      </w:pPr>
    </w:p>
    <w:p w14:paraId="408A95B8" w14:textId="77777777" w:rsidR="009110F3" w:rsidRDefault="009110F3" w:rsidP="00164EC8">
      <w:pPr>
        <w:spacing w:after="0"/>
        <w:rPr>
          <w:rFonts w:ascii="Arial" w:hAnsi="Arial" w:cs="Arial"/>
          <w:color w:val="000000" w:themeColor="text1"/>
        </w:rPr>
      </w:pPr>
    </w:p>
    <w:p w14:paraId="1FB9EF3E" w14:textId="77777777" w:rsidR="009110F3" w:rsidRDefault="009110F3" w:rsidP="00164EC8">
      <w:pPr>
        <w:spacing w:after="0"/>
        <w:rPr>
          <w:rFonts w:ascii="Arial" w:hAnsi="Arial" w:cs="Arial"/>
          <w:color w:val="000000" w:themeColor="text1"/>
        </w:rPr>
      </w:pPr>
    </w:p>
    <w:p w14:paraId="35DD16C9" w14:textId="77777777" w:rsidR="009110F3" w:rsidRDefault="009110F3" w:rsidP="00164EC8">
      <w:pPr>
        <w:spacing w:after="0"/>
        <w:rPr>
          <w:rFonts w:ascii="Arial" w:hAnsi="Arial" w:cs="Arial"/>
          <w:color w:val="000000" w:themeColor="text1"/>
        </w:rPr>
      </w:pPr>
    </w:p>
    <w:p w14:paraId="452F6CF8" w14:textId="77777777" w:rsidR="009110F3" w:rsidRDefault="009110F3" w:rsidP="00164EC8">
      <w:pPr>
        <w:spacing w:after="0"/>
        <w:rPr>
          <w:rFonts w:ascii="Arial" w:hAnsi="Arial" w:cs="Arial"/>
          <w:color w:val="000000" w:themeColor="text1"/>
        </w:rPr>
      </w:pPr>
    </w:p>
    <w:p w14:paraId="51F9432B" w14:textId="77777777" w:rsidR="009110F3" w:rsidRDefault="009110F3" w:rsidP="00164EC8">
      <w:pPr>
        <w:spacing w:after="0"/>
        <w:rPr>
          <w:rFonts w:ascii="Arial" w:hAnsi="Arial" w:cs="Arial"/>
          <w:color w:val="000000" w:themeColor="text1"/>
        </w:rPr>
      </w:pPr>
    </w:p>
    <w:p w14:paraId="2EBFD6EB" w14:textId="77777777" w:rsidR="009110F3" w:rsidRDefault="009110F3" w:rsidP="00164EC8">
      <w:pPr>
        <w:spacing w:after="0"/>
        <w:rPr>
          <w:rFonts w:ascii="Arial" w:hAnsi="Arial" w:cs="Arial"/>
          <w:color w:val="000000" w:themeColor="text1"/>
        </w:rPr>
      </w:pPr>
    </w:p>
    <w:p w14:paraId="1D915D96" w14:textId="77777777" w:rsidR="009110F3" w:rsidRDefault="009110F3" w:rsidP="00164EC8">
      <w:pPr>
        <w:spacing w:after="0"/>
        <w:rPr>
          <w:rFonts w:ascii="Arial" w:hAnsi="Arial" w:cs="Arial"/>
          <w:color w:val="000000" w:themeColor="text1"/>
        </w:rPr>
      </w:pPr>
    </w:p>
    <w:p w14:paraId="1BCE55A1" w14:textId="77777777" w:rsidR="009110F3" w:rsidRDefault="009110F3" w:rsidP="00164EC8">
      <w:pPr>
        <w:spacing w:after="0"/>
        <w:rPr>
          <w:rFonts w:ascii="Arial" w:hAnsi="Arial" w:cs="Arial"/>
          <w:color w:val="000000" w:themeColor="text1"/>
        </w:rPr>
      </w:pPr>
    </w:p>
    <w:p w14:paraId="06D694AD" w14:textId="77777777" w:rsidR="009110F3" w:rsidRPr="000A4C8B" w:rsidRDefault="009110F3" w:rsidP="00164EC8">
      <w:pPr>
        <w:spacing w:after="0"/>
        <w:rPr>
          <w:rFonts w:ascii="Arial" w:hAnsi="Arial" w:cs="Arial"/>
          <w:color w:val="000000" w:themeColor="text1"/>
        </w:rPr>
      </w:pPr>
    </w:p>
    <w:p w14:paraId="0EB225B8" w14:textId="294259E4" w:rsidR="00164EC8" w:rsidRDefault="00164EC8" w:rsidP="00164EC8">
      <w:pPr>
        <w:spacing w:after="0"/>
        <w:rPr>
          <w:rFonts w:ascii="Arial" w:hAnsi="Arial" w:cs="Arial"/>
          <w:color w:val="000000" w:themeColor="text1"/>
          <w:sz w:val="19"/>
          <w:szCs w:val="19"/>
        </w:rPr>
      </w:pPr>
      <w:r w:rsidRPr="009C55FF">
        <w:rPr>
          <w:rFonts w:ascii="Arial" w:hAnsi="Arial" w:cs="Arial"/>
          <w:color w:val="000000" w:themeColor="text1"/>
          <w:sz w:val="19"/>
          <w:szCs w:val="19"/>
        </w:rPr>
        <w:t xml:space="preserve">Źródło: </w:t>
      </w:r>
      <w:r w:rsidR="00747498">
        <w:rPr>
          <w:rFonts w:ascii="Arial" w:hAnsi="Arial" w:cs="Arial"/>
          <w:color w:val="000000" w:themeColor="text1"/>
          <w:sz w:val="19"/>
          <w:szCs w:val="19"/>
        </w:rPr>
        <w:t>GUS</w:t>
      </w:r>
      <w:r w:rsidR="00243D6B" w:rsidRPr="009C55FF">
        <w:rPr>
          <w:rFonts w:ascii="Arial" w:hAnsi="Arial" w:cs="Arial"/>
          <w:color w:val="000000" w:themeColor="text1"/>
          <w:sz w:val="19"/>
          <w:szCs w:val="19"/>
        </w:rPr>
        <w:t xml:space="preserve">: 1) </w:t>
      </w:r>
      <w:r w:rsidR="00243D6B" w:rsidRPr="009C55FF">
        <w:rPr>
          <w:rFonts w:ascii="Arial" w:hAnsi="Arial" w:cs="Arial"/>
          <w:i/>
          <w:iCs/>
          <w:color w:val="000000" w:themeColor="text1"/>
          <w:sz w:val="19"/>
          <w:szCs w:val="19"/>
        </w:rPr>
        <w:t xml:space="preserve">Centra integracji społecznej, kluby integracji społecznej, zakłady aktywności zawodowej, warsztaty terapii zajęciowej w 2021 r., </w:t>
      </w:r>
      <w:r w:rsidR="00D70A81" w:rsidRPr="00130B06">
        <w:rPr>
          <w:rFonts w:ascii="Arial" w:hAnsi="Arial" w:cs="Arial"/>
          <w:color w:val="000000" w:themeColor="text1"/>
          <w:sz w:val="19"/>
          <w:szCs w:val="19"/>
        </w:rPr>
        <w:t>Informacja sygnalna, tablice</w:t>
      </w:r>
      <w:r w:rsidR="00243D6B" w:rsidRPr="009C55FF">
        <w:rPr>
          <w:rFonts w:ascii="Arial" w:hAnsi="Arial" w:cs="Arial"/>
          <w:color w:val="000000" w:themeColor="text1"/>
          <w:sz w:val="19"/>
          <w:szCs w:val="19"/>
        </w:rPr>
        <w:t xml:space="preserve">, 2) </w:t>
      </w:r>
      <w:r w:rsidR="00243D6B" w:rsidRPr="009C55FF">
        <w:rPr>
          <w:rFonts w:ascii="Arial" w:hAnsi="Arial" w:cs="Arial"/>
          <w:i/>
          <w:iCs/>
          <w:color w:val="000000" w:themeColor="text1"/>
          <w:sz w:val="19"/>
          <w:szCs w:val="19"/>
        </w:rPr>
        <w:t>Bank Danych Lokalnych</w:t>
      </w:r>
      <w:r w:rsidR="00243D6B" w:rsidRPr="009C55FF">
        <w:rPr>
          <w:rFonts w:ascii="Arial" w:hAnsi="Arial" w:cs="Arial"/>
          <w:color w:val="000000" w:themeColor="text1"/>
          <w:sz w:val="19"/>
          <w:szCs w:val="19"/>
        </w:rPr>
        <w:t>, https://bdl.stat.gov.pl/BDL/start.</w:t>
      </w:r>
    </w:p>
    <w:p w14:paraId="73E31A0F" w14:textId="36EFEF43" w:rsidR="00001460" w:rsidRDefault="0016364B" w:rsidP="008215AC">
      <w:pPr>
        <w:spacing w:after="0" w:line="268" w:lineRule="exact"/>
        <w:jc w:val="both"/>
        <w:rPr>
          <w:rFonts w:asciiTheme="minorHAnsi" w:hAnsiTheme="minorHAnsi" w:cstheme="minorHAnsi"/>
          <w:color w:val="000000" w:themeColor="text1"/>
          <w:sz w:val="21"/>
          <w:szCs w:val="21"/>
        </w:rPr>
      </w:pPr>
      <w:r w:rsidRPr="009C55FF">
        <w:rPr>
          <w:rFonts w:asciiTheme="minorHAnsi" w:hAnsiTheme="minorHAnsi" w:cstheme="minorHAnsi"/>
          <w:color w:val="000000" w:themeColor="text1"/>
          <w:sz w:val="21"/>
          <w:szCs w:val="21"/>
        </w:rPr>
        <w:lastRenderedPageBreak/>
        <w:t>W 202</w:t>
      </w:r>
      <w:r w:rsidR="009C78DA" w:rsidRPr="009C55FF">
        <w:rPr>
          <w:rFonts w:asciiTheme="minorHAnsi" w:hAnsiTheme="minorHAnsi" w:cstheme="minorHAnsi"/>
          <w:color w:val="000000" w:themeColor="text1"/>
          <w:sz w:val="21"/>
          <w:szCs w:val="21"/>
        </w:rPr>
        <w:t>1</w:t>
      </w:r>
      <w:r w:rsidRPr="009C55FF">
        <w:rPr>
          <w:rFonts w:asciiTheme="minorHAnsi" w:hAnsiTheme="minorHAnsi" w:cstheme="minorHAnsi"/>
          <w:color w:val="000000" w:themeColor="text1"/>
          <w:sz w:val="21"/>
          <w:szCs w:val="21"/>
        </w:rPr>
        <w:t xml:space="preserve"> r</w:t>
      </w:r>
      <w:r w:rsidR="009C78DA" w:rsidRPr="009C55FF">
        <w:rPr>
          <w:rFonts w:asciiTheme="minorHAnsi" w:hAnsiTheme="minorHAnsi" w:cstheme="minorHAnsi"/>
          <w:color w:val="000000" w:themeColor="text1"/>
          <w:sz w:val="21"/>
          <w:szCs w:val="21"/>
        </w:rPr>
        <w:t>oku</w:t>
      </w:r>
      <w:r w:rsidRPr="009C55FF">
        <w:rPr>
          <w:rFonts w:asciiTheme="minorHAnsi" w:hAnsiTheme="minorHAnsi" w:cstheme="minorHAnsi"/>
          <w:color w:val="000000" w:themeColor="text1"/>
          <w:sz w:val="21"/>
          <w:szCs w:val="21"/>
        </w:rPr>
        <w:t xml:space="preserve"> w województwie śląskim działał</w:t>
      </w:r>
      <w:r w:rsidR="009C78DA" w:rsidRPr="009C55FF">
        <w:rPr>
          <w:rFonts w:asciiTheme="minorHAnsi" w:hAnsiTheme="minorHAnsi" w:cstheme="minorHAnsi"/>
          <w:color w:val="000000" w:themeColor="text1"/>
          <w:sz w:val="21"/>
          <w:szCs w:val="21"/>
        </w:rPr>
        <w:t xml:space="preserve">o </w:t>
      </w:r>
      <w:r w:rsidR="00D05042" w:rsidRPr="009C55FF">
        <w:rPr>
          <w:rFonts w:asciiTheme="minorHAnsi" w:hAnsiTheme="minorHAnsi" w:cstheme="minorHAnsi"/>
          <w:color w:val="000000" w:themeColor="text1"/>
          <w:sz w:val="21"/>
          <w:szCs w:val="21"/>
        </w:rPr>
        <w:t>3</w:t>
      </w:r>
      <w:r w:rsidR="009C78DA" w:rsidRPr="009C55FF">
        <w:rPr>
          <w:rFonts w:asciiTheme="minorHAnsi" w:hAnsiTheme="minorHAnsi" w:cstheme="minorHAnsi"/>
          <w:color w:val="000000" w:themeColor="text1"/>
          <w:sz w:val="21"/>
          <w:szCs w:val="21"/>
        </w:rPr>
        <w:t>0</w:t>
      </w:r>
      <w:r w:rsidR="00CD353F" w:rsidRPr="009C55FF">
        <w:rPr>
          <w:rFonts w:asciiTheme="minorHAnsi" w:hAnsiTheme="minorHAnsi" w:cstheme="minorHAnsi"/>
          <w:color w:val="000000" w:themeColor="text1"/>
          <w:sz w:val="21"/>
          <w:szCs w:val="21"/>
        </w:rPr>
        <w:t xml:space="preserve"> </w:t>
      </w:r>
      <w:r w:rsidR="00234E50" w:rsidRPr="009C55FF">
        <w:rPr>
          <w:rFonts w:asciiTheme="minorHAnsi" w:hAnsiTheme="minorHAnsi" w:cstheme="minorHAnsi"/>
          <w:color w:val="000000" w:themeColor="text1"/>
          <w:sz w:val="21"/>
          <w:szCs w:val="21"/>
        </w:rPr>
        <w:t>centr</w:t>
      </w:r>
      <w:r w:rsidR="009C78DA" w:rsidRPr="009C55FF">
        <w:rPr>
          <w:rFonts w:asciiTheme="minorHAnsi" w:hAnsiTheme="minorHAnsi" w:cstheme="minorHAnsi"/>
          <w:color w:val="000000" w:themeColor="text1"/>
          <w:sz w:val="21"/>
          <w:szCs w:val="21"/>
        </w:rPr>
        <w:t>ów</w:t>
      </w:r>
      <w:r w:rsidR="00234E50" w:rsidRPr="009C55FF">
        <w:rPr>
          <w:rFonts w:asciiTheme="minorHAnsi" w:hAnsiTheme="minorHAnsi" w:cstheme="minorHAnsi"/>
          <w:color w:val="000000" w:themeColor="text1"/>
          <w:sz w:val="21"/>
          <w:szCs w:val="21"/>
        </w:rPr>
        <w:t xml:space="preserve"> integracji społecznej</w:t>
      </w:r>
      <w:r w:rsidRPr="009C55FF">
        <w:rPr>
          <w:rFonts w:asciiTheme="minorHAnsi" w:hAnsiTheme="minorHAnsi" w:cstheme="minorHAnsi"/>
          <w:color w:val="000000" w:themeColor="text1"/>
          <w:sz w:val="21"/>
          <w:szCs w:val="21"/>
        </w:rPr>
        <w:t xml:space="preserve">. </w:t>
      </w:r>
      <w:r w:rsidR="00D05042" w:rsidRPr="009C55FF">
        <w:rPr>
          <w:rFonts w:asciiTheme="minorHAnsi" w:hAnsiTheme="minorHAnsi" w:cstheme="minorHAnsi"/>
          <w:color w:val="000000" w:themeColor="text1"/>
          <w:sz w:val="21"/>
          <w:szCs w:val="21"/>
        </w:rPr>
        <w:t xml:space="preserve">Podobnie jak </w:t>
      </w:r>
      <w:r w:rsidR="00D87249">
        <w:rPr>
          <w:rFonts w:asciiTheme="minorHAnsi" w:hAnsiTheme="minorHAnsi" w:cstheme="minorHAnsi"/>
          <w:color w:val="000000" w:themeColor="text1"/>
          <w:sz w:val="21"/>
          <w:szCs w:val="21"/>
        </w:rPr>
        <w:br/>
      </w:r>
      <w:r w:rsidR="00D05042" w:rsidRPr="009C55FF">
        <w:rPr>
          <w:rFonts w:asciiTheme="minorHAnsi" w:hAnsiTheme="minorHAnsi" w:cstheme="minorHAnsi"/>
          <w:color w:val="000000" w:themeColor="text1"/>
          <w:sz w:val="21"/>
          <w:szCs w:val="21"/>
        </w:rPr>
        <w:t>w przypadku KIS ich liczba bardzo różniła się w poszczególnych powiatach</w:t>
      </w:r>
      <w:r w:rsidR="00281762" w:rsidRPr="009C55FF">
        <w:rPr>
          <w:rFonts w:asciiTheme="minorHAnsi" w:hAnsiTheme="minorHAnsi" w:cstheme="minorHAnsi"/>
          <w:color w:val="000000" w:themeColor="text1"/>
          <w:sz w:val="21"/>
          <w:szCs w:val="21"/>
        </w:rPr>
        <w:t xml:space="preserve">. W </w:t>
      </w:r>
      <w:r w:rsidR="009C78DA" w:rsidRPr="009C55FF">
        <w:rPr>
          <w:rFonts w:asciiTheme="minorHAnsi" w:hAnsiTheme="minorHAnsi" w:cstheme="minorHAnsi"/>
          <w:color w:val="000000" w:themeColor="text1"/>
          <w:sz w:val="21"/>
          <w:szCs w:val="21"/>
        </w:rPr>
        <w:t xml:space="preserve">powiecie zawierciańskim oraz w </w:t>
      </w:r>
      <w:r w:rsidR="00281762" w:rsidRPr="009C55FF">
        <w:rPr>
          <w:rFonts w:asciiTheme="minorHAnsi" w:hAnsiTheme="minorHAnsi" w:cstheme="minorHAnsi"/>
          <w:color w:val="000000" w:themeColor="text1"/>
          <w:sz w:val="21"/>
          <w:szCs w:val="21"/>
        </w:rPr>
        <w:t>m. Częstochowa funkcjonował</w:t>
      </w:r>
      <w:r w:rsidR="009C78DA" w:rsidRPr="009C55FF">
        <w:rPr>
          <w:rFonts w:asciiTheme="minorHAnsi" w:hAnsiTheme="minorHAnsi" w:cstheme="minorHAnsi"/>
          <w:color w:val="000000" w:themeColor="text1"/>
          <w:sz w:val="21"/>
          <w:szCs w:val="21"/>
        </w:rPr>
        <w:t>y</w:t>
      </w:r>
      <w:r w:rsidR="00281762" w:rsidRPr="009C55FF">
        <w:rPr>
          <w:rFonts w:asciiTheme="minorHAnsi" w:hAnsiTheme="minorHAnsi" w:cstheme="minorHAnsi"/>
          <w:color w:val="000000" w:themeColor="text1"/>
          <w:sz w:val="21"/>
          <w:szCs w:val="21"/>
        </w:rPr>
        <w:t xml:space="preserve"> </w:t>
      </w:r>
      <w:r w:rsidR="009C78DA" w:rsidRPr="009C55FF">
        <w:rPr>
          <w:rFonts w:asciiTheme="minorHAnsi" w:hAnsiTheme="minorHAnsi" w:cstheme="minorHAnsi"/>
          <w:color w:val="000000" w:themeColor="text1"/>
          <w:sz w:val="21"/>
          <w:szCs w:val="21"/>
        </w:rPr>
        <w:t>po 3</w:t>
      </w:r>
      <w:r w:rsidR="00281762" w:rsidRPr="009C55FF">
        <w:rPr>
          <w:rFonts w:asciiTheme="minorHAnsi" w:hAnsiTheme="minorHAnsi" w:cstheme="minorHAnsi"/>
          <w:color w:val="000000" w:themeColor="text1"/>
          <w:sz w:val="21"/>
          <w:szCs w:val="21"/>
        </w:rPr>
        <w:t xml:space="preserve"> tego rodzaju jednostk</w:t>
      </w:r>
      <w:r w:rsidR="009C78DA" w:rsidRPr="009C55FF">
        <w:rPr>
          <w:rFonts w:asciiTheme="minorHAnsi" w:hAnsiTheme="minorHAnsi" w:cstheme="minorHAnsi"/>
          <w:color w:val="000000" w:themeColor="text1"/>
          <w:sz w:val="21"/>
          <w:szCs w:val="21"/>
        </w:rPr>
        <w:t>i</w:t>
      </w:r>
      <w:r w:rsidR="00281762" w:rsidRPr="009C55FF">
        <w:rPr>
          <w:rFonts w:asciiTheme="minorHAnsi" w:hAnsiTheme="minorHAnsi" w:cstheme="minorHAnsi"/>
          <w:color w:val="000000" w:themeColor="text1"/>
          <w:sz w:val="21"/>
          <w:szCs w:val="21"/>
        </w:rPr>
        <w:t xml:space="preserve">, w </w:t>
      </w:r>
      <w:r w:rsidR="009C78DA" w:rsidRPr="009C55FF">
        <w:rPr>
          <w:rFonts w:asciiTheme="minorHAnsi" w:hAnsiTheme="minorHAnsi" w:cstheme="minorHAnsi"/>
          <w:color w:val="000000" w:themeColor="text1"/>
          <w:sz w:val="21"/>
          <w:szCs w:val="21"/>
        </w:rPr>
        <w:t xml:space="preserve">powiecie częstochowskim, myszkowskim oraz </w:t>
      </w:r>
      <w:r w:rsidR="00281762" w:rsidRPr="009C55FF">
        <w:rPr>
          <w:rFonts w:asciiTheme="minorHAnsi" w:hAnsiTheme="minorHAnsi" w:cstheme="minorHAnsi"/>
          <w:color w:val="000000" w:themeColor="text1"/>
          <w:sz w:val="21"/>
          <w:szCs w:val="21"/>
        </w:rPr>
        <w:t>w m. Katowice</w:t>
      </w:r>
      <w:r w:rsidR="009C78DA" w:rsidRPr="009C55FF">
        <w:rPr>
          <w:rFonts w:asciiTheme="minorHAnsi" w:hAnsiTheme="minorHAnsi" w:cstheme="minorHAnsi"/>
          <w:color w:val="000000" w:themeColor="text1"/>
          <w:sz w:val="21"/>
          <w:szCs w:val="21"/>
        </w:rPr>
        <w:t xml:space="preserve"> </w:t>
      </w:r>
      <w:r w:rsidR="00281762" w:rsidRPr="009C55FF">
        <w:rPr>
          <w:rFonts w:asciiTheme="minorHAnsi" w:hAnsiTheme="minorHAnsi" w:cstheme="minorHAnsi"/>
          <w:color w:val="000000" w:themeColor="text1"/>
          <w:sz w:val="21"/>
          <w:szCs w:val="21"/>
        </w:rPr>
        <w:t xml:space="preserve">po 2, </w:t>
      </w:r>
      <w:r w:rsidR="007F1461" w:rsidRPr="009C55FF">
        <w:rPr>
          <w:rFonts w:asciiTheme="minorHAnsi" w:hAnsiTheme="minorHAnsi" w:cstheme="minorHAnsi"/>
          <w:color w:val="000000" w:themeColor="text1"/>
          <w:sz w:val="21"/>
          <w:szCs w:val="21"/>
        </w:rPr>
        <w:t>w 1</w:t>
      </w:r>
      <w:r w:rsidR="009C78DA" w:rsidRPr="009C55FF">
        <w:rPr>
          <w:rFonts w:asciiTheme="minorHAnsi" w:hAnsiTheme="minorHAnsi" w:cstheme="minorHAnsi"/>
          <w:color w:val="000000" w:themeColor="text1"/>
          <w:sz w:val="21"/>
          <w:szCs w:val="21"/>
        </w:rPr>
        <w:t>8</w:t>
      </w:r>
      <w:r w:rsidR="007F1461" w:rsidRPr="009C55FF">
        <w:rPr>
          <w:rFonts w:asciiTheme="minorHAnsi" w:hAnsiTheme="minorHAnsi" w:cstheme="minorHAnsi"/>
          <w:color w:val="000000" w:themeColor="text1"/>
          <w:sz w:val="21"/>
          <w:szCs w:val="21"/>
        </w:rPr>
        <w:t xml:space="preserve"> powiatach działało </w:t>
      </w:r>
      <w:r w:rsidR="009C78DA" w:rsidRPr="009C55FF">
        <w:rPr>
          <w:rFonts w:asciiTheme="minorHAnsi" w:hAnsiTheme="minorHAnsi" w:cstheme="minorHAnsi"/>
          <w:color w:val="000000" w:themeColor="text1"/>
          <w:sz w:val="21"/>
          <w:szCs w:val="21"/>
        </w:rPr>
        <w:t xml:space="preserve">po </w:t>
      </w:r>
      <w:r w:rsidR="007F1461" w:rsidRPr="009C55FF">
        <w:rPr>
          <w:rFonts w:asciiTheme="minorHAnsi" w:hAnsiTheme="minorHAnsi" w:cstheme="minorHAnsi"/>
          <w:color w:val="000000" w:themeColor="text1"/>
          <w:sz w:val="21"/>
          <w:szCs w:val="21"/>
        </w:rPr>
        <w:t>jed</w:t>
      </w:r>
      <w:r w:rsidR="009C78DA" w:rsidRPr="009C55FF">
        <w:rPr>
          <w:rFonts w:asciiTheme="minorHAnsi" w:hAnsiTheme="minorHAnsi" w:cstheme="minorHAnsi"/>
          <w:color w:val="000000" w:themeColor="text1"/>
          <w:sz w:val="21"/>
          <w:szCs w:val="21"/>
        </w:rPr>
        <w:t xml:space="preserve">nym </w:t>
      </w:r>
      <w:r w:rsidR="007F1461" w:rsidRPr="009C55FF">
        <w:rPr>
          <w:rFonts w:asciiTheme="minorHAnsi" w:hAnsiTheme="minorHAnsi" w:cstheme="minorHAnsi"/>
          <w:color w:val="000000" w:themeColor="text1"/>
          <w:sz w:val="21"/>
          <w:szCs w:val="21"/>
        </w:rPr>
        <w:t xml:space="preserve">centrum integracji społecznej, </w:t>
      </w:r>
      <w:r w:rsidR="00281762" w:rsidRPr="009C55FF">
        <w:rPr>
          <w:rFonts w:asciiTheme="minorHAnsi" w:hAnsiTheme="minorHAnsi" w:cstheme="minorHAnsi"/>
          <w:color w:val="000000" w:themeColor="text1"/>
          <w:sz w:val="21"/>
          <w:szCs w:val="21"/>
        </w:rPr>
        <w:t>natomiast w 1</w:t>
      </w:r>
      <w:r w:rsidR="009C78DA" w:rsidRPr="009C55FF">
        <w:rPr>
          <w:rFonts w:asciiTheme="minorHAnsi" w:hAnsiTheme="minorHAnsi" w:cstheme="minorHAnsi"/>
          <w:color w:val="000000" w:themeColor="text1"/>
          <w:sz w:val="21"/>
          <w:szCs w:val="21"/>
        </w:rPr>
        <w:t>3</w:t>
      </w:r>
      <w:r w:rsidR="00281762" w:rsidRPr="009C55FF">
        <w:rPr>
          <w:rFonts w:asciiTheme="minorHAnsi" w:hAnsiTheme="minorHAnsi" w:cstheme="minorHAnsi"/>
          <w:color w:val="000000" w:themeColor="text1"/>
          <w:sz w:val="21"/>
          <w:szCs w:val="21"/>
        </w:rPr>
        <w:t xml:space="preserve"> powiatach nie zanotowano żadnego CIS-u</w:t>
      </w:r>
      <w:r w:rsidR="00490BB7" w:rsidRPr="009C55FF">
        <w:rPr>
          <w:rStyle w:val="Odwoanieprzypisudolnego"/>
          <w:rFonts w:asciiTheme="minorHAnsi" w:hAnsiTheme="minorHAnsi" w:cstheme="minorHAnsi"/>
          <w:color w:val="000000" w:themeColor="text1"/>
          <w:sz w:val="21"/>
          <w:szCs w:val="21"/>
        </w:rPr>
        <w:footnoteReference w:id="127"/>
      </w:r>
      <w:r w:rsidR="00D05042" w:rsidRPr="009C55FF">
        <w:rPr>
          <w:rFonts w:asciiTheme="minorHAnsi" w:hAnsiTheme="minorHAnsi" w:cstheme="minorHAnsi"/>
          <w:color w:val="000000" w:themeColor="text1"/>
          <w:sz w:val="21"/>
          <w:szCs w:val="21"/>
        </w:rPr>
        <w:t xml:space="preserve">. </w:t>
      </w:r>
    </w:p>
    <w:p w14:paraId="41265E6E" w14:textId="77777777" w:rsidR="00001460" w:rsidRDefault="00001460" w:rsidP="008215AC">
      <w:pPr>
        <w:spacing w:after="0" w:line="268" w:lineRule="exact"/>
        <w:jc w:val="both"/>
        <w:rPr>
          <w:rFonts w:asciiTheme="minorHAnsi" w:hAnsiTheme="minorHAnsi" w:cstheme="minorHAnsi"/>
          <w:color w:val="000000" w:themeColor="text1"/>
          <w:sz w:val="21"/>
          <w:szCs w:val="21"/>
        </w:rPr>
      </w:pPr>
    </w:p>
    <w:p w14:paraId="1750043D" w14:textId="2DBABBE7" w:rsidR="0016364B" w:rsidRPr="009C55FF" w:rsidRDefault="00622364" w:rsidP="0006263B">
      <w:pPr>
        <w:spacing w:after="0" w:line="268" w:lineRule="exact"/>
        <w:jc w:val="both"/>
        <w:rPr>
          <w:rFonts w:asciiTheme="minorHAnsi" w:hAnsiTheme="minorHAnsi" w:cstheme="minorHAnsi"/>
          <w:color w:val="000000" w:themeColor="text1"/>
          <w:sz w:val="21"/>
          <w:szCs w:val="21"/>
        </w:rPr>
      </w:pPr>
      <w:r w:rsidRPr="009C55FF">
        <w:rPr>
          <w:rFonts w:asciiTheme="minorHAnsi" w:hAnsiTheme="minorHAnsi" w:cstheme="minorHAnsi"/>
          <w:color w:val="000000" w:themeColor="text1"/>
          <w:sz w:val="21"/>
          <w:szCs w:val="21"/>
        </w:rPr>
        <w:t>Według Głównego Urzędu Statystycznego w</w:t>
      </w:r>
      <w:r w:rsidR="00D05042" w:rsidRPr="009C55FF">
        <w:rPr>
          <w:rFonts w:asciiTheme="minorHAnsi" w:hAnsiTheme="minorHAnsi" w:cstheme="minorHAnsi"/>
          <w:color w:val="000000" w:themeColor="text1"/>
          <w:sz w:val="21"/>
          <w:szCs w:val="21"/>
        </w:rPr>
        <w:t xml:space="preserve"> 202</w:t>
      </w:r>
      <w:r w:rsidRPr="009C55FF">
        <w:rPr>
          <w:rFonts w:asciiTheme="minorHAnsi" w:hAnsiTheme="minorHAnsi" w:cstheme="minorHAnsi"/>
          <w:color w:val="000000" w:themeColor="text1"/>
          <w:sz w:val="21"/>
          <w:szCs w:val="21"/>
        </w:rPr>
        <w:t>1</w:t>
      </w:r>
      <w:r w:rsidR="00D05042" w:rsidRPr="009C55FF">
        <w:rPr>
          <w:rFonts w:asciiTheme="minorHAnsi" w:hAnsiTheme="minorHAnsi" w:cstheme="minorHAnsi"/>
          <w:color w:val="000000" w:themeColor="text1"/>
          <w:sz w:val="21"/>
          <w:szCs w:val="21"/>
        </w:rPr>
        <w:t xml:space="preserve"> r. </w:t>
      </w:r>
      <w:r w:rsidR="000A64B7" w:rsidRPr="009C55FF">
        <w:rPr>
          <w:rFonts w:asciiTheme="minorHAnsi" w:hAnsiTheme="minorHAnsi" w:cstheme="minorHAnsi"/>
          <w:color w:val="000000" w:themeColor="text1"/>
          <w:sz w:val="21"/>
          <w:szCs w:val="21"/>
        </w:rPr>
        <w:t>w</w:t>
      </w:r>
      <w:r w:rsidR="0016364B" w:rsidRPr="009C55FF">
        <w:rPr>
          <w:rFonts w:asciiTheme="minorHAnsi" w:hAnsiTheme="minorHAnsi" w:cstheme="minorHAnsi"/>
          <w:color w:val="000000" w:themeColor="text1"/>
          <w:sz w:val="21"/>
          <w:szCs w:val="21"/>
        </w:rPr>
        <w:t xml:space="preserve">skaźnik liczby miejsc w </w:t>
      </w:r>
      <w:r w:rsidRPr="009C55FF">
        <w:rPr>
          <w:rFonts w:asciiTheme="minorHAnsi" w:hAnsiTheme="minorHAnsi" w:cstheme="minorHAnsi"/>
          <w:color w:val="000000" w:themeColor="text1"/>
          <w:sz w:val="21"/>
          <w:szCs w:val="21"/>
        </w:rPr>
        <w:t xml:space="preserve">aktywnie działających </w:t>
      </w:r>
      <w:r w:rsidR="0016364B" w:rsidRPr="009C55FF">
        <w:rPr>
          <w:rFonts w:asciiTheme="minorHAnsi" w:hAnsiTheme="minorHAnsi" w:cstheme="minorHAnsi"/>
          <w:color w:val="000000" w:themeColor="text1"/>
          <w:sz w:val="21"/>
          <w:szCs w:val="21"/>
        </w:rPr>
        <w:t>CIS w przeliczeniu na 10</w:t>
      </w:r>
      <w:r w:rsidR="000A64B7" w:rsidRPr="009C55FF">
        <w:rPr>
          <w:rFonts w:asciiTheme="minorHAnsi" w:hAnsiTheme="minorHAnsi" w:cstheme="minorHAnsi"/>
          <w:color w:val="000000" w:themeColor="text1"/>
          <w:sz w:val="21"/>
          <w:szCs w:val="21"/>
        </w:rPr>
        <w:t>0</w:t>
      </w:r>
      <w:r w:rsidR="0016364B" w:rsidRPr="009C55FF">
        <w:rPr>
          <w:rFonts w:asciiTheme="minorHAnsi" w:hAnsiTheme="minorHAnsi" w:cstheme="minorHAnsi"/>
          <w:color w:val="000000" w:themeColor="text1"/>
          <w:sz w:val="21"/>
          <w:szCs w:val="21"/>
        </w:rPr>
        <w:t xml:space="preserve"> tys. mieszkańców kształtował się na poziomie </w:t>
      </w:r>
      <w:r w:rsidR="00D0648E" w:rsidRPr="009C55FF">
        <w:rPr>
          <w:rFonts w:asciiTheme="minorHAnsi" w:hAnsiTheme="minorHAnsi" w:cstheme="minorHAnsi"/>
          <w:color w:val="000000" w:themeColor="text1"/>
          <w:sz w:val="21"/>
          <w:szCs w:val="21"/>
        </w:rPr>
        <w:t>0,69</w:t>
      </w:r>
      <w:r w:rsidR="0016364B" w:rsidRPr="009C55FF">
        <w:rPr>
          <w:rFonts w:asciiTheme="minorHAnsi" w:hAnsiTheme="minorHAnsi" w:cstheme="minorHAnsi"/>
          <w:color w:val="000000" w:themeColor="text1"/>
          <w:sz w:val="21"/>
          <w:szCs w:val="21"/>
        </w:rPr>
        <w:t xml:space="preserve"> </w:t>
      </w:r>
      <w:r w:rsidR="00D87249">
        <w:rPr>
          <w:rFonts w:asciiTheme="minorHAnsi" w:hAnsiTheme="minorHAnsi" w:cstheme="minorHAnsi"/>
          <w:color w:val="000000" w:themeColor="text1"/>
          <w:sz w:val="21"/>
          <w:szCs w:val="21"/>
        </w:rPr>
        <w:br/>
      </w:r>
      <w:r w:rsidR="0016364B" w:rsidRPr="009C55FF">
        <w:rPr>
          <w:rFonts w:asciiTheme="minorHAnsi" w:hAnsiTheme="minorHAnsi" w:cstheme="minorHAnsi"/>
          <w:color w:val="000000" w:themeColor="text1"/>
          <w:sz w:val="21"/>
          <w:szCs w:val="21"/>
        </w:rPr>
        <w:t xml:space="preserve">(w Polsce </w:t>
      </w:r>
      <w:r w:rsidR="00D0648E" w:rsidRPr="009C55FF">
        <w:rPr>
          <w:rFonts w:asciiTheme="minorHAnsi" w:hAnsiTheme="minorHAnsi" w:cstheme="minorHAnsi"/>
          <w:color w:val="000000" w:themeColor="text1"/>
          <w:sz w:val="21"/>
          <w:szCs w:val="21"/>
        </w:rPr>
        <w:t>0,53</w:t>
      </w:r>
      <w:r w:rsidR="0016364B" w:rsidRPr="009C55FF">
        <w:rPr>
          <w:rFonts w:asciiTheme="minorHAnsi" w:hAnsiTheme="minorHAnsi" w:cstheme="minorHAnsi"/>
          <w:color w:val="000000" w:themeColor="text1"/>
          <w:sz w:val="21"/>
          <w:szCs w:val="21"/>
        </w:rPr>
        <w:t xml:space="preserve">). Jeśli chodzi o wysokość analizowanego wskaźnika, to województwo śląskie znalazło się na </w:t>
      </w:r>
      <w:r w:rsidR="00D0648E" w:rsidRPr="009C55FF">
        <w:rPr>
          <w:rFonts w:asciiTheme="minorHAnsi" w:hAnsiTheme="minorHAnsi" w:cstheme="minorHAnsi"/>
          <w:color w:val="000000" w:themeColor="text1"/>
          <w:sz w:val="21"/>
          <w:szCs w:val="21"/>
        </w:rPr>
        <w:t>7</w:t>
      </w:r>
      <w:r w:rsidR="00023A6C">
        <w:rPr>
          <w:rFonts w:asciiTheme="minorHAnsi" w:hAnsiTheme="minorHAnsi" w:cstheme="minorHAnsi"/>
          <w:color w:val="000000" w:themeColor="text1"/>
          <w:sz w:val="21"/>
          <w:szCs w:val="21"/>
        </w:rPr>
        <w:t>.</w:t>
      </w:r>
      <w:r w:rsidR="0016364B" w:rsidRPr="009C55FF">
        <w:rPr>
          <w:rFonts w:asciiTheme="minorHAnsi" w:hAnsiTheme="minorHAnsi" w:cstheme="minorHAnsi"/>
          <w:color w:val="000000" w:themeColor="text1"/>
          <w:sz w:val="21"/>
          <w:szCs w:val="21"/>
        </w:rPr>
        <w:t xml:space="preserve"> miejscu w kraju, przy czym najwyższe wartości zanotowano w województwach: </w:t>
      </w:r>
      <w:r w:rsidR="008215AC" w:rsidRPr="009C55FF">
        <w:rPr>
          <w:rFonts w:asciiTheme="minorHAnsi" w:hAnsiTheme="minorHAnsi" w:cstheme="minorHAnsi"/>
          <w:color w:val="000000" w:themeColor="text1"/>
          <w:sz w:val="21"/>
          <w:szCs w:val="21"/>
        </w:rPr>
        <w:t xml:space="preserve">lubuskim </w:t>
      </w:r>
      <w:r w:rsidR="004B4CD5" w:rsidRPr="009C55FF">
        <w:rPr>
          <w:rFonts w:asciiTheme="minorHAnsi" w:hAnsiTheme="minorHAnsi" w:cstheme="minorHAnsi"/>
          <w:color w:val="000000" w:themeColor="text1"/>
          <w:sz w:val="21"/>
          <w:szCs w:val="21"/>
        </w:rPr>
        <w:t>(</w:t>
      </w:r>
      <w:r w:rsidR="00D0648E" w:rsidRPr="009C55FF">
        <w:rPr>
          <w:rFonts w:asciiTheme="minorHAnsi" w:hAnsiTheme="minorHAnsi" w:cstheme="minorHAnsi"/>
          <w:color w:val="000000" w:themeColor="text1"/>
          <w:sz w:val="21"/>
          <w:szCs w:val="21"/>
        </w:rPr>
        <w:t>1,73</w:t>
      </w:r>
      <w:r w:rsidR="004B4CD5" w:rsidRPr="009C55FF">
        <w:rPr>
          <w:rFonts w:asciiTheme="minorHAnsi" w:hAnsiTheme="minorHAnsi" w:cstheme="minorHAnsi"/>
          <w:color w:val="000000" w:themeColor="text1"/>
          <w:sz w:val="21"/>
          <w:szCs w:val="21"/>
        </w:rPr>
        <w:t xml:space="preserve">), </w:t>
      </w:r>
      <w:r w:rsidR="008215AC" w:rsidRPr="009C55FF">
        <w:rPr>
          <w:rFonts w:asciiTheme="minorHAnsi" w:hAnsiTheme="minorHAnsi" w:cstheme="minorHAnsi"/>
          <w:color w:val="000000" w:themeColor="text1"/>
          <w:sz w:val="21"/>
          <w:szCs w:val="21"/>
        </w:rPr>
        <w:t>podlaskim</w:t>
      </w:r>
      <w:r w:rsidR="004B4CD5" w:rsidRPr="009C55FF">
        <w:rPr>
          <w:rFonts w:asciiTheme="minorHAnsi" w:hAnsiTheme="minorHAnsi" w:cstheme="minorHAnsi"/>
          <w:color w:val="000000" w:themeColor="text1"/>
          <w:sz w:val="21"/>
          <w:szCs w:val="21"/>
        </w:rPr>
        <w:t xml:space="preserve"> (</w:t>
      </w:r>
      <w:r w:rsidR="00D0648E" w:rsidRPr="009C55FF">
        <w:rPr>
          <w:rFonts w:asciiTheme="minorHAnsi" w:hAnsiTheme="minorHAnsi" w:cstheme="minorHAnsi"/>
          <w:color w:val="000000" w:themeColor="text1"/>
          <w:sz w:val="21"/>
          <w:szCs w:val="21"/>
        </w:rPr>
        <w:t>1,48</w:t>
      </w:r>
      <w:r w:rsidR="004B4CD5" w:rsidRPr="009C55FF">
        <w:rPr>
          <w:rFonts w:asciiTheme="minorHAnsi" w:hAnsiTheme="minorHAnsi" w:cstheme="minorHAnsi"/>
          <w:color w:val="000000" w:themeColor="text1"/>
          <w:sz w:val="21"/>
          <w:szCs w:val="21"/>
        </w:rPr>
        <w:t>) i pomorskim (</w:t>
      </w:r>
      <w:r w:rsidR="00D0648E" w:rsidRPr="009C55FF">
        <w:rPr>
          <w:rFonts w:asciiTheme="minorHAnsi" w:hAnsiTheme="minorHAnsi" w:cstheme="minorHAnsi"/>
          <w:color w:val="000000" w:themeColor="text1"/>
          <w:sz w:val="21"/>
          <w:szCs w:val="21"/>
        </w:rPr>
        <w:t>0,85</w:t>
      </w:r>
      <w:r w:rsidR="004B4CD5" w:rsidRPr="009C55FF">
        <w:rPr>
          <w:rFonts w:asciiTheme="minorHAnsi" w:hAnsiTheme="minorHAnsi" w:cstheme="minorHAnsi"/>
          <w:color w:val="000000" w:themeColor="text1"/>
          <w:sz w:val="21"/>
          <w:szCs w:val="21"/>
        </w:rPr>
        <w:t>)</w:t>
      </w:r>
      <w:r w:rsidR="008215AC" w:rsidRPr="009C55FF">
        <w:rPr>
          <w:rFonts w:asciiTheme="minorHAnsi" w:hAnsiTheme="minorHAnsi" w:cstheme="minorHAnsi"/>
          <w:color w:val="000000" w:themeColor="text1"/>
          <w:sz w:val="21"/>
          <w:szCs w:val="21"/>
        </w:rPr>
        <w:t>, natomiast najniższe w łódzkim</w:t>
      </w:r>
      <w:r w:rsidR="004B4CD5" w:rsidRPr="009C55FF">
        <w:rPr>
          <w:rFonts w:asciiTheme="minorHAnsi" w:hAnsiTheme="minorHAnsi" w:cstheme="minorHAnsi"/>
          <w:color w:val="000000" w:themeColor="text1"/>
          <w:sz w:val="21"/>
          <w:szCs w:val="21"/>
        </w:rPr>
        <w:t xml:space="preserve"> (</w:t>
      </w:r>
      <w:r w:rsidR="00982C9A" w:rsidRPr="009C55FF">
        <w:rPr>
          <w:rFonts w:asciiTheme="minorHAnsi" w:hAnsiTheme="minorHAnsi" w:cstheme="minorHAnsi"/>
          <w:color w:val="000000" w:themeColor="text1"/>
          <w:sz w:val="21"/>
          <w:szCs w:val="21"/>
        </w:rPr>
        <w:t>0,04</w:t>
      </w:r>
      <w:r w:rsidR="004B4CD5" w:rsidRPr="009C55FF">
        <w:rPr>
          <w:rFonts w:asciiTheme="minorHAnsi" w:hAnsiTheme="minorHAnsi" w:cstheme="minorHAnsi"/>
          <w:color w:val="000000" w:themeColor="text1"/>
          <w:sz w:val="21"/>
          <w:szCs w:val="21"/>
        </w:rPr>
        <w:t xml:space="preserve">), </w:t>
      </w:r>
      <w:r w:rsidR="00982C9A" w:rsidRPr="009C55FF">
        <w:rPr>
          <w:rFonts w:asciiTheme="minorHAnsi" w:hAnsiTheme="minorHAnsi" w:cstheme="minorHAnsi"/>
          <w:color w:val="000000" w:themeColor="text1"/>
          <w:sz w:val="21"/>
          <w:szCs w:val="21"/>
        </w:rPr>
        <w:t xml:space="preserve">kujawsko-pomorskim (0,15) oraz </w:t>
      </w:r>
      <w:r w:rsidR="008215AC" w:rsidRPr="009C55FF">
        <w:rPr>
          <w:rFonts w:asciiTheme="minorHAnsi" w:hAnsiTheme="minorHAnsi" w:cstheme="minorHAnsi"/>
          <w:color w:val="000000" w:themeColor="text1"/>
          <w:sz w:val="21"/>
          <w:szCs w:val="21"/>
        </w:rPr>
        <w:t>mazowieckim</w:t>
      </w:r>
      <w:r w:rsidR="004B4CD5" w:rsidRPr="009C55FF">
        <w:rPr>
          <w:rFonts w:asciiTheme="minorHAnsi" w:hAnsiTheme="minorHAnsi" w:cstheme="minorHAnsi"/>
          <w:color w:val="000000" w:themeColor="text1"/>
          <w:sz w:val="21"/>
          <w:szCs w:val="21"/>
        </w:rPr>
        <w:t xml:space="preserve"> (</w:t>
      </w:r>
      <w:r w:rsidR="00982C9A" w:rsidRPr="009C55FF">
        <w:rPr>
          <w:rFonts w:asciiTheme="minorHAnsi" w:hAnsiTheme="minorHAnsi" w:cstheme="minorHAnsi"/>
          <w:color w:val="000000" w:themeColor="text1"/>
          <w:sz w:val="21"/>
          <w:szCs w:val="21"/>
        </w:rPr>
        <w:t>0,18</w:t>
      </w:r>
      <w:r w:rsidR="004B4CD5" w:rsidRPr="009C55FF">
        <w:rPr>
          <w:rFonts w:asciiTheme="minorHAnsi" w:hAnsiTheme="minorHAnsi" w:cstheme="minorHAnsi"/>
          <w:color w:val="000000" w:themeColor="text1"/>
          <w:sz w:val="21"/>
          <w:szCs w:val="21"/>
        </w:rPr>
        <w:t>)</w:t>
      </w:r>
      <w:r w:rsidR="00490BB7" w:rsidRPr="009C55FF">
        <w:rPr>
          <w:rStyle w:val="Odwoanieprzypisudolnego"/>
          <w:rFonts w:asciiTheme="minorHAnsi" w:hAnsiTheme="minorHAnsi" w:cstheme="minorHAnsi"/>
          <w:color w:val="000000" w:themeColor="text1"/>
          <w:sz w:val="21"/>
          <w:szCs w:val="21"/>
        </w:rPr>
        <w:footnoteReference w:id="128"/>
      </w:r>
      <w:r w:rsidR="008215AC" w:rsidRPr="009C55FF">
        <w:rPr>
          <w:rFonts w:asciiTheme="minorHAnsi" w:hAnsiTheme="minorHAnsi" w:cstheme="minorHAnsi"/>
          <w:color w:val="000000" w:themeColor="text1"/>
          <w:sz w:val="21"/>
          <w:szCs w:val="21"/>
        </w:rPr>
        <w:t xml:space="preserve">.  </w:t>
      </w:r>
      <w:r w:rsidR="0016364B" w:rsidRPr="009C55FF">
        <w:rPr>
          <w:rFonts w:asciiTheme="minorHAnsi" w:hAnsiTheme="minorHAnsi" w:cstheme="minorHAnsi"/>
          <w:color w:val="000000" w:themeColor="text1"/>
          <w:sz w:val="21"/>
          <w:szCs w:val="21"/>
        </w:rPr>
        <w:t xml:space="preserve"> </w:t>
      </w:r>
      <w:r w:rsidR="00234E50" w:rsidRPr="009C55FF">
        <w:rPr>
          <w:rFonts w:asciiTheme="minorHAnsi" w:hAnsiTheme="minorHAnsi" w:cstheme="minorHAnsi"/>
          <w:color w:val="000000" w:themeColor="text1"/>
          <w:sz w:val="21"/>
          <w:szCs w:val="21"/>
        </w:rPr>
        <w:t xml:space="preserve"> </w:t>
      </w:r>
    </w:p>
    <w:p w14:paraId="1F1A81C5" w14:textId="77777777" w:rsidR="00164EC8" w:rsidRPr="009C55FF" w:rsidRDefault="00164EC8" w:rsidP="0006263B">
      <w:pPr>
        <w:spacing w:after="0" w:line="268" w:lineRule="exact"/>
        <w:jc w:val="both"/>
        <w:rPr>
          <w:rFonts w:asciiTheme="minorHAnsi" w:hAnsiTheme="minorHAnsi" w:cstheme="minorHAnsi"/>
          <w:color w:val="000000" w:themeColor="text1"/>
          <w:sz w:val="21"/>
          <w:szCs w:val="21"/>
        </w:rPr>
      </w:pPr>
    </w:p>
    <w:p w14:paraId="0A461DC1" w14:textId="77777777" w:rsidR="00243D6B" w:rsidRPr="009C55FF" w:rsidRDefault="00243D6B" w:rsidP="0006263B">
      <w:pPr>
        <w:spacing w:after="0" w:line="268" w:lineRule="exact"/>
        <w:jc w:val="both"/>
        <w:rPr>
          <w:rFonts w:asciiTheme="minorHAnsi" w:hAnsiTheme="minorHAnsi" w:cstheme="minorHAnsi"/>
          <w:color w:val="000000" w:themeColor="text1"/>
          <w:sz w:val="21"/>
          <w:szCs w:val="21"/>
        </w:rPr>
      </w:pPr>
    </w:p>
    <w:p w14:paraId="5244355C" w14:textId="6D267339" w:rsidR="00164EC8" w:rsidRPr="009C55FF" w:rsidRDefault="00164EC8" w:rsidP="00164EC8">
      <w:pPr>
        <w:spacing w:after="0"/>
        <w:rPr>
          <w:rFonts w:ascii="Arial" w:hAnsi="Arial" w:cs="Arial"/>
          <w:color w:val="000000" w:themeColor="text1"/>
        </w:rPr>
      </w:pPr>
      <w:r w:rsidRPr="009C55FF">
        <w:rPr>
          <w:rFonts w:ascii="Arial" w:hAnsi="Arial" w:cs="Arial"/>
          <w:b/>
          <w:bCs/>
          <w:color w:val="000000" w:themeColor="text1"/>
          <w:sz w:val="21"/>
          <w:szCs w:val="21"/>
        </w:rPr>
        <w:t xml:space="preserve">Wykres </w:t>
      </w:r>
      <w:r w:rsidRPr="009C55FF">
        <w:rPr>
          <w:rFonts w:ascii="Arial" w:hAnsi="Arial" w:cs="Arial"/>
          <w:b/>
          <w:bCs/>
          <w:color w:val="000000" w:themeColor="text1"/>
          <w:sz w:val="21"/>
          <w:szCs w:val="21"/>
        </w:rPr>
        <w:fldChar w:fldCharType="begin"/>
      </w:r>
      <w:r w:rsidRPr="009C55FF">
        <w:rPr>
          <w:rFonts w:ascii="Arial" w:hAnsi="Arial" w:cs="Arial"/>
          <w:b/>
          <w:bCs/>
          <w:color w:val="000000" w:themeColor="text1"/>
          <w:sz w:val="21"/>
          <w:szCs w:val="21"/>
        </w:rPr>
        <w:instrText xml:space="preserve"> SEQ Wykres \* ARABIC </w:instrText>
      </w:r>
      <w:r w:rsidRPr="009C55FF">
        <w:rPr>
          <w:rFonts w:ascii="Arial" w:hAnsi="Arial" w:cs="Arial"/>
          <w:b/>
          <w:bCs/>
          <w:color w:val="000000" w:themeColor="text1"/>
          <w:sz w:val="21"/>
          <w:szCs w:val="21"/>
        </w:rPr>
        <w:fldChar w:fldCharType="separate"/>
      </w:r>
      <w:r w:rsidR="00ED768A">
        <w:rPr>
          <w:rFonts w:ascii="Arial" w:hAnsi="Arial" w:cs="Arial"/>
          <w:b/>
          <w:bCs/>
          <w:noProof/>
          <w:color w:val="000000" w:themeColor="text1"/>
          <w:sz w:val="21"/>
          <w:szCs w:val="21"/>
        </w:rPr>
        <w:t>44</w:t>
      </w:r>
      <w:r w:rsidRPr="009C55FF">
        <w:rPr>
          <w:rFonts w:ascii="Arial" w:hAnsi="Arial" w:cs="Arial"/>
          <w:b/>
          <w:bCs/>
          <w:color w:val="000000" w:themeColor="text1"/>
          <w:sz w:val="21"/>
          <w:szCs w:val="21"/>
        </w:rPr>
        <w:fldChar w:fldCharType="end"/>
      </w:r>
      <w:r w:rsidRPr="009C55FF">
        <w:rPr>
          <w:rFonts w:ascii="Arial" w:hAnsi="Arial" w:cs="Arial"/>
          <w:color w:val="000000" w:themeColor="text1"/>
          <w:sz w:val="21"/>
          <w:szCs w:val="21"/>
        </w:rPr>
        <w:t xml:space="preserve">. </w:t>
      </w:r>
      <w:r w:rsidR="00E94F41" w:rsidRPr="009C55FF">
        <w:rPr>
          <w:rFonts w:ascii="Arial" w:hAnsi="Arial" w:cs="Arial"/>
          <w:color w:val="000000" w:themeColor="text1"/>
          <w:sz w:val="21"/>
          <w:szCs w:val="21"/>
        </w:rPr>
        <w:t>Aktywne centra integracji społecznej - liczba miejsc na 100 tys. mieszkańców w 2021 roku.</w:t>
      </w:r>
    </w:p>
    <w:p w14:paraId="1DBFDB1F" w14:textId="52A2DE78" w:rsidR="00164EC8" w:rsidRPr="009C55FF" w:rsidRDefault="00001460" w:rsidP="00164EC8">
      <w:pPr>
        <w:spacing w:after="0"/>
        <w:rPr>
          <w:rFonts w:ascii="Arial" w:hAnsi="Arial" w:cs="Arial"/>
          <w:color w:val="000000" w:themeColor="text1"/>
        </w:rPr>
      </w:pPr>
      <w:r w:rsidRPr="009C55FF">
        <w:rPr>
          <w:noProof/>
          <w:color w:val="000000" w:themeColor="text1"/>
        </w:rPr>
        <w:drawing>
          <wp:anchor distT="0" distB="0" distL="114300" distR="114300" simplePos="0" relativeHeight="251774976" behindDoc="0" locked="0" layoutInCell="1" allowOverlap="1" wp14:anchorId="1C7DAA3D" wp14:editId="0CF69029">
            <wp:simplePos x="0" y="0"/>
            <wp:positionH relativeFrom="margin">
              <wp:align>center</wp:align>
            </wp:positionH>
            <wp:positionV relativeFrom="paragraph">
              <wp:posOffset>52753</wp:posOffset>
            </wp:positionV>
            <wp:extent cx="5141343" cy="4787660"/>
            <wp:effectExtent l="0" t="0" r="0" b="0"/>
            <wp:wrapNone/>
            <wp:docPr id="694391822" name="Wykres 1">
              <a:extLst xmlns:a="http://schemas.openxmlformats.org/drawingml/2006/main">
                <a:ext uri="{FF2B5EF4-FFF2-40B4-BE49-F238E27FC236}">
                  <a16:creationId xmlns:a16="http://schemas.microsoft.com/office/drawing/2014/main" id="{4EF0386F-CEAD-4E85-953F-9FC5543CD4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p>
    <w:p w14:paraId="6445FFCA" w14:textId="77777777" w:rsidR="00164EC8" w:rsidRPr="009C55FF" w:rsidRDefault="00164EC8" w:rsidP="00164EC8">
      <w:pPr>
        <w:spacing w:after="0"/>
        <w:rPr>
          <w:rFonts w:ascii="Arial" w:hAnsi="Arial" w:cs="Arial"/>
          <w:color w:val="000000" w:themeColor="text1"/>
        </w:rPr>
      </w:pPr>
    </w:p>
    <w:p w14:paraId="6C72C5D1" w14:textId="77777777" w:rsidR="00164EC8" w:rsidRPr="009C55FF" w:rsidRDefault="00164EC8" w:rsidP="00164EC8">
      <w:pPr>
        <w:spacing w:after="0"/>
        <w:rPr>
          <w:rFonts w:ascii="Arial" w:hAnsi="Arial" w:cs="Arial"/>
          <w:color w:val="000000" w:themeColor="text1"/>
        </w:rPr>
      </w:pPr>
    </w:p>
    <w:p w14:paraId="0A1BD02D" w14:textId="77777777" w:rsidR="00164EC8" w:rsidRPr="009C55FF" w:rsidRDefault="00164EC8" w:rsidP="00164EC8">
      <w:pPr>
        <w:spacing w:after="0"/>
        <w:rPr>
          <w:rFonts w:ascii="Arial" w:hAnsi="Arial" w:cs="Arial"/>
          <w:color w:val="000000" w:themeColor="text1"/>
        </w:rPr>
      </w:pPr>
    </w:p>
    <w:p w14:paraId="680DFB87" w14:textId="77777777" w:rsidR="00164EC8" w:rsidRPr="009C55FF" w:rsidRDefault="00164EC8" w:rsidP="00164EC8">
      <w:pPr>
        <w:spacing w:after="0"/>
        <w:rPr>
          <w:rFonts w:ascii="Arial" w:hAnsi="Arial" w:cs="Arial"/>
          <w:color w:val="000000" w:themeColor="text1"/>
        </w:rPr>
      </w:pPr>
    </w:p>
    <w:p w14:paraId="61BF476F" w14:textId="77777777" w:rsidR="00E94F41" w:rsidRPr="009C55FF" w:rsidRDefault="00E94F41" w:rsidP="00164EC8">
      <w:pPr>
        <w:spacing w:after="0"/>
        <w:rPr>
          <w:rFonts w:ascii="Arial" w:hAnsi="Arial" w:cs="Arial"/>
          <w:color w:val="000000" w:themeColor="text1"/>
        </w:rPr>
      </w:pPr>
    </w:p>
    <w:p w14:paraId="452F8367" w14:textId="77777777" w:rsidR="00E94F41" w:rsidRPr="009C55FF" w:rsidRDefault="00E94F41" w:rsidP="00164EC8">
      <w:pPr>
        <w:spacing w:after="0"/>
        <w:rPr>
          <w:rFonts w:ascii="Arial" w:hAnsi="Arial" w:cs="Arial"/>
          <w:color w:val="000000" w:themeColor="text1"/>
        </w:rPr>
      </w:pPr>
    </w:p>
    <w:p w14:paraId="4B887D85" w14:textId="77777777" w:rsidR="00E94F41" w:rsidRPr="009C55FF" w:rsidRDefault="00E94F41" w:rsidP="00164EC8">
      <w:pPr>
        <w:spacing w:after="0"/>
        <w:rPr>
          <w:rFonts w:ascii="Arial" w:hAnsi="Arial" w:cs="Arial"/>
          <w:color w:val="000000" w:themeColor="text1"/>
        </w:rPr>
      </w:pPr>
    </w:p>
    <w:p w14:paraId="2A2CD10C" w14:textId="77777777" w:rsidR="00E94F41" w:rsidRPr="009C55FF" w:rsidRDefault="00E94F41" w:rsidP="00164EC8">
      <w:pPr>
        <w:spacing w:after="0"/>
        <w:rPr>
          <w:rFonts w:ascii="Arial" w:hAnsi="Arial" w:cs="Arial"/>
          <w:color w:val="000000" w:themeColor="text1"/>
        </w:rPr>
      </w:pPr>
    </w:p>
    <w:p w14:paraId="3DE6E471" w14:textId="77777777" w:rsidR="00E94F41" w:rsidRPr="009C55FF" w:rsidRDefault="00E94F41" w:rsidP="00164EC8">
      <w:pPr>
        <w:spacing w:after="0"/>
        <w:rPr>
          <w:rFonts w:ascii="Arial" w:hAnsi="Arial" w:cs="Arial"/>
          <w:color w:val="000000" w:themeColor="text1"/>
        </w:rPr>
      </w:pPr>
    </w:p>
    <w:p w14:paraId="7B77582F" w14:textId="77777777" w:rsidR="00164EC8" w:rsidRPr="009C55FF" w:rsidRDefault="00164EC8" w:rsidP="00164EC8">
      <w:pPr>
        <w:spacing w:after="0"/>
        <w:rPr>
          <w:rFonts w:ascii="Arial" w:hAnsi="Arial" w:cs="Arial"/>
          <w:color w:val="000000" w:themeColor="text1"/>
        </w:rPr>
      </w:pPr>
    </w:p>
    <w:p w14:paraId="2C7F03BA" w14:textId="77777777" w:rsidR="00164EC8" w:rsidRPr="009C55FF" w:rsidRDefault="00164EC8" w:rsidP="00164EC8">
      <w:pPr>
        <w:spacing w:after="0"/>
        <w:rPr>
          <w:rFonts w:ascii="Arial" w:hAnsi="Arial" w:cs="Arial"/>
          <w:color w:val="000000" w:themeColor="text1"/>
        </w:rPr>
      </w:pPr>
    </w:p>
    <w:p w14:paraId="1FBECBC4" w14:textId="77777777" w:rsidR="00164EC8" w:rsidRPr="009C55FF" w:rsidRDefault="00164EC8" w:rsidP="00164EC8">
      <w:pPr>
        <w:spacing w:after="0"/>
        <w:rPr>
          <w:rFonts w:ascii="Arial" w:hAnsi="Arial" w:cs="Arial"/>
          <w:color w:val="000000" w:themeColor="text1"/>
        </w:rPr>
      </w:pPr>
    </w:p>
    <w:p w14:paraId="759BE5D5" w14:textId="77777777" w:rsidR="00164EC8" w:rsidRPr="009C55FF" w:rsidRDefault="00164EC8" w:rsidP="00164EC8">
      <w:pPr>
        <w:spacing w:after="0"/>
        <w:rPr>
          <w:rFonts w:ascii="Arial" w:hAnsi="Arial" w:cs="Arial"/>
          <w:color w:val="000000" w:themeColor="text1"/>
        </w:rPr>
      </w:pPr>
    </w:p>
    <w:p w14:paraId="527B90E6" w14:textId="77777777" w:rsidR="00E94F41" w:rsidRPr="009C55FF" w:rsidRDefault="00E94F41" w:rsidP="00164EC8">
      <w:pPr>
        <w:spacing w:after="0"/>
        <w:rPr>
          <w:rFonts w:ascii="Arial" w:hAnsi="Arial" w:cs="Arial"/>
          <w:color w:val="000000" w:themeColor="text1"/>
        </w:rPr>
      </w:pPr>
    </w:p>
    <w:p w14:paraId="6FE5577F" w14:textId="77777777" w:rsidR="00E94F41" w:rsidRPr="009C55FF" w:rsidRDefault="00E94F41" w:rsidP="00164EC8">
      <w:pPr>
        <w:spacing w:after="0"/>
        <w:rPr>
          <w:rFonts w:ascii="Arial" w:hAnsi="Arial" w:cs="Arial"/>
          <w:color w:val="000000" w:themeColor="text1"/>
        </w:rPr>
      </w:pPr>
    </w:p>
    <w:p w14:paraId="495EF333" w14:textId="77777777" w:rsidR="00E94F41" w:rsidRPr="009C55FF" w:rsidRDefault="00E94F41" w:rsidP="00164EC8">
      <w:pPr>
        <w:spacing w:after="0"/>
        <w:rPr>
          <w:rFonts w:ascii="Arial" w:hAnsi="Arial" w:cs="Arial"/>
          <w:color w:val="000000" w:themeColor="text1"/>
        </w:rPr>
      </w:pPr>
    </w:p>
    <w:p w14:paraId="00D23AB1" w14:textId="77777777" w:rsidR="00E94F41" w:rsidRPr="009C55FF" w:rsidRDefault="00E94F41" w:rsidP="00164EC8">
      <w:pPr>
        <w:spacing w:after="0"/>
        <w:rPr>
          <w:rFonts w:ascii="Arial" w:hAnsi="Arial" w:cs="Arial"/>
          <w:color w:val="000000" w:themeColor="text1"/>
        </w:rPr>
      </w:pPr>
    </w:p>
    <w:p w14:paraId="6A8585AE" w14:textId="77777777" w:rsidR="00E94F41" w:rsidRPr="009C55FF" w:rsidRDefault="00E94F41" w:rsidP="00164EC8">
      <w:pPr>
        <w:spacing w:after="0"/>
        <w:rPr>
          <w:rFonts w:ascii="Arial" w:hAnsi="Arial" w:cs="Arial"/>
          <w:color w:val="000000" w:themeColor="text1"/>
        </w:rPr>
      </w:pPr>
    </w:p>
    <w:p w14:paraId="6E1680B3" w14:textId="77777777" w:rsidR="00001460" w:rsidRDefault="00001460" w:rsidP="0006263B">
      <w:pPr>
        <w:spacing w:after="0" w:line="268" w:lineRule="exact"/>
        <w:jc w:val="both"/>
        <w:rPr>
          <w:rFonts w:ascii="Arial" w:hAnsi="Arial" w:cs="Arial"/>
          <w:color w:val="000000" w:themeColor="text1"/>
          <w:sz w:val="19"/>
          <w:szCs w:val="19"/>
        </w:rPr>
      </w:pPr>
    </w:p>
    <w:p w14:paraId="6C3DE4DF" w14:textId="77777777" w:rsidR="00001460" w:rsidRDefault="00001460" w:rsidP="0006263B">
      <w:pPr>
        <w:spacing w:after="0" w:line="268" w:lineRule="exact"/>
        <w:jc w:val="both"/>
        <w:rPr>
          <w:rFonts w:ascii="Arial" w:hAnsi="Arial" w:cs="Arial"/>
          <w:color w:val="000000" w:themeColor="text1"/>
          <w:sz w:val="19"/>
          <w:szCs w:val="19"/>
        </w:rPr>
      </w:pPr>
    </w:p>
    <w:p w14:paraId="25111D26" w14:textId="77777777" w:rsidR="00001460" w:rsidRDefault="00001460" w:rsidP="0006263B">
      <w:pPr>
        <w:spacing w:after="0" w:line="268" w:lineRule="exact"/>
        <w:jc w:val="both"/>
        <w:rPr>
          <w:rFonts w:ascii="Arial" w:hAnsi="Arial" w:cs="Arial"/>
          <w:color w:val="000000" w:themeColor="text1"/>
          <w:sz w:val="19"/>
          <w:szCs w:val="19"/>
        </w:rPr>
      </w:pPr>
    </w:p>
    <w:p w14:paraId="0DF01710" w14:textId="77777777" w:rsidR="00001460" w:rsidRDefault="00001460" w:rsidP="0006263B">
      <w:pPr>
        <w:spacing w:after="0" w:line="268" w:lineRule="exact"/>
        <w:jc w:val="both"/>
        <w:rPr>
          <w:rFonts w:ascii="Arial" w:hAnsi="Arial" w:cs="Arial"/>
          <w:color w:val="000000" w:themeColor="text1"/>
          <w:sz w:val="19"/>
          <w:szCs w:val="19"/>
        </w:rPr>
      </w:pPr>
    </w:p>
    <w:p w14:paraId="0759FCFC" w14:textId="77777777" w:rsidR="00001460" w:rsidRDefault="00001460" w:rsidP="0006263B">
      <w:pPr>
        <w:spacing w:after="0" w:line="268" w:lineRule="exact"/>
        <w:jc w:val="both"/>
        <w:rPr>
          <w:rFonts w:ascii="Arial" w:hAnsi="Arial" w:cs="Arial"/>
          <w:color w:val="000000" w:themeColor="text1"/>
          <w:sz w:val="19"/>
          <w:szCs w:val="19"/>
        </w:rPr>
      </w:pPr>
    </w:p>
    <w:p w14:paraId="23600364" w14:textId="77777777" w:rsidR="00001460" w:rsidRDefault="00001460" w:rsidP="0006263B">
      <w:pPr>
        <w:spacing w:after="0" w:line="268" w:lineRule="exact"/>
        <w:jc w:val="both"/>
        <w:rPr>
          <w:rFonts w:ascii="Arial" w:hAnsi="Arial" w:cs="Arial"/>
          <w:color w:val="000000" w:themeColor="text1"/>
          <w:sz w:val="19"/>
          <w:szCs w:val="19"/>
        </w:rPr>
      </w:pPr>
    </w:p>
    <w:p w14:paraId="7E8200A4" w14:textId="356EDD35" w:rsidR="00164EC8" w:rsidRPr="009C55FF" w:rsidRDefault="00E94F41" w:rsidP="0006263B">
      <w:pPr>
        <w:spacing w:after="0" w:line="268" w:lineRule="exact"/>
        <w:jc w:val="both"/>
        <w:rPr>
          <w:rFonts w:asciiTheme="minorHAnsi" w:hAnsiTheme="minorHAnsi" w:cstheme="minorHAnsi"/>
          <w:color w:val="000000" w:themeColor="text1"/>
          <w:sz w:val="21"/>
          <w:szCs w:val="21"/>
        </w:rPr>
      </w:pPr>
      <w:r w:rsidRPr="009C55FF">
        <w:rPr>
          <w:rFonts w:ascii="Arial" w:hAnsi="Arial" w:cs="Arial"/>
          <w:color w:val="000000" w:themeColor="text1"/>
          <w:sz w:val="19"/>
          <w:szCs w:val="19"/>
        </w:rPr>
        <w:t xml:space="preserve">Źródło: </w:t>
      </w:r>
      <w:r w:rsidR="00747498">
        <w:rPr>
          <w:rFonts w:ascii="Arial" w:hAnsi="Arial" w:cs="Arial"/>
          <w:color w:val="000000" w:themeColor="text1"/>
          <w:sz w:val="19"/>
          <w:szCs w:val="19"/>
        </w:rPr>
        <w:t>GUS</w:t>
      </w:r>
      <w:r w:rsidRPr="009C55FF">
        <w:rPr>
          <w:rFonts w:ascii="Arial" w:hAnsi="Arial" w:cs="Arial"/>
          <w:color w:val="000000" w:themeColor="text1"/>
          <w:sz w:val="19"/>
          <w:szCs w:val="19"/>
        </w:rPr>
        <w:t xml:space="preserve">: 1) </w:t>
      </w:r>
      <w:r w:rsidRPr="009C55FF">
        <w:rPr>
          <w:rFonts w:ascii="Arial" w:hAnsi="Arial" w:cs="Arial"/>
          <w:i/>
          <w:iCs/>
          <w:color w:val="000000" w:themeColor="text1"/>
          <w:sz w:val="19"/>
          <w:szCs w:val="19"/>
        </w:rPr>
        <w:t>Centra integracji społecznej, kluby integracji społecznej, zakłady aktywności zawodowej, warsztaty terapii zajęciowej w 2021 r., informacja sygnalna, tablice</w:t>
      </w:r>
      <w:r w:rsidRPr="009C55FF">
        <w:rPr>
          <w:rFonts w:ascii="Arial" w:hAnsi="Arial" w:cs="Arial"/>
          <w:color w:val="000000" w:themeColor="text1"/>
          <w:sz w:val="19"/>
          <w:szCs w:val="19"/>
        </w:rPr>
        <w:t xml:space="preserve">, 2) </w:t>
      </w:r>
      <w:r w:rsidRPr="009C55FF">
        <w:rPr>
          <w:rFonts w:ascii="Arial" w:hAnsi="Arial" w:cs="Arial"/>
          <w:i/>
          <w:iCs/>
          <w:color w:val="000000" w:themeColor="text1"/>
          <w:sz w:val="19"/>
          <w:szCs w:val="19"/>
        </w:rPr>
        <w:t>Bank Danych Lokalnych</w:t>
      </w:r>
      <w:r w:rsidRPr="009C55FF">
        <w:rPr>
          <w:rFonts w:ascii="Arial" w:hAnsi="Arial" w:cs="Arial"/>
          <w:color w:val="000000" w:themeColor="text1"/>
          <w:sz w:val="19"/>
          <w:szCs w:val="19"/>
        </w:rPr>
        <w:t>, https://bdl.stat.gov.pl/BDL/start.</w:t>
      </w:r>
    </w:p>
    <w:p w14:paraId="40F21211" w14:textId="2C0C84A8" w:rsidR="00E94F41" w:rsidRPr="009C55FF" w:rsidRDefault="00E94F41" w:rsidP="00E94F41">
      <w:pPr>
        <w:pStyle w:val="Legenda"/>
        <w:spacing w:after="0"/>
        <w:rPr>
          <w:rFonts w:ascii="Arial" w:hAnsi="Arial" w:cs="Arial"/>
          <w:color w:val="000000" w:themeColor="text1"/>
          <w:sz w:val="21"/>
          <w:szCs w:val="21"/>
        </w:rPr>
      </w:pPr>
      <w:r w:rsidRPr="009C55FF">
        <w:rPr>
          <w:rFonts w:ascii="Arial" w:hAnsi="Arial" w:cs="Arial"/>
          <w:color w:val="000000" w:themeColor="text1"/>
          <w:sz w:val="21"/>
          <w:szCs w:val="21"/>
        </w:rPr>
        <w:lastRenderedPageBreak/>
        <w:t xml:space="preserve">Mapa </w:t>
      </w:r>
      <w:r w:rsidRPr="009C55FF">
        <w:rPr>
          <w:rFonts w:ascii="Arial" w:hAnsi="Arial" w:cs="Arial"/>
          <w:color w:val="000000" w:themeColor="text1"/>
          <w:sz w:val="21"/>
          <w:szCs w:val="21"/>
        </w:rPr>
        <w:fldChar w:fldCharType="begin"/>
      </w:r>
      <w:r w:rsidRPr="009C55FF">
        <w:rPr>
          <w:rFonts w:ascii="Arial" w:hAnsi="Arial" w:cs="Arial"/>
          <w:color w:val="000000" w:themeColor="text1"/>
          <w:sz w:val="21"/>
          <w:szCs w:val="21"/>
        </w:rPr>
        <w:instrText xml:space="preserve"> SEQ Mapa \* ARABIC </w:instrText>
      </w:r>
      <w:r w:rsidRPr="009C55FF">
        <w:rPr>
          <w:rFonts w:ascii="Arial" w:hAnsi="Arial" w:cs="Arial"/>
          <w:color w:val="000000" w:themeColor="text1"/>
          <w:sz w:val="21"/>
          <w:szCs w:val="21"/>
        </w:rPr>
        <w:fldChar w:fldCharType="separate"/>
      </w:r>
      <w:r w:rsidR="00ED768A">
        <w:rPr>
          <w:rFonts w:ascii="Arial" w:hAnsi="Arial" w:cs="Arial"/>
          <w:noProof/>
          <w:color w:val="000000" w:themeColor="text1"/>
          <w:sz w:val="21"/>
          <w:szCs w:val="21"/>
        </w:rPr>
        <w:t>7</w:t>
      </w:r>
      <w:r w:rsidRPr="009C55FF">
        <w:rPr>
          <w:rFonts w:ascii="Arial" w:hAnsi="Arial" w:cs="Arial"/>
          <w:color w:val="000000" w:themeColor="text1"/>
          <w:sz w:val="21"/>
          <w:szCs w:val="21"/>
        </w:rPr>
        <w:fldChar w:fldCharType="end"/>
      </w:r>
      <w:r w:rsidRPr="009C55FF">
        <w:rPr>
          <w:rFonts w:ascii="Arial" w:hAnsi="Arial" w:cs="Arial"/>
          <w:color w:val="000000" w:themeColor="text1"/>
          <w:sz w:val="21"/>
          <w:szCs w:val="21"/>
        </w:rPr>
        <w:t xml:space="preserve">. </w:t>
      </w:r>
      <w:r w:rsidRPr="009C55FF">
        <w:rPr>
          <w:rFonts w:ascii="Arial" w:hAnsi="Arial" w:cs="Arial"/>
          <w:b w:val="0"/>
          <w:bCs w:val="0"/>
          <w:color w:val="000000" w:themeColor="text1"/>
          <w:sz w:val="21"/>
          <w:szCs w:val="21"/>
        </w:rPr>
        <w:t>Centra integracji społecznej - liczba aktywnych jednostek w województwie śląskim w</w:t>
      </w:r>
      <w:r w:rsidR="00001460">
        <w:rPr>
          <w:rFonts w:ascii="Arial" w:hAnsi="Arial" w:cs="Arial"/>
          <w:b w:val="0"/>
          <w:bCs w:val="0"/>
          <w:color w:val="000000" w:themeColor="text1"/>
          <w:sz w:val="21"/>
          <w:szCs w:val="21"/>
        </w:rPr>
        <w:t> </w:t>
      </w:r>
      <w:r w:rsidRPr="009C55FF">
        <w:rPr>
          <w:rFonts w:ascii="Arial" w:hAnsi="Arial" w:cs="Arial"/>
          <w:b w:val="0"/>
          <w:bCs w:val="0"/>
          <w:color w:val="000000" w:themeColor="text1"/>
          <w:sz w:val="21"/>
          <w:szCs w:val="21"/>
        </w:rPr>
        <w:t>2021 r.</w:t>
      </w:r>
    </w:p>
    <w:p w14:paraId="0AE0CA0C" w14:textId="692FDCD7" w:rsidR="00164EC8" w:rsidRPr="009C55FF" w:rsidRDefault="00164EC8" w:rsidP="00164EC8">
      <w:pPr>
        <w:spacing w:after="0"/>
        <w:rPr>
          <w:rFonts w:ascii="Arial" w:hAnsi="Arial" w:cs="Arial"/>
          <w:color w:val="000000" w:themeColor="text1"/>
        </w:rPr>
      </w:pPr>
    </w:p>
    <w:p w14:paraId="6CB3E8CD" w14:textId="6B11390A" w:rsidR="00164EC8" w:rsidRPr="009C55FF" w:rsidRDefault="006253BB" w:rsidP="00164EC8">
      <w:pPr>
        <w:spacing w:after="0"/>
        <w:rPr>
          <w:rFonts w:ascii="Arial" w:hAnsi="Arial" w:cs="Arial"/>
          <w:color w:val="000000" w:themeColor="text1"/>
        </w:rPr>
      </w:pPr>
      <w:r>
        <w:rPr>
          <w:noProof/>
        </w:rPr>
        <mc:AlternateContent>
          <mc:Choice Requires="cx4">
            <w:drawing>
              <wp:anchor distT="0" distB="0" distL="114300" distR="114300" simplePos="0" relativeHeight="251857920" behindDoc="1" locked="0" layoutInCell="1" allowOverlap="1" wp14:anchorId="0255C22D" wp14:editId="3B65B8F6">
                <wp:simplePos x="0" y="0"/>
                <wp:positionH relativeFrom="margin">
                  <wp:posOffset>662940</wp:posOffset>
                </wp:positionH>
                <wp:positionV relativeFrom="paragraph">
                  <wp:posOffset>13335</wp:posOffset>
                </wp:positionV>
                <wp:extent cx="5749747" cy="7571232"/>
                <wp:effectExtent l="0" t="0" r="0" b="0"/>
                <wp:wrapNone/>
                <wp:docPr id="2118904014" name="Wykres 1">
                  <a:extLst xmlns:a="http://schemas.openxmlformats.org/drawingml/2006/main">
                    <a:ext uri="{FF2B5EF4-FFF2-40B4-BE49-F238E27FC236}">
                      <a16:creationId xmlns:a16="http://schemas.microsoft.com/office/drawing/2014/main" id="{E563EC84-AD6F-4B48-9076-295B761E372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75"/>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857920" behindDoc="1" locked="0" layoutInCell="1" allowOverlap="1" wp14:anchorId="0255C22D" wp14:editId="3B65B8F6">
                <wp:simplePos x="0" y="0"/>
                <wp:positionH relativeFrom="margin">
                  <wp:posOffset>662940</wp:posOffset>
                </wp:positionH>
                <wp:positionV relativeFrom="paragraph">
                  <wp:posOffset>13335</wp:posOffset>
                </wp:positionV>
                <wp:extent cx="5749747" cy="7571232"/>
                <wp:effectExtent l="0" t="0" r="0" b="0"/>
                <wp:wrapNone/>
                <wp:docPr id="2118904014" name="Wykres 1">
                  <a:extLst xmlns:a="http://schemas.openxmlformats.org/drawingml/2006/main">
                    <a:ext uri="{FF2B5EF4-FFF2-40B4-BE49-F238E27FC236}">
                      <a16:creationId xmlns:a16="http://schemas.microsoft.com/office/drawing/2014/main" id="{E563EC84-AD6F-4B48-9076-295B761E372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118904014" name="Wykres 1">
                          <a:extLst>
                            <a:ext uri="{FF2B5EF4-FFF2-40B4-BE49-F238E27FC236}">
                              <a16:creationId xmlns:a16="http://schemas.microsoft.com/office/drawing/2014/main" id="{E563EC84-AD6F-4B48-9076-295B761E372C}"/>
                            </a:ext>
                          </a:extLst>
                        </pic:cNvPr>
                        <pic:cNvPicPr>
                          <a:picLocks noGrp="1" noRot="1" noChangeAspect="1" noMove="1" noResize="1" noEditPoints="1" noAdjustHandles="1" noChangeArrowheads="1" noChangeShapeType="1"/>
                        </pic:cNvPicPr>
                      </pic:nvPicPr>
                      <pic:blipFill>
                        <a:blip r:embed="rId76"/>
                        <a:stretch>
                          <a:fillRect/>
                        </a:stretch>
                      </pic:blipFill>
                      <pic:spPr>
                        <a:xfrm>
                          <a:off x="0" y="0"/>
                          <a:ext cx="5749290" cy="7571105"/>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4CF6F463" w14:textId="0D0B94DF" w:rsidR="00164EC8" w:rsidRPr="009C55FF" w:rsidRDefault="00164EC8" w:rsidP="00164EC8">
      <w:pPr>
        <w:spacing w:after="0"/>
        <w:rPr>
          <w:rFonts w:ascii="Arial" w:hAnsi="Arial" w:cs="Arial"/>
          <w:color w:val="000000" w:themeColor="text1"/>
        </w:rPr>
      </w:pPr>
    </w:p>
    <w:p w14:paraId="390A53CE" w14:textId="516649AE" w:rsidR="00164EC8" w:rsidRPr="009C55FF" w:rsidRDefault="00027359" w:rsidP="00164EC8">
      <w:pPr>
        <w:spacing w:after="0"/>
        <w:rPr>
          <w:rFonts w:ascii="Arial" w:hAnsi="Arial" w:cs="Arial"/>
          <w:color w:val="000000" w:themeColor="text1"/>
        </w:rPr>
      </w:pPr>
      <w:r>
        <w:rPr>
          <w:rFonts w:ascii="Arial" w:hAnsi="Arial" w:cs="Arial"/>
          <w:noProof/>
          <w:color w:val="000000" w:themeColor="text1"/>
        </w:rPr>
        <mc:AlternateContent>
          <mc:Choice Requires="wpg">
            <w:drawing>
              <wp:anchor distT="0" distB="0" distL="114300" distR="114300" simplePos="0" relativeHeight="251897856" behindDoc="0" locked="0" layoutInCell="1" allowOverlap="1" wp14:anchorId="5C25854E" wp14:editId="3318F741">
                <wp:simplePos x="0" y="0"/>
                <wp:positionH relativeFrom="column">
                  <wp:posOffset>52705</wp:posOffset>
                </wp:positionH>
                <wp:positionV relativeFrom="paragraph">
                  <wp:posOffset>58420</wp:posOffset>
                </wp:positionV>
                <wp:extent cx="1666875" cy="1571625"/>
                <wp:effectExtent l="0" t="0" r="1628775" b="1304925"/>
                <wp:wrapNone/>
                <wp:docPr id="1213268430" name="Grupa 7"/>
                <wp:cNvGraphicFramePr/>
                <a:graphic xmlns:a="http://schemas.openxmlformats.org/drawingml/2006/main">
                  <a:graphicData uri="http://schemas.microsoft.com/office/word/2010/wordprocessingGroup">
                    <wpg:wgp>
                      <wpg:cNvGrpSpPr/>
                      <wpg:grpSpPr>
                        <a:xfrm>
                          <a:off x="0" y="0"/>
                          <a:ext cx="1666875" cy="1571625"/>
                          <a:chOff x="0" y="0"/>
                          <a:chExt cx="1666875" cy="1571625"/>
                        </a:xfrm>
                      </wpg:grpSpPr>
                      <wps:wsp>
                        <wps:cNvPr id="1298130128" name="Dymek mowy: prostokąt 3"/>
                        <wps:cNvSpPr/>
                        <wps:spPr>
                          <a:xfrm>
                            <a:off x="0" y="0"/>
                            <a:ext cx="1666875" cy="1571625"/>
                          </a:xfrm>
                          <a:prstGeom prst="wedgeRectCallout">
                            <a:avLst>
                              <a:gd name="adj1" fmla="val 144791"/>
                              <a:gd name="adj2" fmla="val 130683"/>
                            </a:avLst>
                          </a:prstGeom>
                          <a:solidFill>
                            <a:srgbClr val="DCE6F2">
                              <a:alpha val="67059"/>
                            </a:srgbClr>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617722" w14:textId="77777777" w:rsidR="006253BB" w:rsidRPr="00027359" w:rsidRDefault="006253BB" w:rsidP="006253BB">
                              <w:pPr>
                                <w:jc w:val="center"/>
                                <w:rPr>
                                  <w:color w:val="000000" w:themeColor="text1"/>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2725435" name="Obraz 11"/>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85725" y="85725"/>
                            <a:ext cx="1514475" cy="1423670"/>
                          </a:xfrm>
                          <a:prstGeom prst="rect">
                            <a:avLst/>
                          </a:prstGeom>
                        </pic:spPr>
                      </pic:pic>
                    </wpg:wgp>
                  </a:graphicData>
                </a:graphic>
                <wp14:sizeRelH relativeFrom="margin">
                  <wp14:pctWidth>0</wp14:pctWidth>
                </wp14:sizeRelH>
              </wp:anchor>
            </w:drawing>
          </mc:Choice>
          <mc:Fallback>
            <w:pict>
              <v:group w14:anchorId="5C25854E" id="Grupa 7" o:spid="_x0000_s1037" style="position:absolute;margin-left:4.15pt;margin-top:4.6pt;width:131.25pt;height:123.75pt;z-index:251897856;mso-width-relative:margin" coordsize="16668,1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">
                <v:shape id="Dymek mowy: prostokąt 3" o:spid="_x0000_s1038" type="#_x0000_t61" style="position:absolute;width:16668;height:15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" adj="42075,39028" fillcolor="#dce6f2" strokecolor="black [3213]" strokeweight=".25pt">
                  <v:fill opacity="43947f"/>
                  <v:textbox>
                    <w:txbxContent>
                      <w:p w14:paraId="51617722" w14:textId="77777777" w:rsidR="006253BB" w:rsidRPr="00027359" w:rsidRDefault="006253BB" w:rsidP="006253BB">
                        <w:pPr>
                          <w:jc w:val="center"/>
                          <w:rPr>
                            <w:color w:val="000000" w:themeColor="text1"/>
                            <w14:textOutline w14:w="9525" w14:cap="rnd" w14:cmpd="sng" w14:algn="ctr">
                              <w14:solidFill>
                                <w14:srgbClr w14:val="000000"/>
                              </w14:solidFill>
                              <w14:prstDash w14:val="solid"/>
                              <w14:bevel/>
                            </w14:textOutline>
                          </w:rPr>
                        </w:pPr>
                      </w:p>
                    </w:txbxContent>
                  </v:textbox>
                </v:shape>
                <v:shape id="Obraz 11" o:spid="_x0000_s1039" type="#_x0000_t75" style="position:absolute;left:857;top:857;width:15145;height:14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">
                  <v:imagedata r:id="rId78" o:title=""/>
                </v:shape>
              </v:group>
            </w:pict>
          </mc:Fallback>
        </mc:AlternateContent>
      </w:r>
    </w:p>
    <w:p w14:paraId="5C3DD782" w14:textId="00C0A9F7" w:rsidR="00164EC8" w:rsidRPr="009C55FF" w:rsidRDefault="00164EC8" w:rsidP="00164EC8">
      <w:pPr>
        <w:spacing w:after="0"/>
        <w:rPr>
          <w:rFonts w:ascii="Arial" w:hAnsi="Arial" w:cs="Arial"/>
          <w:color w:val="000000" w:themeColor="text1"/>
        </w:rPr>
      </w:pPr>
    </w:p>
    <w:p w14:paraId="4B816F9E" w14:textId="4B1E67DE" w:rsidR="00164EC8" w:rsidRPr="009C55FF" w:rsidRDefault="00164EC8" w:rsidP="00164EC8">
      <w:pPr>
        <w:spacing w:after="0"/>
        <w:rPr>
          <w:rFonts w:ascii="Arial" w:hAnsi="Arial" w:cs="Arial"/>
          <w:color w:val="000000" w:themeColor="text1"/>
        </w:rPr>
      </w:pPr>
    </w:p>
    <w:p w14:paraId="3FA3CEA0" w14:textId="2046ADF0" w:rsidR="00164EC8" w:rsidRPr="009C55FF" w:rsidRDefault="00164EC8" w:rsidP="00164EC8">
      <w:pPr>
        <w:spacing w:after="0"/>
        <w:rPr>
          <w:rFonts w:ascii="Arial" w:hAnsi="Arial" w:cs="Arial"/>
          <w:color w:val="000000" w:themeColor="text1"/>
        </w:rPr>
      </w:pPr>
    </w:p>
    <w:p w14:paraId="0A3A9BE2" w14:textId="7EDD2165" w:rsidR="00164EC8" w:rsidRPr="009C55FF" w:rsidRDefault="00164EC8" w:rsidP="00164EC8">
      <w:pPr>
        <w:spacing w:after="0"/>
        <w:rPr>
          <w:rFonts w:ascii="Arial" w:hAnsi="Arial" w:cs="Arial"/>
          <w:color w:val="000000" w:themeColor="text1"/>
        </w:rPr>
      </w:pPr>
    </w:p>
    <w:p w14:paraId="057AD2B8" w14:textId="3CDF4E20" w:rsidR="00164EC8" w:rsidRPr="009C55FF" w:rsidRDefault="00164EC8" w:rsidP="00164EC8">
      <w:pPr>
        <w:spacing w:after="0"/>
        <w:rPr>
          <w:rFonts w:ascii="Arial" w:hAnsi="Arial" w:cs="Arial"/>
          <w:color w:val="000000" w:themeColor="text1"/>
        </w:rPr>
      </w:pPr>
    </w:p>
    <w:p w14:paraId="53F2975D" w14:textId="269C5A99" w:rsidR="00164EC8" w:rsidRPr="009C55FF" w:rsidRDefault="00164EC8" w:rsidP="00164EC8">
      <w:pPr>
        <w:spacing w:after="0"/>
        <w:rPr>
          <w:rFonts w:ascii="Arial" w:hAnsi="Arial" w:cs="Arial"/>
          <w:color w:val="000000" w:themeColor="text1"/>
        </w:rPr>
      </w:pPr>
    </w:p>
    <w:p w14:paraId="1CA59F4F" w14:textId="22D5F3EF" w:rsidR="00164EC8" w:rsidRPr="009C55FF" w:rsidRDefault="00164EC8" w:rsidP="00164EC8">
      <w:pPr>
        <w:spacing w:after="0"/>
        <w:rPr>
          <w:rFonts w:ascii="Arial" w:hAnsi="Arial" w:cs="Arial"/>
          <w:color w:val="000000" w:themeColor="text1"/>
        </w:rPr>
      </w:pPr>
    </w:p>
    <w:p w14:paraId="478C9E47" w14:textId="77777777" w:rsidR="00E94F41" w:rsidRPr="009C55FF" w:rsidRDefault="00E94F41" w:rsidP="00164EC8">
      <w:pPr>
        <w:spacing w:after="0"/>
        <w:rPr>
          <w:rFonts w:ascii="Arial" w:hAnsi="Arial" w:cs="Arial"/>
          <w:color w:val="000000" w:themeColor="text1"/>
          <w:sz w:val="19"/>
          <w:szCs w:val="19"/>
        </w:rPr>
      </w:pPr>
    </w:p>
    <w:p w14:paraId="4CC88C5D" w14:textId="77777777" w:rsidR="00E94F41" w:rsidRPr="009C55FF" w:rsidRDefault="00E94F41" w:rsidP="00164EC8">
      <w:pPr>
        <w:spacing w:after="0"/>
        <w:rPr>
          <w:rFonts w:ascii="Arial" w:hAnsi="Arial" w:cs="Arial"/>
          <w:color w:val="000000" w:themeColor="text1"/>
          <w:sz w:val="19"/>
          <w:szCs w:val="19"/>
        </w:rPr>
      </w:pPr>
    </w:p>
    <w:p w14:paraId="3A37406B" w14:textId="77777777" w:rsidR="00E94F41" w:rsidRPr="009C55FF" w:rsidRDefault="00E94F41" w:rsidP="00164EC8">
      <w:pPr>
        <w:spacing w:after="0"/>
        <w:rPr>
          <w:rFonts w:ascii="Arial" w:hAnsi="Arial" w:cs="Arial"/>
          <w:color w:val="000000" w:themeColor="text1"/>
          <w:sz w:val="19"/>
          <w:szCs w:val="19"/>
        </w:rPr>
      </w:pPr>
    </w:p>
    <w:p w14:paraId="7DCDB20B" w14:textId="77777777" w:rsidR="00E94F41" w:rsidRPr="009C55FF" w:rsidRDefault="00E94F41" w:rsidP="00164EC8">
      <w:pPr>
        <w:spacing w:after="0"/>
        <w:rPr>
          <w:rFonts w:ascii="Arial" w:hAnsi="Arial" w:cs="Arial"/>
          <w:color w:val="000000" w:themeColor="text1"/>
          <w:sz w:val="19"/>
          <w:szCs w:val="19"/>
        </w:rPr>
      </w:pPr>
    </w:p>
    <w:p w14:paraId="0E2078D4" w14:textId="77777777" w:rsidR="00E94F41" w:rsidRPr="009C55FF" w:rsidRDefault="00E94F41" w:rsidP="00164EC8">
      <w:pPr>
        <w:spacing w:after="0"/>
        <w:rPr>
          <w:rFonts w:ascii="Arial" w:hAnsi="Arial" w:cs="Arial"/>
          <w:color w:val="000000" w:themeColor="text1"/>
          <w:sz w:val="19"/>
          <w:szCs w:val="19"/>
        </w:rPr>
      </w:pPr>
    </w:p>
    <w:p w14:paraId="2C2AA393" w14:textId="77777777" w:rsidR="00E94F41" w:rsidRPr="009C55FF" w:rsidRDefault="00E94F41" w:rsidP="00164EC8">
      <w:pPr>
        <w:spacing w:after="0"/>
        <w:rPr>
          <w:rFonts w:ascii="Arial" w:hAnsi="Arial" w:cs="Arial"/>
          <w:color w:val="000000" w:themeColor="text1"/>
          <w:sz w:val="19"/>
          <w:szCs w:val="19"/>
        </w:rPr>
      </w:pPr>
    </w:p>
    <w:p w14:paraId="6985ADDB" w14:textId="77777777" w:rsidR="00E94F41" w:rsidRPr="009C55FF" w:rsidRDefault="00E94F41" w:rsidP="00164EC8">
      <w:pPr>
        <w:spacing w:after="0"/>
        <w:rPr>
          <w:rFonts w:ascii="Arial" w:hAnsi="Arial" w:cs="Arial"/>
          <w:color w:val="000000" w:themeColor="text1"/>
          <w:sz w:val="19"/>
          <w:szCs w:val="19"/>
        </w:rPr>
      </w:pPr>
    </w:p>
    <w:p w14:paraId="63F05E9E" w14:textId="77777777" w:rsidR="00E94F41" w:rsidRPr="009C55FF" w:rsidRDefault="00E94F41" w:rsidP="00164EC8">
      <w:pPr>
        <w:spacing w:after="0"/>
        <w:rPr>
          <w:rFonts w:ascii="Arial" w:hAnsi="Arial" w:cs="Arial"/>
          <w:color w:val="000000" w:themeColor="text1"/>
          <w:sz w:val="19"/>
          <w:szCs w:val="19"/>
        </w:rPr>
      </w:pPr>
    </w:p>
    <w:p w14:paraId="72AD0D05" w14:textId="77777777" w:rsidR="00E94F41" w:rsidRPr="009C55FF" w:rsidRDefault="00E94F41" w:rsidP="00164EC8">
      <w:pPr>
        <w:spacing w:after="0"/>
        <w:rPr>
          <w:rFonts w:ascii="Arial" w:hAnsi="Arial" w:cs="Arial"/>
          <w:color w:val="000000" w:themeColor="text1"/>
          <w:sz w:val="19"/>
          <w:szCs w:val="19"/>
        </w:rPr>
      </w:pPr>
    </w:p>
    <w:p w14:paraId="760DA8B4" w14:textId="77777777" w:rsidR="00E94F41" w:rsidRPr="009C55FF" w:rsidRDefault="00E94F41" w:rsidP="00164EC8">
      <w:pPr>
        <w:spacing w:after="0"/>
        <w:rPr>
          <w:rFonts w:ascii="Arial" w:hAnsi="Arial" w:cs="Arial"/>
          <w:color w:val="000000" w:themeColor="text1"/>
          <w:sz w:val="19"/>
          <w:szCs w:val="19"/>
        </w:rPr>
      </w:pPr>
    </w:p>
    <w:p w14:paraId="02AE1502" w14:textId="77777777" w:rsidR="00E94F41" w:rsidRPr="009C55FF" w:rsidRDefault="00E94F41" w:rsidP="00164EC8">
      <w:pPr>
        <w:spacing w:after="0"/>
        <w:rPr>
          <w:rFonts w:ascii="Arial" w:hAnsi="Arial" w:cs="Arial"/>
          <w:color w:val="000000" w:themeColor="text1"/>
          <w:sz w:val="19"/>
          <w:szCs w:val="19"/>
        </w:rPr>
      </w:pPr>
    </w:p>
    <w:p w14:paraId="27B53CCD" w14:textId="77777777" w:rsidR="00E94F41" w:rsidRPr="009C55FF" w:rsidRDefault="00E94F41" w:rsidP="00164EC8">
      <w:pPr>
        <w:spacing w:after="0"/>
        <w:rPr>
          <w:rFonts w:ascii="Arial" w:hAnsi="Arial" w:cs="Arial"/>
          <w:color w:val="000000" w:themeColor="text1"/>
          <w:sz w:val="19"/>
          <w:szCs w:val="19"/>
        </w:rPr>
      </w:pPr>
    </w:p>
    <w:p w14:paraId="2C03A4D8" w14:textId="77777777" w:rsidR="00E94F41" w:rsidRPr="009C55FF" w:rsidRDefault="00E94F41" w:rsidP="00164EC8">
      <w:pPr>
        <w:spacing w:after="0"/>
        <w:rPr>
          <w:rFonts w:ascii="Arial" w:hAnsi="Arial" w:cs="Arial"/>
          <w:color w:val="000000" w:themeColor="text1"/>
          <w:sz w:val="19"/>
          <w:szCs w:val="19"/>
        </w:rPr>
      </w:pPr>
    </w:p>
    <w:p w14:paraId="4B80C779" w14:textId="77777777" w:rsidR="00E94F41" w:rsidRPr="009C55FF" w:rsidRDefault="00E94F41" w:rsidP="00164EC8">
      <w:pPr>
        <w:spacing w:after="0"/>
        <w:rPr>
          <w:rFonts w:ascii="Arial" w:hAnsi="Arial" w:cs="Arial"/>
          <w:color w:val="000000" w:themeColor="text1"/>
          <w:sz w:val="19"/>
          <w:szCs w:val="19"/>
        </w:rPr>
      </w:pPr>
    </w:p>
    <w:p w14:paraId="65F76C46" w14:textId="77777777" w:rsidR="00E94F41" w:rsidRPr="009C55FF" w:rsidRDefault="00E94F41" w:rsidP="00164EC8">
      <w:pPr>
        <w:spacing w:after="0"/>
        <w:rPr>
          <w:rFonts w:ascii="Arial" w:hAnsi="Arial" w:cs="Arial"/>
          <w:color w:val="000000" w:themeColor="text1"/>
          <w:sz w:val="19"/>
          <w:szCs w:val="19"/>
        </w:rPr>
      </w:pPr>
    </w:p>
    <w:p w14:paraId="3C49D863" w14:textId="77777777" w:rsidR="00E94F41" w:rsidRPr="009C55FF" w:rsidRDefault="00E94F41" w:rsidP="00164EC8">
      <w:pPr>
        <w:spacing w:after="0"/>
        <w:rPr>
          <w:rFonts w:ascii="Arial" w:hAnsi="Arial" w:cs="Arial"/>
          <w:color w:val="000000" w:themeColor="text1"/>
          <w:sz w:val="19"/>
          <w:szCs w:val="19"/>
        </w:rPr>
      </w:pPr>
    </w:p>
    <w:p w14:paraId="12B81ABC" w14:textId="77777777" w:rsidR="00E94F41" w:rsidRPr="009C55FF" w:rsidRDefault="00E94F41" w:rsidP="00164EC8">
      <w:pPr>
        <w:spacing w:after="0"/>
        <w:rPr>
          <w:rFonts w:ascii="Arial" w:hAnsi="Arial" w:cs="Arial"/>
          <w:color w:val="000000" w:themeColor="text1"/>
          <w:sz w:val="19"/>
          <w:szCs w:val="19"/>
        </w:rPr>
      </w:pPr>
    </w:p>
    <w:p w14:paraId="0FD5D3D8" w14:textId="77777777" w:rsidR="00E94F41" w:rsidRPr="009C55FF" w:rsidRDefault="00E94F41" w:rsidP="00164EC8">
      <w:pPr>
        <w:spacing w:after="0"/>
        <w:rPr>
          <w:rFonts w:ascii="Arial" w:hAnsi="Arial" w:cs="Arial"/>
          <w:color w:val="000000" w:themeColor="text1"/>
          <w:sz w:val="19"/>
          <w:szCs w:val="19"/>
        </w:rPr>
      </w:pPr>
    </w:p>
    <w:p w14:paraId="6438A827" w14:textId="77777777" w:rsidR="00E94F41" w:rsidRPr="009C55FF" w:rsidRDefault="00E94F41" w:rsidP="00164EC8">
      <w:pPr>
        <w:spacing w:after="0"/>
        <w:rPr>
          <w:rFonts w:ascii="Arial" w:hAnsi="Arial" w:cs="Arial"/>
          <w:color w:val="000000" w:themeColor="text1"/>
          <w:sz w:val="19"/>
          <w:szCs w:val="19"/>
        </w:rPr>
      </w:pPr>
    </w:p>
    <w:p w14:paraId="069EA1AA" w14:textId="77777777" w:rsidR="00E94F41" w:rsidRPr="009C55FF" w:rsidRDefault="00E94F41" w:rsidP="00164EC8">
      <w:pPr>
        <w:spacing w:after="0"/>
        <w:rPr>
          <w:rFonts w:ascii="Arial" w:hAnsi="Arial" w:cs="Arial"/>
          <w:color w:val="000000" w:themeColor="text1"/>
          <w:sz w:val="19"/>
          <w:szCs w:val="19"/>
        </w:rPr>
      </w:pPr>
    </w:p>
    <w:p w14:paraId="239602D2" w14:textId="77777777" w:rsidR="00001460" w:rsidRDefault="00001460" w:rsidP="0006263B">
      <w:pPr>
        <w:spacing w:after="0" w:line="268" w:lineRule="exact"/>
        <w:jc w:val="both"/>
        <w:rPr>
          <w:rFonts w:ascii="Arial" w:hAnsi="Arial" w:cs="Arial"/>
          <w:color w:val="000000" w:themeColor="text1"/>
          <w:sz w:val="19"/>
          <w:szCs w:val="19"/>
        </w:rPr>
      </w:pPr>
    </w:p>
    <w:p w14:paraId="39EA1E92" w14:textId="77777777" w:rsidR="00001460" w:rsidRDefault="00001460" w:rsidP="0006263B">
      <w:pPr>
        <w:spacing w:after="0" w:line="268" w:lineRule="exact"/>
        <w:jc w:val="both"/>
        <w:rPr>
          <w:rFonts w:ascii="Arial" w:hAnsi="Arial" w:cs="Arial"/>
          <w:color w:val="000000" w:themeColor="text1"/>
          <w:sz w:val="19"/>
          <w:szCs w:val="19"/>
        </w:rPr>
      </w:pPr>
    </w:p>
    <w:p w14:paraId="2A2220BC" w14:textId="77777777" w:rsidR="00B0227B" w:rsidRDefault="00B0227B" w:rsidP="0006263B">
      <w:pPr>
        <w:spacing w:after="0" w:line="268" w:lineRule="exact"/>
        <w:jc w:val="both"/>
        <w:rPr>
          <w:rFonts w:ascii="Arial" w:hAnsi="Arial" w:cs="Arial"/>
          <w:color w:val="000000" w:themeColor="text1"/>
          <w:sz w:val="19"/>
          <w:szCs w:val="19"/>
        </w:rPr>
      </w:pPr>
    </w:p>
    <w:p w14:paraId="367C1C0F" w14:textId="77777777" w:rsidR="00B0227B" w:rsidRDefault="00B0227B" w:rsidP="0006263B">
      <w:pPr>
        <w:spacing w:after="0" w:line="268" w:lineRule="exact"/>
        <w:jc w:val="both"/>
        <w:rPr>
          <w:rFonts w:ascii="Arial" w:hAnsi="Arial" w:cs="Arial"/>
          <w:color w:val="000000" w:themeColor="text1"/>
          <w:sz w:val="19"/>
          <w:szCs w:val="19"/>
        </w:rPr>
      </w:pPr>
    </w:p>
    <w:p w14:paraId="79B875EE" w14:textId="77777777" w:rsidR="00B0227B" w:rsidRDefault="00B0227B" w:rsidP="0006263B">
      <w:pPr>
        <w:spacing w:after="0" w:line="268" w:lineRule="exact"/>
        <w:jc w:val="both"/>
        <w:rPr>
          <w:rFonts w:ascii="Arial" w:hAnsi="Arial" w:cs="Arial"/>
          <w:color w:val="000000" w:themeColor="text1"/>
          <w:sz w:val="19"/>
          <w:szCs w:val="19"/>
        </w:rPr>
      </w:pPr>
    </w:p>
    <w:p w14:paraId="40282BCC" w14:textId="77777777" w:rsidR="00B0227B" w:rsidRDefault="00B0227B" w:rsidP="0006263B">
      <w:pPr>
        <w:spacing w:after="0" w:line="268" w:lineRule="exact"/>
        <w:jc w:val="both"/>
        <w:rPr>
          <w:rFonts w:ascii="Arial" w:hAnsi="Arial" w:cs="Arial"/>
          <w:color w:val="000000" w:themeColor="text1"/>
          <w:sz w:val="19"/>
          <w:szCs w:val="19"/>
        </w:rPr>
      </w:pPr>
    </w:p>
    <w:p w14:paraId="09892DC9" w14:textId="77777777" w:rsidR="00B0227B" w:rsidRDefault="00B0227B" w:rsidP="0006263B">
      <w:pPr>
        <w:spacing w:after="0" w:line="268" w:lineRule="exact"/>
        <w:jc w:val="both"/>
        <w:rPr>
          <w:rFonts w:ascii="Arial" w:hAnsi="Arial" w:cs="Arial"/>
          <w:color w:val="000000" w:themeColor="text1"/>
          <w:sz w:val="19"/>
          <w:szCs w:val="19"/>
        </w:rPr>
      </w:pPr>
    </w:p>
    <w:p w14:paraId="2E0073B2" w14:textId="77777777" w:rsidR="00B0227B" w:rsidRDefault="00B0227B" w:rsidP="0006263B">
      <w:pPr>
        <w:spacing w:after="0" w:line="268" w:lineRule="exact"/>
        <w:jc w:val="both"/>
        <w:rPr>
          <w:rFonts w:ascii="Arial" w:hAnsi="Arial" w:cs="Arial"/>
          <w:color w:val="000000" w:themeColor="text1"/>
          <w:sz w:val="19"/>
          <w:szCs w:val="19"/>
        </w:rPr>
      </w:pPr>
    </w:p>
    <w:p w14:paraId="11CD1726" w14:textId="77777777" w:rsidR="00B0227B" w:rsidRDefault="00B0227B" w:rsidP="0006263B">
      <w:pPr>
        <w:spacing w:after="0" w:line="268" w:lineRule="exact"/>
        <w:jc w:val="both"/>
        <w:rPr>
          <w:rFonts w:ascii="Arial" w:hAnsi="Arial" w:cs="Arial"/>
          <w:color w:val="000000" w:themeColor="text1"/>
          <w:sz w:val="19"/>
          <w:szCs w:val="19"/>
        </w:rPr>
      </w:pPr>
    </w:p>
    <w:p w14:paraId="39CECFEE" w14:textId="77777777" w:rsidR="00B0227B" w:rsidRDefault="00B0227B" w:rsidP="0006263B">
      <w:pPr>
        <w:spacing w:after="0" w:line="268" w:lineRule="exact"/>
        <w:jc w:val="both"/>
        <w:rPr>
          <w:rFonts w:ascii="Arial" w:hAnsi="Arial" w:cs="Arial"/>
          <w:color w:val="000000" w:themeColor="text1"/>
          <w:sz w:val="19"/>
          <w:szCs w:val="19"/>
        </w:rPr>
      </w:pPr>
    </w:p>
    <w:p w14:paraId="331F0FA9" w14:textId="77777777" w:rsidR="00B0227B" w:rsidRDefault="00B0227B" w:rsidP="0006263B">
      <w:pPr>
        <w:spacing w:after="0" w:line="268" w:lineRule="exact"/>
        <w:jc w:val="both"/>
        <w:rPr>
          <w:rFonts w:ascii="Arial" w:hAnsi="Arial" w:cs="Arial"/>
          <w:color w:val="000000" w:themeColor="text1"/>
          <w:sz w:val="19"/>
          <w:szCs w:val="19"/>
        </w:rPr>
      </w:pPr>
    </w:p>
    <w:p w14:paraId="662BE30D" w14:textId="77777777" w:rsidR="00B0227B" w:rsidRDefault="00B0227B" w:rsidP="0006263B">
      <w:pPr>
        <w:spacing w:after="0" w:line="268" w:lineRule="exact"/>
        <w:jc w:val="both"/>
        <w:rPr>
          <w:rFonts w:ascii="Arial" w:hAnsi="Arial" w:cs="Arial"/>
          <w:color w:val="000000" w:themeColor="text1"/>
          <w:sz w:val="19"/>
          <w:szCs w:val="19"/>
        </w:rPr>
      </w:pPr>
    </w:p>
    <w:p w14:paraId="21B9503D" w14:textId="77777777" w:rsidR="00B0227B" w:rsidRDefault="00B0227B" w:rsidP="0006263B">
      <w:pPr>
        <w:spacing w:after="0" w:line="268" w:lineRule="exact"/>
        <w:jc w:val="both"/>
        <w:rPr>
          <w:rFonts w:ascii="Arial" w:hAnsi="Arial" w:cs="Arial"/>
          <w:color w:val="000000" w:themeColor="text1"/>
          <w:sz w:val="19"/>
          <w:szCs w:val="19"/>
        </w:rPr>
      </w:pPr>
    </w:p>
    <w:p w14:paraId="2F457392" w14:textId="77777777" w:rsidR="00B0227B" w:rsidRDefault="00B0227B" w:rsidP="0006263B">
      <w:pPr>
        <w:spacing w:after="0" w:line="268" w:lineRule="exact"/>
        <w:jc w:val="both"/>
        <w:rPr>
          <w:rFonts w:ascii="Arial" w:hAnsi="Arial" w:cs="Arial"/>
          <w:color w:val="000000" w:themeColor="text1"/>
          <w:sz w:val="19"/>
          <w:szCs w:val="19"/>
        </w:rPr>
      </w:pPr>
    </w:p>
    <w:p w14:paraId="4E18AEF2" w14:textId="77777777" w:rsidR="00B0227B" w:rsidRDefault="00B0227B" w:rsidP="0006263B">
      <w:pPr>
        <w:spacing w:after="0" w:line="268" w:lineRule="exact"/>
        <w:jc w:val="both"/>
        <w:rPr>
          <w:rFonts w:ascii="Arial" w:hAnsi="Arial" w:cs="Arial"/>
          <w:color w:val="000000" w:themeColor="text1"/>
          <w:sz w:val="19"/>
          <w:szCs w:val="19"/>
        </w:rPr>
      </w:pPr>
    </w:p>
    <w:p w14:paraId="43892E7B" w14:textId="77777777" w:rsidR="00B0227B" w:rsidRDefault="00B0227B" w:rsidP="0006263B">
      <w:pPr>
        <w:spacing w:after="0" w:line="268" w:lineRule="exact"/>
        <w:jc w:val="both"/>
        <w:rPr>
          <w:rFonts w:ascii="Arial" w:hAnsi="Arial" w:cs="Arial"/>
          <w:color w:val="000000" w:themeColor="text1"/>
          <w:sz w:val="19"/>
          <w:szCs w:val="19"/>
        </w:rPr>
      </w:pPr>
    </w:p>
    <w:p w14:paraId="7BD1A6EE" w14:textId="5DC75809" w:rsidR="00164EC8" w:rsidRPr="009C55FF" w:rsidRDefault="00BA6452" w:rsidP="0006263B">
      <w:pPr>
        <w:spacing w:after="0" w:line="268" w:lineRule="exact"/>
        <w:jc w:val="both"/>
        <w:rPr>
          <w:rFonts w:asciiTheme="minorHAnsi" w:hAnsiTheme="minorHAnsi" w:cstheme="minorHAnsi"/>
          <w:color w:val="000000" w:themeColor="text1"/>
          <w:sz w:val="21"/>
          <w:szCs w:val="21"/>
        </w:rPr>
      </w:pPr>
      <w:r w:rsidRPr="009C55FF">
        <w:rPr>
          <w:rFonts w:ascii="Arial" w:hAnsi="Arial" w:cs="Arial"/>
          <w:color w:val="000000" w:themeColor="text1"/>
          <w:sz w:val="19"/>
          <w:szCs w:val="19"/>
        </w:rPr>
        <w:t xml:space="preserve">Źródło: </w:t>
      </w:r>
      <w:r w:rsidR="00747498">
        <w:rPr>
          <w:rFonts w:ascii="Arial" w:hAnsi="Arial" w:cs="Arial"/>
          <w:color w:val="000000" w:themeColor="text1"/>
          <w:sz w:val="19"/>
          <w:szCs w:val="19"/>
        </w:rPr>
        <w:t>GUS</w:t>
      </w:r>
      <w:r w:rsidRPr="009C55FF">
        <w:rPr>
          <w:rFonts w:ascii="Arial" w:hAnsi="Arial" w:cs="Arial"/>
          <w:color w:val="000000" w:themeColor="text1"/>
          <w:sz w:val="19"/>
          <w:szCs w:val="19"/>
        </w:rPr>
        <w:t xml:space="preserve">: 1) </w:t>
      </w:r>
      <w:r w:rsidRPr="009C55FF">
        <w:rPr>
          <w:rFonts w:ascii="Arial" w:hAnsi="Arial" w:cs="Arial"/>
          <w:i/>
          <w:iCs/>
          <w:color w:val="000000" w:themeColor="text1"/>
          <w:sz w:val="19"/>
          <w:szCs w:val="19"/>
        </w:rPr>
        <w:t xml:space="preserve">Centra integracji społecznej, kluby integracji społecznej, zakłady aktywności zawodowej, warsztaty terapii zajęciowej w 2021 r., </w:t>
      </w:r>
      <w:r w:rsidR="00D70A81" w:rsidRPr="00130B06">
        <w:rPr>
          <w:rFonts w:ascii="Arial" w:hAnsi="Arial" w:cs="Arial"/>
          <w:color w:val="000000" w:themeColor="text1"/>
          <w:sz w:val="19"/>
          <w:szCs w:val="19"/>
        </w:rPr>
        <w:t>Informacja sygnalna, tablice</w:t>
      </w:r>
      <w:r w:rsidRPr="009C55FF">
        <w:rPr>
          <w:rFonts w:ascii="Arial" w:hAnsi="Arial" w:cs="Arial"/>
          <w:color w:val="000000" w:themeColor="text1"/>
          <w:sz w:val="19"/>
          <w:szCs w:val="19"/>
        </w:rPr>
        <w:t xml:space="preserve">, 2) </w:t>
      </w:r>
      <w:r w:rsidRPr="009C55FF">
        <w:rPr>
          <w:rFonts w:ascii="Arial" w:hAnsi="Arial" w:cs="Arial"/>
          <w:i/>
          <w:iCs/>
          <w:color w:val="000000" w:themeColor="text1"/>
          <w:sz w:val="19"/>
          <w:szCs w:val="19"/>
        </w:rPr>
        <w:t>Bank Danych</w:t>
      </w:r>
      <w:r w:rsidR="00836F7F">
        <w:rPr>
          <w:rFonts w:ascii="Arial" w:hAnsi="Arial" w:cs="Arial"/>
          <w:i/>
          <w:iCs/>
          <w:color w:val="000000" w:themeColor="text1"/>
          <w:sz w:val="19"/>
          <w:szCs w:val="19"/>
        </w:rPr>
        <w:t>…</w:t>
      </w:r>
      <w:r w:rsidR="00836F7F">
        <w:rPr>
          <w:rFonts w:ascii="Arial" w:hAnsi="Arial" w:cs="Arial"/>
          <w:color w:val="000000" w:themeColor="text1"/>
          <w:sz w:val="19"/>
          <w:szCs w:val="19"/>
        </w:rPr>
        <w:t>, op. cit.</w:t>
      </w:r>
    </w:p>
    <w:p w14:paraId="3ECB2953" w14:textId="4B51651A" w:rsidR="0013522D" w:rsidRPr="009C55FF" w:rsidRDefault="0013522D" w:rsidP="0013522D">
      <w:pPr>
        <w:spacing w:after="0" w:line="268" w:lineRule="exact"/>
        <w:jc w:val="both"/>
        <w:rPr>
          <w:rFonts w:asciiTheme="minorHAnsi" w:hAnsiTheme="minorHAnsi" w:cstheme="minorHAnsi"/>
          <w:color w:val="000000" w:themeColor="text1"/>
          <w:sz w:val="21"/>
          <w:szCs w:val="21"/>
        </w:rPr>
      </w:pPr>
      <w:r w:rsidRPr="009C55FF">
        <w:rPr>
          <w:rFonts w:asciiTheme="minorHAnsi" w:hAnsiTheme="minorHAnsi" w:cstheme="minorHAnsi"/>
          <w:color w:val="000000" w:themeColor="text1"/>
          <w:sz w:val="21"/>
          <w:szCs w:val="21"/>
        </w:rPr>
        <w:lastRenderedPageBreak/>
        <w:t>Według danych GUS w województwie śląskim w 2021 r. aktywnie działało 59 warsztatów terapii zajęciowej. Najwięcej z nich – 7 funkcjonowało w m. Katowice</w:t>
      </w:r>
      <w:r w:rsidR="00D70A81">
        <w:rPr>
          <w:rFonts w:asciiTheme="minorHAnsi" w:hAnsiTheme="minorHAnsi" w:cstheme="minorHAnsi"/>
          <w:color w:val="000000" w:themeColor="text1"/>
          <w:sz w:val="21"/>
          <w:szCs w:val="21"/>
        </w:rPr>
        <w:t>, w</w:t>
      </w:r>
      <w:r w:rsidRPr="009C55FF">
        <w:rPr>
          <w:rFonts w:asciiTheme="minorHAnsi" w:hAnsiTheme="minorHAnsi" w:cstheme="minorHAnsi"/>
          <w:color w:val="000000" w:themeColor="text1"/>
          <w:sz w:val="21"/>
          <w:szCs w:val="21"/>
        </w:rPr>
        <w:t xml:space="preserve"> m. Bielsko-Biała zanotowano </w:t>
      </w:r>
      <w:r w:rsidR="00D87249">
        <w:rPr>
          <w:rFonts w:asciiTheme="minorHAnsi" w:hAnsiTheme="minorHAnsi" w:cstheme="minorHAnsi"/>
          <w:color w:val="000000" w:themeColor="text1"/>
          <w:sz w:val="21"/>
          <w:szCs w:val="21"/>
        </w:rPr>
        <w:br/>
      </w:r>
      <w:r w:rsidRPr="009C55FF">
        <w:rPr>
          <w:rFonts w:asciiTheme="minorHAnsi" w:hAnsiTheme="minorHAnsi" w:cstheme="minorHAnsi"/>
          <w:color w:val="000000" w:themeColor="text1"/>
          <w:sz w:val="21"/>
          <w:szCs w:val="21"/>
        </w:rPr>
        <w:t>3 tego rodzaju podmioty</w:t>
      </w:r>
      <w:r w:rsidR="00D70A81">
        <w:rPr>
          <w:rFonts w:asciiTheme="minorHAnsi" w:hAnsiTheme="minorHAnsi" w:cstheme="minorHAnsi"/>
          <w:color w:val="000000" w:themeColor="text1"/>
          <w:sz w:val="21"/>
          <w:szCs w:val="21"/>
        </w:rPr>
        <w:t>, w</w:t>
      </w:r>
      <w:r w:rsidRPr="009C55FF">
        <w:rPr>
          <w:rFonts w:asciiTheme="minorHAnsi" w:hAnsiTheme="minorHAnsi" w:cstheme="minorHAnsi"/>
          <w:color w:val="000000" w:themeColor="text1"/>
          <w:sz w:val="21"/>
          <w:szCs w:val="21"/>
        </w:rPr>
        <w:t xml:space="preserve"> 15 powiatach działały po 2 WTZ-y, natomiast w pozostałych 19 po </w:t>
      </w:r>
      <w:r w:rsidR="00D87249">
        <w:rPr>
          <w:rFonts w:asciiTheme="minorHAnsi" w:hAnsiTheme="minorHAnsi" w:cstheme="minorHAnsi"/>
          <w:color w:val="000000" w:themeColor="text1"/>
          <w:sz w:val="21"/>
          <w:szCs w:val="21"/>
        </w:rPr>
        <w:br/>
      </w:r>
      <w:r w:rsidRPr="009C55FF">
        <w:rPr>
          <w:rFonts w:asciiTheme="minorHAnsi" w:hAnsiTheme="minorHAnsi" w:cstheme="minorHAnsi"/>
          <w:color w:val="000000" w:themeColor="text1"/>
          <w:sz w:val="21"/>
          <w:szCs w:val="21"/>
        </w:rPr>
        <w:t>1 warsztacie terapii zajęciowej</w:t>
      </w:r>
      <w:r w:rsidR="00490BB7" w:rsidRPr="009C55FF">
        <w:rPr>
          <w:rStyle w:val="Odwoanieprzypisudolnego"/>
          <w:rFonts w:asciiTheme="minorHAnsi" w:hAnsiTheme="minorHAnsi" w:cstheme="minorHAnsi"/>
          <w:color w:val="000000" w:themeColor="text1"/>
          <w:sz w:val="21"/>
          <w:szCs w:val="21"/>
        </w:rPr>
        <w:footnoteReference w:id="129"/>
      </w:r>
      <w:r w:rsidRPr="009C55FF">
        <w:rPr>
          <w:rFonts w:asciiTheme="minorHAnsi" w:hAnsiTheme="minorHAnsi" w:cstheme="minorHAnsi"/>
          <w:color w:val="000000" w:themeColor="text1"/>
          <w:sz w:val="21"/>
          <w:szCs w:val="21"/>
        </w:rPr>
        <w:t>. Na każde 100 tys. mieszkańców województwa śląskiego przypadało 1,35 tego rodzaju podmiotów (w Polsce 1,92). Województwo śląskie pod tym względem znalazło się na ostatnim miejscu w kraju, przy czym najwyższe wartości zanotowano w: lubelskim (2,89), świętokrzyskim (2,86) oraz warmińsko-mazurskim (2,55)</w:t>
      </w:r>
      <w:r w:rsidR="00490BB7" w:rsidRPr="009C55FF">
        <w:rPr>
          <w:rStyle w:val="Odwoanieprzypisudolnego"/>
          <w:rFonts w:asciiTheme="minorHAnsi" w:hAnsiTheme="minorHAnsi" w:cstheme="minorHAnsi"/>
          <w:color w:val="000000" w:themeColor="text1"/>
          <w:sz w:val="21"/>
          <w:szCs w:val="21"/>
        </w:rPr>
        <w:footnoteReference w:id="130"/>
      </w:r>
      <w:r w:rsidRPr="009C55FF">
        <w:rPr>
          <w:rFonts w:asciiTheme="minorHAnsi" w:hAnsiTheme="minorHAnsi" w:cstheme="minorHAnsi"/>
          <w:color w:val="000000" w:themeColor="text1"/>
          <w:sz w:val="21"/>
          <w:szCs w:val="21"/>
        </w:rPr>
        <w:t>.</w:t>
      </w:r>
    </w:p>
    <w:p w14:paraId="01010915" w14:textId="77777777" w:rsidR="00866F8B" w:rsidRDefault="00866F8B" w:rsidP="0013522D">
      <w:pPr>
        <w:spacing w:after="0" w:line="268" w:lineRule="exact"/>
        <w:jc w:val="both"/>
        <w:rPr>
          <w:rFonts w:asciiTheme="minorHAnsi" w:hAnsiTheme="minorHAnsi" w:cstheme="minorHAnsi"/>
          <w:color w:val="000000" w:themeColor="text1"/>
          <w:sz w:val="21"/>
          <w:szCs w:val="21"/>
        </w:rPr>
      </w:pPr>
    </w:p>
    <w:p w14:paraId="3FD97CDD" w14:textId="77777777" w:rsidR="00B0227B" w:rsidRDefault="00B0227B" w:rsidP="0013522D">
      <w:pPr>
        <w:spacing w:after="0" w:line="268" w:lineRule="exact"/>
        <w:jc w:val="both"/>
        <w:rPr>
          <w:rFonts w:asciiTheme="minorHAnsi" w:hAnsiTheme="minorHAnsi" w:cstheme="minorHAnsi"/>
          <w:color w:val="000000" w:themeColor="text1"/>
          <w:sz w:val="21"/>
          <w:szCs w:val="21"/>
        </w:rPr>
      </w:pPr>
    </w:p>
    <w:p w14:paraId="02DA9D33" w14:textId="77777777" w:rsidR="00B0227B" w:rsidRPr="009C55FF" w:rsidRDefault="00B0227B" w:rsidP="0013522D">
      <w:pPr>
        <w:spacing w:after="0" w:line="268" w:lineRule="exact"/>
        <w:jc w:val="both"/>
        <w:rPr>
          <w:rFonts w:asciiTheme="minorHAnsi" w:hAnsiTheme="minorHAnsi" w:cstheme="minorHAnsi"/>
          <w:color w:val="000000" w:themeColor="text1"/>
          <w:sz w:val="21"/>
          <w:szCs w:val="21"/>
        </w:rPr>
      </w:pPr>
    </w:p>
    <w:p w14:paraId="5D9240F0" w14:textId="60026559" w:rsidR="00164EC8" w:rsidRPr="009C55FF" w:rsidRDefault="00164EC8" w:rsidP="00164EC8">
      <w:pPr>
        <w:spacing w:after="0"/>
        <w:rPr>
          <w:rFonts w:ascii="Arial" w:hAnsi="Arial" w:cs="Arial"/>
          <w:color w:val="000000" w:themeColor="text1"/>
        </w:rPr>
      </w:pPr>
      <w:r w:rsidRPr="009C55FF">
        <w:rPr>
          <w:rFonts w:ascii="Arial" w:hAnsi="Arial" w:cs="Arial"/>
          <w:b/>
          <w:bCs/>
          <w:color w:val="000000" w:themeColor="text1"/>
          <w:sz w:val="21"/>
          <w:szCs w:val="21"/>
        </w:rPr>
        <w:t xml:space="preserve">Wykres </w:t>
      </w:r>
      <w:r w:rsidRPr="009C55FF">
        <w:rPr>
          <w:rFonts w:ascii="Arial" w:hAnsi="Arial" w:cs="Arial"/>
          <w:b/>
          <w:bCs/>
          <w:color w:val="000000" w:themeColor="text1"/>
          <w:sz w:val="21"/>
          <w:szCs w:val="21"/>
        </w:rPr>
        <w:fldChar w:fldCharType="begin"/>
      </w:r>
      <w:r w:rsidRPr="009C55FF">
        <w:rPr>
          <w:rFonts w:ascii="Arial" w:hAnsi="Arial" w:cs="Arial"/>
          <w:b/>
          <w:bCs/>
          <w:color w:val="000000" w:themeColor="text1"/>
          <w:sz w:val="21"/>
          <w:szCs w:val="21"/>
        </w:rPr>
        <w:instrText xml:space="preserve"> SEQ Wykres \* ARABIC </w:instrText>
      </w:r>
      <w:r w:rsidRPr="009C55FF">
        <w:rPr>
          <w:rFonts w:ascii="Arial" w:hAnsi="Arial" w:cs="Arial"/>
          <w:b/>
          <w:bCs/>
          <w:color w:val="000000" w:themeColor="text1"/>
          <w:sz w:val="21"/>
          <w:szCs w:val="21"/>
        </w:rPr>
        <w:fldChar w:fldCharType="separate"/>
      </w:r>
      <w:r w:rsidR="00ED768A">
        <w:rPr>
          <w:rFonts w:ascii="Arial" w:hAnsi="Arial" w:cs="Arial"/>
          <w:b/>
          <w:bCs/>
          <w:noProof/>
          <w:color w:val="000000" w:themeColor="text1"/>
          <w:sz w:val="21"/>
          <w:szCs w:val="21"/>
        </w:rPr>
        <w:t>45</w:t>
      </w:r>
      <w:r w:rsidRPr="009C55FF">
        <w:rPr>
          <w:rFonts w:ascii="Arial" w:hAnsi="Arial" w:cs="Arial"/>
          <w:b/>
          <w:bCs/>
          <w:color w:val="000000" w:themeColor="text1"/>
          <w:sz w:val="21"/>
          <w:szCs w:val="21"/>
        </w:rPr>
        <w:fldChar w:fldCharType="end"/>
      </w:r>
      <w:r w:rsidRPr="009C55FF">
        <w:rPr>
          <w:rFonts w:ascii="Arial" w:hAnsi="Arial" w:cs="Arial"/>
          <w:color w:val="000000" w:themeColor="text1"/>
          <w:sz w:val="21"/>
          <w:szCs w:val="21"/>
        </w:rPr>
        <w:t xml:space="preserve">. </w:t>
      </w:r>
      <w:r w:rsidR="002C0CF2" w:rsidRPr="009C55FF">
        <w:rPr>
          <w:rFonts w:ascii="Arial" w:hAnsi="Arial" w:cs="Arial"/>
          <w:color w:val="000000" w:themeColor="text1"/>
          <w:sz w:val="21"/>
          <w:szCs w:val="21"/>
        </w:rPr>
        <w:t>Aktywne warsztaty terapii zajęciowej w 2021 roku - liczba miejsc na 100 tys. mieszkańców.</w:t>
      </w:r>
    </w:p>
    <w:p w14:paraId="4ED21CDD" w14:textId="35F3EEF9" w:rsidR="00164EC8" w:rsidRPr="009C55FF" w:rsidRDefault="00001460" w:rsidP="00164EC8">
      <w:pPr>
        <w:spacing w:after="0"/>
        <w:rPr>
          <w:rFonts w:ascii="Arial" w:hAnsi="Arial" w:cs="Arial"/>
          <w:color w:val="000000" w:themeColor="text1"/>
        </w:rPr>
      </w:pPr>
      <w:r w:rsidRPr="009C55FF">
        <w:rPr>
          <w:noProof/>
          <w:color w:val="000000" w:themeColor="text1"/>
        </w:rPr>
        <w:drawing>
          <wp:anchor distT="0" distB="0" distL="114300" distR="114300" simplePos="0" relativeHeight="251783168" behindDoc="0" locked="0" layoutInCell="1" allowOverlap="1" wp14:anchorId="5E618CC1" wp14:editId="62F055EC">
            <wp:simplePos x="0" y="0"/>
            <wp:positionH relativeFrom="column">
              <wp:posOffset>203823</wp:posOffset>
            </wp:positionH>
            <wp:positionV relativeFrom="paragraph">
              <wp:posOffset>168754</wp:posOffset>
            </wp:positionV>
            <wp:extent cx="5029200" cy="4908430"/>
            <wp:effectExtent l="0" t="0" r="0" b="0"/>
            <wp:wrapNone/>
            <wp:docPr id="393443890" name="Wykres 1">
              <a:extLst xmlns:a="http://schemas.openxmlformats.org/drawingml/2006/main">
                <a:ext uri="{FF2B5EF4-FFF2-40B4-BE49-F238E27FC236}">
                  <a16:creationId xmlns:a16="http://schemas.microsoft.com/office/drawing/2014/main" id="{5607478C-16F2-451F-8337-33C28EDFFF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p>
    <w:p w14:paraId="6DAA36C7" w14:textId="6361B1EE" w:rsidR="00164EC8" w:rsidRPr="009C55FF" w:rsidRDefault="00164EC8" w:rsidP="00164EC8">
      <w:pPr>
        <w:spacing w:after="0"/>
        <w:rPr>
          <w:rFonts w:ascii="Arial" w:hAnsi="Arial" w:cs="Arial"/>
          <w:color w:val="000000" w:themeColor="text1"/>
        </w:rPr>
      </w:pPr>
    </w:p>
    <w:p w14:paraId="36047118" w14:textId="77777777" w:rsidR="00164EC8" w:rsidRPr="009C55FF" w:rsidRDefault="00164EC8" w:rsidP="00164EC8">
      <w:pPr>
        <w:spacing w:after="0"/>
        <w:rPr>
          <w:rFonts w:ascii="Arial" w:hAnsi="Arial" w:cs="Arial"/>
          <w:color w:val="000000" w:themeColor="text1"/>
        </w:rPr>
      </w:pPr>
    </w:p>
    <w:p w14:paraId="4E6CE821" w14:textId="77777777" w:rsidR="00866F8B" w:rsidRPr="009C55FF" w:rsidRDefault="00866F8B" w:rsidP="00164EC8">
      <w:pPr>
        <w:spacing w:after="0"/>
        <w:rPr>
          <w:rFonts w:ascii="Arial" w:hAnsi="Arial" w:cs="Arial"/>
          <w:color w:val="000000" w:themeColor="text1"/>
        </w:rPr>
      </w:pPr>
    </w:p>
    <w:p w14:paraId="2A8C1B4A" w14:textId="77777777" w:rsidR="00866F8B" w:rsidRPr="009C55FF" w:rsidRDefault="00866F8B" w:rsidP="00164EC8">
      <w:pPr>
        <w:spacing w:after="0"/>
        <w:rPr>
          <w:rFonts w:ascii="Arial" w:hAnsi="Arial" w:cs="Arial"/>
          <w:color w:val="000000" w:themeColor="text1"/>
        </w:rPr>
      </w:pPr>
    </w:p>
    <w:p w14:paraId="7A0C94AC" w14:textId="77777777" w:rsidR="00866F8B" w:rsidRPr="009C55FF" w:rsidRDefault="00866F8B" w:rsidP="00164EC8">
      <w:pPr>
        <w:spacing w:after="0"/>
        <w:rPr>
          <w:rFonts w:ascii="Arial" w:hAnsi="Arial" w:cs="Arial"/>
          <w:color w:val="000000" w:themeColor="text1"/>
        </w:rPr>
      </w:pPr>
    </w:p>
    <w:p w14:paraId="637388D9" w14:textId="77777777" w:rsidR="00164EC8" w:rsidRPr="009C55FF" w:rsidRDefault="00164EC8" w:rsidP="00164EC8">
      <w:pPr>
        <w:spacing w:after="0"/>
        <w:rPr>
          <w:rFonts w:ascii="Arial" w:hAnsi="Arial" w:cs="Arial"/>
          <w:color w:val="000000" w:themeColor="text1"/>
        </w:rPr>
      </w:pPr>
    </w:p>
    <w:p w14:paraId="6255D295" w14:textId="77777777" w:rsidR="00164EC8" w:rsidRPr="009C55FF" w:rsidRDefault="00164EC8" w:rsidP="00164EC8">
      <w:pPr>
        <w:spacing w:after="0"/>
        <w:rPr>
          <w:rFonts w:ascii="Arial" w:hAnsi="Arial" w:cs="Arial"/>
          <w:color w:val="000000" w:themeColor="text1"/>
        </w:rPr>
      </w:pPr>
    </w:p>
    <w:p w14:paraId="117C9199" w14:textId="77777777" w:rsidR="00164EC8" w:rsidRPr="009C55FF" w:rsidRDefault="00164EC8" w:rsidP="00164EC8">
      <w:pPr>
        <w:spacing w:after="0"/>
        <w:rPr>
          <w:rFonts w:ascii="Arial" w:hAnsi="Arial" w:cs="Arial"/>
          <w:color w:val="000000" w:themeColor="text1"/>
        </w:rPr>
      </w:pPr>
    </w:p>
    <w:p w14:paraId="72EA4A89" w14:textId="77777777" w:rsidR="00164EC8" w:rsidRPr="009C55FF" w:rsidRDefault="00164EC8" w:rsidP="00164EC8">
      <w:pPr>
        <w:spacing w:after="0"/>
        <w:rPr>
          <w:rFonts w:ascii="Arial" w:hAnsi="Arial" w:cs="Arial"/>
          <w:color w:val="000000" w:themeColor="text1"/>
        </w:rPr>
      </w:pPr>
    </w:p>
    <w:p w14:paraId="213A4D34" w14:textId="77777777" w:rsidR="00164EC8" w:rsidRPr="009C55FF" w:rsidRDefault="00164EC8" w:rsidP="00164EC8">
      <w:pPr>
        <w:spacing w:after="0"/>
        <w:rPr>
          <w:rFonts w:ascii="Arial" w:hAnsi="Arial" w:cs="Arial"/>
          <w:color w:val="000000" w:themeColor="text1"/>
        </w:rPr>
      </w:pPr>
    </w:p>
    <w:p w14:paraId="195F1963" w14:textId="77777777" w:rsidR="00866F8B" w:rsidRPr="009C55FF" w:rsidRDefault="00866F8B" w:rsidP="00164EC8">
      <w:pPr>
        <w:spacing w:after="0"/>
        <w:rPr>
          <w:rFonts w:ascii="Arial" w:hAnsi="Arial" w:cs="Arial"/>
          <w:color w:val="000000" w:themeColor="text1"/>
        </w:rPr>
      </w:pPr>
    </w:p>
    <w:p w14:paraId="55B622A4" w14:textId="77777777" w:rsidR="00866F8B" w:rsidRPr="009C55FF" w:rsidRDefault="00866F8B" w:rsidP="00164EC8">
      <w:pPr>
        <w:spacing w:after="0"/>
        <w:rPr>
          <w:rFonts w:ascii="Arial" w:hAnsi="Arial" w:cs="Arial"/>
          <w:color w:val="000000" w:themeColor="text1"/>
        </w:rPr>
      </w:pPr>
    </w:p>
    <w:p w14:paraId="271AE440" w14:textId="77777777" w:rsidR="00866F8B" w:rsidRPr="009C55FF" w:rsidRDefault="00866F8B" w:rsidP="00164EC8">
      <w:pPr>
        <w:spacing w:after="0"/>
        <w:rPr>
          <w:rFonts w:ascii="Arial" w:hAnsi="Arial" w:cs="Arial"/>
          <w:color w:val="000000" w:themeColor="text1"/>
        </w:rPr>
      </w:pPr>
    </w:p>
    <w:p w14:paraId="70EFDAB7" w14:textId="77777777" w:rsidR="00866F8B" w:rsidRPr="009C55FF" w:rsidRDefault="00866F8B" w:rsidP="00164EC8">
      <w:pPr>
        <w:spacing w:after="0"/>
        <w:rPr>
          <w:rFonts w:ascii="Arial" w:hAnsi="Arial" w:cs="Arial"/>
          <w:color w:val="000000" w:themeColor="text1"/>
        </w:rPr>
      </w:pPr>
    </w:p>
    <w:p w14:paraId="5D7EC433" w14:textId="77777777" w:rsidR="00866F8B" w:rsidRPr="009C55FF" w:rsidRDefault="00866F8B" w:rsidP="00164EC8">
      <w:pPr>
        <w:spacing w:after="0"/>
        <w:rPr>
          <w:rFonts w:ascii="Arial" w:hAnsi="Arial" w:cs="Arial"/>
          <w:color w:val="000000" w:themeColor="text1"/>
        </w:rPr>
      </w:pPr>
    </w:p>
    <w:p w14:paraId="3C64B94E" w14:textId="77777777" w:rsidR="00866F8B" w:rsidRPr="009C55FF" w:rsidRDefault="00866F8B" w:rsidP="00164EC8">
      <w:pPr>
        <w:spacing w:after="0"/>
        <w:rPr>
          <w:rFonts w:ascii="Arial" w:hAnsi="Arial" w:cs="Arial"/>
          <w:color w:val="000000" w:themeColor="text1"/>
        </w:rPr>
      </w:pPr>
    </w:p>
    <w:p w14:paraId="1F24F17E" w14:textId="77777777" w:rsidR="00164EC8" w:rsidRPr="009C55FF" w:rsidRDefault="00164EC8" w:rsidP="00164EC8">
      <w:pPr>
        <w:spacing w:after="0"/>
        <w:rPr>
          <w:rFonts w:ascii="Arial" w:hAnsi="Arial" w:cs="Arial"/>
          <w:color w:val="000000" w:themeColor="text1"/>
        </w:rPr>
      </w:pPr>
    </w:p>
    <w:p w14:paraId="70A4B883" w14:textId="77777777" w:rsidR="00001460" w:rsidRDefault="00001460" w:rsidP="0013522D">
      <w:pPr>
        <w:spacing w:after="0" w:line="268" w:lineRule="exact"/>
        <w:jc w:val="both"/>
        <w:rPr>
          <w:rFonts w:ascii="Arial" w:hAnsi="Arial" w:cs="Arial"/>
          <w:color w:val="000000" w:themeColor="text1"/>
          <w:sz w:val="19"/>
          <w:szCs w:val="19"/>
        </w:rPr>
      </w:pPr>
    </w:p>
    <w:p w14:paraId="21914415" w14:textId="77777777" w:rsidR="00001460" w:rsidRDefault="00001460" w:rsidP="0013522D">
      <w:pPr>
        <w:spacing w:after="0" w:line="268" w:lineRule="exact"/>
        <w:jc w:val="both"/>
        <w:rPr>
          <w:rFonts w:ascii="Arial" w:hAnsi="Arial" w:cs="Arial"/>
          <w:color w:val="000000" w:themeColor="text1"/>
          <w:sz w:val="19"/>
          <w:szCs w:val="19"/>
        </w:rPr>
      </w:pPr>
    </w:p>
    <w:p w14:paraId="24C8E2C1" w14:textId="77777777" w:rsidR="00001460" w:rsidRDefault="00001460" w:rsidP="0013522D">
      <w:pPr>
        <w:spacing w:after="0" w:line="268" w:lineRule="exact"/>
        <w:jc w:val="both"/>
        <w:rPr>
          <w:rFonts w:ascii="Arial" w:hAnsi="Arial" w:cs="Arial"/>
          <w:color w:val="000000" w:themeColor="text1"/>
          <w:sz w:val="19"/>
          <w:szCs w:val="19"/>
        </w:rPr>
      </w:pPr>
    </w:p>
    <w:p w14:paraId="758C663B" w14:textId="77777777" w:rsidR="00001460" w:rsidRDefault="00001460" w:rsidP="0013522D">
      <w:pPr>
        <w:spacing w:after="0" w:line="268" w:lineRule="exact"/>
        <w:jc w:val="both"/>
        <w:rPr>
          <w:rFonts w:ascii="Arial" w:hAnsi="Arial" w:cs="Arial"/>
          <w:color w:val="000000" w:themeColor="text1"/>
          <w:sz w:val="19"/>
          <w:szCs w:val="19"/>
        </w:rPr>
      </w:pPr>
    </w:p>
    <w:p w14:paraId="3C09F5A7" w14:textId="77777777" w:rsidR="00001460" w:rsidRDefault="00001460" w:rsidP="0013522D">
      <w:pPr>
        <w:spacing w:after="0" w:line="268" w:lineRule="exact"/>
        <w:jc w:val="both"/>
        <w:rPr>
          <w:rFonts w:ascii="Arial" w:hAnsi="Arial" w:cs="Arial"/>
          <w:color w:val="000000" w:themeColor="text1"/>
          <w:sz w:val="19"/>
          <w:szCs w:val="19"/>
        </w:rPr>
      </w:pPr>
    </w:p>
    <w:p w14:paraId="5F3CB0C0" w14:textId="77777777" w:rsidR="00001460" w:rsidRDefault="00001460" w:rsidP="0013522D">
      <w:pPr>
        <w:spacing w:after="0" w:line="268" w:lineRule="exact"/>
        <w:jc w:val="both"/>
        <w:rPr>
          <w:rFonts w:ascii="Arial" w:hAnsi="Arial" w:cs="Arial"/>
          <w:color w:val="000000" w:themeColor="text1"/>
          <w:sz w:val="19"/>
          <w:szCs w:val="19"/>
        </w:rPr>
      </w:pPr>
    </w:p>
    <w:p w14:paraId="0F5D9865" w14:textId="77777777" w:rsidR="00001460" w:rsidRDefault="00001460" w:rsidP="0013522D">
      <w:pPr>
        <w:spacing w:after="0" w:line="268" w:lineRule="exact"/>
        <w:jc w:val="both"/>
        <w:rPr>
          <w:rFonts w:ascii="Arial" w:hAnsi="Arial" w:cs="Arial"/>
          <w:color w:val="000000" w:themeColor="text1"/>
          <w:sz w:val="19"/>
          <w:szCs w:val="19"/>
        </w:rPr>
      </w:pPr>
    </w:p>
    <w:p w14:paraId="1CDFF004" w14:textId="77777777" w:rsidR="00001460" w:rsidRDefault="00001460" w:rsidP="0013522D">
      <w:pPr>
        <w:spacing w:after="0" w:line="268" w:lineRule="exact"/>
        <w:jc w:val="both"/>
        <w:rPr>
          <w:rFonts w:ascii="Arial" w:hAnsi="Arial" w:cs="Arial"/>
          <w:color w:val="000000" w:themeColor="text1"/>
          <w:sz w:val="19"/>
          <w:szCs w:val="19"/>
        </w:rPr>
      </w:pPr>
    </w:p>
    <w:p w14:paraId="2A855851" w14:textId="77777777" w:rsidR="00001460" w:rsidRDefault="00001460" w:rsidP="0013522D">
      <w:pPr>
        <w:spacing w:after="0" w:line="268" w:lineRule="exact"/>
        <w:jc w:val="both"/>
        <w:rPr>
          <w:rFonts w:ascii="Arial" w:hAnsi="Arial" w:cs="Arial"/>
          <w:color w:val="000000" w:themeColor="text1"/>
          <w:sz w:val="19"/>
          <w:szCs w:val="19"/>
        </w:rPr>
      </w:pPr>
    </w:p>
    <w:p w14:paraId="230FFE26" w14:textId="77777777" w:rsidR="00001460" w:rsidRDefault="00001460" w:rsidP="0013522D">
      <w:pPr>
        <w:spacing w:after="0" w:line="268" w:lineRule="exact"/>
        <w:jc w:val="both"/>
        <w:rPr>
          <w:rFonts w:ascii="Arial" w:hAnsi="Arial" w:cs="Arial"/>
          <w:color w:val="000000" w:themeColor="text1"/>
          <w:sz w:val="19"/>
          <w:szCs w:val="19"/>
        </w:rPr>
      </w:pPr>
    </w:p>
    <w:p w14:paraId="78012EA4" w14:textId="6036E38D" w:rsidR="00164EC8" w:rsidRPr="009C55FF" w:rsidRDefault="00866F8B" w:rsidP="0013522D">
      <w:pPr>
        <w:spacing w:after="0" w:line="268" w:lineRule="exact"/>
        <w:jc w:val="both"/>
        <w:rPr>
          <w:rFonts w:asciiTheme="minorHAnsi" w:hAnsiTheme="minorHAnsi" w:cstheme="minorHAnsi"/>
          <w:color w:val="000000" w:themeColor="text1"/>
          <w:sz w:val="21"/>
          <w:szCs w:val="21"/>
        </w:rPr>
      </w:pPr>
      <w:r w:rsidRPr="009C55FF">
        <w:rPr>
          <w:rFonts w:ascii="Arial" w:hAnsi="Arial" w:cs="Arial"/>
          <w:color w:val="000000" w:themeColor="text1"/>
          <w:sz w:val="19"/>
          <w:szCs w:val="19"/>
        </w:rPr>
        <w:t xml:space="preserve">Źródło: </w:t>
      </w:r>
      <w:r w:rsidR="00747498">
        <w:rPr>
          <w:rFonts w:ascii="Arial" w:hAnsi="Arial" w:cs="Arial"/>
          <w:color w:val="000000" w:themeColor="text1"/>
          <w:sz w:val="19"/>
          <w:szCs w:val="19"/>
        </w:rPr>
        <w:t>GUS</w:t>
      </w:r>
      <w:r w:rsidRPr="009C55FF">
        <w:rPr>
          <w:rFonts w:ascii="Arial" w:hAnsi="Arial" w:cs="Arial"/>
          <w:color w:val="000000" w:themeColor="text1"/>
          <w:sz w:val="19"/>
          <w:szCs w:val="19"/>
        </w:rPr>
        <w:t xml:space="preserve">: 1) </w:t>
      </w:r>
      <w:r w:rsidRPr="009C55FF">
        <w:rPr>
          <w:rFonts w:ascii="Arial" w:hAnsi="Arial" w:cs="Arial"/>
          <w:i/>
          <w:iCs/>
          <w:color w:val="000000" w:themeColor="text1"/>
          <w:sz w:val="19"/>
          <w:szCs w:val="19"/>
        </w:rPr>
        <w:t>Centra integracji społecznej, kluby integracji społecznej, zakłady aktywności zawodowej, warsztaty terapii zajęciowej w 2021 r.</w:t>
      </w:r>
      <w:r w:rsidRPr="009C55FF">
        <w:rPr>
          <w:rFonts w:ascii="Arial" w:hAnsi="Arial" w:cs="Arial"/>
          <w:color w:val="000000" w:themeColor="text1"/>
          <w:sz w:val="19"/>
          <w:szCs w:val="19"/>
        </w:rPr>
        <w:t xml:space="preserve">, </w:t>
      </w:r>
      <w:r w:rsidR="00D70A81" w:rsidRPr="00130B06">
        <w:rPr>
          <w:rFonts w:ascii="Arial" w:hAnsi="Arial" w:cs="Arial"/>
          <w:color w:val="000000" w:themeColor="text1"/>
          <w:sz w:val="19"/>
          <w:szCs w:val="19"/>
        </w:rPr>
        <w:t>Informacja sygnalna, tablice</w:t>
      </w:r>
      <w:r w:rsidRPr="009C55FF">
        <w:rPr>
          <w:rFonts w:ascii="Arial" w:hAnsi="Arial" w:cs="Arial"/>
          <w:color w:val="000000" w:themeColor="text1"/>
          <w:sz w:val="19"/>
          <w:szCs w:val="19"/>
        </w:rPr>
        <w:t xml:space="preserve">, 2) </w:t>
      </w:r>
      <w:r w:rsidRPr="009C55FF">
        <w:rPr>
          <w:rFonts w:ascii="Arial" w:hAnsi="Arial" w:cs="Arial"/>
          <w:i/>
          <w:iCs/>
          <w:color w:val="000000" w:themeColor="text1"/>
          <w:sz w:val="19"/>
          <w:szCs w:val="19"/>
        </w:rPr>
        <w:t>Bank Danych Lokalnych</w:t>
      </w:r>
      <w:r w:rsidRPr="009C55FF">
        <w:rPr>
          <w:rFonts w:ascii="Arial" w:hAnsi="Arial" w:cs="Arial"/>
          <w:color w:val="000000" w:themeColor="text1"/>
          <w:sz w:val="19"/>
          <w:szCs w:val="19"/>
        </w:rPr>
        <w:t>, https://bdl.stat.gov.pl/BDL/start.</w:t>
      </w:r>
    </w:p>
    <w:p w14:paraId="0444B929" w14:textId="77777777" w:rsidR="00164EC8" w:rsidRPr="009C55FF" w:rsidRDefault="00164EC8" w:rsidP="0013522D">
      <w:pPr>
        <w:spacing w:after="0" w:line="268" w:lineRule="exact"/>
        <w:jc w:val="both"/>
        <w:rPr>
          <w:rFonts w:asciiTheme="minorHAnsi" w:hAnsiTheme="minorHAnsi" w:cstheme="minorHAnsi"/>
          <w:color w:val="000000" w:themeColor="text1"/>
          <w:sz w:val="21"/>
          <w:szCs w:val="21"/>
        </w:rPr>
      </w:pPr>
    </w:p>
    <w:p w14:paraId="19901951" w14:textId="3C4E83E9" w:rsidR="002C0CF2" w:rsidRPr="009C55FF" w:rsidRDefault="002C0CF2" w:rsidP="002C0CF2">
      <w:pPr>
        <w:pStyle w:val="Legenda"/>
        <w:spacing w:after="0"/>
        <w:rPr>
          <w:rFonts w:ascii="Arial" w:hAnsi="Arial" w:cs="Arial"/>
          <w:color w:val="000000" w:themeColor="text1"/>
          <w:sz w:val="21"/>
          <w:szCs w:val="21"/>
        </w:rPr>
      </w:pPr>
      <w:r w:rsidRPr="00581DBE">
        <w:rPr>
          <w:rFonts w:ascii="Arial" w:hAnsi="Arial" w:cs="Arial"/>
          <w:color w:val="000000" w:themeColor="text1"/>
          <w:sz w:val="21"/>
          <w:szCs w:val="21"/>
        </w:rPr>
        <w:lastRenderedPageBreak/>
        <w:t xml:space="preserve">Mapa </w:t>
      </w:r>
      <w:r w:rsidRPr="00581DBE">
        <w:rPr>
          <w:rFonts w:ascii="Arial" w:hAnsi="Arial" w:cs="Arial"/>
          <w:color w:val="000000" w:themeColor="text1"/>
          <w:sz w:val="21"/>
          <w:szCs w:val="21"/>
        </w:rPr>
        <w:fldChar w:fldCharType="begin"/>
      </w:r>
      <w:r w:rsidRPr="00581DBE">
        <w:rPr>
          <w:rFonts w:ascii="Arial" w:hAnsi="Arial" w:cs="Arial"/>
          <w:color w:val="000000" w:themeColor="text1"/>
          <w:sz w:val="21"/>
          <w:szCs w:val="21"/>
        </w:rPr>
        <w:instrText xml:space="preserve"> SEQ Mapa \* ARABIC </w:instrText>
      </w:r>
      <w:r w:rsidRPr="00581DBE">
        <w:rPr>
          <w:rFonts w:ascii="Arial" w:hAnsi="Arial" w:cs="Arial"/>
          <w:color w:val="000000" w:themeColor="text1"/>
          <w:sz w:val="21"/>
          <w:szCs w:val="21"/>
        </w:rPr>
        <w:fldChar w:fldCharType="separate"/>
      </w:r>
      <w:r w:rsidR="00ED768A">
        <w:rPr>
          <w:rFonts w:ascii="Arial" w:hAnsi="Arial" w:cs="Arial"/>
          <w:noProof/>
          <w:color w:val="000000" w:themeColor="text1"/>
          <w:sz w:val="21"/>
          <w:szCs w:val="21"/>
        </w:rPr>
        <w:t>8</w:t>
      </w:r>
      <w:r w:rsidRPr="00581DBE">
        <w:rPr>
          <w:rFonts w:ascii="Arial" w:hAnsi="Arial" w:cs="Arial"/>
          <w:color w:val="000000" w:themeColor="text1"/>
          <w:sz w:val="21"/>
          <w:szCs w:val="21"/>
        </w:rPr>
        <w:fldChar w:fldCharType="end"/>
      </w:r>
      <w:r w:rsidRPr="00581DBE">
        <w:rPr>
          <w:rFonts w:ascii="Arial" w:hAnsi="Arial" w:cs="Arial"/>
          <w:color w:val="000000" w:themeColor="text1"/>
          <w:sz w:val="21"/>
          <w:szCs w:val="21"/>
        </w:rPr>
        <w:t xml:space="preserve">. </w:t>
      </w:r>
      <w:r w:rsidRPr="00581DBE">
        <w:rPr>
          <w:rFonts w:ascii="Arial" w:hAnsi="Arial" w:cs="Arial"/>
          <w:b w:val="0"/>
          <w:bCs w:val="0"/>
          <w:color w:val="000000" w:themeColor="text1"/>
          <w:sz w:val="21"/>
          <w:szCs w:val="21"/>
        </w:rPr>
        <w:t>Warsztaty terapii zajęciowej - liczba aktywnych jednostek w województwie śląskim w</w:t>
      </w:r>
      <w:r w:rsidR="00001460" w:rsidRPr="00581DBE">
        <w:rPr>
          <w:rFonts w:ascii="Arial" w:hAnsi="Arial" w:cs="Arial"/>
          <w:b w:val="0"/>
          <w:bCs w:val="0"/>
          <w:color w:val="000000" w:themeColor="text1"/>
          <w:sz w:val="21"/>
          <w:szCs w:val="21"/>
        </w:rPr>
        <w:t> </w:t>
      </w:r>
      <w:r w:rsidRPr="00581DBE">
        <w:rPr>
          <w:rFonts w:ascii="Arial" w:hAnsi="Arial" w:cs="Arial"/>
          <w:b w:val="0"/>
          <w:bCs w:val="0"/>
          <w:color w:val="000000" w:themeColor="text1"/>
          <w:sz w:val="21"/>
          <w:szCs w:val="21"/>
        </w:rPr>
        <w:t>2021 r.</w:t>
      </w:r>
    </w:p>
    <w:p w14:paraId="31DE6715" w14:textId="3FFC2FED" w:rsidR="00164EC8" w:rsidRPr="009C55FF" w:rsidRDefault="00666FBE" w:rsidP="00164EC8">
      <w:pPr>
        <w:spacing w:after="0"/>
        <w:rPr>
          <w:rFonts w:ascii="Arial" w:hAnsi="Arial" w:cs="Arial"/>
          <w:color w:val="000000" w:themeColor="text1"/>
        </w:rPr>
      </w:pPr>
      <w:r>
        <w:rPr>
          <w:noProof/>
        </w:rPr>
        <mc:AlternateContent>
          <mc:Choice Requires="cx4">
            <w:drawing>
              <wp:anchor distT="0" distB="0" distL="114300" distR="114300" simplePos="0" relativeHeight="251855872" behindDoc="1" locked="0" layoutInCell="1" allowOverlap="1" wp14:anchorId="75209ACB" wp14:editId="3F9AA577">
                <wp:simplePos x="0" y="0"/>
                <wp:positionH relativeFrom="margin">
                  <wp:posOffset>623570</wp:posOffset>
                </wp:positionH>
                <wp:positionV relativeFrom="paragraph">
                  <wp:posOffset>179705</wp:posOffset>
                </wp:positionV>
                <wp:extent cx="5764377" cy="7732166"/>
                <wp:effectExtent l="0" t="0" r="8255" b="0"/>
                <wp:wrapNone/>
                <wp:docPr id="1898204325" name="Wykres 1">
                  <a:extLst xmlns:a="http://schemas.openxmlformats.org/drawingml/2006/main">
                    <a:ext uri="{FF2B5EF4-FFF2-40B4-BE49-F238E27FC236}">
                      <a16:creationId xmlns:a16="http://schemas.microsoft.com/office/drawing/2014/main" id="{E43226F9-9C65-450C-8071-86C42B03BBC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0"/>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855872" behindDoc="1" locked="0" layoutInCell="1" allowOverlap="1" wp14:anchorId="75209ACB" wp14:editId="3F9AA577">
                <wp:simplePos x="0" y="0"/>
                <wp:positionH relativeFrom="margin">
                  <wp:posOffset>623570</wp:posOffset>
                </wp:positionH>
                <wp:positionV relativeFrom="paragraph">
                  <wp:posOffset>179705</wp:posOffset>
                </wp:positionV>
                <wp:extent cx="5764377" cy="7732166"/>
                <wp:effectExtent l="0" t="0" r="8255" b="0"/>
                <wp:wrapNone/>
                <wp:docPr id="1898204325" name="Wykres 1">
                  <a:extLst xmlns:a="http://schemas.openxmlformats.org/drawingml/2006/main">
                    <a:ext uri="{FF2B5EF4-FFF2-40B4-BE49-F238E27FC236}">
                      <a16:creationId xmlns:a16="http://schemas.microsoft.com/office/drawing/2014/main" id="{E43226F9-9C65-450C-8071-86C42B03BBC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98204325" name="Wykres 1">
                          <a:extLst>
                            <a:ext uri="{FF2B5EF4-FFF2-40B4-BE49-F238E27FC236}">
                              <a16:creationId xmlns:a16="http://schemas.microsoft.com/office/drawing/2014/main" id="{E43226F9-9C65-450C-8071-86C42B03BBC1}"/>
                            </a:ext>
                          </a:extLst>
                        </pic:cNvPr>
                        <pic:cNvPicPr>
                          <a:picLocks noGrp="1" noRot="1" noChangeAspect="1" noMove="1" noResize="1" noEditPoints="1" noAdjustHandles="1" noChangeArrowheads="1" noChangeShapeType="1"/>
                        </pic:cNvPicPr>
                      </pic:nvPicPr>
                      <pic:blipFill>
                        <a:blip r:embed="rId81"/>
                        <a:stretch>
                          <a:fillRect/>
                        </a:stretch>
                      </pic:blipFill>
                      <pic:spPr>
                        <a:xfrm>
                          <a:off x="0" y="0"/>
                          <a:ext cx="5763895" cy="773176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50EC17EA" w14:textId="05E67216" w:rsidR="002C0CF2" w:rsidRPr="009C55FF" w:rsidRDefault="002C0CF2" w:rsidP="00164EC8">
      <w:pPr>
        <w:spacing w:after="0"/>
        <w:rPr>
          <w:rFonts w:ascii="Arial" w:hAnsi="Arial" w:cs="Arial"/>
          <w:color w:val="000000" w:themeColor="text1"/>
        </w:rPr>
      </w:pPr>
    </w:p>
    <w:p w14:paraId="0B278ABD" w14:textId="7589533D" w:rsidR="002C0CF2" w:rsidRPr="009C55FF" w:rsidRDefault="002C0CF2" w:rsidP="00164EC8">
      <w:pPr>
        <w:spacing w:after="0"/>
        <w:rPr>
          <w:rFonts w:ascii="Arial" w:hAnsi="Arial" w:cs="Arial"/>
          <w:color w:val="000000" w:themeColor="text1"/>
        </w:rPr>
      </w:pPr>
    </w:p>
    <w:p w14:paraId="77240B65" w14:textId="3FAEB381" w:rsidR="002C0CF2" w:rsidRPr="009C55FF" w:rsidRDefault="004D6A17" w:rsidP="00164EC8">
      <w:pPr>
        <w:spacing w:after="0"/>
        <w:rPr>
          <w:rFonts w:ascii="Arial" w:hAnsi="Arial" w:cs="Arial"/>
          <w:color w:val="000000" w:themeColor="text1"/>
        </w:rPr>
      </w:pPr>
      <w:r>
        <w:rPr>
          <w:rFonts w:ascii="Arial" w:hAnsi="Arial" w:cs="Arial"/>
          <w:noProof/>
          <w:color w:val="000000" w:themeColor="text1"/>
        </w:rPr>
        <mc:AlternateContent>
          <mc:Choice Requires="wpg">
            <w:drawing>
              <wp:anchor distT="0" distB="0" distL="114300" distR="114300" simplePos="0" relativeHeight="251906048" behindDoc="0" locked="0" layoutInCell="1" allowOverlap="1" wp14:anchorId="2C293421" wp14:editId="4C562BD3">
                <wp:simplePos x="0" y="0"/>
                <wp:positionH relativeFrom="column">
                  <wp:posOffset>-99695</wp:posOffset>
                </wp:positionH>
                <wp:positionV relativeFrom="paragraph">
                  <wp:posOffset>115570</wp:posOffset>
                </wp:positionV>
                <wp:extent cx="1857375" cy="1685925"/>
                <wp:effectExtent l="0" t="0" r="1552575" b="1228725"/>
                <wp:wrapNone/>
                <wp:docPr id="1292484366" name="Grupa 6"/>
                <wp:cNvGraphicFramePr/>
                <a:graphic xmlns:a="http://schemas.openxmlformats.org/drawingml/2006/main">
                  <a:graphicData uri="http://schemas.microsoft.com/office/word/2010/wordprocessingGroup">
                    <wpg:wgp>
                      <wpg:cNvGrpSpPr/>
                      <wpg:grpSpPr>
                        <a:xfrm>
                          <a:off x="0" y="0"/>
                          <a:ext cx="1857375" cy="1685925"/>
                          <a:chOff x="0" y="0"/>
                          <a:chExt cx="1857375" cy="1685925"/>
                        </a:xfrm>
                      </wpg:grpSpPr>
                      <wps:wsp>
                        <wps:cNvPr id="1826261582" name="Dymek mowy: prostokąt 3"/>
                        <wps:cNvSpPr/>
                        <wps:spPr>
                          <a:xfrm>
                            <a:off x="0" y="0"/>
                            <a:ext cx="1857375" cy="1685925"/>
                          </a:xfrm>
                          <a:prstGeom prst="wedgeRectCallout">
                            <a:avLst>
                              <a:gd name="adj1" fmla="val 130791"/>
                              <a:gd name="adj2" fmla="val 120645"/>
                            </a:avLst>
                          </a:prstGeom>
                          <a:solidFill>
                            <a:srgbClr val="DCE6F2">
                              <a:alpha val="67059"/>
                            </a:srgbClr>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8C98EE" w14:textId="77777777" w:rsidR="00581DBE" w:rsidRDefault="00581DBE" w:rsidP="00581D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05980384" name="Obraz 1"/>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95250" y="85725"/>
                            <a:ext cx="1676400" cy="1503045"/>
                          </a:xfrm>
                          <a:prstGeom prst="rect">
                            <a:avLst/>
                          </a:prstGeom>
                        </pic:spPr>
                      </pic:pic>
                    </wpg:wgp>
                  </a:graphicData>
                </a:graphic>
              </wp:anchor>
            </w:drawing>
          </mc:Choice>
          <mc:Fallback>
            <w:pict>
              <v:group w14:anchorId="2C293421" id="Grupa 6" o:spid="_x0000_s1040" style="position:absolute;margin-left:-7.85pt;margin-top:9.1pt;width:146.25pt;height:132.75pt;z-index:251906048" coordsize="18573,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">
                <v:shape id="Dymek mowy: prostokąt 3" o:spid="_x0000_s1041" type="#_x0000_t61" style="position:absolute;width:18573;height:16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" adj="39051,36859" fillcolor="#dce6f2" strokecolor="black [3213]" strokeweight=".25pt">
                  <v:fill opacity="43947f"/>
                  <v:textbox>
                    <w:txbxContent>
                      <w:p w14:paraId="118C98EE" w14:textId="77777777" w:rsidR="00581DBE" w:rsidRDefault="00581DBE" w:rsidP="00581DBE">
                        <w:pPr>
                          <w:jc w:val="center"/>
                        </w:pPr>
                      </w:p>
                    </w:txbxContent>
                  </v:textbox>
                </v:shape>
                <v:shape id="Obraz 1" o:spid="_x0000_s1042" type="#_x0000_t75" style="position:absolute;left:952;top:857;width:16764;height:15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">
                  <v:imagedata r:id="rId83" o:title=""/>
                </v:shape>
              </v:group>
            </w:pict>
          </mc:Fallback>
        </mc:AlternateContent>
      </w:r>
    </w:p>
    <w:p w14:paraId="7C9A4EA0" w14:textId="48143AA8" w:rsidR="002C0CF2" w:rsidRPr="009C55FF" w:rsidRDefault="002C0CF2" w:rsidP="00164EC8">
      <w:pPr>
        <w:spacing w:after="0"/>
        <w:rPr>
          <w:rFonts w:ascii="Arial" w:hAnsi="Arial" w:cs="Arial"/>
          <w:color w:val="000000" w:themeColor="text1"/>
        </w:rPr>
      </w:pPr>
    </w:p>
    <w:p w14:paraId="64733A17" w14:textId="77777777" w:rsidR="002C0CF2" w:rsidRPr="009C55FF" w:rsidRDefault="002C0CF2" w:rsidP="00164EC8">
      <w:pPr>
        <w:spacing w:after="0"/>
        <w:rPr>
          <w:rFonts w:ascii="Arial" w:hAnsi="Arial" w:cs="Arial"/>
          <w:color w:val="000000" w:themeColor="text1"/>
        </w:rPr>
      </w:pPr>
    </w:p>
    <w:p w14:paraId="13CE7C1A" w14:textId="77777777" w:rsidR="002C0CF2" w:rsidRPr="009C55FF" w:rsidRDefault="002C0CF2" w:rsidP="00164EC8">
      <w:pPr>
        <w:spacing w:after="0"/>
        <w:rPr>
          <w:rFonts w:ascii="Arial" w:hAnsi="Arial" w:cs="Arial"/>
          <w:color w:val="000000" w:themeColor="text1"/>
        </w:rPr>
      </w:pPr>
    </w:p>
    <w:p w14:paraId="6CF67AED" w14:textId="77777777" w:rsidR="002C0CF2" w:rsidRPr="009C55FF" w:rsidRDefault="002C0CF2" w:rsidP="00164EC8">
      <w:pPr>
        <w:spacing w:after="0"/>
        <w:rPr>
          <w:rFonts w:ascii="Arial" w:hAnsi="Arial" w:cs="Arial"/>
          <w:color w:val="000000" w:themeColor="text1"/>
        </w:rPr>
      </w:pPr>
    </w:p>
    <w:p w14:paraId="3744C39F" w14:textId="77777777" w:rsidR="002C0CF2" w:rsidRPr="009C55FF" w:rsidRDefault="002C0CF2" w:rsidP="00164EC8">
      <w:pPr>
        <w:spacing w:after="0"/>
        <w:rPr>
          <w:rFonts w:ascii="Arial" w:hAnsi="Arial" w:cs="Arial"/>
          <w:color w:val="000000" w:themeColor="text1"/>
        </w:rPr>
      </w:pPr>
    </w:p>
    <w:p w14:paraId="0EF37B4D" w14:textId="77777777" w:rsidR="002C0CF2" w:rsidRPr="009C55FF" w:rsidRDefault="002C0CF2" w:rsidP="00164EC8">
      <w:pPr>
        <w:spacing w:after="0"/>
        <w:rPr>
          <w:rFonts w:ascii="Arial" w:hAnsi="Arial" w:cs="Arial"/>
          <w:color w:val="000000" w:themeColor="text1"/>
        </w:rPr>
      </w:pPr>
    </w:p>
    <w:p w14:paraId="522B0FF9" w14:textId="77777777" w:rsidR="002C0CF2" w:rsidRPr="009C55FF" w:rsidRDefault="002C0CF2" w:rsidP="00164EC8">
      <w:pPr>
        <w:spacing w:after="0"/>
        <w:rPr>
          <w:rFonts w:ascii="Arial" w:hAnsi="Arial" w:cs="Arial"/>
          <w:color w:val="000000" w:themeColor="text1"/>
        </w:rPr>
      </w:pPr>
    </w:p>
    <w:p w14:paraId="6C6F69CA" w14:textId="77777777" w:rsidR="002C0CF2" w:rsidRPr="009C55FF" w:rsidRDefault="002C0CF2" w:rsidP="00164EC8">
      <w:pPr>
        <w:spacing w:after="0"/>
        <w:rPr>
          <w:rFonts w:ascii="Arial" w:hAnsi="Arial" w:cs="Arial"/>
          <w:color w:val="000000" w:themeColor="text1"/>
        </w:rPr>
      </w:pPr>
    </w:p>
    <w:p w14:paraId="1E7FCC0A" w14:textId="77777777" w:rsidR="002C0CF2" w:rsidRPr="009C55FF" w:rsidRDefault="002C0CF2" w:rsidP="00164EC8">
      <w:pPr>
        <w:spacing w:after="0"/>
        <w:rPr>
          <w:rFonts w:ascii="Arial" w:hAnsi="Arial" w:cs="Arial"/>
          <w:color w:val="000000" w:themeColor="text1"/>
        </w:rPr>
      </w:pPr>
    </w:p>
    <w:p w14:paraId="0F5C21B2" w14:textId="77777777" w:rsidR="002C0CF2" w:rsidRPr="009C55FF" w:rsidRDefault="002C0CF2" w:rsidP="00164EC8">
      <w:pPr>
        <w:spacing w:after="0"/>
        <w:rPr>
          <w:rFonts w:ascii="Arial" w:hAnsi="Arial" w:cs="Arial"/>
          <w:color w:val="000000" w:themeColor="text1"/>
        </w:rPr>
      </w:pPr>
    </w:p>
    <w:p w14:paraId="3C256E84" w14:textId="7CC29AEC" w:rsidR="00164EC8" w:rsidRPr="009C55FF" w:rsidRDefault="00666FBE" w:rsidP="00666FBE">
      <w:pPr>
        <w:tabs>
          <w:tab w:val="left" w:pos="5209"/>
        </w:tabs>
        <w:spacing w:after="0"/>
        <w:rPr>
          <w:rFonts w:ascii="Arial" w:hAnsi="Arial" w:cs="Arial"/>
          <w:color w:val="000000" w:themeColor="text1"/>
        </w:rPr>
      </w:pPr>
      <w:r>
        <w:rPr>
          <w:rFonts w:ascii="Arial" w:hAnsi="Arial" w:cs="Arial"/>
          <w:color w:val="000000" w:themeColor="text1"/>
        </w:rPr>
        <w:tab/>
      </w:r>
    </w:p>
    <w:p w14:paraId="030D8849" w14:textId="77777777" w:rsidR="00164EC8" w:rsidRPr="009C55FF" w:rsidRDefault="00164EC8" w:rsidP="00164EC8">
      <w:pPr>
        <w:spacing w:after="0"/>
        <w:rPr>
          <w:rFonts w:ascii="Arial" w:hAnsi="Arial" w:cs="Arial"/>
          <w:color w:val="000000" w:themeColor="text1"/>
        </w:rPr>
      </w:pPr>
    </w:p>
    <w:p w14:paraId="39321330" w14:textId="77777777" w:rsidR="00164EC8" w:rsidRPr="009C55FF" w:rsidRDefault="00164EC8" w:rsidP="00164EC8">
      <w:pPr>
        <w:spacing w:after="0"/>
        <w:rPr>
          <w:rFonts w:ascii="Arial" w:hAnsi="Arial" w:cs="Arial"/>
          <w:color w:val="000000" w:themeColor="text1"/>
        </w:rPr>
      </w:pPr>
    </w:p>
    <w:p w14:paraId="5116FAE5" w14:textId="77777777" w:rsidR="00164EC8" w:rsidRPr="009C55FF" w:rsidRDefault="00164EC8" w:rsidP="00164EC8">
      <w:pPr>
        <w:spacing w:after="0"/>
        <w:rPr>
          <w:rFonts w:ascii="Arial" w:hAnsi="Arial" w:cs="Arial"/>
          <w:color w:val="000000" w:themeColor="text1"/>
        </w:rPr>
      </w:pPr>
    </w:p>
    <w:p w14:paraId="79A40798" w14:textId="77777777" w:rsidR="00164EC8" w:rsidRPr="009C55FF" w:rsidRDefault="00164EC8" w:rsidP="00164EC8">
      <w:pPr>
        <w:spacing w:after="0"/>
        <w:rPr>
          <w:rFonts w:ascii="Arial" w:hAnsi="Arial" w:cs="Arial"/>
          <w:color w:val="000000" w:themeColor="text1"/>
        </w:rPr>
      </w:pPr>
    </w:p>
    <w:p w14:paraId="24C43B58" w14:textId="77777777" w:rsidR="00164EC8" w:rsidRPr="009C55FF" w:rsidRDefault="00164EC8" w:rsidP="00164EC8">
      <w:pPr>
        <w:spacing w:after="0"/>
        <w:rPr>
          <w:rFonts w:ascii="Arial" w:hAnsi="Arial" w:cs="Arial"/>
          <w:color w:val="000000" w:themeColor="text1"/>
        </w:rPr>
      </w:pPr>
    </w:p>
    <w:p w14:paraId="172572D1" w14:textId="77777777" w:rsidR="00164EC8" w:rsidRPr="009C55FF" w:rsidRDefault="00164EC8" w:rsidP="00164EC8">
      <w:pPr>
        <w:spacing w:after="0"/>
        <w:rPr>
          <w:rFonts w:ascii="Arial" w:hAnsi="Arial" w:cs="Arial"/>
          <w:color w:val="000000" w:themeColor="text1"/>
        </w:rPr>
      </w:pPr>
    </w:p>
    <w:p w14:paraId="12B27938" w14:textId="77777777" w:rsidR="00164EC8" w:rsidRPr="009C55FF" w:rsidRDefault="00164EC8" w:rsidP="00164EC8">
      <w:pPr>
        <w:spacing w:after="0"/>
        <w:rPr>
          <w:rFonts w:ascii="Arial" w:hAnsi="Arial" w:cs="Arial"/>
          <w:color w:val="000000" w:themeColor="text1"/>
        </w:rPr>
      </w:pPr>
    </w:p>
    <w:p w14:paraId="63E12325" w14:textId="77777777" w:rsidR="00164EC8" w:rsidRPr="009C55FF" w:rsidRDefault="00164EC8" w:rsidP="00164EC8">
      <w:pPr>
        <w:spacing w:after="0"/>
        <w:rPr>
          <w:rFonts w:ascii="Arial" w:hAnsi="Arial" w:cs="Arial"/>
          <w:color w:val="000000" w:themeColor="text1"/>
        </w:rPr>
      </w:pPr>
    </w:p>
    <w:p w14:paraId="4F0E3F6C" w14:textId="77777777" w:rsidR="00164EC8" w:rsidRPr="009C55FF" w:rsidRDefault="00164EC8" w:rsidP="00164EC8">
      <w:pPr>
        <w:spacing w:after="0"/>
        <w:rPr>
          <w:rFonts w:ascii="Arial" w:hAnsi="Arial" w:cs="Arial"/>
          <w:color w:val="000000" w:themeColor="text1"/>
        </w:rPr>
      </w:pPr>
    </w:p>
    <w:p w14:paraId="011F677B" w14:textId="77777777" w:rsidR="002C0CF2" w:rsidRPr="009C55FF" w:rsidRDefault="002C0CF2" w:rsidP="00164EC8">
      <w:pPr>
        <w:spacing w:after="0"/>
        <w:rPr>
          <w:rFonts w:ascii="Arial" w:hAnsi="Arial" w:cs="Arial"/>
          <w:color w:val="000000" w:themeColor="text1"/>
          <w:sz w:val="19"/>
          <w:szCs w:val="19"/>
        </w:rPr>
      </w:pPr>
    </w:p>
    <w:p w14:paraId="7C7202F7" w14:textId="77777777" w:rsidR="002C0CF2" w:rsidRPr="009C55FF" w:rsidRDefault="002C0CF2" w:rsidP="00164EC8">
      <w:pPr>
        <w:spacing w:after="0"/>
        <w:rPr>
          <w:rFonts w:ascii="Arial" w:hAnsi="Arial" w:cs="Arial"/>
          <w:color w:val="000000" w:themeColor="text1"/>
          <w:sz w:val="19"/>
          <w:szCs w:val="19"/>
        </w:rPr>
      </w:pPr>
    </w:p>
    <w:p w14:paraId="445A433F" w14:textId="77777777" w:rsidR="002C0CF2" w:rsidRPr="009C55FF" w:rsidRDefault="002C0CF2" w:rsidP="00164EC8">
      <w:pPr>
        <w:spacing w:after="0"/>
        <w:rPr>
          <w:rFonts w:ascii="Arial" w:hAnsi="Arial" w:cs="Arial"/>
          <w:color w:val="000000" w:themeColor="text1"/>
          <w:sz w:val="19"/>
          <w:szCs w:val="19"/>
        </w:rPr>
      </w:pPr>
    </w:p>
    <w:p w14:paraId="0DA441F6" w14:textId="77777777" w:rsidR="002C0CF2" w:rsidRPr="009C55FF" w:rsidRDefault="002C0CF2" w:rsidP="00164EC8">
      <w:pPr>
        <w:spacing w:after="0"/>
        <w:rPr>
          <w:rFonts w:ascii="Arial" w:hAnsi="Arial" w:cs="Arial"/>
          <w:color w:val="000000" w:themeColor="text1"/>
          <w:sz w:val="19"/>
          <w:szCs w:val="19"/>
        </w:rPr>
      </w:pPr>
    </w:p>
    <w:p w14:paraId="4F43777F" w14:textId="77777777" w:rsidR="002C0CF2" w:rsidRPr="009C55FF" w:rsidRDefault="002C0CF2" w:rsidP="00164EC8">
      <w:pPr>
        <w:spacing w:after="0"/>
        <w:rPr>
          <w:rFonts w:ascii="Arial" w:hAnsi="Arial" w:cs="Arial"/>
          <w:color w:val="000000" w:themeColor="text1"/>
          <w:sz w:val="19"/>
          <w:szCs w:val="19"/>
        </w:rPr>
      </w:pPr>
    </w:p>
    <w:p w14:paraId="0481FA30" w14:textId="77777777" w:rsidR="002C0CF2" w:rsidRPr="009C55FF" w:rsidRDefault="002C0CF2" w:rsidP="00164EC8">
      <w:pPr>
        <w:spacing w:after="0"/>
        <w:rPr>
          <w:rFonts w:ascii="Arial" w:hAnsi="Arial" w:cs="Arial"/>
          <w:color w:val="000000" w:themeColor="text1"/>
          <w:sz w:val="19"/>
          <w:szCs w:val="19"/>
        </w:rPr>
      </w:pPr>
    </w:p>
    <w:p w14:paraId="64280989" w14:textId="77777777" w:rsidR="00001460" w:rsidRDefault="00001460" w:rsidP="00164EC8">
      <w:pPr>
        <w:spacing w:after="0"/>
        <w:rPr>
          <w:rFonts w:ascii="Arial" w:hAnsi="Arial" w:cs="Arial"/>
          <w:color w:val="000000" w:themeColor="text1"/>
          <w:sz w:val="19"/>
          <w:szCs w:val="19"/>
        </w:rPr>
      </w:pPr>
    </w:p>
    <w:p w14:paraId="55650D55" w14:textId="77777777" w:rsidR="00001460" w:rsidRDefault="00001460" w:rsidP="00164EC8">
      <w:pPr>
        <w:spacing w:after="0"/>
        <w:rPr>
          <w:rFonts w:ascii="Arial" w:hAnsi="Arial" w:cs="Arial"/>
          <w:color w:val="000000" w:themeColor="text1"/>
          <w:sz w:val="19"/>
          <w:szCs w:val="19"/>
        </w:rPr>
      </w:pPr>
    </w:p>
    <w:p w14:paraId="1ACD4A54" w14:textId="77777777" w:rsidR="00001460" w:rsidRDefault="00001460" w:rsidP="00164EC8">
      <w:pPr>
        <w:spacing w:after="0"/>
        <w:rPr>
          <w:rFonts w:ascii="Arial" w:hAnsi="Arial" w:cs="Arial"/>
          <w:color w:val="000000" w:themeColor="text1"/>
          <w:sz w:val="19"/>
          <w:szCs w:val="19"/>
        </w:rPr>
      </w:pPr>
    </w:p>
    <w:p w14:paraId="05377EE1" w14:textId="77777777" w:rsidR="00001460" w:rsidRDefault="00001460" w:rsidP="00164EC8">
      <w:pPr>
        <w:spacing w:after="0"/>
        <w:rPr>
          <w:rFonts w:ascii="Arial" w:hAnsi="Arial" w:cs="Arial"/>
          <w:color w:val="000000" w:themeColor="text1"/>
          <w:sz w:val="19"/>
          <w:szCs w:val="19"/>
        </w:rPr>
      </w:pPr>
    </w:p>
    <w:p w14:paraId="72F88ACD" w14:textId="77777777" w:rsidR="00001460" w:rsidRDefault="00001460" w:rsidP="00164EC8">
      <w:pPr>
        <w:spacing w:after="0"/>
        <w:rPr>
          <w:rFonts w:ascii="Arial" w:hAnsi="Arial" w:cs="Arial"/>
          <w:color w:val="000000" w:themeColor="text1"/>
          <w:sz w:val="19"/>
          <w:szCs w:val="19"/>
        </w:rPr>
      </w:pPr>
    </w:p>
    <w:p w14:paraId="769CBA56" w14:textId="77777777" w:rsidR="00666FBE" w:rsidRDefault="00666FBE" w:rsidP="00164EC8">
      <w:pPr>
        <w:spacing w:after="0"/>
        <w:rPr>
          <w:rFonts w:ascii="Arial" w:hAnsi="Arial" w:cs="Arial"/>
          <w:color w:val="000000" w:themeColor="text1"/>
          <w:sz w:val="19"/>
          <w:szCs w:val="19"/>
        </w:rPr>
      </w:pPr>
    </w:p>
    <w:p w14:paraId="678628EF" w14:textId="77777777" w:rsidR="00666FBE" w:rsidRDefault="00666FBE" w:rsidP="00164EC8">
      <w:pPr>
        <w:spacing w:after="0"/>
        <w:rPr>
          <w:rFonts w:ascii="Arial" w:hAnsi="Arial" w:cs="Arial"/>
          <w:color w:val="000000" w:themeColor="text1"/>
          <w:sz w:val="19"/>
          <w:szCs w:val="19"/>
        </w:rPr>
      </w:pPr>
    </w:p>
    <w:p w14:paraId="659EFF5F" w14:textId="77777777" w:rsidR="00666FBE" w:rsidRDefault="00666FBE" w:rsidP="00164EC8">
      <w:pPr>
        <w:spacing w:after="0"/>
        <w:rPr>
          <w:rFonts w:ascii="Arial" w:hAnsi="Arial" w:cs="Arial"/>
          <w:color w:val="000000" w:themeColor="text1"/>
          <w:sz w:val="19"/>
          <w:szCs w:val="19"/>
        </w:rPr>
      </w:pPr>
    </w:p>
    <w:p w14:paraId="66CCFDAD" w14:textId="77777777" w:rsidR="00666FBE" w:rsidRDefault="00666FBE" w:rsidP="00164EC8">
      <w:pPr>
        <w:spacing w:after="0"/>
        <w:rPr>
          <w:rFonts w:ascii="Arial" w:hAnsi="Arial" w:cs="Arial"/>
          <w:color w:val="000000" w:themeColor="text1"/>
          <w:sz w:val="19"/>
          <w:szCs w:val="19"/>
        </w:rPr>
      </w:pPr>
    </w:p>
    <w:p w14:paraId="0BDDF348" w14:textId="77777777" w:rsidR="00666FBE" w:rsidRDefault="00666FBE" w:rsidP="00164EC8">
      <w:pPr>
        <w:spacing w:after="0"/>
        <w:rPr>
          <w:rFonts w:ascii="Arial" w:hAnsi="Arial" w:cs="Arial"/>
          <w:color w:val="000000" w:themeColor="text1"/>
          <w:sz w:val="19"/>
          <w:szCs w:val="19"/>
        </w:rPr>
      </w:pPr>
    </w:p>
    <w:p w14:paraId="6D502535" w14:textId="77777777" w:rsidR="00666FBE" w:rsidRDefault="00666FBE" w:rsidP="00164EC8">
      <w:pPr>
        <w:spacing w:after="0"/>
        <w:rPr>
          <w:rFonts w:ascii="Arial" w:hAnsi="Arial" w:cs="Arial"/>
          <w:color w:val="000000" w:themeColor="text1"/>
          <w:sz w:val="19"/>
          <w:szCs w:val="19"/>
        </w:rPr>
      </w:pPr>
    </w:p>
    <w:p w14:paraId="75815C8E" w14:textId="77777777" w:rsidR="00666FBE" w:rsidRDefault="00666FBE" w:rsidP="00164EC8">
      <w:pPr>
        <w:spacing w:after="0"/>
        <w:rPr>
          <w:rFonts w:ascii="Arial" w:hAnsi="Arial" w:cs="Arial"/>
          <w:color w:val="000000" w:themeColor="text1"/>
          <w:sz w:val="19"/>
          <w:szCs w:val="19"/>
        </w:rPr>
      </w:pPr>
    </w:p>
    <w:p w14:paraId="73BA68BB" w14:textId="77777777" w:rsidR="00666FBE" w:rsidRDefault="00666FBE" w:rsidP="00164EC8">
      <w:pPr>
        <w:spacing w:after="0"/>
        <w:rPr>
          <w:rFonts w:ascii="Arial" w:hAnsi="Arial" w:cs="Arial"/>
          <w:color w:val="000000" w:themeColor="text1"/>
          <w:sz w:val="19"/>
          <w:szCs w:val="19"/>
        </w:rPr>
      </w:pPr>
    </w:p>
    <w:p w14:paraId="44108240" w14:textId="77777777" w:rsidR="00666FBE" w:rsidRDefault="00666FBE" w:rsidP="00164EC8">
      <w:pPr>
        <w:spacing w:after="0"/>
        <w:rPr>
          <w:rFonts w:ascii="Arial" w:hAnsi="Arial" w:cs="Arial"/>
          <w:color w:val="000000" w:themeColor="text1"/>
          <w:sz w:val="19"/>
          <w:szCs w:val="19"/>
        </w:rPr>
      </w:pPr>
    </w:p>
    <w:p w14:paraId="62F9650A" w14:textId="77777777" w:rsidR="00666FBE" w:rsidRDefault="00666FBE" w:rsidP="00164EC8">
      <w:pPr>
        <w:spacing w:after="0"/>
        <w:rPr>
          <w:rFonts w:ascii="Arial" w:hAnsi="Arial" w:cs="Arial"/>
          <w:color w:val="000000" w:themeColor="text1"/>
          <w:sz w:val="19"/>
          <w:szCs w:val="19"/>
        </w:rPr>
      </w:pPr>
    </w:p>
    <w:p w14:paraId="70A3EB2C" w14:textId="48619762" w:rsidR="00164EC8" w:rsidRPr="009C55FF" w:rsidRDefault="00164EC8" w:rsidP="00164EC8">
      <w:pPr>
        <w:spacing w:after="0"/>
        <w:rPr>
          <w:rFonts w:ascii="Arial" w:hAnsi="Arial" w:cs="Arial"/>
          <w:color w:val="000000" w:themeColor="text1"/>
          <w:sz w:val="19"/>
          <w:szCs w:val="19"/>
        </w:rPr>
      </w:pPr>
      <w:r w:rsidRPr="009C55FF">
        <w:rPr>
          <w:rFonts w:ascii="Arial" w:hAnsi="Arial" w:cs="Arial"/>
          <w:color w:val="000000" w:themeColor="text1"/>
          <w:sz w:val="19"/>
          <w:szCs w:val="19"/>
        </w:rPr>
        <w:t xml:space="preserve">Źródło: </w:t>
      </w:r>
      <w:r w:rsidR="00747498">
        <w:rPr>
          <w:rFonts w:ascii="Arial" w:hAnsi="Arial" w:cs="Arial"/>
          <w:color w:val="000000" w:themeColor="text1"/>
          <w:sz w:val="19"/>
          <w:szCs w:val="19"/>
        </w:rPr>
        <w:t>GUS</w:t>
      </w:r>
      <w:r w:rsidR="002C0CF2" w:rsidRPr="009C55FF">
        <w:rPr>
          <w:rFonts w:ascii="Arial" w:hAnsi="Arial" w:cs="Arial"/>
          <w:color w:val="000000" w:themeColor="text1"/>
          <w:sz w:val="19"/>
          <w:szCs w:val="19"/>
        </w:rPr>
        <w:t xml:space="preserve">: 1) </w:t>
      </w:r>
      <w:r w:rsidR="002C0CF2" w:rsidRPr="009C55FF">
        <w:rPr>
          <w:rFonts w:ascii="Arial" w:hAnsi="Arial" w:cs="Arial"/>
          <w:i/>
          <w:iCs/>
          <w:color w:val="000000" w:themeColor="text1"/>
          <w:sz w:val="19"/>
          <w:szCs w:val="19"/>
        </w:rPr>
        <w:t>Centra integracji społecznej, kluby integracji społecznej, zakłady aktywności zawodowej, warsztaty terapii zajęciowej w 2021 r.</w:t>
      </w:r>
      <w:r w:rsidR="002C0CF2" w:rsidRPr="009C55FF">
        <w:rPr>
          <w:rFonts w:ascii="Arial" w:hAnsi="Arial" w:cs="Arial"/>
          <w:color w:val="000000" w:themeColor="text1"/>
          <w:sz w:val="19"/>
          <w:szCs w:val="19"/>
        </w:rPr>
        <w:t xml:space="preserve">, informacja sygnalna, tablice, 2) </w:t>
      </w:r>
      <w:r w:rsidR="002C0CF2" w:rsidRPr="009C55FF">
        <w:rPr>
          <w:rFonts w:ascii="Arial" w:hAnsi="Arial" w:cs="Arial"/>
          <w:i/>
          <w:iCs/>
          <w:color w:val="000000" w:themeColor="text1"/>
          <w:sz w:val="19"/>
          <w:szCs w:val="19"/>
        </w:rPr>
        <w:t>Bank Danych Lokalnych</w:t>
      </w:r>
      <w:r w:rsidR="002C0CF2" w:rsidRPr="009C55FF">
        <w:rPr>
          <w:rFonts w:ascii="Arial" w:hAnsi="Arial" w:cs="Arial"/>
          <w:color w:val="000000" w:themeColor="text1"/>
          <w:sz w:val="19"/>
          <w:szCs w:val="19"/>
        </w:rPr>
        <w:t>, https://bdl.stat.gov.pl/BDL/start.</w:t>
      </w:r>
    </w:p>
    <w:p w14:paraId="11DA1E64" w14:textId="7A9BA2AA" w:rsidR="0016364B" w:rsidRPr="009C55FF" w:rsidRDefault="002C0CF2" w:rsidP="006C0C7B">
      <w:pPr>
        <w:spacing w:after="0" w:line="268" w:lineRule="exact"/>
        <w:jc w:val="both"/>
        <w:rPr>
          <w:rFonts w:asciiTheme="minorHAnsi" w:hAnsiTheme="minorHAnsi" w:cstheme="minorHAnsi"/>
          <w:color w:val="000000" w:themeColor="text1"/>
          <w:sz w:val="21"/>
          <w:szCs w:val="21"/>
        </w:rPr>
      </w:pPr>
      <w:r w:rsidRPr="009C55FF">
        <w:rPr>
          <w:rFonts w:asciiTheme="minorHAnsi" w:hAnsiTheme="minorHAnsi" w:cstheme="minorHAnsi"/>
          <w:color w:val="000000" w:themeColor="text1"/>
          <w:sz w:val="21"/>
          <w:szCs w:val="21"/>
        </w:rPr>
        <w:lastRenderedPageBreak/>
        <w:t>L</w:t>
      </w:r>
      <w:r w:rsidR="00675D7A" w:rsidRPr="009C55FF">
        <w:rPr>
          <w:rFonts w:asciiTheme="minorHAnsi" w:hAnsiTheme="minorHAnsi" w:cstheme="minorHAnsi"/>
          <w:color w:val="000000" w:themeColor="text1"/>
          <w:sz w:val="21"/>
          <w:szCs w:val="21"/>
        </w:rPr>
        <w:t xml:space="preserve">iczba zakładów aktywności zawodowej </w:t>
      </w:r>
      <w:r w:rsidR="0007192C" w:rsidRPr="009C55FF">
        <w:rPr>
          <w:rFonts w:asciiTheme="minorHAnsi" w:hAnsiTheme="minorHAnsi" w:cstheme="minorHAnsi"/>
          <w:color w:val="000000" w:themeColor="text1"/>
          <w:sz w:val="21"/>
          <w:szCs w:val="21"/>
        </w:rPr>
        <w:t xml:space="preserve">aktywnie </w:t>
      </w:r>
      <w:r w:rsidR="00675D7A" w:rsidRPr="009C55FF">
        <w:rPr>
          <w:rFonts w:asciiTheme="minorHAnsi" w:hAnsiTheme="minorHAnsi" w:cstheme="minorHAnsi"/>
          <w:color w:val="000000" w:themeColor="text1"/>
          <w:sz w:val="21"/>
          <w:szCs w:val="21"/>
        </w:rPr>
        <w:t>działających w</w:t>
      </w:r>
      <w:r w:rsidR="0016364B" w:rsidRPr="009C55FF">
        <w:rPr>
          <w:rFonts w:asciiTheme="minorHAnsi" w:hAnsiTheme="minorHAnsi" w:cstheme="minorHAnsi"/>
          <w:color w:val="000000" w:themeColor="text1"/>
          <w:sz w:val="21"/>
          <w:szCs w:val="21"/>
        </w:rPr>
        <w:t xml:space="preserve"> województwie śląskim </w:t>
      </w:r>
      <w:r w:rsidR="0007192C" w:rsidRPr="009C55FF">
        <w:rPr>
          <w:rFonts w:asciiTheme="minorHAnsi" w:hAnsiTheme="minorHAnsi" w:cstheme="minorHAnsi"/>
          <w:color w:val="000000" w:themeColor="text1"/>
          <w:sz w:val="21"/>
          <w:szCs w:val="21"/>
        </w:rPr>
        <w:t>w</w:t>
      </w:r>
      <w:r w:rsidR="0016364B" w:rsidRPr="009C55FF">
        <w:rPr>
          <w:rFonts w:asciiTheme="minorHAnsi" w:hAnsiTheme="minorHAnsi" w:cstheme="minorHAnsi"/>
          <w:color w:val="000000" w:themeColor="text1"/>
          <w:sz w:val="21"/>
          <w:szCs w:val="21"/>
        </w:rPr>
        <w:t xml:space="preserve"> 202</w:t>
      </w:r>
      <w:r w:rsidR="0007192C" w:rsidRPr="009C55FF">
        <w:rPr>
          <w:rFonts w:asciiTheme="minorHAnsi" w:hAnsiTheme="minorHAnsi" w:cstheme="minorHAnsi"/>
          <w:color w:val="000000" w:themeColor="text1"/>
          <w:sz w:val="21"/>
          <w:szCs w:val="21"/>
        </w:rPr>
        <w:t>1</w:t>
      </w:r>
      <w:r w:rsidR="0016364B" w:rsidRPr="009C55FF">
        <w:rPr>
          <w:rFonts w:asciiTheme="minorHAnsi" w:hAnsiTheme="minorHAnsi" w:cstheme="minorHAnsi"/>
          <w:color w:val="000000" w:themeColor="text1"/>
          <w:sz w:val="21"/>
          <w:szCs w:val="21"/>
        </w:rPr>
        <w:t xml:space="preserve"> r. </w:t>
      </w:r>
      <w:r w:rsidR="00675D7A" w:rsidRPr="009C55FF">
        <w:rPr>
          <w:rFonts w:asciiTheme="minorHAnsi" w:hAnsiTheme="minorHAnsi" w:cstheme="minorHAnsi"/>
          <w:color w:val="000000" w:themeColor="text1"/>
          <w:sz w:val="21"/>
          <w:szCs w:val="21"/>
        </w:rPr>
        <w:t xml:space="preserve">wyniosła </w:t>
      </w:r>
      <w:r w:rsidR="00545755" w:rsidRPr="009C55FF">
        <w:rPr>
          <w:rFonts w:asciiTheme="minorHAnsi" w:hAnsiTheme="minorHAnsi" w:cstheme="minorHAnsi"/>
          <w:color w:val="000000" w:themeColor="text1"/>
          <w:sz w:val="21"/>
          <w:szCs w:val="21"/>
        </w:rPr>
        <w:t>14</w:t>
      </w:r>
      <w:r w:rsidR="007F1461" w:rsidRPr="009C55FF">
        <w:rPr>
          <w:rFonts w:asciiTheme="minorHAnsi" w:hAnsiTheme="minorHAnsi" w:cstheme="minorHAnsi"/>
          <w:color w:val="000000" w:themeColor="text1"/>
          <w:sz w:val="21"/>
          <w:szCs w:val="21"/>
        </w:rPr>
        <w:t xml:space="preserve">. </w:t>
      </w:r>
      <w:r w:rsidR="0007192C" w:rsidRPr="009C55FF">
        <w:rPr>
          <w:rFonts w:asciiTheme="minorHAnsi" w:hAnsiTheme="minorHAnsi" w:cstheme="minorHAnsi"/>
          <w:color w:val="000000" w:themeColor="text1"/>
          <w:sz w:val="21"/>
          <w:szCs w:val="21"/>
        </w:rPr>
        <w:t>Najwięcej z nich – 2 działały w powiecie mikołowskim. W 12 powiatach f</w:t>
      </w:r>
      <w:r w:rsidR="008215AC" w:rsidRPr="009C55FF">
        <w:rPr>
          <w:rFonts w:asciiTheme="minorHAnsi" w:hAnsiTheme="minorHAnsi" w:cstheme="minorHAnsi"/>
          <w:color w:val="000000" w:themeColor="text1"/>
          <w:sz w:val="21"/>
          <w:szCs w:val="21"/>
        </w:rPr>
        <w:t>unkcjonował</w:t>
      </w:r>
      <w:r w:rsidR="0007192C" w:rsidRPr="009C55FF">
        <w:rPr>
          <w:rFonts w:asciiTheme="minorHAnsi" w:hAnsiTheme="minorHAnsi" w:cstheme="minorHAnsi"/>
          <w:color w:val="000000" w:themeColor="text1"/>
          <w:sz w:val="21"/>
          <w:szCs w:val="21"/>
        </w:rPr>
        <w:t>o po 1 ZAZ-</w:t>
      </w:r>
      <w:proofErr w:type="spellStart"/>
      <w:r w:rsidR="0007192C" w:rsidRPr="009C55FF">
        <w:rPr>
          <w:rFonts w:asciiTheme="minorHAnsi" w:hAnsiTheme="minorHAnsi" w:cstheme="minorHAnsi"/>
          <w:color w:val="000000" w:themeColor="text1"/>
          <w:sz w:val="21"/>
          <w:szCs w:val="21"/>
        </w:rPr>
        <w:t>ie</w:t>
      </w:r>
      <w:proofErr w:type="spellEnd"/>
      <w:r w:rsidR="0007192C" w:rsidRPr="009C55FF">
        <w:rPr>
          <w:rFonts w:asciiTheme="minorHAnsi" w:hAnsiTheme="minorHAnsi" w:cstheme="minorHAnsi"/>
          <w:color w:val="000000" w:themeColor="text1"/>
          <w:sz w:val="21"/>
          <w:szCs w:val="21"/>
        </w:rPr>
        <w:t xml:space="preserve">, </w:t>
      </w:r>
      <w:r w:rsidR="008215AC" w:rsidRPr="009C55FF">
        <w:rPr>
          <w:rFonts w:asciiTheme="minorHAnsi" w:hAnsiTheme="minorHAnsi" w:cstheme="minorHAnsi"/>
          <w:color w:val="000000" w:themeColor="text1"/>
          <w:sz w:val="21"/>
          <w:szCs w:val="21"/>
        </w:rPr>
        <w:t>natomiast w pozostałych 23 brak było tego rodzaju podmiotów</w:t>
      </w:r>
      <w:r w:rsidR="00490BB7" w:rsidRPr="009C55FF">
        <w:rPr>
          <w:rStyle w:val="Odwoanieprzypisudolnego"/>
          <w:rFonts w:asciiTheme="minorHAnsi" w:hAnsiTheme="minorHAnsi" w:cstheme="minorHAnsi"/>
          <w:color w:val="000000" w:themeColor="text1"/>
          <w:sz w:val="21"/>
          <w:szCs w:val="21"/>
        </w:rPr>
        <w:footnoteReference w:id="131"/>
      </w:r>
      <w:r w:rsidR="008215AC" w:rsidRPr="009C55FF">
        <w:rPr>
          <w:rFonts w:asciiTheme="minorHAnsi" w:hAnsiTheme="minorHAnsi" w:cstheme="minorHAnsi"/>
          <w:color w:val="000000" w:themeColor="text1"/>
          <w:sz w:val="21"/>
          <w:szCs w:val="21"/>
        </w:rPr>
        <w:t xml:space="preserve">. </w:t>
      </w:r>
      <w:r w:rsidR="00D05042" w:rsidRPr="009C55FF">
        <w:rPr>
          <w:rFonts w:asciiTheme="minorHAnsi" w:hAnsiTheme="minorHAnsi" w:cstheme="minorHAnsi"/>
          <w:color w:val="000000" w:themeColor="text1"/>
          <w:sz w:val="21"/>
          <w:szCs w:val="21"/>
        </w:rPr>
        <w:t>W 202</w:t>
      </w:r>
      <w:r w:rsidR="00A16387" w:rsidRPr="009C55FF">
        <w:rPr>
          <w:rFonts w:asciiTheme="minorHAnsi" w:hAnsiTheme="minorHAnsi" w:cstheme="minorHAnsi"/>
          <w:color w:val="000000" w:themeColor="text1"/>
          <w:sz w:val="21"/>
          <w:szCs w:val="21"/>
        </w:rPr>
        <w:t>1</w:t>
      </w:r>
      <w:r w:rsidR="00D05042" w:rsidRPr="009C55FF">
        <w:rPr>
          <w:rFonts w:asciiTheme="minorHAnsi" w:hAnsiTheme="minorHAnsi" w:cstheme="minorHAnsi"/>
          <w:color w:val="000000" w:themeColor="text1"/>
          <w:sz w:val="21"/>
          <w:szCs w:val="21"/>
        </w:rPr>
        <w:t xml:space="preserve"> r. </w:t>
      </w:r>
      <w:r w:rsidR="000A64B7" w:rsidRPr="009C55FF">
        <w:rPr>
          <w:rFonts w:asciiTheme="minorHAnsi" w:hAnsiTheme="minorHAnsi" w:cstheme="minorHAnsi"/>
          <w:color w:val="000000" w:themeColor="text1"/>
          <w:sz w:val="21"/>
          <w:szCs w:val="21"/>
        </w:rPr>
        <w:t>w</w:t>
      </w:r>
      <w:r w:rsidR="00C61103" w:rsidRPr="009C55FF">
        <w:rPr>
          <w:rFonts w:asciiTheme="minorHAnsi" w:hAnsiTheme="minorHAnsi" w:cstheme="minorHAnsi"/>
          <w:color w:val="000000" w:themeColor="text1"/>
          <w:sz w:val="21"/>
          <w:szCs w:val="21"/>
        </w:rPr>
        <w:t>skaźnik</w:t>
      </w:r>
      <w:r w:rsidR="00675D7A" w:rsidRPr="009C55FF">
        <w:rPr>
          <w:rFonts w:asciiTheme="minorHAnsi" w:hAnsiTheme="minorHAnsi" w:cstheme="minorHAnsi"/>
          <w:color w:val="000000" w:themeColor="text1"/>
          <w:sz w:val="21"/>
          <w:szCs w:val="21"/>
        </w:rPr>
        <w:t xml:space="preserve"> obrazujący</w:t>
      </w:r>
      <w:r w:rsidR="00C61103" w:rsidRPr="009C55FF">
        <w:rPr>
          <w:rFonts w:asciiTheme="minorHAnsi" w:hAnsiTheme="minorHAnsi" w:cstheme="minorHAnsi"/>
          <w:color w:val="000000" w:themeColor="text1"/>
          <w:sz w:val="21"/>
          <w:szCs w:val="21"/>
        </w:rPr>
        <w:t xml:space="preserve"> liczb</w:t>
      </w:r>
      <w:r w:rsidR="00675D7A" w:rsidRPr="009C55FF">
        <w:rPr>
          <w:rFonts w:asciiTheme="minorHAnsi" w:hAnsiTheme="minorHAnsi" w:cstheme="minorHAnsi"/>
          <w:color w:val="000000" w:themeColor="text1"/>
          <w:sz w:val="21"/>
          <w:szCs w:val="21"/>
        </w:rPr>
        <w:t>ę</w:t>
      </w:r>
      <w:r w:rsidR="00622364" w:rsidRPr="009C55FF">
        <w:rPr>
          <w:rFonts w:asciiTheme="minorHAnsi" w:hAnsiTheme="minorHAnsi" w:cstheme="minorHAnsi"/>
          <w:color w:val="000000" w:themeColor="text1"/>
          <w:sz w:val="21"/>
          <w:szCs w:val="21"/>
        </w:rPr>
        <w:t xml:space="preserve"> aktywnie działających</w:t>
      </w:r>
      <w:r w:rsidR="00C61103" w:rsidRPr="009C55FF">
        <w:rPr>
          <w:rFonts w:asciiTheme="minorHAnsi" w:hAnsiTheme="minorHAnsi" w:cstheme="minorHAnsi"/>
          <w:color w:val="000000" w:themeColor="text1"/>
          <w:sz w:val="21"/>
          <w:szCs w:val="21"/>
        </w:rPr>
        <w:t xml:space="preserve"> </w:t>
      </w:r>
      <w:r w:rsidR="008215AC" w:rsidRPr="009C55FF">
        <w:rPr>
          <w:rFonts w:asciiTheme="minorHAnsi" w:hAnsiTheme="minorHAnsi" w:cstheme="minorHAnsi"/>
          <w:color w:val="000000" w:themeColor="text1"/>
          <w:sz w:val="21"/>
          <w:szCs w:val="21"/>
        </w:rPr>
        <w:t>ZAZ-ów</w:t>
      </w:r>
      <w:r w:rsidR="000A64B7" w:rsidRPr="009C55FF">
        <w:rPr>
          <w:rFonts w:asciiTheme="minorHAnsi" w:hAnsiTheme="minorHAnsi" w:cstheme="minorHAnsi"/>
          <w:color w:val="000000" w:themeColor="text1"/>
          <w:sz w:val="21"/>
          <w:szCs w:val="21"/>
        </w:rPr>
        <w:t xml:space="preserve"> </w:t>
      </w:r>
      <w:r w:rsidR="00C61103" w:rsidRPr="009C55FF">
        <w:rPr>
          <w:rFonts w:asciiTheme="minorHAnsi" w:hAnsiTheme="minorHAnsi" w:cstheme="minorHAnsi"/>
          <w:color w:val="000000" w:themeColor="text1"/>
          <w:sz w:val="21"/>
          <w:szCs w:val="21"/>
        </w:rPr>
        <w:t>w przeliczeniu na 10</w:t>
      </w:r>
      <w:r w:rsidR="000A64B7" w:rsidRPr="009C55FF">
        <w:rPr>
          <w:rFonts w:asciiTheme="minorHAnsi" w:hAnsiTheme="minorHAnsi" w:cstheme="minorHAnsi"/>
          <w:color w:val="000000" w:themeColor="text1"/>
          <w:sz w:val="21"/>
          <w:szCs w:val="21"/>
        </w:rPr>
        <w:t>0</w:t>
      </w:r>
      <w:r w:rsidR="00C61103" w:rsidRPr="009C55FF">
        <w:rPr>
          <w:rFonts w:asciiTheme="minorHAnsi" w:hAnsiTheme="minorHAnsi" w:cstheme="minorHAnsi"/>
          <w:color w:val="000000" w:themeColor="text1"/>
          <w:sz w:val="21"/>
          <w:szCs w:val="21"/>
        </w:rPr>
        <w:t xml:space="preserve"> tys. mieszkańców kształtował się</w:t>
      </w:r>
      <w:r w:rsidR="00675D7A" w:rsidRPr="009C55FF">
        <w:rPr>
          <w:rFonts w:asciiTheme="minorHAnsi" w:hAnsiTheme="minorHAnsi" w:cstheme="minorHAnsi"/>
          <w:color w:val="000000" w:themeColor="text1"/>
          <w:sz w:val="21"/>
          <w:szCs w:val="21"/>
        </w:rPr>
        <w:t xml:space="preserve"> </w:t>
      </w:r>
      <w:r w:rsidR="00C61103" w:rsidRPr="009C55FF">
        <w:rPr>
          <w:rFonts w:asciiTheme="minorHAnsi" w:hAnsiTheme="minorHAnsi" w:cstheme="minorHAnsi"/>
          <w:color w:val="000000" w:themeColor="text1"/>
          <w:sz w:val="21"/>
          <w:szCs w:val="21"/>
        </w:rPr>
        <w:t xml:space="preserve">na poziomie </w:t>
      </w:r>
      <w:r w:rsidR="00A16387" w:rsidRPr="009C55FF">
        <w:rPr>
          <w:rFonts w:asciiTheme="minorHAnsi" w:hAnsiTheme="minorHAnsi" w:cstheme="minorHAnsi"/>
          <w:color w:val="000000" w:themeColor="text1"/>
          <w:sz w:val="21"/>
          <w:szCs w:val="21"/>
        </w:rPr>
        <w:t>0,32</w:t>
      </w:r>
      <w:r w:rsidR="00C61103" w:rsidRPr="009C55FF">
        <w:rPr>
          <w:rFonts w:asciiTheme="minorHAnsi" w:hAnsiTheme="minorHAnsi" w:cstheme="minorHAnsi"/>
          <w:color w:val="000000" w:themeColor="text1"/>
          <w:sz w:val="21"/>
          <w:szCs w:val="21"/>
        </w:rPr>
        <w:t xml:space="preserve"> (w Polsce </w:t>
      </w:r>
      <w:r w:rsidR="00A16387" w:rsidRPr="009C55FF">
        <w:rPr>
          <w:rFonts w:asciiTheme="minorHAnsi" w:hAnsiTheme="minorHAnsi" w:cstheme="minorHAnsi"/>
          <w:color w:val="000000" w:themeColor="text1"/>
          <w:sz w:val="21"/>
          <w:szCs w:val="21"/>
        </w:rPr>
        <w:t>0,35</w:t>
      </w:r>
      <w:r w:rsidR="00C61103" w:rsidRPr="009C55FF">
        <w:rPr>
          <w:rFonts w:asciiTheme="minorHAnsi" w:hAnsiTheme="minorHAnsi" w:cstheme="minorHAnsi"/>
          <w:color w:val="000000" w:themeColor="text1"/>
          <w:sz w:val="21"/>
          <w:szCs w:val="21"/>
        </w:rPr>
        <w:t xml:space="preserve">). </w:t>
      </w:r>
      <w:r w:rsidR="00675D7A" w:rsidRPr="009C55FF">
        <w:rPr>
          <w:rFonts w:asciiTheme="minorHAnsi" w:hAnsiTheme="minorHAnsi" w:cstheme="minorHAnsi"/>
          <w:color w:val="000000" w:themeColor="text1"/>
          <w:sz w:val="21"/>
          <w:szCs w:val="21"/>
        </w:rPr>
        <w:t>Analiza</w:t>
      </w:r>
      <w:r w:rsidR="00C61103" w:rsidRPr="009C55FF">
        <w:rPr>
          <w:rFonts w:asciiTheme="minorHAnsi" w:hAnsiTheme="minorHAnsi" w:cstheme="minorHAnsi"/>
          <w:color w:val="000000" w:themeColor="text1"/>
          <w:sz w:val="21"/>
          <w:szCs w:val="21"/>
        </w:rPr>
        <w:t xml:space="preserve"> wysokoś</w:t>
      </w:r>
      <w:r w:rsidR="00675D7A" w:rsidRPr="009C55FF">
        <w:rPr>
          <w:rFonts w:asciiTheme="minorHAnsi" w:hAnsiTheme="minorHAnsi" w:cstheme="minorHAnsi"/>
          <w:color w:val="000000" w:themeColor="text1"/>
          <w:sz w:val="21"/>
          <w:szCs w:val="21"/>
        </w:rPr>
        <w:t>ci</w:t>
      </w:r>
      <w:r w:rsidR="00C61103" w:rsidRPr="009C55FF">
        <w:rPr>
          <w:rFonts w:asciiTheme="minorHAnsi" w:hAnsiTheme="minorHAnsi" w:cstheme="minorHAnsi"/>
          <w:color w:val="000000" w:themeColor="text1"/>
          <w:sz w:val="21"/>
          <w:szCs w:val="21"/>
        </w:rPr>
        <w:t xml:space="preserve"> </w:t>
      </w:r>
      <w:r w:rsidR="00A16387" w:rsidRPr="009C55FF">
        <w:rPr>
          <w:rFonts w:asciiTheme="minorHAnsi" w:hAnsiTheme="minorHAnsi" w:cstheme="minorHAnsi"/>
          <w:color w:val="000000" w:themeColor="text1"/>
          <w:sz w:val="21"/>
          <w:szCs w:val="21"/>
        </w:rPr>
        <w:t>tego</w:t>
      </w:r>
      <w:r w:rsidR="00C61103" w:rsidRPr="009C55FF">
        <w:rPr>
          <w:rFonts w:asciiTheme="minorHAnsi" w:hAnsiTheme="minorHAnsi" w:cstheme="minorHAnsi"/>
          <w:color w:val="000000" w:themeColor="text1"/>
          <w:sz w:val="21"/>
          <w:szCs w:val="21"/>
        </w:rPr>
        <w:t xml:space="preserve"> wskaźnika</w:t>
      </w:r>
      <w:r w:rsidR="00675D7A" w:rsidRPr="009C55FF">
        <w:rPr>
          <w:rFonts w:asciiTheme="minorHAnsi" w:hAnsiTheme="minorHAnsi" w:cstheme="minorHAnsi"/>
          <w:color w:val="000000" w:themeColor="text1"/>
          <w:sz w:val="21"/>
          <w:szCs w:val="21"/>
        </w:rPr>
        <w:t xml:space="preserve"> na poziomie województw wskazuje, że </w:t>
      </w:r>
      <w:r w:rsidR="00C61103" w:rsidRPr="009C55FF">
        <w:rPr>
          <w:rFonts w:asciiTheme="minorHAnsi" w:hAnsiTheme="minorHAnsi" w:cstheme="minorHAnsi"/>
          <w:color w:val="000000" w:themeColor="text1"/>
          <w:sz w:val="21"/>
          <w:szCs w:val="21"/>
        </w:rPr>
        <w:t xml:space="preserve">województwo śląskie znalazło się na </w:t>
      </w:r>
      <w:r w:rsidR="00A16387" w:rsidRPr="009C55FF">
        <w:rPr>
          <w:rFonts w:asciiTheme="minorHAnsi" w:hAnsiTheme="minorHAnsi" w:cstheme="minorHAnsi"/>
          <w:color w:val="000000" w:themeColor="text1"/>
          <w:sz w:val="21"/>
          <w:szCs w:val="21"/>
        </w:rPr>
        <w:t>11</w:t>
      </w:r>
      <w:r w:rsidR="00C61103" w:rsidRPr="009C55FF">
        <w:rPr>
          <w:rFonts w:asciiTheme="minorHAnsi" w:hAnsiTheme="minorHAnsi" w:cstheme="minorHAnsi"/>
          <w:color w:val="000000" w:themeColor="text1"/>
          <w:sz w:val="21"/>
          <w:szCs w:val="21"/>
        </w:rPr>
        <w:t xml:space="preserve"> miejscu w kraju, przy czym najwyższe wartości zanotowano w: </w:t>
      </w:r>
      <w:r w:rsidR="006C0C7B" w:rsidRPr="009C55FF">
        <w:rPr>
          <w:rFonts w:asciiTheme="minorHAnsi" w:hAnsiTheme="minorHAnsi" w:cstheme="minorHAnsi"/>
          <w:color w:val="000000" w:themeColor="text1"/>
          <w:sz w:val="21"/>
          <w:szCs w:val="21"/>
        </w:rPr>
        <w:t>warmińsko-mazurskim (</w:t>
      </w:r>
      <w:r w:rsidR="00A16387" w:rsidRPr="009C55FF">
        <w:rPr>
          <w:rFonts w:asciiTheme="minorHAnsi" w:hAnsiTheme="minorHAnsi" w:cstheme="minorHAnsi"/>
          <w:color w:val="000000" w:themeColor="text1"/>
          <w:sz w:val="21"/>
          <w:szCs w:val="21"/>
        </w:rPr>
        <w:t>0,65</w:t>
      </w:r>
      <w:r w:rsidR="006C0C7B" w:rsidRPr="009C55FF">
        <w:rPr>
          <w:rFonts w:asciiTheme="minorHAnsi" w:hAnsiTheme="minorHAnsi" w:cstheme="minorHAnsi"/>
          <w:color w:val="000000" w:themeColor="text1"/>
          <w:sz w:val="21"/>
          <w:szCs w:val="21"/>
        </w:rPr>
        <w:t>), podkarpackim (</w:t>
      </w:r>
      <w:r w:rsidR="00A16387" w:rsidRPr="009C55FF">
        <w:rPr>
          <w:rFonts w:asciiTheme="minorHAnsi" w:hAnsiTheme="minorHAnsi" w:cstheme="minorHAnsi"/>
          <w:color w:val="000000" w:themeColor="text1"/>
          <w:sz w:val="21"/>
          <w:szCs w:val="21"/>
        </w:rPr>
        <w:t>0,62</w:t>
      </w:r>
      <w:r w:rsidR="006C0C7B" w:rsidRPr="009C55FF">
        <w:rPr>
          <w:rFonts w:asciiTheme="minorHAnsi" w:hAnsiTheme="minorHAnsi" w:cstheme="minorHAnsi"/>
          <w:color w:val="000000" w:themeColor="text1"/>
          <w:sz w:val="21"/>
          <w:szCs w:val="21"/>
        </w:rPr>
        <w:t>) oraz zachodniopomorski</w:t>
      </w:r>
      <w:r w:rsidR="00FF0C28" w:rsidRPr="009C55FF">
        <w:rPr>
          <w:rFonts w:asciiTheme="minorHAnsi" w:hAnsiTheme="minorHAnsi" w:cstheme="minorHAnsi"/>
          <w:color w:val="000000" w:themeColor="text1"/>
          <w:sz w:val="21"/>
          <w:szCs w:val="21"/>
        </w:rPr>
        <w:t>m</w:t>
      </w:r>
      <w:r w:rsidR="006C0C7B" w:rsidRPr="009C55FF">
        <w:rPr>
          <w:rFonts w:asciiTheme="minorHAnsi" w:hAnsiTheme="minorHAnsi" w:cstheme="minorHAnsi"/>
          <w:color w:val="000000" w:themeColor="text1"/>
          <w:sz w:val="21"/>
          <w:szCs w:val="21"/>
        </w:rPr>
        <w:t xml:space="preserve"> </w:t>
      </w:r>
      <w:r w:rsidR="00A16387" w:rsidRPr="009C55FF">
        <w:rPr>
          <w:rFonts w:asciiTheme="minorHAnsi" w:hAnsiTheme="minorHAnsi" w:cstheme="minorHAnsi"/>
          <w:color w:val="000000" w:themeColor="text1"/>
          <w:sz w:val="21"/>
          <w:szCs w:val="21"/>
        </w:rPr>
        <w:t>0,61</w:t>
      </w:r>
      <w:r w:rsidR="006C0C7B" w:rsidRPr="009C55FF">
        <w:rPr>
          <w:rFonts w:asciiTheme="minorHAnsi" w:hAnsiTheme="minorHAnsi" w:cstheme="minorHAnsi"/>
          <w:color w:val="000000" w:themeColor="text1"/>
          <w:sz w:val="21"/>
          <w:szCs w:val="21"/>
        </w:rPr>
        <w:t>), a najniższe w: pomorskim (</w:t>
      </w:r>
      <w:r w:rsidR="00A16387" w:rsidRPr="009C55FF">
        <w:rPr>
          <w:rFonts w:asciiTheme="minorHAnsi" w:hAnsiTheme="minorHAnsi" w:cstheme="minorHAnsi"/>
          <w:color w:val="000000" w:themeColor="text1"/>
          <w:sz w:val="21"/>
          <w:szCs w:val="21"/>
        </w:rPr>
        <w:t>0,08</w:t>
      </w:r>
      <w:r w:rsidR="006C0C7B" w:rsidRPr="009C55FF">
        <w:rPr>
          <w:rFonts w:asciiTheme="minorHAnsi" w:hAnsiTheme="minorHAnsi" w:cstheme="minorHAnsi"/>
          <w:color w:val="000000" w:themeColor="text1"/>
          <w:sz w:val="21"/>
          <w:szCs w:val="21"/>
        </w:rPr>
        <w:t>), mazowieckim (</w:t>
      </w:r>
      <w:r w:rsidR="00A16387" w:rsidRPr="009C55FF">
        <w:rPr>
          <w:rFonts w:asciiTheme="minorHAnsi" w:hAnsiTheme="minorHAnsi" w:cstheme="minorHAnsi"/>
          <w:color w:val="000000" w:themeColor="text1"/>
          <w:sz w:val="21"/>
          <w:szCs w:val="21"/>
        </w:rPr>
        <w:t>0,18</w:t>
      </w:r>
      <w:r w:rsidR="006C0C7B" w:rsidRPr="009C55FF">
        <w:rPr>
          <w:rFonts w:asciiTheme="minorHAnsi" w:hAnsiTheme="minorHAnsi" w:cstheme="minorHAnsi"/>
          <w:color w:val="000000" w:themeColor="text1"/>
          <w:sz w:val="21"/>
          <w:szCs w:val="21"/>
        </w:rPr>
        <w:t>) oraz lubuskim (</w:t>
      </w:r>
      <w:r w:rsidR="00A16387" w:rsidRPr="009C55FF">
        <w:rPr>
          <w:rFonts w:asciiTheme="minorHAnsi" w:hAnsiTheme="minorHAnsi" w:cstheme="minorHAnsi"/>
          <w:color w:val="000000" w:themeColor="text1"/>
          <w:sz w:val="21"/>
          <w:szCs w:val="21"/>
        </w:rPr>
        <w:t>0,20</w:t>
      </w:r>
      <w:r w:rsidR="006C0C7B" w:rsidRPr="009C55FF">
        <w:rPr>
          <w:rFonts w:asciiTheme="minorHAnsi" w:hAnsiTheme="minorHAnsi" w:cstheme="minorHAnsi"/>
          <w:color w:val="000000" w:themeColor="text1"/>
          <w:sz w:val="21"/>
          <w:szCs w:val="21"/>
        </w:rPr>
        <w:t>)</w:t>
      </w:r>
      <w:r w:rsidR="00490BB7" w:rsidRPr="009C55FF">
        <w:rPr>
          <w:rStyle w:val="Odwoanieprzypisudolnego"/>
          <w:rFonts w:asciiTheme="minorHAnsi" w:hAnsiTheme="minorHAnsi" w:cstheme="minorHAnsi"/>
          <w:color w:val="000000" w:themeColor="text1"/>
          <w:sz w:val="21"/>
          <w:szCs w:val="21"/>
        </w:rPr>
        <w:t xml:space="preserve"> </w:t>
      </w:r>
      <w:r w:rsidR="00490BB7" w:rsidRPr="009C55FF">
        <w:rPr>
          <w:rStyle w:val="Odwoanieprzypisudolnego"/>
          <w:rFonts w:asciiTheme="minorHAnsi" w:hAnsiTheme="minorHAnsi" w:cstheme="minorHAnsi"/>
          <w:color w:val="000000" w:themeColor="text1"/>
          <w:sz w:val="21"/>
          <w:szCs w:val="21"/>
        </w:rPr>
        <w:footnoteReference w:id="132"/>
      </w:r>
      <w:r w:rsidR="00C61103" w:rsidRPr="009C55FF">
        <w:rPr>
          <w:rFonts w:asciiTheme="minorHAnsi" w:hAnsiTheme="minorHAnsi" w:cstheme="minorHAnsi"/>
          <w:color w:val="000000" w:themeColor="text1"/>
          <w:sz w:val="21"/>
          <w:szCs w:val="21"/>
        </w:rPr>
        <w:t xml:space="preserve">.  </w:t>
      </w:r>
    </w:p>
    <w:p w14:paraId="77CC8FCE" w14:textId="77777777" w:rsidR="0016364B" w:rsidRPr="009C55FF" w:rsidRDefault="0016364B" w:rsidP="0006263B">
      <w:pPr>
        <w:spacing w:after="0" w:line="268" w:lineRule="exact"/>
        <w:jc w:val="both"/>
        <w:rPr>
          <w:rFonts w:asciiTheme="minorHAnsi" w:hAnsiTheme="minorHAnsi" w:cstheme="minorHAnsi"/>
          <w:color w:val="000000" w:themeColor="text1"/>
          <w:sz w:val="21"/>
          <w:szCs w:val="21"/>
        </w:rPr>
      </w:pPr>
    </w:p>
    <w:p w14:paraId="6DCC32FC" w14:textId="77777777" w:rsidR="00164EC8" w:rsidRPr="009C55FF" w:rsidRDefault="00164EC8" w:rsidP="0006263B">
      <w:pPr>
        <w:spacing w:after="0" w:line="268" w:lineRule="exact"/>
        <w:jc w:val="both"/>
        <w:rPr>
          <w:rFonts w:asciiTheme="minorHAnsi" w:hAnsiTheme="minorHAnsi" w:cstheme="minorHAnsi"/>
          <w:color w:val="000000" w:themeColor="text1"/>
          <w:sz w:val="21"/>
          <w:szCs w:val="21"/>
        </w:rPr>
      </w:pPr>
    </w:p>
    <w:p w14:paraId="1F739357" w14:textId="77777777" w:rsidR="002C0CF2" w:rsidRPr="009C55FF" w:rsidRDefault="002C0CF2" w:rsidP="0006263B">
      <w:pPr>
        <w:spacing w:after="0" w:line="268" w:lineRule="exact"/>
        <w:jc w:val="both"/>
        <w:rPr>
          <w:rFonts w:asciiTheme="minorHAnsi" w:hAnsiTheme="minorHAnsi" w:cstheme="minorHAnsi"/>
          <w:color w:val="000000" w:themeColor="text1"/>
          <w:sz w:val="21"/>
          <w:szCs w:val="21"/>
        </w:rPr>
      </w:pPr>
    </w:p>
    <w:p w14:paraId="61CD8AA4" w14:textId="7F8C0238" w:rsidR="002C0CF2" w:rsidRPr="009C55FF" w:rsidRDefault="002C0CF2" w:rsidP="002C0CF2">
      <w:pPr>
        <w:spacing w:after="0"/>
        <w:rPr>
          <w:rFonts w:ascii="Arial" w:hAnsi="Arial" w:cs="Arial"/>
          <w:color w:val="000000" w:themeColor="text1"/>
        </w:rPr>
      </w:pPr>
      <w:r w:rsidRPr="009C55FF">
        <w:rPr>
          <w:rFonts w:ascii="Arial" w:hAnsi="Arial" w:cs="Arial"/>
          <w:b/>
          <w:bCs/>
          <w:color w:val="000000" w:themeColor="text1"/>
          <w:sz w:val="21"/>
          <w:szCs w:val="21"/>
        </w:rPr>
        <w:t xml:space="preserve">Wykres </w:t>
      </w:r>
      <w:r w:rsidRPr="009C55FF">
        <w:rPr>
          <w:rFonts w:ascii="Arial" w:hAnsi="Arial" w:cs="Arial"/>
          <w:b/>
          <w:bCs/>
          <w:color w:val="000000" w:themeColor="text1"/>
          <w:sz w:val="21"/>
          <w:szCs w:val="21"/>
        </w:rPr>
        <w:fldChar w:fldCharType="begin"/>
      </w:r>
      <w:r w:rsidRPr="009C55FF">
        <w:rPr>
          <w:rFonts w:ascii="Arial" w:hAnsi="Arial" w:cs="Arial"/>
          <w:b/>
          <w:bCs/>
          <w:color w:val="000000" w:themeColor="text1"/>
          <w:sz w:val="21"/>
          <w:szCs w:val="21"/>
        </w:rPr>
        <w:instrText xml:space="preserve"> SEQ Wykres \* ARABIC </w:instrText>
      </w:r>
      <w:r w:rsidRPr="009C55FF">
        <w:rPr>
          <w:rFonts w:ascii="Arial" w:hAnsi="Arial" w:cs="Arial"/>
          <w:b/>
          <w:bCs/>
          <w:color w:val="000000" w:themeColor="text1"/>
          <w:sz w:val="21"/>
          <w:szCs w:val="21"/>
        </w:rPr>
        <w:fldChar w:fldCharType="separate"/>
      </w:r>
      <w:r w:rsidR="00ED768A">
        <w:rPr>
          <w:rFonts w:ascii="Arial" w:hAnsi="Arial" w:cs="Arial"/>
          <w:b/>
          <w:bCs/>
          <w:noProof/>
          <w:color w:val="000000" w:themeColor="text1"/>
          <w:sz w:val="21"/>
          <w:szCs w:val="21"/>
        </w:rPr>
        <w:t>46</w:t>
      </w:r>
      <w:r w:rsidRPr="009C55FF">
        <w:rPr>
          <w:rFonts w:ascii="Arial" w:hAnsi="Arial" w:cs="Arial"/>
          <w:b/>
          <w:bCs/>
          <w:color w:val="000000" w:themeColor="text1"/>
          <w:sz w:val="21"/>
          <w:szCs w:val="21"/>
        </w:rPr>
        <w:fldChar w:fldCharType="end"/>
      </w:r>
      <w:r w:rsidRPr="009C55FF">
        <w:rPr>
          <w:rFonts w:ascii="Arial" w:hAnsi="Arial" w:cs="Arial"/>
          <w:color w:val="000000" w:themeColor="text1"/>
          <w:sz w:val="21"/>
          <w:szCs w:val="21"/>
        </w:rPr>
        <w:t>. Aktywne zakłady aktywności zawodowej w 2021 roku - liczba miejsc na 100 tys. mieszkańców.</w:t>
      </w:r>
    </w:p>
    <w:p w14:paraId="254CA4EC" w14:textId="0093BC63" w:rsidR="002C0CF2" w:rsidRPr="009C55FF" w:rsidRDefault="00140626" w:rsidP="002C0CF2">
      <w:pPr>
        <w:spacing w:after="0"/>
        <w:rPr>
          <w:rFonts w:ascii="Arial" w:hAnsi="Arial" w:cs="Arial"/>
          <w:color w:val="000000" w:themeColor="text1"/>
        </w:rPr>
      </w:pPr>
      <w:r w:rsidRPr="009C55FF">
        <w:rPr>
          <w:noProof/>
          <w:color w:val="000000" w:themeColor="text1"/>
        </w:rPr>
        <w:drawing>
          <wp:anchor distT="0" distB="0" distL="114300" distR="114300" simplePos="0" relativeHeight="251781120" behindDoc="0" locked="0" layoutInCell="1" allowOverlap="1" wp14:anchorId="26416325" wp14:editId="6A052885">
            <wp:simplePos x="0" y="0"/>
            <wp:positionH relativeFrom="column">
              <wp:posOffset>134608</wp:posOffset>
            </wp:positionH>
            <wp:positionV relativeFrom="paragraph">
              <wp:posOffset>27760</wp:posOffset>
            </wp:positionV>
            <wp:extent cx="4942936" cy="4908431"/>
            <wp:effectExtent l="0" t="0" r="0" b="0"/>
            <wp:wrapNone/>
            <wp:docPr id="1976002116" name="Wykres 1976002116">
              <a:extLst xmlns:a="http://schemas.openxmlformats.org/drawingml/2006/main">
                <a:ext uri="{FF2B5EF4-FFF2-40B4-BE49-F238E27FC236}">
                  <a16:creationId xmlns:a16="http://schemas.microsoft.com/office/drawing/2014/main" id="{3EF6C28B-9976-445E-AD6C-25764AE327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14:sizeRelV relativeFrom="margin">
              <wp14:pctHeight>0</wp14:pctHeight>
            </wp14:sizeRelV>
          </wp:anchor>
        </w:drawing>
      </w:r>
    </w:p>
    <w:p w14:paraId="085FC86E" w14:textId="598C9096" w:rsidR="002C0CF2" w:rsidRPr="009C55FF" w:rsidRDefault="002C0CF2" w:rsidP="002C0CF2">
      <w:pPr>
        <w:spacing w:after="0"/>
        <w:rPr>
          <w:rFonts w:ascii="Arial" w:hAnsi="Arial" w:cs="Arial"/>
          <w:color w:val="000000" w:themeColor="text1"/>
        </w:rPr>
      </w:pPr>
    </w:p>
    <w:p w14:paraId="5D98DD81" w14:textId="77777777" w:rsidR="002C0CF2" w:rsidRPr="009C55FF" w:rsidRDefault="002C0CF2" w:rsidP="002C0CF2">
      <w:pPr>
        <w:spacing w:after="0"/>
        <w:rPr>
          <w:rFonts w:ascii="Arial" w:hAnsi="Arial" w:cs="Arial"/>
          <w:color w:val="000000" w:themeColor="text1"/>
        </w:rPr>
      </w:pPr>
    </w:p>
    <w:p w14:paraId="4C768AE2" w14:textId="77777777" w:rsidR="002C0CF2" w:rsidRPr="009C55FF" w:rsidRDefault="002C0CF2" w:rsidP="002C0CF2">
      <w:pPr>
        <w:spacing w:after="0"/>
        <w:rPr>
          <w:rFonts w:ascii="Arial" w:hAnsi="Arial" w:cs="Arial"/>
          <w:color w:val="000000" w:themeColor="text1"/>
        </w:rPr>
      </w:pPr>
    </w:p>
    <w:p w14:paraId="7ABAE4F4" w14:textId="77777777" w:rsidR="002C0CF2" w:rsidRPr="009C55FF" w:rsidRDefault="002C0CF2" w:rsidP="002C0CF2">
      <w:pPr>
        <w:spacing w:after="0"/>
        <w:rPr>
          <w:rFonts w:ascii="Arial" w:hAnsi="Arial" w:cs="Arial"/>
          <w:color w:val="000000" w:themeColor="text1"/>
        </w:rPr>
      </w:pPr>
    </w:p>
    <w:p w14:paraId="6EEE5136" w14:textId="77777777" w:rsidR="002C0CF2" w:rsidRPr="009C55FF" w:rsidRDefault="002C0CF2" w:rsidP="002C0CF2">
      <w:pPr>
        <w:spacing w:after="0"/>
        <w:rPr>
          <w:rFonts w:ascii="Arial" w:hAnsi="Arial" w:cs="Arial"/>
          <w:color w:val="000000" w:themeColor="text1"/>
        </w:rPr>
      </w:pPr>
    </w:p>
    <w:p w14:paraId="47AE6619" w14:textId="77777777" w:rsidR="002C0CF2" w:rsidRPr="009C55FF" w:rsidRDefault="002C0CF2" w:rsidP="002C0CF2">
      <w:pPr>
        <w:spacing w:after="0"/>
        <w:rPr>
          <w:rFonts w:ascii="Arial" w:hAnsi="Arial" w:cs="Arial"/>
          <w:color w:val="000000" w:themeColor="text1"/>
        </w:rPr>
      </w:pPr>
    </w:p>
    <w:p w14:paraId="088FB310" w14:textId="77777777" w:rsidR="002C0CF2" w:rsidRPr="009C55FF" w:rsidRDefault="002C0CF2" w:rsidP="002C0CF2">
      <w:pPr>
        <w:spacing w:after="0"/>
        <w:rPr>
          <w:rFonts w:ascii="Arial" w:hAnsi="Arial" w:cs="Arial"/>
          <w:color w:val="000000" w:themeColor="text1"/>
        </w:rPr>
      </w:pPr>
    </w:p>
    <w:p w14:paraId="0BD52875" w14:textId="77777777" w:rsidR="002C0CF2" w:rsidRPr="009C55FF" w:rsidRDefault="002C0CF2" w:rsidP="002C0CF2">
      <w:pPr>
        <w:spacing w:after="0"/>
        <w:rPr>
          <w:rFonts w:ascii="Arial" w:hAnsi="Arial" w:cs="Arial"/>
          <w:color w:val="000000" w:themeColor="text1"/>
        </w:rPr>
      </w:pPr>
    </w:p>
    <w:p w14:paraId="0B7DDA76" w14:textId="77777777" w:rsidR="002C0CF2" w:rsidRPr="009C55FF" w:rsidRDefault="002C0CF2" w:rsidP="002C0CF2">
      <w:pPr>
        <w:spacing w:after="0"/>
        <w:rPr>
          <w:rFonts w:ascii="Arial" w:hAnsi="Arial" w:cs="Arial"/>
          <w:color w:val="000000" w:themeColor="text1"/>
        </w:rPr>
      </w:pPr>
    </w:p>
    <w:p w14:paraId="76329F0E" w14:textId="77777777" w:rsidR="002C0CF2" w:rsidRPr="009C55FF" w:rsidRDefault="002C0CF2" w:rsidP="002C0CF2">
      <w:pPr>
        <w:spacing w:after="0"/>
        <w:rPr>
          <w:rFonts w:ascii="Arial" w:hAnsi="Arial" w:cs="Arial"/>
          <w:color w:val="000000" w:themeColor="text1"/>
        </w:rPr>
      </w:pPr>
    </w:p>
    <w:p w14:paraId="0F0CD326" w14:textId="77777777" w:rsidR="002C0CF2" w:rsidRPr="009C55FF" w:rsidRDefault="002C0CF2" w:rsidP="002C0CF2">
      <w:pPr>
        <w:spacing w:after="0"/>
        <w:rPr>
          <w:rFonts w:ascii="Arial" w:hAnsi="Arial" w:cs="Arial"/>
          <w:color w:val="000000" w:themeColor="text1"/>
        </w:rPr>
      </w:pPr>
    </w:p>
    <w:p w14:paraId="7A0D2467" w14:textId="77777777" w:rsidR="002C0CF2" w:rsidRPr="009C55FF" w:rsidRDefault="002C0CF2" w:rsidP="002C0CF2">
      <w:pPr>
        <w:spacing w:after="0"/>
        <w:rPr>
          <w:rFonts w:ascii="Arial" w:hAnsi="Arial" w:cs="Arial"/>
          <w:color w:val="000000" w:themeColor="text1"/>
        </w:rPr>
      </w:pPr>
    </w:p>
    <w:p w14:paraId="653A8E2F" w14:textId="77777777" w:rsidR="002C0CF2" w:rsidRPr="009C55FF" w:rsidRDefault="002C0CF2" w:rsidP="002C0CF2">
      <w:pPr>
        <w:spacing w:after="0"/>
        <w:rPr>
          <w:rFonts w:ascii="Arial" w:hAnsi="Arial" w:cs="Arial"/>
          <w:color w:val="000000" w:themeColor="text1"/>
        </w:rPr>
      </w:pPr>
    </w:p>
    <w:p w14:paraId="126D8A34" w14:textId="77777777" w:rsidR="002C0CF2" w:rsidRPr="009C55FF" w:rsidRDefault="002C0CF2" w:rsidP="002C0CF2">
      <w:pPr>
        <w:spacing w:after="0"/>
        <w:rPr>
          <w:rFonts w:ascii="Arial" w:hAnsi="Arial" w:cs="Arial"/>
          <w:color w:val="000000" w:themeColor="text1"/>
        </w:rPr>
      </w:pPr>
    </w:p>
    <w:p w14:paraId="0F5B9A4D" w14:textId="77777777" w:rsidR="002C0CF2" w:rsidRPr="009C55FF" w:rsidRDefault="002C0CF2" w:rsidP="002C0CF2">
      <w:pPr>
        <w:spacing w:after="0"/>
        <w:rPr>
          <w:rFonts w:ascii="Arial" w:hAnsi="Arial" w:cs="Arial"/>
          <w:color w:val="000000" w:themeColor="text1"/>
        </w:rPr>
      </w:pPr>
    </w:p>
    <w:p w14:paraId="483B324C" w14:textId="77777777" w:rsidR="002C0CF2" w:rsidRPr="009C55FF" w:rsidRDefault="002C0CF2" w:rsidP="002C0CF2">
      <w:pPr>
        <w:spacing w:after="0"/>
        <w:rPr>
          <w:rFonts w:ascii="Arial" w:hAnsi="Arial" w:cs="Arial"/>
          <w:color w:val="000000" w:themeColor="text1"/>
        </w:rPr>
      </w:pPr>
    </w:p>
    <w:p w14:paraId="22055B89" w14:textId="77777777" w:rsidR="002C0CF2" w:rsidRPr="009C55FF" w:rsidRDefault="002C0CF2" w:rsidP="002C0CF2">
      <w:pPr>
        <w:spacing w:after="0"/>
        <w:rPr>
          <w:rFonts w:ascii="Arial" w:hAnsi="Arial" w:cs="Arial"/>
          <w:color w:val="000000" w:themeColor="text1"/>
        </w:rPr>
      </w:pPr>
    </w:p>
    <w:p w14:paraId="4A0ECD0D" w14:textId="77777777" w:rsidR="00140626" w:rsidRDefault="00140626" w:rsidP="002C0CF2">
      <w:pPr>
        <w:spacing w:after="0" w:line="268" w:lineRule="exact"/>
        <w:jc w:val="both"/>
        <w:rPr>
          <w:rFonts w:ascii="Arial" w:hAnsi="Arial" w:cs="Arial"/>
          <w:color w:val="000000" w:themeColor="text1"/>
          <w:sz w:val="19"/>
          <w:szCs w:val="19"/>
        </w:rPr>
      </w:pPr>
    </w:p>
    <w:p w14:paraId="295D847E" w14:textId="77777777" w:rsidR="00140626" w:rsidRDefault="00140626" w:rsidP="002C0CF2">
      <w:pPr>
        <w:spacing w:after="0" w:line="268" w:lineRule="exact"/>
        <w:jc w:val="both"/>
        <w:rPr>
          <w:rFonts w:ascii="Arial" w:hAnsi="Arial" w:cs="Arial"/>
          <w:color w:val="000000" w:themeColor="text1"/>
          <w:sz w:val="19"/>
          <w:szCs w:val="19"/>
        </w:rPr>
      </w:pPr>
    </w:p>
    <w:p w14:paraId="2A28E469" w14:textId="77777777" w:rsidR="00140626" w:rsidRDefault="00140626" w:rsidP="002C0CF2">
      <w:pPr>
        <w:spacing w:after="0" w:line="268" w:lineRule="exact"/>
        <w:jc w:val="both"/>
        <w:rPr>
          <w:rFonts w:ascii="Arial" w:hAnsi="Arial" w:cs="Arial"/>
          <w:color w:val="000000" w:themeColor="text1"/>
          <w:sz w:val="19"/>
          <w:szCs w:val="19"/>
        </w:rPr>
      </w:pPr>
    </w:p>
    <w:p w14:paraId="164A7AF1" w14:textId="77777777" w:rsidR="00140626" w:rsidRDefault="00140626" w:rsidP="002C0CF2">
      <w:pPr>
        <w:spacing w:after="0" w:line="268" w:lineRule="exact"/>
        <w:jc w:val="both"/>
        <w:rPr>
          <w:rFonts w:ascii="Arial" w:hAnsi="Arial" w:cs="Arial"/>
          <w:color w:val="000000" w:themeColor="text1"/>
          <w:sz w:val="19"/>
          <w:szCs w:val="19"/>
        </w:rPr>
      </w:pPr>
    </w:p>
    <w:p w14:paraId="3E52CA18" w14:textId="77777777" w:rsidR="00140626" w:rsidRDefault="00140626" w:rsidP="002C0CF2">
      <w:pPr>
        <w:spacing w:after="0" w:line="268" w:lineRule="exact"/>
        <w:jc w:val="both"/>
        <w:rPr>
          <w:rFonts w:ascii="Arial" w:hAnsi="Arial" w:cs="Arial"/>
          <w:color w:val="000000" w:themeColor="text1"/>
          <w:sz w:val="19"/>
          <w:szCs w:val="19"/>
        </w:rPr>
      </w:pPr>
    </w:p>
    <w:p w14:paraId="23BA542D" w14:textId="77777777" w:rsidR="00140626" w:rsidRDefault="00140626" w:rsidP="002C0CF2">
      <w:pPr>
        <w:spacing w:after="0" w:line="268" w:lineRule="exact"/>
        <w:jc w:val="both"/>
        <w:rPr>
          <w:rFonts w:ascii="Arial" w:hAnsi="Arial" w:cs="Arial"/>
          <w:color w:val="000000" w:themeColor="text1"/>
          <w:sz w:val="19"/>
          <w:szCs w:val="19"/>
        </w:rPr>
      </w:pPr>
    </w:p>
    <w:p w14:paraId="21910071" w14:textId="77777777" w:rsidR="00140626" w:rsidRDefault="00140626" w:rsidP="002C0CF2">
      <w:pPr>
        <w:spacing w:after="0" w:line="268" w:lineRule="exact"/>
        <w:jc w:val="both"/>
        <w:rPr>
          <w:rFonts w:ascii="Arial" w:hAnsi="Arial" w:cs="Arial"/>
          <w:color w:val="000000" w:themeColor="text1"/>
          <w:sz w:val="19"/>
          <w:szCs w:val="19"/>
        </w:rPr>
      </w:pPr>
    </w:p>
    <w:p w14:paraId="12CE47FB" w14:textId="77777777" w:rsidR="00140626" w:rsidRDefault="00140626" w:rsidP="002C0CF2">
      <w:pPr>
        <w:spacing w:after="0" w:line="268" w:lineRule="exact"/>
        <w:jc w:val="both"/>
        <w:rPr>
          <w:rFonts w:ascii="Arial" w:hAnsi="Arial" w:cs="Arial"/>
          <w:color w:val="000000" w:themeColor="text1"/>
          <w:sz w:val="19"/>
          <w:szCs w:val="19"/>
        </w:rPr>
      </w:pPr>
    </w:p>
    <w:p w14:paraId="0D22587F" w14:textId="77777777" w:rsidR="00140626" w:rsidRDefault="00140626" w:rsidP="002C0CF2">
      <w:pPr>
        <w:spacing w:after="0" w:line="268" w:lineRule="exact"/>
        <w:jc w:val="both"/>
        <w:rPr>
          <w:rFonts w:ascii="Arial" w:hAnsi="Arial" w:cs="Arial"/>
          <w:color w:val="000000" w:themeColor="text1"/>
          <w:sz w:val="19"/>
          <w:szCs w:val="19"/>
        </w:rPr>
      </w:pPr>
    </w:p>
    <w:p w14:paraId="42956D03" w14:textId="78D48C96" w:rsidR="002C0CF2" w:rsidRPr="009C55FF" w:rsidRDefault="002C0CF2" w:rsidP="002C0CF2">
      <w:pPr>
        <w:spacing w:after="0" w:line="268" w:lineRule="exact"/>
        <w:jc w:val="both"/>
        <w:rPr>
          <w:rFonts w:asciiTheme="minorHAnsi" w:hAnsiTheme="minorHAnsi" w:cstheme="minorHAnsi"/>
          <w:color w:val="000000" w:themeColor="text1"/>
          <w:sz w:val="21"/>
          <w:szCs w:val="21"/>
        </w:rPr>
      </w:pPr>
      <w:r w:rsidRPr="009C55FF">
        <w:rPr>
          <w:rFonts w:ascii="Arial" w:hAnsi="Arial" w:cs="Arial"/>
          <w:color w:val="000000" w:themeColor="text1"/>
          <w:sz w:val="19"/>
          <w:szCs w:val="19"/>
        </w:rPr>
        <w:t xml:space="preserve">Źródło: </w:t>
      </w:r>
      <w:r w:rsidR="00747498">
        <w:rPr>
          <w:rFonts w:ascii="Arial" w:hAnsi="Arial" w:cs="Arial"/>
          <w:color w:val="000000" w:themeColor="text1"/>
          <w:sz w:val="19"/>
          <w:szCs w:val="19"/>
        </w:rPr>
        <w:t>GUS</w:t>
      </w:r>
      <w:r w:rsidRPr="009C55FF">
        <w:rPr>
          <w:rFonts w:ascii="Arial" w:hAnsi="Arial" w:cs="Arial"/>
          <w:color w:val="000000" w:themeColor="text1"/>
          <w:sz w:val="19"/>
          <w:szCs w:val="19"/>
        </w:rPr>
        <w:t xml:space="preserve">: 1) </w:t>
      </w:r>
      <w:r w:rsidRPr="009C55FF">
        <w:rPr>
          <w:rFonts w:ascii="Arial" w:hAnsi="Arial" w:cs="Arial"/>
          <w:i/>
          <w:iCs/>
          <w:color w:val="000000" w:themeColor="text1"/>
          <w:sz w:val="19"/>
          <w:szCs w:val="19"/>
        </w:rPr>
        <w:t>Centra integracji społecznej, kluby integracji społecznej, zakłady aktywności zawodowej, warsztaty terapii zajęciowej w 2021 r.</w:t>
      </w:r>
      <w:r w:rsidRPr="009C55FF">
        <w:rPr>
          <w:rFonts w:ascii="Arial" w:hAnsi="Arial" w:cs="Arial"/>
          <w:color w:val="000000" w:themeColor="text1"/>
          <w:sz w:val="19"/>
          <w:szCs w:val="19"/>
        </w:rPr>
        <w:t xml:space="preserve">, informacja sygnalna, tablice, 2) </w:t>
      </w:r>
      <w:r w:rsidRPr="009C55FF">
        <w:rPr>
          <w:rFonts w:ascii="Arial" w:hAnsi="Arial" w:cs="Arial"/>
          <w:i/>
          <w:iCs/>
          <w:color w:val="000000" w:themeColor="text1"/>
          <w:sz w:val="19"/>
          <w:szCs w:val="19"/>
        </w:rPr>
        <w:t>Bank Danych Lokalnych</w:t>
      </w:r>
      <w:r w:rsidRPr="009C55FF">
        <w:rPr>
          <w:rFonts w:ascii="Arial" w:hAnsi="Arial" w:cs="Arial"/>
          <w:color w:val="000000" w:themeColor="text1"/>
          <w:sz w:val="19"/>
          <w:szCs w:val="19"/>
        </w:rPr>
        <w:t>, https://bdl.stat.gov.pl/BDL/start.</w:t>
      </w:r>
    </w:p>
    <w:p w14:paraId="5FBDF8AC" w14:textId="4A7DA165" w:rsidR="002C0CF2" w:rsidRPr="009C55FF" w:rsidRDefault="002C0CF2" w:rsidP="002C0CF2">
      <w:pPr>
        <w:pStyle w:val="Legenda"/>
        <w:spacing w:after="0"/>
        <w:rPr>
          <w:rFonts w:ascii="Arial" w:hAnsi="Arial" w:cs="Arial"/>
          <w:color w:val="000000" w:themeColor="text1"/>
          <w:sz w:val="21"/>
          <w:szCs w:val="21"/>
        </w:rPr>
      </w:pPr>
      <w:r w:rsidRPr="009C55FF">
        <w:rPr>
          <w:rFonts w:ascii="Arial" w:hAnsi="Arial" w:cs="Arial"/>
          <w:color w:val="000000" w:themeColor="text1"/>
          <w:sz w:val="21"/>
          <w:szCs w:val="21"/>
        </w:rPr>
        <w:lastRenderedPageBreak/>
        <w:t xml:space="preserve">Mapa </w:t>
      </w:r>
      <w:r w:rsidRPr="009C55FF">
        <w:rPr>
          <w:rFonts w:ascii="Arial" w:hAnsi="Arial" w:cs="Arial"/>
          <w:color w:val="000000" w:themeColor="text1"/>
          <w:sz w:val="21"/>
          <w:szCs w:val="21"/>
        </w:rPr>
        <w:fldChar w:fldCharType="begin"/>
      </w:r>
      <w:r w:rsidRPr="009C55FF">
        <w:rPr>
          <w:rFonts w:ascii="Arial" w:hAnsi="Arial" w:cs="Arial"/>
          <w:color w:val="000000" w:themeColor="text1"/>
          <w:sz w:val="21"/>
          <w:szCs w:val="21"/>
        </w:rPr>
        <w:instrText xml:space="preserve"> SEQ Mapa \* ARABIC </w:instrText>
      </w:r>
      <w:r w:rsidRPr="009C55FF">
        <w:rPr>
          <w:rFonts w:ascii="Arial" w:hAnsi="Arial" w:cs="Arial"/>
          <w:color w:val="000000" w:themeColor="text1"/>
          <w:sz w:val="21"/>
          <w:szCs w:val="21"/>
        </w:rPr>
        <w:fldChar w:fldCharType="separate"/>
      </w:r>
      <w:r w:rsidR="00ED768A">
        <w:rPr>
          <w:rFonts w:ascii="Arial" w:hAnsi="Arial" w:cs="Arial"/>
          <w:noProof/>
          <w:color w:val="000000" w:themeColor="text1"/>
          <w:sz w:val="21"/>
          <w:szCs w:val="21"/>
        </w:rPr>
        <w:t>9</w:t>
      </w:r>
      <w:r w:rsidRPr="009C55FF">
        <w:rPr>
          <w:rFonts w:ascii="Arial" w:hAnsi="Arial" w:cs="Arial"/>
          <w:color w:val="000000" w:themeColor="text1"/>
          <w:sz w:val="21"/>
          <w:szCs w:val="21"/>
        </w:rPr>
        <w:fldChar w:fldCharType="end"/>
      </w:r>
      <w:r w:rsidRPr="009C55FF">
        <w:rPr>
          <w:rFonts w:ascii="Arial" w:hAnsi="Arial" w:cs="Arial"/>
          <w:color w:val="000000" w:themeColor="text1"/>
          <w:sz w:val="21"/>
          <w:szCs w:val="21"/>
        </w:rPr>
        <w:t xml:space="preserve">. </w:t>
      </w:r>
      <w:r w:rsidRPr="009C55FF">
        <w:rPr>
          <w:rFonts w:ascii="Arial" w:hAnsi="Arial" w:cs="Arial"/>
          <w:b w:val="0"/>
          <w:bCs w:val="0"/>
          <w:color w:val="000000" w:themeColor="text1"/>
          <w:sz w:val="21"/>
          <w:szCs w:val="21"/>
        </w:rPr>
        <w:t>Zakłady aktywności zawodowej - liczba aktywnych jednostek w województwie śląskim w</w:t>
      </w:r>
      <w:r w:rsidR="00140626">
        <w:rPr>
          <w:rFonts w:ascii="Arial" w:hAnsi="Arial" w:cs="Arial"/>
          <w:b w:val="0"/>
          <w:bCs w:val="0"/>
          <w:color w:val="000000" w:themeColor="text1"/>
          <w:sz w:val="21"/>
          <w:szCs w:val="21"/>
        </w:rPr>
        <w:t> </w:t>
      </w:r>
      <w:r w:rsidRPr="009C55FF">
        <w:rPr>
          <w:rFonts w:ascii="Arial" w:hAnsi="Arial" w:cs="Arial"/>
          <w:b w:val="0"/>
          <w:bCs w:val="0"/>
          <w:color w:val="000000" w:themeColor="text1"/>
          <w:sz w:val="21"/>
          <w:szCs w:val="21"/>
        </w:rPr>
        <w:t>2021 r.</w:t>
      </w:r>
      <w:r w:rsidR="004D6A17" w:rsidRPr="004D6A17">
        <w:rPr>
          <w:rFonts w:ascii="Arial" w:hAnsi="Arial" w:cs="Arial"/>
          <w:noProof/>
          <w:color w:val="000000" w:themeColor="text1"/>
        </w:rPr>
        <w:t xml:space="preserve"> </w:t>
      </w:r>
    </w:p>
    <w:p w14:paraId="771EEA53" w14:textId="24C5ADB1" w:rsidR="00164EC8" w:rsidRPr="009C55FF" w:rsidRDefault="00164EC8" w:rsidP="00164EC8">
      <w:pPr>
        <w:spacing w:after="0"/>
        <w:rPr>
          <w:rFonts w:ascii="Arial" w:hAnsi="Arial" w:cs="Arial"/>
          <w:color w:val="000000" w:themeColor="text1"/>
        </w:rPr>
      </w:pPr>
    </w:p>
    <w:p w14:paraId="78106A7C" w14:textId="3B5EB522" w:rsidR="00164EC8" w:rsidRPr="009C55FF" w:rsidRDefault="00666FBE" w:rsidP="00164EC8">
      <w:pPr>
        <w:spacing w:after="0"/>
        <w:rPr>
          <w:rFonts w:ascii="Arial" w:hAnsi="Arial" w:cs="Arial"/>
          <w:color w:val="000000" w:themeColor="text1"/>
        </w:rPr>
      </w:pPr>
      <w:r>
        <w:rPr>
          <w:noProof/>
        </w:rPr>
        <mc:AlternateContent>
          <mc:Choice Requires="cx4">
            <w:drawing>
              <wp:anchor distT="0" distB="0" distL="114300" distR="114300" simplePos="0" relativeHeight="251856896" behindDoc="1" locked="0" layoutInCell="1" allowOverlap="1" wp14:anchorId="7E2D1181" wp14:editId="2ACAA697">
                <wp:simplePos x="0" y="0"/>
                <wp:positionH relativeFrom="margin">
                  <wp:posOffset>642620</wp:posOffset>
                </wp:positionH>
                <wp:positionV relativeFrom="paragraph">
                  <wp:posOffset>17780</wp:posOffset>
                </wp:positionV>
                <wp:extent cx="5907820" cy="7378810"/>
                <wp:effectExtent l="0" t="0" r="17145" b="0"/>
                <wp:wrapNone/>
                <wp:docPr id="778066522" name="Wykres 1">
                  <a:extLst xmlns:a="http://schemas.openxmlformats.org/drawingml/2006/main">
                    <a:ext uri="{FF2B5EF4-FFF2-40B4-BE49-F238E27FC236}">
                      <a16:creationId xmlns:a16="http://schemas.microsoft.com/office/drawing/2014/main" id="{957555A5-B4BA-469C-B963-5F983BB656B3}"/>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5"/>
                  </a:graphicData>
                </a:graphic>
              </wp:anchor>
            </w:drawing>
          </mc:Choice>
          <mc:Fallback>
            <w:drawing>
              <wp:anchor distT="0" distB="0" distL="114300" distR="114300" simplePos="0" relativeHeight="251856896" behindDoc="1" locked="0" layoutInCell="1" allowOverlap="1" wp14:anchorId="7E2D1181" wp14:editId="2ACAA697">
                <wp:simplePos x="0" y="0"/>
                <wp:positionH relativeFrom="margin">
                  <wp:posOffset>642620</wp:posOffset>
                </wp:positionH>
                <wp:positionV relativeFrom="paragraph">
                  <wp:posOffset>17780</wp:posOffset>
                </wp:positionV>
                <wp:extent cx="5907820" cy="7378810"/>
                <wp:effectExtent l="0" t="0" r="17145" b="0"/>
                <wp:wrapNone/>
                <wp:docPr id="778066522" name="Wykres 1">
                  <a:extLst xmlns:a="http://schemas.openxmlformats.org/drawingml/2006/main">
                    <a:ext uri="{FF2B5EF4-FFF2-40B4-BE49-F238E27FC236}">
                      <a16:creationId xmlns:a16="http://schemas.microsoft.com/office/drawing/2014/main" id="{957555A5-B4BA-469C-B963-5F983BB656B3}"/>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78066522" name="Wykres 1">
                          <a:extLst>
                            <a:ext uri="{FF2B5EF4-FFF2-40B4-BE49-F238E27FC236}">
                              <a16:creationId xmlns:a16="http://schemas.microsoft.com/office/drawing/2014/main" id="{957555A5-B4BA-469C-B963-5F983BB656B3}"/>
                            </a:ext>
                          </a:extLst>
                        </pic:cNvPr>
                        <pic:cNvPicPr>
                          <a:picLocks noGrp="1" noRot="1" noChangeAspect="1" noMove="1" noResize="1" noEditPoints="1" noAdjustHandles="1" noChangeArrowheads="1" noChangeShapeType="1"/>
                        </pic:cNvPicPr>
                      </pic:nvPicPr>
                      <pic:blipFill>
                        <a:blip r:embed="rId86"/>
                        <a:stretch>
                          <a:fillRect/>
                        </a:stretch>
                      </pic:blipFill>
                      <pic:spPr>
                        <a:xfrm>
                          <a:off x="0" y="0"/>
                          <a:ext cx="5907405" cy="7378700"/>
                        </a:xfrm>
                        <a:prstGeom prst="rect">
                          <a:avLst/>
                        </a:prstGeom>
                      </pic:spPr>
                    </pic:pic>
                  </a:graphicData>
                </a:graphic>
              </wp:anchor>
            </w:drawing>
          </mc:Fallback>
        </mc:AlternateContent>
      </w:r>
    </w:p>
    <w:p w14:paraId="28D20C76" w14:textId="19705509" w:rsidR="00164EC8" w:rsidRPr="009C55FF" w:rsidRDefault="00164EC8" w:rsidP="00164EC8">
      <w:pPr>
        <w:spacing w:after="0"/>
        <w:rPr>
          <w:rFonts w:ascii="Arial" w:hAnsi="Arial" w:cs="Arial"/>
          <w:color w:val="000000" w:themeColor="text1"/>
        </w:rPr>
      </w:pPr>
    </w:p>
    <w:p w14:paraId="1D34D69F" w14:textId="1006BF49" w:rsidR="00164EC8" w:rsidRPr="009C55FF" w:rsidRDefault="004D6A17" w:rsidP="00164EC8">
      <w:pPr>
        <w:spacing w:after="0"/>
        <w:rPr>
          <w:rFonts w:ascii="Arial" w:hAnsi="Arial" w:cs="Arial"/>
          <w:color w:val="000000" w:themeColor="text1"/>
        </w:rPr>
      </w:pPr>
      <w:r>
        <w:rPr>
          <w:rFonts w:ascii="Arial" w:hAnsi="Arial" w:cs="Arial"/>
          <w:noProof/>
          <w:color w:val="000000" w:themeColor="text1"/>
        </w:rPr>
        <mc:AlternateContent>
          <mc:Choice Requires="wpg">
            <w:drawing>
              <wp:anchor distT="0" distB="0" distL="114300" distR="114300" simplePos="0" relativeHeight="251914240" behindDoc="0" locked="0" layoutInCell="1" allowOverlap="1" wp14:anchorId="6DE5148E" wp14:editId="13FA06C5">
                <wp:simplePos x="0" y="0"/>
                <wp:positionH relativeFrom="column">
                  <wp:posOffset>62230</wp:posOffset>
                </wp:positionH>
                <wp:positionV relativeFrom="paragraph">
                  <wp:posOffset>29845</wp:posOffset>
                </wp:positionV>
                <wp:extent cx="1866900" cy="1647825"/>
                <wp:effectExtent l="0" t="0" r="1485900" b="1247775"/>
                <wp:wrapNone/>
                <wp:docPr id="1407376598" name="Grupa 5"/>
                <wp:cNvGraphicFramePr/>
                <a:graphic xmlns:a="http://schemas.openxmlformats.org/drawingml/2006/main">
                  <a:graphicData uri="http://schemas.microsoft.com/office/word/2010/wordprocessingGroup">
                    <wpg:wgp>
                      <wpg:cNvGrpSpPr/>
                      <wpg:grpSpPr>
                        <a:xfrm>
                          <a:off x="0" y="0"/>
                          <a:ext cx="1866900" cy="1647825"/>
                          <a:chOff x="0" y="0"/>
                          <a:chExt cx="1866900" cy="1647825"/>
                        </a:xfrm>
                      </wpg:grpSpPr>
                      <wps:wsp>
                        <wps:cNvPr id="685384799" name="Dymek mowy: prostokąt 3"/>
                        <wps:cNvSpPr/>
                        <wps:spPr>
                          <a:xfrm>
                            <a:off x="0" y="0"/>
                            <a:ext cx="1866900" cy="1647825"/>
                          </a:xfrm>
                          <a:prstGeom prst="wedgeRectCallout">
                            <a:avLst>
                              <a:gd name="adj1" fmla="val 127729"/>
                              <a:gd name="adj2" fmla="val 123016"/>
                            </a:avLst>
                          </a:prstGeom>
                          <a:solidFill>
                            <a:srgbClr val="DCE6F2">
                              <a:alpha val="50196"/>
                            </a:srgbClr>
                          </a:solidFill>
                          <a:ln w="6350">
                            <a:solidFill>
                              <a:srgbClr val="000000">
                                <a:alpha val="67059"/>
                              </a:srgb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559A4E" w14:textId="77777777" w:rsidR="004D6A17" w:rsidRDefault="004D6A17" w:rsidP="004D6A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9335909" name="Obraz 4"/>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85725" y="95250"/>
                            <a:ext cx="1706245" cy="14763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E5148E" id="Grupa 5" o:spid="_x0000_s1043" style="position:absolute;margin-left:4.9pt;margin-top:2.35pt;width:147pt;height:129.75pt;z-index:251914240;mso-width-relative:margin;mso-height-relative:margin" coordsize="18669,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">
                <v:shape id="Dymek mowy: prostokąt 3" o:spid="_x0000_s1044" type="#_x0000_t61" style="position:absolute;width:18669;height:1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" adj="38389,37371" fillcolor="#dce6f2" strokeweight=".5pt">
                  <v:fill opacity="32896f"/>
                  <v:stroke opacity="43947f"/>
                  <v:textbox>
                    <w:txbxContent>
                      <w:p w14:paraId="7A559A4E" w14:textId="77777777" w:rsidR="004D6A17" w:rsidRDefault="004D6A17" w:rsidP="004D6A17">
                        <w:pPr>
                          <w:jc w:val="center"/>
                        </w:pPr>
                      </w:p>
                    </w:txbxContent>
                  </v:textbox>
                </v:shape>
                <v:shape id="Obraz 4" o:spid="_x0000_s1045" type="#_x0000_t75" style="position:absolute;left:857;top:952;width:17062;height:14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">
                  <v:imagedata r:id="rId88" o:title=""/>
                </v:shape>
              </v:group>
            </w:pict>
          </mc:Fallback>
        </mc:AlternateContent>
      </w:r>
    </w:p>
    <w:p w14:paraId="0F1A5DBE" w14:textId="3457ECE7" w:rsidR="00164EC8" w:rsidRPr="009C55FF" w:rsidRDefault="00164EC8" w:rsidP="00164EC8">
      <w:pPr>
        <w:spacing w:after="0"/>
        <w:rPr>
          <w:rFonts w:ascii="Arial" w:hAnsi="Arial" w:cs="Arial"/>
          <w:color w:val="000000" w:themeColor="text1"/>
        </w:rPr>
      </w:pPr>
    </w:p>
    <w:p w14:paraId="018AFC8C" w14:textId="77777777" w:rsidR="00164EC8" w:rsidRPr="009C55FF" w:rsidRDefault="00164EC8" w:rsidP="00164EC8">
      <w:pPr>
        <w:spacing w:after="0"/>
        <w:rPr>
          <w:rFonts w:ascii="Arial" w:hAnsi="Arial" w:cs="Arial"/>
          <w:color w:val="000000" w:themeColor="text1"/>
        </w:rPr>
      </w:pPr>
    </w:p>
    <w:p w14:paraId="4C073504" w14:textId="77777777" w:rsidR="00164EC8" w:rsidRPr="009C55FF" w:rsidRDefault="00164EC8" w:rsidP="00164EC8">
      <w:pPr>
        <w:spacing w:after="0"/>
        <w:rPr>
          <w:rFonts w:ascii="Arial" w:hAnsi="Arial" w:cs="Arial"/>
          <w:color w:val="000000" w:themeColor="text1"/>
        </w:rPr>
      </w:pPr>
    </w:p>
    <w:p w14:paraId="4B89B019" w14:textId="77777777" w:rsidR="00164EC8" w:rsidRPr="009C55FF" w:rsidRDefault="00164EC8" w:rsidP="00164EC8">
      <w:pPr>
        <w:spacing w:after="0"/>
        <w:rPr>
          <w:rFonts w:ascii="Arial" w:hAnsi="Arial" w:cs="Arial"/>
          <w:color w:val="000000" w:themeColor="text1"/>
        </w:rPr>
      </w:pPr>
    </w:p>
    <w:p w14:paraId="7C35859F" w14:textId="77777777" w:rsidR="00164EC8" w:rsidRPr="009C55FF" w:rsidRDefault="00164EC8" w:rsidP="00164EC8">
      <w:pPr>
        <w:spacing w:after="0"/>
        <w:rPr>
          <w:rFonts w:ascii="Arial" w:hAnsi="Arial" w:cs="Arial"/>
          <w:color w:val="000000" w:themeColor="text1"/>
        </w:rPr>
      </w:pPr>
    </w:p>
    <w:p w14:paraId="53B2C6BA" w14:textId="77777777" w:rsidR="00666FBE" w:rsidRDefault="00666FBE" w:rsidP="00431D14">
      <w:pPr>
        <w:spacing w:after="0" w:line="268" w:lineRule="exact"/>
        <w:jc w:val="both"/>
        <w:rPr>
          <w:rFonts w:ascii="Arial" w:hAnsi="Arial" w:cs="Arial"/>
          <w:color w:val="000000" w:themeColor="text1"/>
          <w:sz w:val="19"/>
          <w:szCs w:val="19"/>
        </w:rPr>
      </w:pPr>
    </w:p>
    <w:p w14:paraId="7264D341" w14:textId="77777777" w:rsidR="00666FBE" w:rsidRDefault="00666FBE" w:rsidP="00431D14">
      <w:pPr>
        <w:spacing w:after="0" w:line="268" w:lineRule="exact"/>
        <w:jc w:val="both"/>
        <w:rPr>
          <w:rFonts w:ascii="Arial" w:hAnsi="Arial" w:cs="Arial"/>
          <w:color w:val="000000" w:themeColor="text1"/>
          <w:sz w:val="19"/>
          <w:szCs w:val="19"/>
        </w:rPr>
      </w:pPr>
    </w:p>
    <w:p w14:paraId="7CCD015E" w14:textId="77777777" w:rsidR="00666FBE" w:rsidRDefault="00666FBE" w:rsidP="00431D14">
      <w:pPr>
        <w:spacing w:after="0" w:line="268" w:lineRule="exact"/>
        <w:jc w:val="both"/>
        <w:rPr>
          <w:rFonts w:ascii="Arial" w:hAnsi="Arial" w:cs="Arial"/>
          <w:color w:val="000000" w:themeColor="text1"/>
          <w:sz w:val="19"/>
          <w:szCs w:val="19"/>
        </w:rPr>
      </w:pPr>
    </w:p>
    <w:p w14:paraId="0D194A58" w14:textId="77777777" w:rsidR="00666FBE" w:rsidRDefault="00666FBE" w:rsidP="00431D14">
      <w:pPr>
        <w:spacing w:after="0" w:line="268" w:lineRule="exact"/>
        <w:jc w:val="both"/>
        <w:rPr>
          <w:rFonts w:ascii="Arial" w:hAnsi="Arial" w:cs="Arial"/>
          <w:color w:val="000000" w:themeColor="text1"/>
          <w:sz w:val="19"/>
          <w:szCs w:val="19"/>
        </w:rPr>
      </w:pPr>
    </w:p>
    <w:p w14:paraId="73AC2F7E" w14:textId="77777777" w:rsidR="00666FBE" w:rsidRDefault="00666FBE" w:rsidP="00431D14">
      <w:pPr>
        <w:spacing w:after="0" w:line="268" w:lineRule="exact"/>
        <w:jc w:val="both"/>
        <w:rPr>
          <w:rFonts w:ascii="Arial" w:hAnsi="Arial" w:cs="Arial"/>
          <w:color w:val="000000" w:themeColor="text1"/>
          <w:sz w:val="19"/>
          <w:szCs w:val="19"/>
        </w:rPr>
      </w:pPr>
    </w:p>
    <w:p w14:paraId="2FCC7221" w14:textId="77777777" w:rsidR="00666FBE" w:rsidRDefault="00666FBE" w:rsidP="00431D14">
      <w:pPr>
        <w:spacing w:after="0" w:line="268" w:lineRule="exact"/>
        <w:jc w:val="both"/>
        <w:rPr>
          <w:rFonts w:ascii="Arial" w:hAnsi="Arial" w:cs="Arial"/>
          <w:color w:val="000000" w:themeColor="text1"/>
          <w:sz w:val="19"/>
          <w:szCs w:val="19"/>
        </w:rPr>
      </w:pPr>
    </w:p>
    <w:p w14:paraId="1622297B" w14:textId="77777777" w:rsidR="00666FBE" w:rsidRDefault="00666FBE" w:rsidP="00431D14">
      <w:pPr>
        <w:spacing w:after="0" w:line="268" w:lineRule="exact"/>
        <w:jc w:val="both"/>
        <w:rPr>
          <w:rFonts w:ascii="Arial" w:hAnsi="Arial" w:cs="Arial"/>
          <w:color w:val="000000" w:themeColor="text1"/>
          <w:sz w:val="19"/>
          <w:szCs w:val="19"/>
        </w:rPr>
      </w:pPr>
    </w:p>
    <w:p w14:paraId="46824AAD" w14:textId="77777777" w:rsidR="00666FBE" w:rsidRDefault="00666FBE" w:rsidP="00431D14">
      <w:pPr>
        <w:spacing w:after="0" w:line="268" w:lineRule="exact"/>
        <w:jc w:val="both"/>
        <w:rPr>
          <w:rFonts w:ascii="Arial" w:hAnsi="Arial" w:cs="Arial"/>
          <w:color w:val="000000" w:themeColor="text1"/>
          <w:sz w:val="19"/>
          <w:szCs w:val="19"/>
        </w:rPr>
      </w:pPr>
    </w:p>
    <w:p w14:paraId="7C69DB4A" w14:textId="77777777" w:rsidR="00666FBE" w:rsidRDefault="00666FBE" w:rsidP="00431D14">
      <w:pPr>
        <w:spacing w:after="0" w:line="268" w:lineRule="exact"/>
        <w:jc w:val="both"/>
        <w:rPr>
          <w:rFonts w:ascii="Arial" w:hAnsi="Arial" w:cs="Arial"/>
          <w:color w:val="000000" w:themeColor="text1"/>
          <w:sz w:val="19"/>
          <w:szCs w:val="19"/>
        </w:rPr>
      </w:pPr>
    </w:p>
    <w:p w14:paraId="3D7CF467" w14:textId="77777777" w:rsidR="00666FBE" w:rsidRDefault="00666FBE" w:rsidP="00431D14">
      <w:pPr>
        <w:spacing w:after="0" w:line="268" w:lineRule="exact"/>
        <w:jc w:val="both"/>
        <w:rPr>
          <w:rFonts w:ascii="Arial" w:hAnsi="Arial" w:cs="Arial"/>
          <w:color w:val="000000" w:themeColor="text1"/>
          <w:sz w:val="19"/>
          <w:szCs w:val="19"/>
        </w:rPr>
      </w:pPr>
    </w:p>
    <w:p w14:paraId="3972FA29" w14:textId="77777777" w:rsidR="00666FBE" w:rsidRDefault="00666FBE" w:rsidP="00431D14">
      <w:pPr>
        <w:spacing w:after="0" w:line="268" w:lineRule="exact"/>
        <w:jc w:val="both"/>
        <w:rPr>
          <w:rFonts w:ascii="Arial" w:hAnsi="Arial" w:cs="Arial"/>
          <w:color w:val="000000" w:themeColor="text1"/>
          <w:sz w:val="19"/>
          <w:szCs w:val="19"/>
        </w:rPr>
      </w:pPr>
    </w:p>
    <w:p w14:paraId="44066BB7" w14:textId="77777777" w:rsidR="00666FBE" w:rsidRDefault="00666FBE" w:rsidP="00431D14">
      <w:pPr>
        <w:spacing w:after="0" w:line="268" w:lineRule="exact"/>
        <w:jc w:val="both"/>
        <w:rPr>
          <w:rFonts w:ascii="Arial" w:hAnsi="Arial" w:cs="Arial"/>
          <w:color w:val="000000" w:themeColor="text1"/>
          <w:sz w:val="19"/>
          <w:szCs w:val="19"/>
        </w:rPr>
      </w:pPr>
    </w:p>
    <w:p w14:paraId="6C6720A2" w14:textId="77777777" w:rsidR="00666FBE" w:rsidRDefault="00666FBE" w:rsidP="00431D14">
      <w:pPr>
        <w:spacing w:after="0" w:line="268" w:lineRule="exact"/>
        <w:jc w:val="both"/>
        <w:rPr>
          <w:rFonts w:ascii="Arial" w:hAnsi="Arial" w:cs="Arial"/>
          <w:color w:val="000000" w:themeColor="text1"/>
          <w:sz w:val="19"/>
          <w:szCs w:val="19"/>
        </w:rPr>
      </w:pPr>
    </w:p>
    <w:p w14:paraId="1E4626A6" w14:textId="77777777" w:rsidR="00666FBE" w:rsidRDefault="00666FBE" w:rsidP="00431D14">
      <w:pPr>
        <w:spacing w:after="0" w:line="268" w:lineRule="exact"/>
        <w:jc w:val="both"/>
        <w:rPr>
          <w:rFonts w:ascii="Arial" w:hAnsi="Arial" w:cs="Arial"/>
          <w:color w:val="000000" w:themeColor="text1"/>
          <w:sz w:val="19"/>
          <w:szCs w:val="19"/>
        </w:rPr>
      </w:pPr>
    </w:p>
    <w:p w14:paraId="758B5E67" w14:textId="77777777" w:rsidR="00666FBE" w:rsidRDefault="00666FBE" w:rsidP="00431D14">
      <w:pPr>
        <w:spacing w:after="0" w:line="268" w:lineRule="exact"/>
        <w:jc w:val="both"/>
        <w:rPr>
          <w:rFonts w:ascii="Arial" w:hAnsi="Arial" w:cs="Arial"/>
          <w:color w:val="000000" w:themeColor="text1"/>
          <w:sz w:val="19"/>
          <w:szCs w:val="19"/>
        </w:rPr>
      </w:pPr>
    </w:p>
    <w:p w14:paraId="7B5602A5" w14:textId="77777777" w:rsidR="00666FBE" w:rsidRDefault="00666FBE" w:rsidP="00431D14">
      <w:pPr>
        <w:spacing w:after="0" w:line="268" w:lineRule="exact"/>
        <w:jc w:val="both"/>
        <w:rPr>
          <w:rFonts w:ascii="Arial" w:hAnsi="Arial" w:cs="Arial"/>
          <w:color w:val="000000" w:themeColor="text1"/>
          <w:sz w:val="19"/>
          <w:szCs w:val="19"/>
        </w:rPr>
      </w:pPr>
    </w:p>
    <w:p w14:paraId="6376176E" w14:textId="77777777" w:rsidR="00666FBE" w:rsidRDefault="00666FBE" w:rsidP="00431D14">
      <w:pPr>
        <w:spacing w:after="0" w:line="268" w:lineRule="exact"/>
        <w:jc w:val="both"/>
        <w:rPr>
          <w:rFonts w:ascii="Arial" w:hAnsi="Arial" w:cs="Arial"/>
          <w:color w:val="000000" w:themeColor="text1"/>
          <w:sz w:val="19"/>
          <w:szCs w:val="19"/>
        </w:rPr>
      </w:pPr>
    </w:p>
    <w:p w14:paraId="42DBEF56" w14:textId="77777777" w:rsidR="00666FBE" w:rsidRDefault="00666FBE" w:rsidP="00431D14">
      <w:pPr>
        <w:spacing w:after="0" w:line="268" w:lineRule="exact"/>
        <w:jc w:val="both"/>
        <w:rPr>
          <w:rFonts w:ascii="Arial" w:hAnsi="Arial" w:cs="Arial"/>
          <w:color w:val="000000" w:themeColor="text1"/>
          <w:sz w:val="19"/>
          <w:szCs w:val="19"/>
        </w:rPr>
      </w:pPr>
    </w:p>
    <w:p w14:paraId="77148AB7" w14:textId="77777777" w:rsidR="00666FBE" w:rsidRDefault="00666FBE" w:rsidP="00431D14">
      <w:pPr>
        <w:spacing w:after="0" w:line="268" w:lineRule="exact"/>
        <w:jc w:val="both"/>
        <w:rPr>
          <w:rFonts w:ascii="Arial" w:hAnsi="Arial" w:cs="Arial"/>
          <w:color w:val="000000" w:themeColor="text1"/>
          <w:sz w:val="19"/>
          <w:szCs w:val="19"/>
        </w:rPr>
      </w:pPr>
    </w:p>
    <w:p w14:paraId="194DB0F9" w14:textId="77777777" w:rsidR="00666FBE" w:rsidRDefault="00666FBE" w:rsidP="00431D14">
      <w:pPr>
        <w:spacing w:after="0" w:line="268" w:lineRule="exact"/>
        <w:jc w:val="both"/>
        <w:rPr>
          <w:rFonts w:ascii="Arial" w:hAnsi="Arial" w:cs="Arial"/>
          <w:color w:val="000000" w:themeColor="text1"/>
          <w:sz w:val="19"/>
          <w:szCs w:val="19"/>
        </w:rPr>
      </w:pPr>
    </w:p>
    <w:p w14:paraId="75D05A8C" w14:textId="77777777" w:rsidR="00666FBE" w:rsidRDefault="00666FBE" w:rsidP="00431D14">
      <w:pPr>
        <w:spacing w:after="0" w:line="268" w:lineRule="exact"/>
        <w:jc w:val="both"/>
        <w:rPr>
          <w:rFonts w:ascii="Arial" w:hAnsi="Arial" w:cs="Arial"/>
          <w:color w:val="000000" w:themeColor="text1"/>
          <w:sz w:val="19"/>
          <w:szCs w:val="19"/>
        </w:rPr>
      </w:pPr>
    </w:p>
    <w:p w14:paraId="7AA970DE" w14:textId="77777777" w:rsidR="00666FBE" w:rsidRDefault="00666FBE" w:rsidP="00431D14">
      <w:pPr>
        <w:spacing w:after="0" w:line="268" w:lineRule="exact"/>
        <w:jc w:val="both"/>
        <w:rPr>
          <w:rFonts w:ascii="Arial" w:hAnsi="Arial" w:cs="Arial"/>
          <w:color w:val="000000" w:themeColor="text1"/>
          <w:sz w:val="19"/>
          <w:szCs w:val="19"/>
        </w:rPr>
      </w:pPr>
    </w:p>
    <w:p w14:paraId="51962C74" w14:textId="77777777" w:rsidR="00666FBE" w:rsidRDefault="00666FBE" w:rsidP="00431D14">
      <w:pPr>
        <w:spacing w:after="0" w:line="268" w:lineRule="exact"/>
        <w:jc w:val="both"/>
        <w:rPr>
          <w:rFonts w:ascii="Arial" w:hAnsi="Arial" w:cs="Arial"/>
          <w:color w:val="000000" w:themeColor="text1"/>
          <w:sz w:val="19"/>
          <w:szCs w:val="19"/>
        </w:rPr>
      </w:pPr>
    </w:p>
    <w:p w14:paraId="34E3F7E1" w14:textId="77777777" w:rsidR="00666FBE" w:rsidRDefault="00666FBE" w:rsidP="00431D14">
      <w:pPr>
        <w:spacing w:after="0" w:line="268" w:lineRule="exact"/>
        <w:jc w:val="both"/>
        <w:rPr>
          <w:rFonts w:ascii="Arial" w:hAnsi="Arial" w:cs="Arial"/>
          <w:color w:val="000000" w:themeColor="text1"/>
          <w:sz w:val="19"/>
          <w:szCs w:val="19"/>
        </w:rPr>
      </w:pPr>
    </w:p>
    <w:p w14:paraId="023EF7B1" w14:textId="77777777" w:rsidR="00666FBE" w:rsidRDefault="00666FBE" w:rsidP="00431D14">
      <w:pPr>
        <w:spacing w:after="0" w:line="268" w:lineRule="exact"/>
        <w:jc w:val="both"/>
        <w:rPr>
          <w:rFonts w:ascii="Arial" w:hAnsi="Arial" w:cs="Arial"/>
          <w:color w:val="000000" w:themeColor="text1"/>
          <w:sz w:val="19"/>
          <w:szCs w:val="19"/>
        </w:rPr>
      </w:pPr>
    </w:p>
    <w:p w14:paraId="52F0705F" w14:textId="77777777" w:rsidR="00666FBE" w:rsidRDefault="00666FBE" w:rsidP="00431D14">
      <w:pPr>
        <w:spacing w:after="0" w:line="268" w:lineRule="exact"/>
        <w:jc w:val="both"/>
        <w:rPr>
          <w:rFonts w:ascii="Arial" w:hAnsi="Arial" w:cs="Arial"/>
          <w:color w:val="000000" w:themeColor="text1"/>
          <w:sz w:val="19"/>
          <w:szCs w:val="19"/>
        </w:rPr>
      </w:pPr>
    </w:p>
    <w:p w14:paraId="2DF4969B" w14:textId="77777777" w:rsidR="00666FBE" w:rsidRDefault="00666FBE" w:rsidP="00431D14">
      <w:pPr>
        <w:spacing w:after="0" w:line="268" w:lineRule="exact"/>
        <w:jc w:val="both"/>
        <w:rPr>
          <w:rFonts w:ascii="Arial" w:hAnsi="Arial" w:cs="Arial"/>
          <w:color w:val="000000" w:themeColor="text1"/>
          <w:sz w:val="19"/>
          <w:szCs w:val="19"/>
        </w:rPr>
      </w:pPr>
    </w:p>
    <w:p w14:paraId="61C5A64E" w14:textId="77777777" w:rsidR="00666FBE" w:rsidRDefault="00666FBE" w:rsidP="00431D14">
      <w:pPr>
        <w:spacing w:after="0" w:line="268" w:lineRule="exact"/>
        <w:jc w:val="both"/>
        <w:rPr>
          <w:rFonts w:ascii="Arial" w:hAnsi="Arial" w:cs="Arial"/>
          <w:color w:val="000000" w:themeColor="text1"/>
          <w:sz w:val="19"/>
          <w:szCs w:val="19"/>
        </w:rPr>
      </w:pPr>
    </w:p>
    <w:p w14:paraId="24BD9F6A" w14:textId="77777777" w:rsidR="00666FBE" w:rsidRDefault="00666FBE" w:rsidP="00431D14">
      <w:pPr>
        <w:spacing w:after="0" w:line="268" w:lineRule="exact"/>
        <w:jc w:val="both"/>
        <w:rPr>
          <w:rFonts w:ascii="Arial" w:hAnsi="Arial" w:cs="Arial"/>
          <w:color w:val="000000" w:themeColor="text1"/>
          <w:sz w:val="19"/>
          <w:szCs w:val="19"/>
        </w:rPr>
      </w:pPr>
    </w:p>
    <w:p w14:paraId="2C72FC26" w14:textId="77777777" w:rsidR="00666FBE" w:rsidRDefault="00666FBE" w:rsidP="00431D14">
      <w:pPr>
        <w:spacing w:after="0" w:line="268" w:lineRule="exact"/>
        <w:jc w:val="both"/>
        <w:rPr>
          <w:rFonts w:ascii="Arial" w:hAnsi="Arial" w:cs="Arial"/>
          <w:color w:val="000000" w:themeColor="text1"/>
          <w:sz w:val="19"/>
          <w:szCs w:val="19"/>
        </w:rPr>
      </w:pPr>
    </w:p>
    <w:p w14:paraId="7EBE3349" w14:textId="77777777" w:rsidR="00666FBE" w:rsidRDefault="00666FBE" w:rsidP="00431D14">
      <w:pPr>
        <w:spacing w:after="0" w:line="268" w:lineRule="exact"/>
        <w:jc w:val="both"/>
        <w:rPr>
          <w:rFonts w:ascii="Arial" w:hAnsi="Arial" w:cs="Arial"/>
          <w:color w:val="000000" w:themeColor="text1"/>
          <w:sz w:val="19"/>
          <w:szCs w:val="19"/>
        </w:rPr>
      </w:pPr>
    </w:p>
    <w:p w14:paraId="79AEE606" w14:textId="77777777" w:rsidR="00666FBE" w:rsidRDefault="00666FBE" w:rsidP="00431D14">
      <w:pPr>
        <w:spacing w:after="0" w:line="268" w:lineRule="exact"/>
        <w:jc w:val="both"/>
        <w:rPr>
          <w:rFonts w:ascii="Arial" w:hAnsi="Arial" w:cs="Arial"/>
          <w:color w:val="000000" w:themeColor="text1"/>
          <w:sz w:val="19"/>
          <w:szCs w:val="19"/>
        </w:rPr>
      </w:pPr>
    </w:p>
    <w:p w14:paraId="4255D1F8" w14:textId="77777777" w:rsidR="00666FBE" w:rsidRDefault="00666FBE" w:rsidP="00431D14">
      <w:pPr>
        <w:spacing w:after="0" w:line="268" w:lineRule="exact"/>
        <w:jc w:val="both"/>
        <w:rPr>
          <w:rFonts w:ascii="Arial" w:hAnsi="Arial" w:cs="Arial"/>
          <w:color w:val="000000" w:themeColor="text1"/>
          <w:sz w:val="19"/>
          <w:szCs w:val="19"/>
        </w:rPr>
      </w:pPr>
    </w:p>
    <w:p w14:paraId="472B81A1" w14:textId="77777777" w:rsidR="00666FBE" w:rsidRDefault="00666FBE" w:rsidP="00431D14">
      <w:pPr>
        <w:spacing w:after="0" w:line="268" w:lineRule="exact"/>
        <w:jc w:val="both"/>
        <w:rPr>
          <w:rFonts w:ascii="Arial" w:hAnsi="Arial" w:cs="Arial"/>
          <w:color w:val="000000" w:themeColor="text1"/>
          <w:sz w:val="19"/>
          <w:szCs w:val="19"/>
        </w:rPr>
      </w:pPr>
    </w:p>
    <w:p w14:paraId="307FE06B" w14:textId="77777777" w:rsidR="00666FBE" w:rsidRDefault="00666FBE" w:rsidP="00431D14">
      <w:pPr>
        <w:spacing w:after="0" w:line="268" w:lineRule="exact"/>
        <w:jc w:val="both"/>
        <w:rPr>
          <w:rFonts w:ascii="Arial" w:hAnsi="Arial" w:cs="Arial"/>
          <w:color w:val="000000" w:themeColor="text1"/>
          <w:sz w:val="19"/>
          <w:szCs w:val="19"/>
        </w:rPr>
      </w:pPr>
    </w:p>
    <w:p w14:paraId="56C0426A" w14:textId="77777777" w:rsidR="00666FBE" w:rsidRDefault="00666FBE" w:rsidP="00431D14">
      <w:pPr>
        <w:spacing w:after="0" w:line="268" w:lineRule="exact"/>
        <w:jc w:val="both"/>
        <w:rPr>
          <w:rFonts w:ascii="Arial" w:hAnsi="Arial" w:cs="Arial"/>
          <w:color w:val="000000" w:themeColor="text1"/>
          <w:sz w:val="19"/>
          <w:szCs w:val="19"/>
        </w:rPr>
      </w:pPr>
    </w:p>
    <w:p w14:paraId="064DECEB" w14:textId="77777777" w:rsidR="00666FBE" w:rsidRDefault="00666FBE" w:rsidP="00431D14">
      <w:pPr>
        <w:spacing w:after="0" w:line="268" w:lineRule="exact"/>
        <w:jc w:val="both"/>
        <w:rPr>
          <w:rFonts w:ascii="Arial" w:hAnsi="Arial" w:cs="Arial"/>
          <w:color w:val="000000" w:themeColor="text1"/>
          <w:sz w:val="19"/>
          <w:szCs w:val="19"/>
        </w:rPr>
      </w:pPr>
    </w:p>
    <w:p w14:paraId="10F59AAD" w14:textId="7686AC8A" w:rsidR="002C0CF2" w:rsidRPr="009C55FF" w:rsidRDefault="002C0CF2" w:rsidP="00431D14">
      <w:pPr>
        <w:spacing w:after="0" w:line="268" w:lineRule="exact"/>
        <w:jc w:val="both"/>
        <w:rPr>
          <w:rFonts w:asciiTheme="minorHAnsi" w:hAnsiTheme="minorHAnsi" w:cstheme="minorHAnsi"/>
          <w:color w:val="000000" w:themeColor="text1"/>
          <w:sz w:val="21"/>
          <w:szCs w:val="21"/>
        </w:rPr>
      </w:pPr>
      <w:r w:rsidRPr="009C55FF">
        <w:rPr>
          <w:rFonts w:ascii="Arial" w:hAnsi="Arial" w:cs="Arial"/>
          <w:color w:val="000000" w:themeColor="text1"/>
          <w:sz w:val="19"/>
          <w:szCs w:val="19"/>
        </w:rPr>
        <w:t xml:space="preserve">Źródło: </w:t>
      </w:r>
      <w:r w:rsidR="00747498">
        <w:rPr>
          <w:rFonts w:ascii="Arial" w:hAnsi="Arial" w:cs="Arial"/>
          <w:color w:val="000000" w:themeColor="text1"/>
          <w:sz w:val="19"/>
          <w:szCs w:val="19"/>
        </w:rPr>
        <w:t>GUS</w:t>
      </w:r>
      <w:r w:rsidRPr="009C55FF">
        <w:rPr>
          <w:rFonts w:ascii="Arial" w:hAnsi="Arial" w:cs="Arial"/>
          <w:color w:val="000000" w:themeColor="text1"/>
          <w:sz w:val="19"/>
          <w:szCs w:val="19"/>
        </w:rPr>
        <w:t xml:space="preserve">: 1) </w:t>
      </w:r>
      <w:r w:rsidRPr="009C55FF">
        <w:rPr>
          <w:rFonts w:ascii="Arial" w:hAnsi="Arial" w:cs="Arial"/>
          <w:i/>
          <w:iCs/>
          <w:color w:val="000000" w:themeColor="text1"/>
          <w:sz w:val="19"/>
          <w:szCs w:val="19"/>
        </w:rPr>
        <w:t>Centra integracji społecznej, kluby integracji społecznej, zakłady aktywności zawodowej, warsztaty terapii zajęciowej w 2021 r.</w:t>
      </w:r>
      <w:r w:rsidRPr="009C55FF">
        <w:rPr>
          <w:rFonts w:ascii="Arial" w:hAnsi="Arial" w:cs="Arial"/>
          <w:color w:val="000000" w:themeColor="text1"/>
          <w:sz w:val="19"/>
          <w:szCs w:val="19"/>
        </w:rPr>
        <w:t xml:space="preserve">, informacja sygnalna, tablice, 2) </w:t>
      </w:r>
      <w:r w:rsidRPr="009C55FF">
        <w:rPr>
          <w:rFonts w:ascii="Arial" w:hAnsi="Arial" w:cs="Arial"/>
          <w:i/>
          <w:iCs/>
          <w:color w:val="000000" w:themeColor="text1"/>
          <w:sz w:val="19"/>
          <w:szCs w:val="19"/>
        </w:rPr>
        <w:t>Bank Danych Lokalnych</w:t>
      </w:r>
      <w:r w:rsidRPr="009C55FF">
        <w:rPr>
          <w:rFonts w:ascii="Arial" w:hAnsi="Arial" w:cs="Arial"/>
          <w:color w:val="000000" w:themeColor="text1"/>
          <w:sz w:val="19"/>
          <w:szCs w:val="19"/>
        </w:rPr>
        <w:t>, https://bdl.stat.gov.pl/BDL/start.</w:t>
      </w:r>
    </w:p>
    <w:p w14:paraId="78B40E7E" w14:textId="05FFE160" w:rsidR="00B76A38" w:rsidRPr="009C55FF" w:rsidRDefault="00B76A38" w:rsidP="00431D14">
      <w:pPr>
        <w:spacing w:after="0" w:line="268" w:lineRule="exact"/>
        <w:jc w:val="both"/>
        <w:rPr>
          <w:rFonts w:asciiTheme="minorHAnsi" w:hAnsiTheme="minorHAnsi" w:cstheme="minorHAnsi"/>
          <w:color w:val="000000" w:themeColor="text1"/>
          <w:sz w:val="21"/>
          <w:szCs w:val="21"/>
        </w:rPr>
      </w:pPr>
      <w:r w:rsidRPr="009C55FF">
        <w:rPr>
          <w:rFonts w:asciiTheme="minorHAnsi" w:hAnsiTheme="minorHAnsi" w:cstheme="minorHAnsi"/>
          <w:color w:val="000000" w:themeColor="text1"/>
          <w:sz w:val="21"/>
          <w:szCs w:val="21"/>
        </w:rPr>
        <w:lastRenderedPageBreak/>
        <w:t>Podsumowując powyższe informacje można stwierdzić, że w województwie śląskim zasobami powyżej średniej krajowej (w odniesieniu do liczby ludności) odznaczały się: kluby integracji społecznej i centra integracji społecznej. Poniżej średniej znalazły się natomiast: spółdzielnie socjalne, zakłady aktywności zawodowej</w:t>
      </w:r>
      <w:r w:rsidR="009A293C" w:rsidRPr="009C55FF">
        <w:rPr>
          <w:rFonts w:asciiTheme="minorHAnsi" w:hAnsiTheme="minorHAnsi" w:cstheme="minorHAnsi"/>
          <w:color w:val="000000" w:themeColor="text1"/>
          <w:sz w:val="21"/>
          <w:szCs w:val="21"/>
        </w:rPr>
        <w:t xml:space="preserve">, </w:t>
      </w:r>
      <w:r w:rsidRPr="009C55FF">
        <w:rPr>
          <w:rFonts w:asciiTheme="minorHAnsi" w:hAnsiTheme="minorHAnsi" w:cstheme="minorHAnsi"/>
          <w:color w:val="000000" w:themeColor="text1"/>
          <w:sz w:val="21"/>
          <w:szCs w:val="21"/>
        </w:rPr>
        <w:t>warsztaty terapii zajęciowej i organizacje non-profit, przy czym w przypadku dwóch ostatnich rodzajów podmiotów śląskie znalazło się na ostatniej pozycji wśród wszystkich województw.</w:t>
      </w:r>
    </w:p>
    <w:p w14:paraId="7691FE3B" w14:textId="77777777" w:rsidR="002863DC" w:rsidRPr="00D87249" w:rsidRDefault="002863DC" w:rsidP="00A9621B">
      <w:pPr>
        <w:spacing w:after="0" w:line="268" w:lineRule="exact"/>
        <w:jc w:val="both"/>
        <w:rPr>
          <w:rFonts w:asciiTheme="minorHAnsi" w:hAnsiTheme="minorHAnsi" w:cstheme="minorHAnsi"/>
          <w:color w:val="000000" w:themeColor="text1"/>
          <w:sz w:val="21"/>
          <w:szCs w:val="21"/>
        </w:rPr>
      </w:pPr>
    </w:p>
    <w:p w14:paraId="2910C438" w14:textId="6ED7B7F9" w:rsidR="00A9621B" w:rsidRPr="00D87249" w:rsidRDefault="005F00B4" w:rsidP="00A9621B">
      <w:pPr>
        <w:spacing w:after="0" w:line="268" w:lineRule="exact"/>
        <w:jc w:val="both"/>
        <w:rPr>
          <w:rFonts w:asciiTheme="minorHAnsi" w:hAnsiTheme="minorHAnsi" w:cstheme="minorHAnsi"/>
          <w:color w:val="000000" w:themeColor="text1"/>
          <w:sz w:val="21"/>
          <w:szCs w:val="21"/>
        </w:rPr>
      </w:pPr>
      <w:r w:rsidRPr="00D87249">
        <w:rPr>
          <w:rFonts w:asciiTheme="minorHAnsi" w:hAnsiTheme="minorHAnsi" w:cstheme="minorHAnsi"/>
          <w:color w:val="000000" w:themeColor="text1"/>
          <w:sz w:val="21"/>
          <w:szCs w:val="21"/>
        </w:rPr>
        <w:t>Rozwojowi sektora ekonomii społecznej służą działania m.in. ośrodków wsparcia ekonomii społecznej (OWES).</w:t>
      </w:r>
      <w:r w:rsidR="00125E45" w:rsidRPr="00D87249">
        <w:rPr>
          <w:rFonts w:asciiTheme="minorHAnsi" w:hAnsiTheme="minorHAnsi" w:cstheme="minorHAnsi"/>
          <w:color w:val="000000" w:themeColor="text1"/>
          <w:sz w:val="21"/>
          <w:szCs w:val="21"/>
        </w:rPr>
        <w:t xml:space="preserve"> Sieć OWES na terenie województwa śląskiego, składa się z 7 podmiotów, które uzyskały akredytację Ministerstwa Rodziny</w:t>
      </w:r>
      <w:r w:rsidR="000032D3" w:rsidRPr="00D87249">
        <w:rPr>
          <w:rFonts w:asciiTheme="minorHAnsi" w:hAnsiTheme="minorHAnsi" w:cstheme="minorHAnsi"/>
          <w:color w:val="000000" w:themeColor="text1"/>
          <w:sz w:val="21"/>
          <w:szCs w:val="21"/>
        </w:rPr>
        <w:t>, Pracy</w:t>
      </w:r>
      <w:r w:rsidR="00125E45" w:rsidRPr="00D87249">
        <w:rPr>
          <w:rFonts w:asciiTheme="minorHAnsi" w:hAnsiTheme="minorHAnsi" w:cstheme="minorHAnsi"/>
          <w:color w:val="000000" w:themeColor="text1"/>
          <w:sz w:val="21"/>
          <w:szCs w:val="21"/>
        </w:rPr>
        <w:t xml:space="preserve"> i Polityki Społecznej</w:t>
      </w:r>
      <w:r w:rsidR="00A9621B" w:rsidRPr="00D87249">
        <w:rPr>
          <w:rFonts w:asciiTheme="minorHAnsi" w:hAnsiTheme="minorHAnsi" w:cstheme="minorHAnsi"/>
          <w:color w:val="000000" w:themeColor="text1"/>
          <w:sz w:val="21"/>
          <w:szCs w:val="21"/>
        </w:rPr>
        <w:t>:</w:t>
      </w:r>
    </w:p>
    <w:p w14:paraId="55827F84" w14:textId="191C0BC7" w:rsidR="00185773" w:rsidRPr="00D87249" w:rsidRDefault="00185773" w:rsidP="000032D3">
      <w:pPr>
        <w:pStyle w:val="Akapitzlist"/>
        <w:numPr>
          <w:ilvl w:val="0"/>
          <w:numId w:val="42"/>
        </w:numPr>
        <w:spacing w:after="0" w:line="268" w:lineRule="exact"/>
        <w:jc w:val="both"/>
        <w:rPr>
          <w:rFonts w:asciiTheme="minorHAnsi" w:hAnsiTheme="minorHAnsi" w:cstheme="minorHAnsi"/>
          <w:color w:val="000000" w:themeColor="text1"/>
          <w:sz w:val="21"/>
          <w:szCs w:val="21"/>
        </w:rPr>
      </w:pPr>
      <w:r w:rsidRPr="00D87249">
        <w:rPr>
          <w:rFonts w:asciiTheme="minorHAnsi" w:hAnsiTheme="minorHAnsi" w:cstheme="minorHAnsi"/>
          <w:color w:val="000000" w:themeColor="text1"/>
          <w:sz w:val="21"/>
          <w:szCs w:val="21"/>
        </w:rPr>
        <w:t>Ośrodek Wsparcia Ekonomii Społecznej obszaru bielskiego</w:t>
      </w:r>
      <w:r w:rsidR="000032D3" w:rsidRPr="00D87249">
        <w:rPr>
          <w:rFonts w:asciiTheme="minorHAnsi" w:hAnsiTheme="minorHAnsi" w:cstheme="minorHAnsi"/>
          <w:color w:val="000000" w:themeColor="text1"/>
          <w:sz w:val="21"/>
          <w:szCs w:val="21"/>
        </w:rPr>
        <w:t>,</w:t>
      </w:r>
    </w:p>
    <w:p w14:paraId="0A62DF3F" w14:textId="63FC8152" w:rsidR="00185773" w:rsidRPr="00D87249" w:rsidRDefault="00185773" w:rsidP="000032D3">
      <w:pPr>
        <w:pStyle w:val="Akapitzlist"/>
        <w:numPr>
          <w:ilvl w:val="0"/>
          <w:numId w:val="42"/>
        </w:numPr>
        <w:spacing w:after="0" w:line="268" w:lineRule="exact"/>
        <w:jc w:val="both"/>
        <w:rPr>
          <w:rFonts w:asciiTheme="minorHAnsi" w:hAnsiTheme="minorHAnsi" w:cstheme="minorHAnsi"/>
          <w:color w:val="000000" w:themeColor="text1"/>
          <w:sz w:val="21"/>
          <w:szCs w:val="21"/>
        </w:rPr>
      </w:pPr>
      <w:r w:rsidRPr="00D87249">
        <w:rPr>
          <w:rFonts w:asciiTheme="minorHAnsi" w:hAnsiTheme="minorHAnsi" w:cstheme="minorHAnsi"/>
          <w:color w:val="000000" w:themeColor="text1"/>
          <w:sz w:val="21"/>
          <w:szCs w:val="21"/>
        </w:rPr>
        <w:t>Ośrodek Wsparcia Ekonomii Społecznej Obszaru Rybnickiego</w:t>
      </w:r>
      <w:r w:rsidR="000032D3" w:rsidRPr="00D87249">
        <w:rPr>
          <w:rFonts w:asciiTheme="minorHAnsi" w:hAnsiTheme="minorHAnsi" w:cstheme="minorHAnsi"/>
          <w:color w:val="000000" w:themeColor="text1"/>
          <w:sz w:val="21"/>
          <w:szCs w:val="21"/>
        </w:rPr>
        <w:t>,</w:t>
      </w:r>
    </w:p>
    <w:p w14:paraId="4237F2AA" w14:textId="5C723594" w:rsidR="00185773" w:rsidRPr="00D87249" w:rsidRDefault="00185773" w:rsidP="000032D3">
      <w:pPr>
        <w:pStyle w:val="Akapitzlist"/>
        <w:numPr>
          <w:ilvl w:val="0"/>
          <w:numId w:val="42"/>
        </w:numPr>
        <w:spacing w:after="0" w:line="268" w:lineRule="exact"/>
        <w:jc w:val="both"/>
        <w:rPr>
          <w:rFonts w:asciiTheme="minorHAnsi" w:hAnsiTheme="minorHAnsi" w:cstheme="minorHAnsi"/>
          <w:color w:val="000000" w:themeColor="text1"/>
          <w:sz w:val="21"/>
          <w:szCs w:val="21"/>
        </w:rPr>
      </w:pPr>
      <w:r w:rsidRPr="00D87249">
        <w:rPr>
          <w:rFonts w:asciiTheme="minorHAnsi" w:hAnsiTheme="minorHAnsi" w:cstheme="minorHAnsi"/>
          <w:color w:val="000000" w:themeColor="text1"/>
          <w:sz w:val="21"/>
          <w:szCs w:val="21"/>
        </w:rPr>
        <w:t>Regionalny Ośrodek Wspierania Ekonomii Społecznej 2.0</w:t>
      </w:r>
      <w:r w:rsidR="000032D3" w:rsidRPr="00D87249">
        <w:rPr>
          <w:rFonts w:asciiTheme="minorHAnsi" w:hAnsiTheme="minorHAnsi" w:cstheme="minorHAnsi"/>
          <w:color w:val="000000" w:themeColor="text1"/>
          <w:sz w:val="21"/>
          <w:szCs w:val="21"/>
        </w:rPr>
        <w:t>,</w:t>
      </w:r>
    </w:p>
    <w:p w14:paraId="77654323" w14:textId="247E521F" w:rsidR="00185773" w:rsidRPr="00D87249" w:rsidRDefault="00185773" w:rsidP="000032D3">
      <w:pPr>
        <w:pStyle w:val="Akapitzlist"/>
        <w:numPr>
          <w:ilvl w:val="0"/>
          <w:numId w:val="42"/>
        </w:numPr>
        <w:spacing w:after="0" w:line="268" w:lineRule="exact"/>
        <w:jc w:val="both"/>
        <w:rPr>
          <w:rFonts w:asciiTheme="minorHAnsi" w:hAnsiTheme="minorHAnsi" w:cstheme="minorHAnsi"/>
          <w:color w:val="000000" w:themeColor="text1"/>
          <w:sz w:val="21"/>
          <w:szCs w:val="21"/>
        </w:rPr>
      </w:pPr>
      <w:r w:rsidRPr="00D87249">
        <w:rPr>
          <w:rFonts w:asciiTheme="minorHAnsi" w:hAnsiTheme="minorHAnsi" w:cstheme="minorHAnsi"/>
          <w:color w:val="000000" w:themeColor="text1"/>
          <w:sz w:val="21"/>
          <w:szCs w:val="21"/>
        </w:rPr>
        <w:t>Jurajski Ośrodek Wsparcie Ekonomii Społecznej</w:t>
      </w:r>
      <w:r w:rsidR="000032D3" w:rsidRPr="00D87249">
        <w:rPr>
          <w:rFonts w:asciiTheme="minorHAnsi" w:hAnsiTheme="minorHAnsi" w:cstheme="minorHAnsi"/>
          <w:color w:val="000000" w:themeColor="text1"/>
          <w:sz w:val="21"/>
          <w:szCs w:val="21"/>
        </w:rPr>
        <w:t>,</w:t>
      </w:r>
    </w:p>
    <w:p w14:paraId="02CD9EB0" w14:textId="1D21438F" w:rsidR="00185773" w:rsidRPr="00D87249" w:rsidRDefault="00185773" w:rsidP="000032D3">
      <w:pPr>
        <w:pStyle w:val="Akapitzlist"/>
        <w:numPr>
          <w:ilvl w:val="0"/>
          <w:numId w:val="42"/>
        </w:numPr>
        <w:spacing w:after="0" w:line="268" w:lineRule="exact"/>
        <w:jc w:val="both"/>
        <w:rPr>
          <w:rFonts w:asciiTheme="minorHAnsi" w:hAnsiTheme="minorHAnsi" w:cstheme="minorHAnsi"/>
          <w:color w:val="000000" w:themeColor="text1"/>
          <w:sz w:val="21"/>
          <w:szCs w:val="21"/>
        </w:rPr>
      </w:pPr>
      <w:r w:rsidRPr="00D87249">
        <w:rPr>
          <w:rFonts w:asciiTheme="minorHAnsi" w:hAnsiTheme="minorHAnsi" w:cstheme="minorHAnsi"/>
          <w:color w:val="000000" w:themeColor="text1"/>
          <w:sz w:val="21"/>
          <w:szCs w:val="21"/>
        </w:rPr>
        <w:t>"NOWES"</w:t>
      </w:r>
      <w:r w:rsidR="000032D3" w:rsidRPr="00D87249">
        <w:rPr>
          <w:rFonts w:asciiTheme="minorHAnsi" w:hAnsiTheme="minorHAnsi" w:cstheme="minorHAnsi"/>
          <w:color w:val="000000" w:themeColor="text1"/>
          <w:sz w:val="21"/>
          <w:szCs w:val="21"/>
        </w:rPr>
        <w:t>,</w:t>
      </w:r>
    </w:p>
    <w:p w14:paraId="4320DE76" w14:textId="202985B1" w:rsidR="00185773" w:rsidRPr="00D87249" w:rsidRDefault="00185773" w:rsidP="000032D3">
      <w:pPr>
        <w:pStyle w:val="Akapitzlist"/>
        <w:numPr>
          <w:ilvl w:val="0"/>
          <w:numId w:val="42"/>
        </w:numPr>
        <w:spacing w:after="0" w:line="268" w:lineRule="exact"/>
        <w:jc w:val="both"/>
        <w:rPr>
          <w:rFonts w:asciiTheme="minorHAnsi" w:hAnsiTheme="minorHAnsi" w:cstheme="minorHAnsi"/>
          <w:color w:val="000000" w:themeColor="text1"/>
          <w:sz w:val="21"/>
          <w:szCs w:val="21"/>
        </w:rPr>
      </w:pPr>
      <w:r w:rsidRPr="00D87249">
        <w:rPr>
          <w:rFonts w:asciiTheme="minorHAnsi" w:hAnsiTheme="minorHAnsi" w:cstheme="minorHAnsi"/>
          <w:color w:val="000000" w:themeColor="text1"/>
          <w:sz w:val="21"/>
          <w:szCs w:val="21"/>
        </w:rPr>
        <w:t>OWES subregionu Centralno-Wschodniego</w:t>
      </w:r>
      <w:r w:rsidR="000032D3" w:rsidRPr="00D87249">
        <w:rPr>
          <w:rFonts w:asciiTheme="minorHAnsi" w:hAnsiTheme="minorHAnsi" w:cstheme="minorHAnsi"/>
          <w:color w:val="000000" w:themeColor="text1"/>
          <w:sz w:val="21"/>
          <w:szCs w:val="21"/>
        </w:rPr>
        <w:t>.</w:t>
      </w:r>
    </w:p>
    <w:p w14:paraId="21FB2C10" w14:textId="77777777" w:rsidR="000032D3" w:rsidRPr="00D87249" w:rsidRDefault="000032D3" w:rsidP="000032D3">
      <w:pPr>
        <w:pStyle w:val="Akapitzlist"/>
        <w:numPr>
          <w:ilvl w:val="0"/>
          <w:numId w:val="42"/>
        </w:numPr>
        <w:spacing w:after="0" w:line="268" w:lineRule="exact"/>
        <w:jc w:val="both"/>
        <w:rPr>
          <w:rFonts w:asciiTheme="minorHAnsi" w:hAnsiTheme="minorHAnsi" w:cstheme="minorHAnsi"/>
          <w:color w:val="000000" w:themeColor="text1"/>
          <w:sz w:val="21"/>
          <w:szCs w:val="21"/>
        </w:rPr>
      </w:pPr>
      <w:r w:rsidRPr="00D87249">
        <w:rPr>
          <w:rFonts w:asciiTheme="minorHAnsi" w:hAnsiTheme="minorHAnsi" w:cstheme="minorHAnsi"/>
          <w:color w:val="000000" w:themeColor="text1"/>
          <w:sz w:val="21"/>
          <w:szCs w:val="21"/>
        </w:rPr>
        <w:t>Podbeskidzki Ośrodek Wsparcia Ekonomii Społecznej,</w:t>
      </w:r>
    </w:p>
    <w:p w14:paraId="16353DAC" w14:textId="77777777" w:rsidR="00185773" w:rsidRPr="00D87249" w:rsidRDefault="00185773" w:rsidP="00A9621B">
      <w:pPr>
        <w:spacing w:after="0" w:line="268" w:lineRule="exact"/>
        <w:jc w:val="both"/>
        <w:rPr>
          <w:rFonts w:asciiTheme="minorHAnsi" w:hAnsiTheme="minorHAnsi" w:cstheme="minorHAnsi"/>
          <w:color w:val="000000" w:themeColor="text1"/>
          <w:sz w:val="21"/>
          <w:szCs w:val="21"/>
        </w:rPr>
      </w:pPr>
    </w:p>
    <w:p w14:paraId="136F3678" w14:textId="1D2930DF" w:rsidR="00A9621B" w:rsidRPr="00D87249" w:rsidRDefault="000032D3" w:rsidP="00A9621B">
      <w:pPr>
        <w:spacing w:after="0" w:line="268" w:lineRule="exact"/>
        <w:jc w:val="both"/>
        <w:rPr>
          <w:rFonts w:asciiTheme="minorHAnsi" w:hAnsiTheme="minorHAnsi" w:cstheme="minorHAnsi"/>
          <w:color w:val="000000" w:themeColor="text1"/>
          <w:sz w:val="21"/>
          <w:szCs w:val="21"/>
        </w:rPr>
      </w:pPr>
      <w:r w:rsidRPr="00D87249">
        <w:rPr>
          <w:rFonts w:asciiTheme="minorHAnsi" w:hAnsiTheme="minorHAnsi" w:cstheme="minorHAnsi"/>
          <w:color w:val="000000" w:themeColor="text1"/>
          <w:sz w:val="21"/>
          <w:szCs w:val="21"/>
        </w:rPr>
        <w:t>Ponadto p</w:t>
      </w:r>
      <w:r w:rsidR="00301B77" w:rsidRPr="00D87249">
        <w:rPr>
          <w:rFonts w:asciiTheme="minorHAnsi" w:hAnsiTheme="minorHAnsi" w:cstheme="minorHAnsi"/>
          <w:color w:val="000000" w:themeColor="text1"/>
          <w:sz w:val="21"/>
          <w:szCs w:val="21"/>
        </w:rPr>
        <w:t xml:space="preserve">ierwsze 6 ww. OWES-ów </w:t>
      </w:r>
      <w:r w:rsidR="00A9621B" w:rsidRPr="00D87249">
        <w:rPr>
          <w:rFonts w:asciiTheme="minorHAnsi" w:hAnsiTheme="minorHAnsi" w:cstheme="minorHAnsi"/>
          <w:color w:val="000000" w:themeColor="text1"/>
          <w:sz w:val="21"/>
          <w:szCs w:val="21"/>
        </w:rPr>
        <w:t>uzyskał</w:t>
      </w:r>
      <w:r w:rsidR="00301B77" w:rsidRPr="00D87249">
        <w:rPr>
          <w:rFonts w:asciiTheme="minorHAnsi" w:hAnsiTheme="minorHAnsi" w:cstheme="minorHAnsi"/>
          <w:color w:val="000000" w:themeColor="text1"/>
          <w:sz w:val="21"/>
          <w:szCs w:val="21"/>
        </w:rPr>
        <w:t>o</w:t>
      </w:r>
      <w:r w:rsidR="00A9621B" w:rsidRPr="00D87249">
        <w:rPr>
          <w:rFonts w:asciiTheme="minorHAnsi" w:hAnsiTheme="minorHAnsi" w:cstheme="minorHAnsi"/>
          <w:color w:val="000000" w:themeColor="text1"/>
          <w:sz w:val="21"/>
          <w:szCs w:val="21"/>
        </w:rPr>
        <w:t xml:space="preserve"> dofinansowanie na realizację projektów z</w:t>
      </w:r>
      <w:r w:rsidRPr="00D87249">
        <w:rPr>
          <w:rFonts w:asciiTheme="minorHAnsi" w:hAnsiTheme="minorHAnsi" w:cstheme="minorHAnsi"/>
          <w:color w:val="000000" w:themeColor="text1"/>
          <w:sz w:val="21"/>
          <w:szCs w:val="21"/>
        </w:rPr>
        <w:t xml:space="preserve"> programu </w:t>
      </w:r>
      <w:r w:rsidRPr="00D87249">
        <w:rPr>
          <w:rFonts w:asciiTheme="minorHAnsi" w:hAnsiTheme="minorHAnsi" w:cstheme="minorHAnsi"/>
          <w:i/>
          <w:iCs/>
          <w:color w:val="000000" w:themeColor="text1"/>
          <w:sz w:val="21"/>
          <w:szCs w:val="21"/>
        </w:rPr>
        <w:t>Fundusze Europejskie dla Śląskiego 2021-2027</w:t>
      </w:r>
      <w:r w:rsidR="00301B77" w:rsidRPr="00D87249">
        <w:rPr>
          <w:rStyle w:val="Odwoanieprzypisudolnego"/>
          <w:rFonts w:asciiTheme="minorHAnsi" w:hAnsiTheme="minorHAnsi" w:cstheme="minorHAnsi"/>
          <w:color w:val="000000" w:themeColor="text1"/>
          <w:sz w:val="21"/>
          <w:szCs w:val="21"/>
        </w:rPr>
        <w:footnoteReference w:id="133"/>
      </w:r>
      <w:r w:rsidR="00301B77" w:rsidRPr="00D87249">
        <w:rPr>
          <w:rFonts w:asciiTheme="minorHAnsi" w:hAnsiTheme="minorHAnsi" w:cstheme="minorHAnsi"/>
          <w:color w:val="000000" w:themeColor="text1"/>
          <w:sz w:val="21"/>
          <w:szCs w:val="21"/>
        </w:rPr>
        <w:t>.</w:t>
      </w:r>
    </w:p>
    <w:p w14:paraId="79A0C2C2" w14:textId="77777777" w:rsidR="00125E45" w:rsidRPr="00D87249" w:rsidRDefault="00125E45" w:rsidP="005F00B4">
      <w:pPr>
        <w:spacing w:after="0" w:line="268" w:lineRule="exact"/>
        <w:jc w:val="both"/>
        <w:rPr>
          <w:rFonts w:asciiTheme="minorHAnsi" w:hAnsiTheme="minorHAnsi" w:cstheme="minorHAnsi"/>
          <w:color w:val="000000" w:themeColor="text1"/>
          <w:sz w:val="21"/>
          <w:szCs w:val="21"/>
        </w:rPr>
      </w:pPr>
    </w:p>
    <w:p w14:paraId="3C63A92B" w14:textId="77777777" w:rsidR="00125E45" w:rsidRDefault="00125E45" w:rsidP="005F00B4">
      <w:pPr>
        <w:spacing w:after="0" w:line="268" w:lineRule="exact"/>
        <w:jc w:val="both"/>
        <w:rPr>
          <w:rFonts w:asciiTheme="minorHAnsi" w:hAnsiTheme="minorHAnsi" w:cstheme="minorHAnsi"/>
          <w:color w:val="000000" w:themeColor="text1"/>
          <w:sz w:val="21"/>
          <w:szCs w:val="21"/>
        </w:rPr>
      </w:pPr>
    </w:p>
    <w:p w14:paraId="2059D0A6" w14:textId="77777777" w:rsidR="00301B77" w:rsidRDefault="00301B77" w:rsidP="005F00B4">
      <w:pPr>
        <w:spacing w:after="0" w:line="268" w:lineRule="exact"/>
        <w:jc w:val="both"/>
        <w:rPr>
          <w:rFonts w:asciiTheme="minorHAnsi" w:hAnsiTheme="minorHAnsi" w:cstheme="minorHAnsi"/>
          <w:color w:val="000000" w:themeColor="text1"/>
          <w:sz w:val="21"/>
          <w:szCs w:val="21"/>
        </w:rPr>
      </w:pPr>
    </w:p>
    <w:p w14:paraId="68CA1F7E" w14:textId="77777777" w:rsidR="00140626" w:rsidRDefault="00140626" w:rsidP="005F00B4">
      <w:pPr>
        <w:spacing w:after="0" w:line="268" w:lineRule="exact"/>
        <w:jc w:val="both"/>
        <w:rPr>
          <w:rFonts w:asciiTheme="minorHAnsi" w:hAnsiTheme="minorHAnsi" w:cstheme="minorHAnsi"/>
          <w:color w:val="000000" w:themeColor="text1"/>
          <w:sz w:val="21"/>
          <w:szCs w:val="21"/>
        </w:rPr>
      </w:pPr>
    </w:p>
    <w:p w14:paraId="4D0832F0" w14:textId="77777777" w:rsidR="00140626" w:rsidRDefault="00140626" w:rsidP="005F00B4">
      <w:pPr>
        <w:spacing w:after="0" w:line="268" w:lineRule="exact"/>
        <w:jc w:val="both"/>
        <w:rPr>
          <w:rFonts w:asciiTheme="minorHAnsi" w:hAnsiTheme="minorHAnsi" w:cstheme="minorHAnsi"/>
          <w:color w:val="000000" w:themeColor="text1"/>
          <w:sz w:val="21"/>
          <w:szCs w:val="21"/>
        </w:rPr>
      </w:pPr>
    </w:p>
    <w:p w14:paraId="6772C3A2" w14:textId="77777777" w:rsidR="00140626" w:rsidRDefault="00140626" w:rsidP="005F00B4">
      <w:pPr>
        <w:spacing w:after="0" w:line="268" w:lineRule="exact"/>
        <w:jc w:val="both"/>
        <w:rPr>
          <w:rFonts w:asciiTheme="minorHAnsi" w:hAnsiTheme="minorHAnsi" w:cstheme="minorHAnsi"/>
          <w:color w:val="000000" w:themeColor="text1"/>
          <w:sz w:val="21"/>
          <w:szCs w:val="21"/>
        </w:rPr>
      </w:pPr>
    </w:p>
    <w:p w14:paraId="1508FEDD" w14:textId="77777777" w:rsidR="00140626" w:rsidRDefault="00140626" w:rsidP="005F00B4">
      <w:pPr>
        <w:spacing w:after="0" w:line="268" w:lineRule="exact"/>
        <w:jc w:val="both"/>
        <w:rPr>
          <w:rFonts w:asciiTheme="minorHAnsi" w:hAnsiTheme="minorHAnsi" w:cstheme="minorHAnsi"/>
          <w:color w:val="000000" w:themeColor="text1"/>
          <w:sz w:val="21"/>
          <w:szCs w:val="21"/>
        </w:rPr>
      </w:pPr>
    </w:p>
    <w:p w14:paraId="71E577B9" w14:textId="77777777" w:rsidR="00140626" w:rsidRDefault="00140626" w:rsidP="005F00B4">
      <w:pPr>
        <w:spacing w:after="0" w:line="268" w:lineRule="exact"/>
        <w:jc w:val="both"/>
        <w:rPr>
          <w:rFonts w:asciiTheme="minorHAnsi" w:hAnsiTheme="minorHAnsi" w:cstheme="minorHAnsi"/>
          <w:color w:val="000000" w:themeColor="text1"/>
          <w:sz w:val="21"/>
          <w:szCs w:val="21"/>
        </w:rPr>
      </w:pPr>
    </w:p>
    <w:p w14:paraId="74DD92C3" w14:textId="77777777" w:rsidR="00140626" w:rsidRDefault="00140626" w:rsidP="005F00B4">
      <w:pPr>
        <w:spacing w:after="0" w:line="268" w:lineRule="exact"/>
        <w:jc w:val="both"/>
        <w:rPr>
          <w:rFonts w:asciiTheme="minorHAnsi" w:hAnsiTheme="minorHAnsi" w:cstheme="minorHAnsi"/>
          <w:color w:val="000000" w:themeColor="text1"/>
          <w:sz w:val="21"/>
          <w:szCs w:val="21"/>
        </w:rPr>
      </w:pPr>
    </w:p>
    <w:p w14:paraId="7FA79E7E" w14:textId="77777777" w:rsidR="00140626" w:rsidRDefault="00140626" w:rsidP="005F00B4">
      <w:pPr>
        <w:spacing w:after="0" w:line="268" w:lineRule="exact"/>
        <w:jc w:val="both"/>
        <w:rPr>
          <w:rFonts w:asciiTheme="minorHAnsi" w:hAnsiTheme="minorHAnsi" w:cstheme="minorHAnsi"/>
          <w:color w:val="000000" w:themeColor="text1"/>
          <w:sz w:val="21"/>
          <w:szCs w:val="21"/>
        </w:rPr>
      </w:pPr>
    </w:p>
    <w:p w14:paraId="7E16ADBA" w14:textId="77777777" w:rsidR="00140626" w:rsidRDefault="00140626" w:rsidP="005F00B4">
      <w:pPr>
        <w:spacing w:after="0" w:line="268" w:lineRule="exact"/>
        <w:jc w:val="both"/>
        <w:rPr>
          <w:rFonts w:asciiTheme="minorHAnsi" w:hAnsiTheme="minorHAnsi" w:cstheme="minorHAnsi"/>
          <w:color w:val="000000" w:themeColor="text1"/>
          <w:sz w:val="21"/>
          <w:szCs w:val="21"/>
        </w:rPr>
      </w:pPr>
    </w:p>
    <w:p w14:paraId="413716D4" w14:textId="77777777" w:rsidR="00140626" w:rsidRDefault="00140626" w:rsidP="005F00B4">
      <w:pPr>
        <w:spacing w:after="0" w:line="268" w:lineRule="exact"/>
        <w:jc w:val="both"/>
        <w:rPr>
          <w:rFonts w:asciiTheme="minorHAnsi" w:hAnsiTheme="minorHAnsi" w:cstheme="minorHAnsi"/>
          <w:color w:val="000000" w:themeColor="text1"/>
          <w:sz w:val="21"/>
          <w:szCs w:val="21"/>
        </w:rPr>
      </w:pPr>
    </w:p>
    <w:p w14:paraId="7768AFFB" w14:textId="77777777" w:rsidR="00140626" w:rsidRDefault="00140626" w:rsidP="005F00B4">
      <w:pPr>
        <w:spacing w:after="0" w:line="268" w:lineRule="exact"/>
        <w:jc w:val="both"/>
        <w:rPr>
          <w:rFonts w:asciiTheme="minorHAnsi" w:hAnsiTheme="minorHAnsi" w:cstheme="minorHAnsi"/>
          <w:color w:val="000000" w:themeColor="text1"/>
          <w:sz w:val="21"/>
          <w:szCs w:val="21"/>
        </w:rPr>
      </w:pPr>
    </w:p>
    <w:p w14:paraId="14B2A447" w14:textId="77777777" w:rsidR="00140626" w:rsidRDefault="00140626" w:rsidP="005F00B4">
      <w:pPr>
        <w:spacing w:after="0" w:line="268" w:lineRule="exact"/>
        <w:jc w:val="both"/>
        <w:rPr>
          <w:rFonts w:asciiTheme="minorHAnsi" w:hAnsiTheme="minorHAnsi" w:cstheme="minorHAnsi"/>
          <w:color w:val="000000" w:themeColor="text1"/>
          <w:sz w:val="21"/>
          <w:szCs w:val="21"/>
        </w:rPr>
      </w:pPr>
    </w:p>
    <w:p w14:paraId="48C14AEF" w14:textId="77777777" w:rsidR="00140626" w:rsidRDefault="00140626" w:rsidP="005F00B4">
      <w:pPr>
        <w:spacing w:after="0" w:line="268" w:lineRule="exact"/>
        <w:jc w:val="both"/>
        <w:rPr>
          <w:rFonts w:asciiTheme="minorHAnsi" w:hAnsiTheme="minorHAnsi" w:cstheme="minorHAnsi"/>
          <w:color w:val="000000" w:themeColor="text1"/>
          <w:sz w:val="21"/>
          <w:szCs w:val="21"/>
        </w:rPr>
      </w:pPr>
    </w:p>
    <w:p w14:paraId="6C90D185" w14:textId="77777777" w:rsidR="00140626" w:rsidRDefault="00140626" w:rsidP="005F00B4">
      <w:pPr>
        <w:spacing w:after="0" w:line="268" w:lineRule="exact"/>
        <w:jc w:val="both"/>
        <w:rPr>
          <w:rFonts w:asciiTheme="minorHAnsi" w:hAnsiTheme="minorHAnsi" w:cstheme="minorHAnsi"/>
          <w:color w:val="000000" w:themeColor="text1"/>
          <w:sz w:val="21"/>
          <w:szCs w:val="21"/>
        </w:rPr>
      </w:pPr>
    </w:p>
    <w:p w14:paraId="7DA737D4" w14:textId="77777777" w:rsidR="00140626" w:rsidRDefault="00140626" w:rsidP="005F00B4">
      <w:pPr>
        <w:spacing w:after="0" w:line="268" w:lineRule="exact"/>
        <w:jc w:val="both"/>
        <w:rPr>
          <w:rFonts w:asciiTheme="minorHAnsi" w:hAnsiTheme="minorHAnsi" w:cstheme="minorHAnsi"/>
          <w:color w:val="000000" w:themeColor="text1"/>
          <w:sz w:val="21"/>
          <w:szCs w:val="21"/>
        </w:rPr>
      </w:pPr>
    </w:p>
    <w:p w14:paraId="255FF78A" w14:textId="77777777" w:rsidR="00140626" w:rsidRDefault="00140626" w:rsidP="005F00B4">
      <w:pPr>
        <w:spacing w:after="0" w:line="268" w:lineRule="exact"/>
        <w:jc w:val="both"/>
        <w:rPr>
          <w:rFonts w:asciiTheme="minorHAnsi" w:hAnsiTheme="minorHAnsi" w:cstheme="minorHAnsi"/>
          <w:color w:val="000000" w:themeColor="text1"/>
          <w:sz w:val="21"/>
          <w:szCs w:val="21"/>
        </w:rPr>
      </w:pPr>
    </w:p>
    <w:p w14:paraId="1F0CA418" w14:textId="77777777" w:rsidR="00140626" w:rsidRDefault="00140626" w:rsidP="005F00B4">
      <w:pPr>
        <w:spacing w:after="0" w:line="268" w:lineRule="exact"/>
        <w:jc w:val="both"/>
        <w:rPr>
          <w:rFonts w:asciiTheme="minorHAnsi" w:hAnsiTheme="minorHAnsi" w:cstheme="minorHAnsi"/>
          <w:color w:val="000000" w:themeColor="text1"/>
          <w:sz w:val="21"/>
          <w:szCs w:val="21"/>
        </w:rPr>
      </w:pPr>
    </w:p>
    <w:p w14:paraId="5A06E332" w14:textId="77777777" w:rsidR="00140626" w:rsidRDefault="00140626" w:rsidP="005F00B4">
      <w:pPr>
        <w:spacing w:after="0" w:line="268" w:lineRule="exact"/>
        <w:jc w:val="both"/>
        <w:rPr>
          <w:rFonts w:asciiTheme="minorHAnsi" w:hAnsiTheme="minorHAnsi" w:cstheme="minorHAnsi"/>
          <w:color w:val="000000" w:themeColor="text1"/>
          <w:sz w:val="21"/>
          <w:szCs w:val="21"/>
        </w:rPr>
      </w:pPr>
    </w:p>
    <w:p w14:paraId="79184CCF" w14:textId="77777777" w:rsidR="00140626" w:rsidRDefault="00140626" w:rsidP="005F00B4">
      <w:pPr>
        <w:spacing w:after="0" w:line="268" w:lineRule="exact"/>
        <w:jc w:val="both"/>
        <w:rPr>
          <w:rFonts w:asciiTheme="minorHAnsi" w:hAnsiTheme="minorHAnsi" w:cstheme="minorHAnsi"/>
          <w:color w:val="000000" w:themeColor="text1"/>
          <w:sz w:val="21"/>
          <w:szCs w:val="21"/>
        </w:rPr>
      </w:pPr>
    </w:p>
    <w:p w14:paraId="212C4B37" w14:textId="77777777" w:rsidR="00140626" w:rsidRDefault="00140626" w:rsidP="005F00B4">
      <w:pPr>
        <w:spacing w:after="0" w:line="268" w:lineRule="exact"/>
        <w:jc w:val="both"/>
        <w:rPr>
          <w:rFonts w:asciiTheme="minorHAnsi" w:hAnsiTheme="minorHAnsi" w:cstheme="minorHAnsi"/>
          <w:color w:val="000000" w:themeColor="text1"/>
          <w:sz w:val="21"/>
          <w:szCs w:val="21"/>
        </w:rPr>
      </w:pPr>
    </w:p>
    <w:p w14:paraId="255984C6" w14:textId="77777777" w:rsidR="00140626" w:rsidRDefault="00140626" w:rsidP="005F00B4">
      <w:pPr>
        <w:spacing w:after="0" w:line="268" w:lineRule="exact"/>
        <w:jc w:val="both"/>
        <w:rPr>
          <w:rFonts w:asciiTheme="minorHAnsi" w:hAnsiTheme="minorHAnsi" w:cstheme="minorHAnsi"/>
          <w:color w:val="000000" w:themeColor="text1"/>
          <w:sz w:val="21"/>
          <w:szCs w:val="21"/>
        </w:rPr>
      </w:pPr>
    </w:p>
    <w:p w14:paraId="5A4DA9BA" w14:textId="77777777" w:rsidR="00140626" w:rsidRDefault="00140626" w:rsidP="005F00B4">
      <w:pPr>
        <w:spacing w:after="0" w:line="268" w:lineRule="exact"/>
        <w:jc w:val="both"/>
        <w:rPr>
          <w:rFonts w:asciiTheme="minorHAnsi" w:hAnsiTheme="minorHAnsi" w:cstheme="minorHAnsi"/>
          <w:color w:val="000000" w:themeColor="text1"/>
          <w:sz w:val="21"/>
          <w:szCs w:val="21"/>
        </w:rPr>
      </w:pPr>
    </w:p>
    <w:p w14:paraId="6CBA7F06" w14:textId="77777777" w:rsidR="00140626" w:rsidRDefault="00140626" w:rsidP="005F00B4">
      <w:pPr>
        <w:spacing w:after="0" w:line="268" w:lineRule="exact"/>
        <w:jc w:val="both"/>
        <w:rPr>
          <w:rFonts w:asciiTheme="minorHAnsi" w:hAnsiTheme="minorHAnsi" w:cstheme="minorHAnsi"/>
          <w:color w:val="000000" w:themeColor="text1"/>
          <w:sz w:val="21"/>
          <w:szCs w:val="21"/>
        </w:rPr>
      </w:pPr>
    </w:p>
    <w:p w14:paraId="5C0C8712" w14:textId="77777777" w:rsidR="00140626" w:rsidRDefault="00140626" w:rsidP="005F00B4">
      <w:pPr>
        <w:spacing w:after="0" w:line="268" w:lineRule="exact"/>
        <w:jc w:val="both"/>
        <w:rPr>
          <w:rFonts w:asciiTheme="minorHAnsi" w:hAnsiTheme="minorHAnsi" w:cstheme="minorHAnsi"/>
          <w:color w:val="000000" w:themeColor="text1"/>
          <w:sz w:val="21"/>
          <w:szCs w:val="21"/>
        </w:rPr>
      </w:pPr>
    </w:p>
    <w:p w14:paraId="6CC56888" w14:textId="77777777" w:rsidR="00F53CB9" w:rsidRDefault="00F53CB9" w:rsidP="005F00B4">
      <w:pPr>
        <w:spacing w:after="0" w:line="268" w:lineRule="exact"/>
        <w:jc w:val="both"/>
        <w:rPr>
          <w:rFonts w:asciiTheme="minorHAnsi" w:hAnsiTheme="minorHAnsi" w:cstheme="minorHAnsi"/>
          <w:color w:val="000000" w:themeColor="text1"/>
          <w:sz w:val="21"/>
          <w:szCs w:val="21"/>
        </w:rPr>
      </w:pPr>
    </w:p>
    <w:p w14:paraId="27E6F20B" w14:textId="77777777" w:rsidR="00F53CB9" w:rsidRDefault="00F53CB9" w:rsidP="005F00B4">
      <w:pPr>
        <w:spacing w:after="0" w:line="268" w:lineRule="exact"/>
        <w:jc w:val="both"/>
        <w:rPr>
          <w:rFonts w:asciiTheme="minorHAnsi" w:hAnsiTheme="minorHAnsi" w:cstheme="minorHAnsi"/>
          <w:color w:val="000000" w:themeColor="text1"/>
          <w:sz w:val="21"/>
          <w:szCs w:val="21"/>
        </w:rPr>
      </w:pPr>
    </w:p>
    <w:p w14:paraId="76E7A3D4" w14:textId="77777777" w:rsidR="00F53CB9" w:rsidRDefault="00F53CB9" w:rsidP="005F00B4">
      <w:pPr>
        <w:spacing w:after="0" w:line="268" w:lineRule="exact"/>
        <w:jc w:val="both"/>
        <w:rPr>
          <w:rFonts w:asciiTheme="minorHAnsi" w:hAnsiTheme="minorHAnsi" w:cstheme="minorHAnsi"/>
          <w:color w:val="000000" w:themeColor="text1"/>
          <w:sz w:val="21"/>
          <w:szCs w:val="21"/>
        </w:rPr>
      </w:pPr>
    </w:p>
    <w:p w14:paraId="22A5D7FA" w14:textId="77777777" w:rsidR="00140626" w:rsidRDefault="00140626" w:rsidP="005F00B4">
      <w:pPr>
        <w:spacing w:after="0" w:line="268" w:lineRule="exact"/>
        <w:jc w:val="both"/>
        <w:rPr>
          <w:rFonts w:asciiTheme="minorHAnsi" w:hAnsiTheme="minorHAnsi" w:cstheme="minorHAnsi"/>
          <w:color w:val="000000" w:themeColor="text1"/>
          <w:sz w:val="21"/>
          <w:szCs w:val="21"/>
        </w:rPr>
      </w:pPr>
    </w:p>
    <w:p w14:paraId="7C13685C" w14:textId="77777777" w:rsidR="007963CE" w:rsidRPr="00487C9F" w:rsidRDefault="00B93793" w:rsidP="00487C9F">
      <w:pPr>
        <w:pStyle w:val="Nagwek2"/>
        <w:tabs>
          <w:tab w:val="left" w:pos="851"/>
        </w:tabs>
        <w:spacing w:before="0" w:line="268" w:lineRule="exact"/>
        <w:rPr>
          <w:rFonts w:eastAsia="Times New Roman"/>
          <w:color w:val="0070C0"/>
          <w:sz w:val="24"/>
          <w:szCs w:val="24"/>
        </w:rPr>
      </w:pPr>
      <w:bookmarkStart w:id="76" w:name="_Toc161149406"/>
      <w:r w:rsidRPr="00487C9F">
        <w:rPr>
          <w:rFonts w:eastAsia="Times New Roman"/>
          <w:color w:val="0070C0"/>
          <w:sz w:val="24"/>
          <w:szCs w:val="24"/>
        </w:rPr>
        <w:t>4</w:t>
      </w:r>
      <w:r w:rsidR="007963CE" w:rsidRPr="00487C9F">
        <w:rPr>
          <w:rFonts w:eastAsia="Times New Roman"/>
          <w:color w:val="0070C0"/>
          <w:sz w:val="24"/>
          <w:szCs w:val="24"/>
        </w:rPr>
        <w:t>.2. Zasoby kadrowe</w:t>
      </w:r>
      <w:bookmarkEnd w:id="76"/>
    </w:p>
    <w:p w14:paraId="1F037659" w14:textId="77777777" w:rsidR="008C6F10" w:rsidRPr="00190420" w:rsidRDefault="008C6F10" w:rsidP="008C6F10">
      <w:pPr>
        <w:spacing w:after="0" w:line="268" w:lineRule="exact"/>
        <w:jc w:val="both"/>
        <w:rPr>
          <w:rFonts w:ascii="Arial" w:hAnsi="Arial" w:cs="Arial"/>
          <w:color w:val="0070C0"/>
          <w:sz w:val="21"/>
          <w:szCs w:val="21"/>
        </w:rPr>
      </w:pPr>
    </w:p>
    <w:p w14:paraId="41C67ACF" w14:textId="77777777" w:rsidR="00EA48E7" w:rsidRPr="00487C9F" w:rsidRDefault="00B93793" w:rsidP="0006263B">
      <w:pPr>
        <w:pStyle w:val="Nagwek3"/>
        <w:spacing w:before="0" w:line="268" w:lineRule="exact"/>
        <w:rPr>
          <w:color w:val="0070C0"/>
          <w:sz w:val="22"/>
          <w:szCs w:val="22"/>
        </w:rPr>
      </w:pPr>
      <w:bookmarkStart w:id="77" w:name="_Toc484431586"/>
      <w:bookmarkStart w:id="78" w:name="_Toc161149407"/>
      <w:r w:rsidRPr="00487C9F">
        <w:rPr>
          <w:color w:val="0070C0"/>
          <w:sz w:val="22"/>
          <w:szCs w:val="22"/>
        </w:rPr>
        <w:t>4</w:t>
      </w:r>
      <w:r w:rsidR="000E3AE0" w:rsidRPr="00487C9F">
        <w:rPr>
          <w:color w:val="0070C0"/>
          <w:sz w:val="22"/>
          <w:szCs w:val="22"/>
        </w:rPr>
        <w:t>.2</w:t>
      </w:r>
      <w:r w:rsidR="00EA48E7" w:rsidRPr="00487C9F">
        <w:rPr>
          <w:color w:val="0070C0"/>
          <w:sz w:val="22"/>
          <w:szCs w:val="22"/>
        </w:rPr>
        <w:t xml:space="preserve">.1. </w:t>
      </w:r>
      <w:bookmarkEnd w:id="77"/>
      <w:r w:rsidR="00F83603" w:rsidRPr="00487C9F">
        <w:rPr>
          <w:color w:val="0070C0"/>
          <w:sz w:val="22"/>
          <w:szCs w:val="22"/>
        </w:rPr>
        <w:t>Jednostki organizacyjne pomocy społecznej</w:t>
      </w:r>
      <w:r w:rsidR="00C31B39">
        <w:rPr>
          <w:color w:val="0070C0"/>
          <w:sz w:val="22"/>
          <w:szCs w:val="22"/>
        </w:rPr>
        <w:t xml:space="preserve"> i centra usług społecznych</w:t>
      </w:r>
      <w:bookmarkEnd w:id="78"/>
    </w:p>
    <w:p w14:paraId="76623A40" w14:textId="77777777" w:rsidR="00EA48E7" w:rsidRPr="00301B77" w:rsidRDefault="00EA48E7" w:rsidP="0006263B">
      <w:pPr>
        <w:spacing w:after="0" w:line="268" w:lineRule="exact"/>
        <w:jc w:val="both"/>
        <w:rPr>
          <w:rFonts w:ascii="Arial Narrow" w:hAnsi="Arial Narrow"/>
          <w:color w:val="000000" w:themeColor="text1"/>
          <w:sz w:val="21"/>
          <w:szCs w:val="21"/>
        </w:rPr>
      </w:pPr>
    </w:p>
    <w:p w14:paraId="3161AE66" w14:textId="7541E74A" w:rsidR="001D46CA" w:rsidRPr="00301B77" w:rsidRDefault="00EA48E7" w:rsidP="001D46CA">
      <w:pPr>
        <w:spacing w:after="0" w:line="268" w:lineRule="exact"/>
        <w:jc w:val="both"/>
        <w:rPr>
          <w:rFonts w:ascii="Arial" w:hAnsi="Arial" w:cs="Arial"/>
          <w:color w:val="000000" w:themeColor="text1"/>
          <w:sz w:val="21"/>
          <w:szCs w:val="21"/>
        </w:rPr>
      </w:pPr>
      <w:r w:rsidRPr="00301B77">
        <w:rPr>
          <w:rFonts w:asciiTheme="minorHAnsi" w:hAnsiTheme="minorHAnsi" w:cstheme="minorHAnsi"/>
          <w:color w:val="000000" w:themeColor="text1"/>
          <w:sz w:val="21"/>
          <w:szCs w:val="21"/>
        </w:rPr>
        <w:t>Odpowiednia liczebność oraz właściwa struktura zasobów kadrowych jednostek organizacyjnych pomocy społecznej ma duże znaczenie dla skutecznej realizacji zadań wynikających z ustawy</w:t>
      </w:r>
      <w:r w:rsidR="00912F89" w:rsidRPr="00301B77">
        <w:rPr>
          <w:rFonts w:asciiTheme="minorHAnsi" w:hAnsiTheme="minorHAnsi" w:cstheme="minorHAnsi"/>
          <w:color w:val="000000" w:themeColor="text1"/>
          <w:sz w:val="21"/>
          <w:szCs w:val="21"/>
        </w:rPr>
        <w:t xml:space="preserve"> </w:t>
      </w:r>
      <w:r w:rsidR="00D87249">
        <w:rPr>
          <w:rFonts w:asciiTheme="minorHAnsi" w:hAnsiTheme="minorHAnsi" w:cstheme="minorHAnsi"/>
          <w:color w:val="000000" w:themeColor="text1"/>
          <w:sz w:val="21"/>
          <w:szCs w:val="21"/>
        </w:rPr>
        <w:br/>
      </w:r>
      <w:r w:rsidRPr="00301B77">
        <w:rPr>
          <w:rFonts w:asciiTheme="minorHAnsi" w:hAnsiTheme="minorHAnsi" w:cstheme="minorHAnsi"/>
          <w:color w:val="000000" w:themeColor="text1"/>
          <w:sz w:val="21"/>
          <w:szCs w:val="21"/>
        </w:rPr>
        <w:t>o pomocy społecznej</w:t>
      </w:r>
      <w:r w:rsidR="006D35C7" w:rsidRPr="00301B77">
        <w:rPr>
          <w:rFonts w:asciiTheme="minorHAnsi" w:hAnsiTheme="minorHAnsi" w:cstheme="minorHAnsi"/>
          <w:color w:val="000000" w:themeColor="text1"/>
          <w:sz w:val="21"/>
          <w:szCs w:val="21"/>
        </w:rPr>
        <w:t xml:space="preserve">, </w:t>
      </w:r>
      <w:r w:rsidR="006A677A" w:rsidRPr="00301B77">
        <w:rPr>
          <w:rFonts w:asciiTheme="minorHAnsi" w:hAnsiTheme="minorHAnsi" w:cstheme="minorHAnsi"/>
          <w:color w:val="000000" w:themeColor="text1"/>
          <w:sz w:val="21"/>
          <w:szCs w:val="21"/>
        </w:rPr>
        <w:t>w tym dotyczących przeciwdziałania ubóstwu i wykluczeniu społecznemu</w:t>
      </w:r>
      <w:r w:rsidRPr="00301B77">
        <w:rPr>
          <w:rFonts w:asciiTheme="minorHAnsi" w:hAnsiTheme="minorHAnsi" w:cstheme="minorHAnsi"/>
          <w:color w:val="000000" w:themeColor="text1"/>
          <w:sz w:val="21"/>
          <w:szCs w:val="21"/>
        </w:rPr>
        <w:t xml:space="preserve">. </w:t>
      </w:r>
      <w:r w:rsidR="001D46CA" w:rsidRPr="00301B77">
        <w:rPr>
          <w:rFonts w:ascii="Arial" w:hAnsi="Arial" w:cs="Arial"/>
          <w:color w:val="000000" w:themeColor="text1"/>
          <w:sz w:val="21"/>
          <w:szCs w:val="21"/>
        </w:rPr>
        <w:t xml:space="preserve">Według danych pochodzących ze sprawozdania </w:t>
      </w:r>
      <w:r w:rsidR="001D46CA" w:rsidRPr="00301B77">
        <w:rPr>
          <w:rFonts w:ascii="Arial" w:hAnsi="Arial" w:cs="Arial"/>
          <w:i/>
          <w:color w:val="000000" w:themeColor="text1"/>
          <w:sz w:val="21"/>
          <w:szCs w:val="21"/>
        </w:rPr>
        <w:t>MRiPS-06</w:t>
      </w:r>
      <w:r w:rsidR="001D46CA" w:rsidRPr="00301B77">
        <w:rPr>
          <w:rFonts w:ascii="Arial" w:hAnsi="Arial" w:cs="Arial"/>
          <w:color w:val="000000" w:themeColor="text1"/>
          <w:sz w:val="21"/>
          <w:szCs w:val="21"/>
        </w:rPr>
        <w:t xml:space="preserve">, aktualnych na koniec 2022 r., </w:t>
      </w:r>
      <w:r w:rsidR="00D87249">
        <w:rPr>
          <w:rFonts w:ascii="Arial" w:hAnsi="Arial" w:cs="Arial"/>
          <w:color w:val="000000" w:themeColor="text1"/>
          <w:sz w:val="21"/>
          <w:szCs w:val="21"/>
        </w:rPr>
        <w:br/>
      </w:r>
      <w:r w:rsidR="001D46CA" w:rsidRPr="00301B77">
        <w:rPr>
          <w:rFonts w:ascii="Arial" w:hAnsi="Arial" w:cs="Arial"/>
          <w:color w:val="000000" w:themeColor="text1"/>
          <w:sz w:val="21"/>
          <w:szCs w:val="21"/>
        </w:rPr>
        <w:t>w województwie śląskim zadania z zakresu pomocy społecznej realizowały 13 594 osoby</w:t>
      </w:r>
      <w:r w:rsidR="001D46CA" w:rsidRPr="00301B77">
        <w:rPr>
          <w:rStyle w:val="Odwoanieprzypisudolnego"/>
          <w:rFonts w:ascii="Arial" w:hAnsi="Arial"/>
          <w:color w:val="000000" w:themeColor="text1"/>
          <w:sz w:val="21"/>
          <w:szCs w:val="21"/>
        </w:rPr>
        <w:footnoteReference w:id="134"/>
      </w:r>
      <w:r w:rsidR="001D46CA" w:rsidRPr="00301B77">
        <w:rPr>
          <w:rFonts w:ascii="Arial" w:hAnsi="Arial" w:cs="Arial"/>
          <w:color w:val="000000" w:themeColor="text1"/>
          <w:sz w:val="21"/>
          <w:szCs w:val="21"/>
        </w:rPr>
        <w:t xml:space="preserve">, w tym na szczeblu wojewódzkim 70 (42 w Regionalnym Ośrodku Polityki Społecznej Województwa Śląskiego i 28 w Śląskim Urzędzie Wojewódzkim w Katowicach), a na szczeblach gminnym </w:t>
      </w:r>
      <w:r w:rsidR="00D87249">
        <w:rPr>
          <w:rFonts w:ascii="Arial" w:hAnsi="Arial" w:cs="Arial"/>
          <w:color w:val="000000" w:themeColor="text1"/>
          <w:sz w:val="21"/>
          <w:szCs w:val="21"/>
        </w:rPr>
        <w:br/>
      </w:r>
      <w:r w:rsidR="001D46CA" w:rsidRPr="00301B77">
        <w:rPr>
          <w:rFonts w:ascii="Arial" w:hAnsi="Arial" w:cs="Arial"/>
          <w:color w:val="000000" w:themeColor="text1"/>
          <w:sz w:val="21"/>
          <w:szCs w:val="21"/>
        </w:rPr>
        <w:t>i powiatowym 13 524</w:t>
      </w:r>
      <w:r w:rsidR="001D46CA" w:rsidRPr="00301B77">
        <w:rPr>
          <w:rStyle w:val="Odwoanieprzypisudolnego"/>
          <w:rFonts w:ascii="Arial" w:hAnsi="Arial" w:cs="Arial"/>
          <w:color w:val="000000" w:themeColor="text1"/>
          <w:sz w:val="21"/>
          <w:szCs w:val="21"/>
        </w:rPr>
        <w:footnoteReference w:id="135"/>
      </w:r>
      <w:r w:rsidR="001D46CA" w:rsidRPr="00301B77">
        <w:rPr>
          <w:rFonts w:ascii="Arial" w:hAnsi="Arial" w:cs="Arial"/>
          <w:color w:val="000000" w:themeColor="text1"/>
          <w:sz w:val="21"/>
          <w:szCs w:val="21"/>
        </w:rPr>
        <w:t xml:space="preserve">. Dalszą część niniejszego rozdziału poświęcono pracownikom JOPS </w:t>
      </w:r>
      <w:r w:rsidR="00D87249">
        <w:rPr>
          <w:rFonts w:ascii="Arial" w:hAnsi="Arial" w:cs="Arial"/>
          <w:color w:val="000000" w:themeColor="text1"/>
          <w:sz w:val="21"/>
          <w:szCs w:val="21"/>
        </w:rPr>
        <w:br/>
      </w:r>
      <w:r w:rsidR="00C31B39" w:rsidRPr="00301B77">
        <w:rPr>
          <w:rFonts w:ascii="Arial" w:hAnsi="Arial" w:cs="Arial"/>
          <w:color w:val="000000" w:themeColor="text1"/>
          <w:sz w:val="21"/>
          <w:szCs w:val="21"/>
        </w:rPr>
        <w:t xml:space="preserve">i CUS </w:t>
      </w:r>
      <w:r w:rsidR="001D46CA" w:rsidRPr="00301B77">
        <w:rPr>
          <w:rFonts w:ascii="Arial" w:hAnsi="Arial" w:cs="Arial"/>
          <w:color w:val="000000" w:themeColor="text1"/>
          <w:sz w:val="21"/>
          <w:szCs w:val="21"/>
        </w:rPr>
        <w:t xml:space="preserve">działających na poziomie gmin i powiatów, realizującym zadania wynikające z ustawy </w:t>
      </w:r>
      <w:r w:rsidR="00D87249">
        <w:rPr>
          <w:rFonts w:ascii="Arial" w:hAnsi="Arial" w:cs="Arial"/>
          <w:color w:val="000000" w:themeColor="text1"/>
          <w:sz w:val="21"/>
          <w:szCs w:val="21"/>
        </w:rPr>
        <w:br/>
      </w:r>
      <w:r w:rsidR="001D46CA" w:rsidRPr="00301B77">
        <w:rPr>
          <w:rFonts w:ascii="Arial" w:hAnsi="Arial" w:cs="Arial"/>
          <w:color w:val="000000" w:themeColor="text1"/>
          <w:sz w:val="21"/>
          <w:szCs w:val="21"/>
        </w:rPr>
        <w:t>o pomocy społecznej.</w:t>
      </w:r>
    </w:p>
    <w:p w14:paraId="0B6C505B" w14:textId="77777777" w:rsidR="00EA48E7" w:rsidRPr="00301B77" w:rsidRDefault="00EA48E7" w:rsidP="0006263B">
      <w:pPr>
        <w:spacing w:after="0" w:line="268" w:lineRule="exact"/>
        <w:jc w:val="both"/>
        <w:rPr>
          <w:rFonts w:asciiTheme="minorHAnsi" w:hAnsiTheme="minorHAnsi" w:cstheme="minorHAnsi"/>
          <w:color w:val="000000" w:themeColor="text1"/>
          <w:sz w:val="21"/>
          <w:szCs w:val="21"/>
        </w:rPr>
      </w:pPr>
    </w:p>
    <w:p w14:paraId="5553699B" w14:textId="44DBA2FA" w:rsidR="001D46CA" w:rsidRPr="00301B77" w:rsidRDefault="001D46CA" w:rsidP="001D46CA">
      <w:pPr>
        <w:spacing w:after="0" w:line="268" w:lineRule="exact"/>
        <w:jc w:val="both"/>
        <w:rPr>
          <w:rFonts w:ascii="Arial" w:hAnsi="Arial" w:cs="Arial"/>
          <w:color w:val="000000" w:themeColor="text1"/>
          <w:sz w:val="21"/>
          <w:szCs w:val="21"/>
        </w:rPr>
      </w:pPr>
      <w:r w:rsidRPr="00301B77">
        <w:rPr>
          <w:rFonts w:ascii="Arial" w:hAnsi="Arial" w:cs="Arial"/>
          <w:color w:val="000000" w:themeColor="text1"/>
          <w:sz w:val="21"/>
          <w:szCs w:val="21"/>
        </w:rPr>
        <w:t xml:space="preserve">Na koniec 2022 r. w województwie śląskim na 10 tys. </w:t>
      </w:r>
      <w:r w:rsidR="00D70A81">
        <w:rPr>
          <w:rFonts w:ascii="Arial" w:hAnsi="Arial" w:cs="Arial"/>
          <w:color w:val="000000" w:themeColor="text1"/>
          <w:sz w:val="21"/>
          <w:szCs w:val="21"/>
        </w:rPr>
        <w:t>mieszkańców</w:t>
      </w:r>
      <w:r w:rsidRPr="00301B77">
        <w:rPr>
          <w:rFonts w:ascii="Arial" w:hAnsi="Arial" w:cs="Arial"/>
          <w:color w:val="000000" w:themeColor="text1"/>
          <w:sz w:val="21"/>
          <w:szCs w:val="21"/>
        </w:rPr>
        <w:t xml:space="preserve"> przypadało przeciętnie 30,9 pracowników JOPS</w:t>
      </w:r>
      <w:r w:rsidR="00C31B39" w:rsidRPr="00301B77">
        <w:rPr>
          <w:rFonts w:ascii="Arial" w:hAnsi="Arial" w:cs="Arial"/>
          <w:color w:val="000000" w:themeColor="text1"/>
          <w:sz w:val="21"/>
          <w:szCs w:val="21"/>
        </w:rPr>
        <w:t xml:space="preserve"> i CUS</w:t>
      </w:r>
      <w:r w:rsidRPr="00301B77">
        <w:rPr>
          <w:rFonts w:ascii="Arial" w:hAnsi="Arial" w:cs="Arial"/>
          <w:color w:val="000000" w:themeColor="text1"/>
          <w:sz w:val="21"/>
          <w:szCs w:val="21"/>
        </w:rPr>
        <w:t xml:space="preserve"> (w Polsce 33,4). </w:t>
      </w:r>
      <w:bookmarkStart w:id="79" w:name="_Hlk130993690"/>
      <w:bookmarkStart w:id="80" w:name="_Hlk100317731"/>
      <w:r w:rsidRPr="00301B77">
        <w:rPr>
          <w:rFonts w:ascii="Arial" w:hAnsi="Arial" w:cs="Arial"/>
          <w:color w:val="000000" w:themeColor="text1"/>
          <w:sz w:val="21"/>
          <w:szCs w:val="21"/>
        </w:rPr>
        <w:t xml:space="preserve">W miastach na prawach powiatu wskaźnik ten wynosił 29,9, natomiast w powiatach ziemskich 32,1. </w:t>
      </w:r>
      <w:bookmarkEnd w:id="79"/>
      <w:r w:rsidRPr="00301B77">
        <w:rPr>
          <w:rFonts w:ascii="Arial" w:hAnsi="Arial" w:cs="Arial"/>
          <w:color w:val="000000" w:themeColor="text1"/>
          <w:sz w:val="21"/>
          <w:szCs w:val="21"/>
        </w:rPr>
        <w:t xml:space="preserve">Najniższe jego wartości zanotowano w podregionach: rybnickim (24,4), tyskim (25,5) oraz sosnowieckim (26,9), a na poziomie powiatowym </w:t>
      </w:r>
      <w:r w:rsidRPr="00301B77">
        <w:rPr>
          <w:rFonts w:ascii="Arial" w:hAnsi="Arial" w:cs="Arial"/>
          <w:color w:val="000000" w:themeColor="text1"/>
          <w:sz w:val="21"/>
          <w:szCs w:val="21"/>
        </w:rPr>
        <w:br/>
        <w:t>w m. Jastrzębie-Zdrój (14,1), m. Żory (16,2) oraz powiecie kłobuckim (19,0)</w:t>
      </w:r>
      <w:bookmarkEnd w:id="80"/>
      <w:r w:rsidRPr="00301B77">
        <w:rPr>
          <w:rStyle w:val="Odwoanieprzypisudolnego"/>
          <w:rFonts w:ascii="Arial" w:hAnsi="Arial" w:cs="Arial"/>
          <w:color w:val="000000" w:themeColor="text1"/>
          <w:sz w:val="21"/>
          <w:szCs w:val="21"/>
        </w:rPr>
        <w:footnoteReference w:id="136"/>
      </w:r>
      <w:r w:rsidRPr="00301B77">
        <w:rPr>
          <w:rFonts w:ascii="Arial" w:hAnsi="Arial" w:cs="Arial"/>
          <w:color w:val="000000" w:themeColor="text1"/>
          <w:sz w:val="21"/>
          <w:szCs w:val="21"/>
        </w:rPr>
        <w:t>.</w:t>
      </w:r>
    </w:p>
    <w:p w14:paraId="7C074223" w14:textId="77777777" w:rsidR="00EA48E7" w:rsidRPr="00301B77" w:rsidRDefault="00EA48E7" w:rsidP="0006263B">
      <w:pPr>
        <w:spacing w:after="0" w:line="268" w:lineRule="exact"/>
        <w:jc w:val="both"/>
        <w:rPr>
          <w:rFonts w:asciiTheme="minorHAnsi" w:hAnsiTheme="minorHAnsi" w:cstheme="minorHAnsi"/>
          <w:color w:val="000000" w:themeColor="text1"/>
          <w:sz w:val="21"/>
          <w:szCs w:val="21"/>
        </w:rPr>
      </w:pPr>
    </w:p>
    <w:p w14:paraId="3D8128F5" w14:textId="77777777" w:rsidR="001D46CA" w:rsidRPr="00301B77" w:rsidRDefault="001D46CA" w:rsidP="001D46CA">
      <w:pPr>
        <w:spacing w:after="0" w:line="268" w:lineRule="exact"/>
        <w:jc w:val="both"/>
        <w:rPr>
          <w:rFonts w:ascii="Arial" w:hAnsi="Arial" w:cs="Arial"/>
          <w:color w:val="000000" w:themeColor="text1"/>
          <w:sz w:val="21"/>
          <w:szCs w:val="21"/>
        </w:rPr>
      </w:pPr>
      <w:r w:rsidRPr="00301B77">
        <w:rPr>
          <w:rFonts w:ascii="Arial" w:hAnsi="Arial" w:cs="Arial"/>
          <w:color w:val="000000" w:themeColor="text1"/>
          <w:sz w:val="21"/>
          <w:szCs w:val="21"/>
        </w:rPr>
        <w:t>Wśród pracowników jednostek szczebla gminnego i powiatowego na koniec 2022 r. najwięcej zatrudnionych było w:</w:t>
      </w:r>
    </w:p>
    <w:p w14:paraId="1F0D1CBE" w14:textId="77777777" w:rsidR="001D46CA" w:rsidRPr="00301B77" w:rsidRDefault="001D46CA" w:rsidP="007C180B">
      <w:pPr>
        <w:pStyle w:val="Akapitzlist"/>
        <w:numPr>
          <w:ilvl w:val="0"/>
          <w:numId w:val="28"/>
        </w:numPr>
        <w:spacing w:after="0" w:line="268" w:lineRule="exact"/>
        <w:ind w:left="567"/>
        <w:jc w:val="both"/>
        <w:rPr>
          <w:rFonts w:ascii="Arial" w:hAnsi="Arial" w:cs="Arial"/>
          <w:color w:val="000000" w:themeColor="text1"/>
          <w:sz w:val="21"/>
          <w:szCs w:val="21"/>
        </w:rPr>
      </w:pPr>
      <w:r w:rsidRPr="00301B77">
        <w:rPr>
          <w:rFonts w:ascii="Arial" w:hAnsi="Arial" w:cs="Arial"/>
          <w:color w:val="000000" w:themeColor="text1"/>
          <w:sz w:val="21"/>
          <w:szCs w:val="21"/>
        </w:rPr>
        <w:t>ośrodkach pomocy społecznej</w:t>
      </w:r>
      <w:r w:rsidR="00C31B39" w:rsidRPr="00301B77">
        <w:rPr>
          <w:rFonts w:ascii="Arial" w:hAnsi="Arial" w:cs="Arial"/>
          <w:color w:val="000000" w:themeColor="text1"/>
          <w:sz w:val="21"/>
          <w:szCs w:val="21"/>
        </w:rPr>
        <w:t xml:space="preserve"> i centrach usług społecznych</w:t>
      </w:r>
      <w:r w:rsidRPr="00301B77">
        <w:rPr>
          <w:rFonts w:ascii="Arial" w:hAnsi="Arial" w:cs="Arial"/>
          <w:color w:val="000000" w:themeColor="text1"/>
          <w:sz w:val="21"/>
          <w:szCs w:val="21"/>
        </w:rPr>
        <w:t xml:space="preserve"> (5 875 osób), </w:t>
      </w:r>
    </w:p>
    <w:p w14:paraId="5514616A" w14:textId="77777777" w:rsidR="001D46CA" w:rsidRPr="00301B77" w:rsidRDefault="001D46CA" w:rsidP="007C180B">
      <w:pPr>
        <w:pStyle w:val="Akapitzlist"/>
        <w:numPr>
          <w:ilvl w:val="0"/>
          <w:numId w:val="28"/>
        </w:numPr>
        <w:spacing w:after="0" w:line="268" w:lineRule="exact"/>
        <w:ind w:left="567"/>
        <w:jc w:val="both"/>
        <w:rPr>
          <w:rFonts w:ascii="Arial" w:hAnsi="Arial" w:cs="Arial"/>
          <w:color w:val="000000" w:themeColor="text1"/>
          <w:sz w:val="21"/>
          <w:szCs w:val="21"/>
        </w:rPr>
      </w:pPr>
      <w:r w:rsidRPr="00301B77">
        <w:rPr>
          <w:rFonts w:ascii="Arial" w:hAnsi="Arial" w:cs="Arial"/>
          <w:color w:val="000000" w:themeColor="text1"/>
          <w:sz w:val="21"/>
          <w:szCs w:val="21"/>
        </w:rPr>
        <w:t>domach pomocy społecznej (</w:t>
      </w:r>
      <w:bookmarkStart w:id="81" w:name="_Hlk100317800"/>
      <w:r w:rsidRPr="00301B77">
        <w:rPr>
          <w:rFonts w:ascii="Arial" w:hAnsi="Arial" w:cs="Arial"/>
          <w:color w:val="000000" w:themeColor="text1"/>
          <w:sz w:val="21"/>
          <w:szCs w:val="21"/>
        </w:rPr>
        <w:t xml:space="preserve">5 705 </w:t>
      </w:r>
      <w:bookmarkEnd w:id="81"/>
      <w:r w:rsidRPr="00301B77">
        <w:rPr>
          <w:rFonts w:ascii="Arial" w:hAnsi="Arial" w:cs="Arial"/>
          <w:color w:val="000000" w:themeColor="text1"/>
          <w:sz w:val="21"/>
          <w:szCs w:val="21"/>
        </w:rPr>
        <w:t xml:space="preserve">osób), </w:t>
      </w:r>
    </w:p>
    <w:p w14:paraId="09EA08C9" w14:textId="77777777" w:rsidR="001D46CA" w:rsidRPr="00301B77" w:rsidRDefault="001D46CA" w:rsidP="007C180B">
      <w:pPr>
        <w:pStyle w:val="Akapitzlist"/>
        <w:numPr>
          <w:ilvl w:val="0"/>
          <w:numId w:val="28"/>
        </w:numPr>
        <w:spacing w:after="0" w:line="268" w:lineRule="exact"/>
        <w:ind w:left="567"/>
        <w:jc w:val="both"/>
        <w:rPr>
          <w:rFonts w:ascii="Arial" w:hAnsi="Arial" w:cs="Arial"/>
          <w:color w:val="000000" w:themeColor="text1"/>
          <w:sz w:val="21"/>
          <w:szCs w:val="21"/>
        </w:rPr>
      </w:pPr>
      <w:r w:rsidRPr="00301B77">
        <w:rPr>
          <w:rFonts w:ascii="Arial" w:hAnsi="Arial" w:cs="Arial"/>
          <w:color w:val="000000" w:themeColor="text1"/>
          <w:sz w:val="21"/>
          <w:szCs w:val="21"/>
        </w:rPr>
        <w:t>środowiskowych domach samopomocy (584 osoby),</w:t>
      </w:r>
    </w:p>
    <w:p w14:paraId="725FC25C" w14:textId="77777777" w:rsidR="001D46CA" w:rsidRPr="00301B77" w:rsidRDefault="001D46CA" w:rsidP="007C180B">
      <w:pPr>
        <w:pStyle w:val="Akapitzlist"/>
        <w:numPr>
          <w:ilvl w:val="0"/>
          <w:numId w:val="28"/>
        </w:numPr>
        <w:spacing w:after="0" w:line="268" w:lineRule="exact"/>
        <w:ind w:left="567"/>
        <w:jc w:val="both"/>
        <w:rPr>
          <w:rFonts w:ascii="Arial" w:hAnsi="Arial" w:cs="Arial"/>
          <w:color w:val="000000" w:themeColor="text1"/>
          <w:sz w:val="21"/>
          <w:szCs w:val="21"/>
        </w:rPr>
      </w:pPr>
      <w:r w:rsidRPr="00301B77">
        <w:rPr>
          <w:rFonts w:ascii="Arial" w:hAnsi="Arial" w:cs="Arial"/>
          <w:color w:val="000000" w:themeColor="text1"/>
          <w:sz w:val="21"/>
          <w:szCs w:val="21"/>
        </w:rPr>
        <w:t xml:space="preserve">powiatowych centrach pomocy rodzinie (469 osób). </w:t>
      </w:r>
    </w:p>
    <w:p w14:paraId="5EB03E3A" w14:textId="77777777" w:rsidR="00EA48E7" w:rsidRPr="00301B77" w:rsidRDefault="00EA48E7" w:rsidP="0006263B">
      <w:pPr>
        <w:spacing w:after="0" w:line="268" w:lineRule="exact"/>
        <w:jc w:val="both"/>
        <w:rPr>
          <w:rFonts w:asciiTheme="minorHAnsi" w:hAnsiTheme="minorHAnsi" w:cstheme="minorHAnsi"/>
          <w:color w:val="000000" w:themeColor="text1"/>
          <w:sz w:val="21"/>
          <w:szCs w:val="21"/>
        </w:rPr>
      </w:pPr>
    </w:p>
    <w:p w14:paraId="2A502C2F" w14:textId="77777777" w:rsidR="00043872" w:rsidRPr="00301B77" w:rsidRDefault="00043872" w:rsidP="00043872">
      <w:pPr>
        <w:spacing w:after="0" w:line="268" w:lineRule="exact"/>
        <w:jc w:val="both"/>
        <w:rPr>
          <w:rFonts w:ascii="Arial" w:hAnsi="Arial" w:cs="Arial"/>
          <w:color w:val="000000" w:themeColor="text1"/>
          <w:sz w:val="21"/>
          <w:szCs w:val="21"/>
        </w:rPr>
      </w:pPr>
      <w:r w:rsidRPr="00301B77">
        <w:rPr>
          <w:rFonts w:ascii="Arial" w:hAnsi="Arial" w:cs="Arial"/>
          <w:color w:val="000000" w:themeColor="text1"/>
          <w:sz w:val="21"/>
          <w:szCs w:val="21"/>
        </w:rPr>
        <w:t>Spośród jednostek, które zatrudniały jakichkolwiek pracowników</w:t>
      </w:r>
      <w:r w:rsidRPr="00301B77">
        <w:rPr>
          <w:rStyle w:val="Odwoanieprzypisudolnego"/>
          <w:rFonts w:ascii="Arial" w:hAnsi="Arial"/>
          <w:color w:val="000000" w:themeColor="text1"/>
          <w:sz w:val="21"/>
          <w:szCs w:val="21"/>
        </w:rPr>
        <w:footnoteReference w:id="137"/>
      </w:r>
      <w:r w:rsidRPr="00301B77">
        <w:rPr>
          <w:rFonts w:ascii="Arial" w:hAnsi="Arial" w:cs="Arial"/>
          <w:color w:val="000000" w:themeColor="text1"/>
          <w:sz w:val="21"/>
          <w:szCs w:val="21"/>
        </w:rPr>
        <w:t xml:space="preserve"> najmniej liczna kadra wystąpiła w przypadku:</w:t>
      </w:r>
    </w:p>
    <w:p w14:paraId="60BBDD3D" w14:textId="77777777" w:rsidR="00043872" w:rsidRPr="00301B77" w:rsidRDefault="00043872" w:rsidP="007C180B">
      <w:pPr>
        <w:pStyle w:val="Akapitzlist"/>
        <w:numPr>
          <w:ilvl w:val="0"/>
          <w:numId w:val="29"/>
        </w:numPr>
        <w:spacing w:after="0" w:line="268" w:lineRule="exact"/>
        <w:ind w:left="567"/>
        <w:jc w:val="both"/>
        <w:rPr>
          <w:rFonts w:ascii="Arial" w:hAnsi="Arial" w:cs="Arial"/>
          <w:color w:val="000000" w:themeColor="text1"/>
          <w:sz w:val="21"/>
          <w:szCs w:val="21"/>
        </w:rPr>
      </w:pPr>
      <w:r w:rsidRPr="00301B77">
        <w:rPr>
          <w:rFonts w:ascii="Arial" w:hAnsi="Arial" w:cs="Arial"/>
          <w:color w:val="000000" w:themeColor="text1"/>
          <w:sz w:val="21"/>
          <w:szCs w:val="21"/>
        </w:rPr>
        <w:t xml:space="preserve">placówek specjalistycznego poradnictwa (15 osób),  </w:t>
      </w:r>
    </w:p>
    <w:p w14:paraId="22236905" w14:textId="77777777" w:rsidR="00043872" w:rsidRPr="00301B77" w:rsidRDefault="00043872" w:rsidP="007C180B">
      <w:pPr>
        <w:pStyle w:val="Akapitzlist"/>
        <w:numPr>
          <w:ilvl w:val="0"/>
          <w:numId w:val="29"/>
        </w:numPr>
        <w:spacing w:after="0" w:line="268" w:lineRule="exact"/>
        <w:ind w:left="567"/>
        <w:jc w:val="both"/>
        <w:rPr>
          <w:rFonts w:ascii="Arial" w:hAnsi="Arial" w:cs="Arial"/>
          <w:color w:val="000000" w:themeColor="text1"/>
          <w:sz w:val="21"/>
          <w:szCs w:val="21"/>
        </w:rPr>
      </w:pPr>
      <w:r w:rsidRPr="00301B77">
        <w:rPr>
          <w:rFonts w:ascii="Arial" w:hAnsi="Arial" w:cs="Arial"/>
          <w:color w:val="000000" w:themeColor="text1"/>
          <w:sz w:val="21"/>
          <w:szCs w:val="21"/>
        </w:rPr>
        <w:t>domów dla matek z małoletnimi dziećmi i kobiet w ciąży (29 osób),</w:t>
      </w:r>
    </w:p>
    <w:p w14:paraId="53F1AAAC" w14:textId="77777777" w:rsidR="00023A6C" w:rsidRPr="00023A6C" w:rsidRDefault="00043872" w:rsidP="007C180B">
      <w:pPr>
        <w:pStyle w:val="Akapitzlist"/>
        <w:numPr>
          <w:ilvl w:val="0"/>
          <w:numId w:val="29"/>
        </w:numPr>
        <w:spacing w:after="0" w:line="268" w:lineRule="exact"/>
        <w:ind w:left="567"/>
        <w:jc w:val="both"/>
        <w:rPr>
          <w:rFonts w:asciiTheme="minorHAnsi" w:hAnsiTheme="minorHAnsi" w:cstheme="minorHAnsi"/>
          <w:color w:val="000000" w:themeColor="text1"/>
          <w:sz w:val="21"/>
          <w:szCs w:val="21"/>
        </w:rPr>
      </w:pPr>
      <w:r w:rsidRPr="00023A6C">
        <w:rPr>
          <w:rFonts w:ascii="Arial" w:hAnsi="Arial" w:cs="Arial"/>
          <w:color w:val="000000" w:themeColor="text1"/>
          <w:sz w:val="21"/>
          <w:szCs w:val="21"/>
        </w:rPr>
        <w:t>klubów samopomocy innych niż dla osób z zaburzeniami psychicznymi (32 osoby),</w:t>
      </w:r>
    </w:p>
    <w:p w14:paraId="38D2163C" w14:textId="206814C6" w:rsidR="00043872" w:rsidRPr="00023A6C" w:rsidRDefault="00043872" w:rsidP="007C180B">
      <w:pPr>
        <w:pStyle w:val="Akapitzlist"/>
        <w:numPr>
          <w:ilvl w:val="0"/>
          <w:numId w:val="29"/>
        </w:numPr>
        <w:spacing w:after="0" w:line="268" w:lineRule="exact"/>
        <w:ind w:left="567"/>
        <w:jc w:val="both"/>
        <w:rPr>
          <w:rFonts w:asciiTheme="minorHAnsi" w:hAnsiTheme="minorHAnsi" w:cstheme="minorHAnsi"/>
          <w:color w:val="000000" w:themeColor="text1"/>
          <w:sz w:val="21"/>
          <w:szCs w:val="21"/>
        </w:rPr>
      </w:pPr>
      <w:r w:rsidRPr="00023A6C">
        <w:rPr>
          <w:rFonts w:ascii="Arial" w:hAnsi="Arial" w:cs="Arial"/>
          <w:color w:val="000000" w:themeColor="text1"/>
          <w:sz w:val="21"/>
          <w:szCs w:val="21"/>
        </w:rPr>
        <w:t>schronisk dla osób bezdomnych z usługami opiekuńczymi i „innych ośrodków wsparcia” (po 72 osoby)</w:t>
      </w:r>
      <w:r w:rsidRPr="00301B77">
        <w:rPr>
          <w:rStyle w:val="Odwoanieprzypisudolnego"/>
          <w:rFonts w:ascii="Arial" w:hAnsi="Arial" w:cs="Arial"/>
          <w:color w:val="000000" w:themeColor="text1"/>
          <w:sz w:val="21"/>
          <w:szCs w:val="21"/>
        </w:rPr>
        <w:footnoteReference w:id="138"/>
      </w:r>
      <w:r w:rsidRPr="00023A6C">
        <w:rPr>
          <w:rFonts w:ascii="Arial" w:hAnsi="Arial" w:cs="Arial"/>
          <w:color w:val="000000" w:themeColor="text1"/>
          <w:sz w:val="21"/>
          <w:szCs w:val="21"/>
        </w:rPr>
        <w:t>.</w:t>
      </w:r>
    </w:p>
    <w:p w14:paraId="6EABDAA7" w14:textId="77777777" w:rsidR="00043872" w:rsidRPr="00301B77" w:rsidRDefault="00043872" w:rsidP="0006263B">
      <w:pPr>
        <w:spacing w:after="0" w:line="268" w:lineRule="exact"/>
        <w:jc w:val="both"/>
        <w:rPr>
          <w:rFonts w:asciiTheme="minorHAnsi" w:hAnsiTheme="minorHAnsi" w:cstheme="minorHAnsi"/>
          <w:color w:val="000000" w:themeColor="text1"/>
          <w:sz w:val="21"/>
          <w:szCs w:val="21"/>
        </w:rPr>
      </w:pPr>
    </w:p>
    <w:p w14:paraId="51F03739" w14:textId="6D7FE43D" w:rsidR="00043872" w:rsidRPr="00301B77" w:rsidRDefault="00043872" w:rsidP="00043872">
      <w:pPr>
        <w:spacing w:after="0" w:line="268" w:lineRule="exact"/>
        <w:jc w:val="both"/>
        <w:rPr>
          <w:rFonts w:ascii="Arial" w:hAnsi="Arial" w:cs="Arial"/>
          <w:color w:val="000000" w:themeColor="text1"/>
          <w:sz w:val="21"/>
          <w:szCs w:val="21"/>
        </w:rPr>
      </w:pPr>
      <w:r w:rsidRPr="00301B77">
        <w:rPr>
          <w:rFonts w:ascii="Arial" w:hAnsi="Arial" w:cs="Arial"/>
          <w:color w:val="000000" w:themeColor="text1"/>
          <w:sz w:val="21"/>
          <w:szCs w:val="21"/>
        </w:rPr>
        <w:t xml:space="preserve">W 2022 roku, w stosunku do roku 2021, ogólna liczba pracowników jednostek pomocy społecznej szczebla gminnego i powiatowego zwiększyła się </w:t>
      </w:r>
      <w:bookmarkStart w:id="82" w:name="_Hlk100317860"/>
      <w:r w:rsidRPr="00301B77">
        <w:rPr>
          <w:rFonts w:ascii="Arial" w:hAnsi="Arial" w:cs="Arial"/>
          <w:color w:val="000000" w:themeColor="text1"/>
          <w:sz w:val="21"/>
          <w:szCs w:val="21"/>
        </w:rPr>
        <w:t>o 215 osób, tj. o 1,6%</w:t>
      </w:r>
      <w:bookmarkEnd w:id="82"/>
      <w:r w:rsidRPr="00301B77">
        <w:rPr>
          <w:rFonts w:ascii="Arial" w:hAnsi="Arial" w:cs="Arial"/>
          <w:color w:val="000000" w:themeColor="text1"/>
          <w:sz w:val="21"/>
          <w:szCs w:val="21"/>
        </w:rPr>
        <w:t xml:space="preserve"> (w Polsce wzrost wyniósł 0,2%). W latach 2012-2019 mieliśmy w województwie śląskim do czynienia z silnym trendem wzrostowym, po którym jednak w latach 2019-2021 nastąpił jeszcze gwałtowniejszy spadek. Stąd też poziom zasobów kadrowych w 2022 r. był tylko niewiele wyższy </w:t>
      </w:r>
      <w:r w:rsidR="00647874">
        <w:rPr>
          <w:rFonts w:ascii="Arial" w:hAnsi="Arial" w:cs="Arial"/>
          <w:color w:val="000000" w:themeColor="text1"/>
          <w:sz w:val="21"/>
          <w:szCs w:val="21"/>
        </w:rPr>
        <w:t>od tego z</w:t>
      </w:r>
      <w:r w:rsidRPr="00301B77">
        <w:rPr>
          <w:rFonts w:ascii="Arial" w:hAnsi="Arial" w:cs="Arial"/>
          <w:color w:val="000000" w:themeColor="text1"/>
          <w:sz w:val="21"/>
          <w:szCs w:val="21"/>
        </w:rPr>
        <w:t xml:space="preserve"> 2012 r.</w:t>
      </w:r>
    </w:p>
    <w:p w14:paraId="0783579C" w14:textId="77777777" w:rsidR="00EA48E7" w:rsidRPr="00301B77" w:rsidRDefault="00EA48E7" w:rsidP="0006263B">
      <w:pPr>
        <w:spacing w:after="0" w:line="268" w:lineRule="exact"/>
        <w:jc w:val="both"/>
        <w:rPr>
          <w:rFonts w:asciiTheme="minorHAnsi" w:hAnsiTheme="minorHAnsi" w:cstheme="minorHAnsi"/>
          <w:color w:val="000000" w:themeColor="text1"/>
          <w:sz w:val="21"/>
          <w:szCs w:val="21"/>
        </w:rPr>
      </w:pPr>
    </w:p>
    <w:p w14:paraId="54C49D3D" w14:textId="77777777" w:rsidR="00043872" w:rsidRPr="00301B77" w:rsidRDefault="00043872" w:rsidP="00043872">
      <w:pPr>
        <w:spacing w:after="0" w:line="268" w:lineRule="exact"/>
        <w:jc w:val="both"/>
        <w:rPr>
          <w:rFonts w:ascii="Arial" w:hAnsi="Arial" w:cs="Arial"/>
          <w:color w:val="000000" w:themeColor="text1"/>
          <w:sz w:val="21"/>
          <w:szCs w:val="21"/>
        </w:rPr>
      </w:pPr>
      <w:r w:rsidRPr="00301B77">
        <w:rPr>
          <w:rFonts w:ascii="Arial" w:hAnsi="Arial" w:cs="Arial"/>
          <w:color w:val="000000" w:themeColor="text1"/>
          <w:sz w:val="21"/>
          <w:szCs w:val="21"/>
        </w:rPr>
        <w:t xml:space="preserve">Porównując wskaźniki liczby pracowników JOPS przypadających na 10 tys. mieszkańców </w:t>
      </w:r>
      <w:r w:rsidRPr="00301B77">
        <w:rPr>
          <w:rFonts w:ascii="Arial" w:hAnsi="Arial" w:cs="Arial"/>
          <w:color w:val="000000" w:themeColor="text1"/>
          <w:sz w:val="21"/>
          <w:szCs w:val="21"/>
        </w:rPr>
        <w:br/>
        <w:t xml:space="preserve">w województwie śląskim oraz w kraju można stwierdzić, że w 2022 roku były one niższe dla województwa w przypadku (w kolejności od największej różnicy procentowej): </w:t>
      </w:r>
    </w:p>
    <w:p w14:paraId="15D11563" w14:textId="77777777" w:rsidR="00043872" w:rsidRPr="00301B77" w:rsidRDefault="00043872" w:rsidP="007C180B">
      <w:pPr>
        <w:pStyle w:val="Akapitzlist"/>
        <w:numPr>
          <w:ilvl w:val="0"/>
          <w:numId w:val="30"/>
        </w:numPr>
        <w:spacing w:after="0" w:line="268" w:lineRule="exact"/>
        <w:rPr>
          <w:rFonts w:ascii="Arial" w:hAnsi="Arial" w:cs="Arial"/>
          <w:color w:val="000000" w:themeColor="text1"/>
          <w:sz w:val="21"/>
          <w:szCs w:val="21"/>
        </w:rPr>
      </w:pPr>
      <w:r w:rsidRPr="00301B77">
        <w:rPr>
          <w:rFonts w:ascii="Arial" w:hAnsi="Arial" w:cs="Arial"/>
          <w:color w:val="000000" w:themeColor="text1"/>
          <w:sz w:val="21"/>
          <w:szCs w:val="21"/>
        </w:rPr>
        <w:lastRenderedPageBreak/>
        <w:t>klubów samopomocy innych niż dla osób z zaburzeniami psychicznymi (śląskie 0,07; Polska</w:t>
      </w:r>
      <w:r w:rsidRPr="00301B77">
        <w:rPr>
          <w:rFonts w:ascii="Arial" w:hAnsi="Arial" w:cs="Arial"/>
          <w:color w:val="000000" w:themeColor="text1"/>
          <w:sz w:val="21"/>
          <w:szCs w:val="21"/>
        </w:rPr>
        <w:tab/>
        <w:t>0,15);</w:t>
      </w:r>
    </w:p>
    <w:p w14:paraId="112E43D8" w14:textId="77777777" w:rsidR="00043872" w:rsidRPr="00301B77" w:rsidRDefault="00043872" w:rsidP="007C180B">
      <w:pPr>
        <w:pStyle w:val="Akapitzlist"/>
        <w:numPr>
          <w:ilvl w:val="0"/>
          <w:numId w:val="30"/>
        </w:numPr>
        <w:spacing w:after="0" w:line="268" w:lineRule="exact"/>
        <w:rPr>
          <w:rFonts w:ascii="Arial" w:hAnsi="Arial" w:cs="Arial"/>
          <w:color w:val="000000" w:themeColor="text1"/>
          <w:sz w:val="21"/>
          <w:szCs w:val="21"/>
        </w:rPr>
      </w:pPr>
      <w:r w:rsidRPr="00301B77">
        <w:rPr>
          <w:rFonts w:ascii="Arial" w:hAnsi="Arial" w:cs="Arial"/>
          <w:color w:val="000000" w:themeColor="text1"/>
          <w:sz w:val="21"/>
          <w:szCs w:val="21"/>
        </w:rPr>
        <w:t>„innych ośrodków wsparcia” (śląskie 0,16; Polska 0,32);</w:t>
      </w:r>
    </w:p>
    <w:p w14:paraId="36ED76E2" w14:textId="77777777" w:rsidR="00043872" w:rsidRPr="00301B77" w:rsidRDefault="00043872" w:rsidP="007C180B">
      <w:pPr>
        <w:pStyle w:val="Akapitzlist"/>
        <w:numPr>
          <w:ilvl w:val="0"/>
          <w:numId w:val="30"/>
        </w:numPr>
        <w:spacing w:after="0" w:line="268" w:lineRule="exact"/>
        <w:rPr>
          <w:rFonts w:ascii="Arial" w:hAnsi="Arial" w:cs="Arial"/>
          <w:color w:val="000000" w:themeColor="text1"/>
          <w:sz w:val="21"/>
          <w:szCs w:val="21"/>
        </w:rPr>
      </w:pPr>
      <w:r w:rsidRPr="00301B77">
        <w:rPr>
          <w:rFonts w:ascii="Arial" w:hAnsi="Arial" w:cs="Arial"/>
          <w:color w:val="000000" w:themeColor="text1"/>
          <w:sz w:val="21"/>
          <w:szCs w:val="21"/>
        </w:rPr>
        <w:t>powiatowych centrów pomocy rodzinie (śląskie 1,07; Polska 1,89);</w:t>
      </w:r>
    </w:p>
    <w:p w14:paraId="626D8C8B" w14:textId="7C52FBB6" w:rsidR="00043872" w:rsidRPr="00BD2E4A" w:rsidRDefault="00043872" w:rsidP="007C180B">
      <w:pPr>
        <w:pStyle w:val="Akapitzlist"/>
        <w:numPr>
          <w:ilvl w:val="0"/>
          <w:numId w:val="30"/>
        </w:numPr>
        <w:spacing w:after="0" w:line="268" w:lineRule="exact"/>
        <w:rPr>
          <w:rFonts w:ascii="Arial" w:hAnsi="Arial" w:cs="Arial"/>
          <w:color w:val="000000" w:themeColor="text1"/>
          <w:sz w:val="21"/>
          <w:szCs w:val="21"/>
        </w:rPr>
      </w:pPr>
      <w:r w:rsidRPr="00BD2E4A">
        <w:rPr>
          <w:rFonts w:ascii="Arial" w:hAnsi="Arial" w:cs="Arial"/>
          <w:color w:val="000000" w:themeColor="text1"/>
          <w:sz w:val="21"/>
          <w:szCs w:val="21"/>
        </w:rPr>
        <w:t>ośrodków wsparcia dla osób z zaburzeniami psychicznymi (śląskie 1,33; Polska 2,32)</w:t>
      </w:r>
      <w:r w:rsidR="00BD2E4A" w:rsidRPr="00BD2E4A">
        <w:rPr>
          <w:rFonts w:ascii="Arial" w:hAnsi="Arial" w:cs="Arial"/>
          <w:color w:val="000000" w:themeColor="text1"/>
          <w:sz w:val="21"/>
          <w:szCs w:val="21"/>
        </w:rPr>
        <w:t xml:space="preserve">, </w:t>
      </w:r>
      <w:r w:rsidR="00D87249">
        <w:rPr>
          <w:rFonts w:ascii="Arial" w:hAnsi="Arial" w:cs="Arial"/>
          <w:color w:val="000000" w:themeColor="text1"/>
          <w:sz w:val="21"/>
          <w:szCs w:val="21"/>
        </w:rPr>
        <w:br/>
      </w:r>
      <w:r w:rsidRPr="00BD2E4A">
        <w:rPr>
          <w:rFonts w:ascii="Arial" w:hAnsi="Arial" w:cs="Arial"/>
          <w:color w:val="000000" w:themeColor="text1"/>
          <w:sz w:val="21"/>
          <w:szCs w:val="21"/>
        </w:rPr>
        <w:t>w tym środowiskowych domów samopomocy (śląskie 1,33; Polska 2,31);</w:t>
      </w:r>
    </w:p>
    <w:p w14:paraId="1FB59E0B" w14:textId="77777777" w:rsidR="00043872" w:rsidRPr="00301B77" w:rsidRDefault="00043872" w:rsidP="007C180B">
      <w:pPr>
        <w:pStyle w:val="Akapitzlist"/>
        <w:numPr>
          <w:ilvl w:val="0"/>
          <w:numId w:val="30"/>
        </w:numPr>
        <w:spacing w:after="0" w:line="268" w:lineRule="exact"/>
        <w:rPr>
          <w:rFonts w:ascii="Arial" w:hAnsi="Arial" w:cs="Arial"/>
          <w:color w:val="000000" w:themeColor="text1"/>
          <w:sz w:val="21"/>
          <w:szCs w:val="21"/>
        </w:rPr>
      </w:pPr>
      <w:r w:rsidRPr="00301B77">
        <w:rPr>
          <w:rFonts w:ascii="Arial" w:hAnsi="Arial" w:cs="Arial"/>
          <w:color w:val="000000" w:themeColor="text1"/>
          <w:sz w:val="21"/>
          <w:szCs w:val="21"/>
        </w:rPr>
        <w:t>placówek specjalistycznego poradnictwa (śląskie 0,03; Polska 0,06);</w:t>
      </w:r>
    </w:p>
    <w:p w14:paraId="157CD4E7" w14:textId="77777777" w:rsidR="00043872" w:rsidRPr="00301B77" w:rsidRDefault="00043872" w:rsidP="007C180B">
      <w:pPr>
        <w:pStyle w:val="Akapitzlist"/>
        <w:numPr>
          <w:ilvl w:val="0"/>
          <w:numId w:val="30"/>
        </w:numPr>
        <w:spacing w:after="0" w:line="268" w:lineRule="exact"/>
        <w:rPr>
          <w:rFonts w:ascii="Arial" w:hAnsi="Arial" w:cs="Arial"/>
          <w:color w:val="000000" w:themeColor="text1"/>
          <w:sz w:val="21"/>
          <w:szCs w:val="21"/>
        </w:rPr>
      </w:pPr>
      <w:r w:rsidRPr="00301B77">
        <w:rPr>
          <w:rFonts w:ascii="Arial" w:hAnsi="Arial" w:cs="Arial"/>
          <w:color w:val="000000" w:themeColor="text1"/>
          <w:sz w:val="21"/>
          <w:szCs w:val="21"/>
        </w:rPr>
        <w:t>ośrodków wsparcia (śląskie 2,93; Polska 3,74);</w:t>
      </w:r>
    </w:p>
    <w:p w14:paraId="710071A4" w14:textId="77777777" w:rsidR="00043872" w:rsidRPr="00301B77" w:rsidRDefault="00043872" w:rsidP="007C180B">
      <w:pPr>
        <w:pStyle w:val="Akapitzlist"/>
        <w:numPr>
          <w:ilvl w:val="0"/>
          <w:numId w:val="30"/>
        </w:numPr>
        <w:spacing w:after="0" w:line="268" w:lineRule="exact"/>
        <w:rPr>
          <w:rFonts w:ascii="Arial" w:hAnsi="Arial" w:cs="Arial"/>
          <w:color w:val="000000" w:themeColor="text1"/>
          <w:sz w:val="21"/>
          <w:szCs w:val="21"/>
        </w:rPr>
      </w:pPr>
      <w:r w:rsidRPr="00301B77">
        <w:rPr>
          <w:rFonts w:ascii="Arial" w:hAnsi="Arial" w:cs="Arial"/>
          <w:color w:val="000000" w:themeColor="text1"/>
          <w:sz w:val="21"/>
          <w:szCs w:val="21"/>
        </w:rPr>
        <w:t>domów pomocy społecznej (śląskie 13,0; Polska 13,9);</w:t>
      </w:r>
    </w:p>
    <w:p w14:paraId="3914849C" w14:textId="77777777" w:rsidR="00043872" w:rsidRPr="00301B77" w:rsidRDefault="00043872" w:rsidP="007C180B">
      <w:pPr>
        <w:pStyle w:val="Akapitzlist"/>
        <w:numPr>
          <w:ilvl w:val="0"/>
          <w:numId w:val="30"/>
        </w:numPr>
        <w:spacing w:after="0" w:line="268" w:lineRule="exact"/>
        <w:rPr>
          <w:rFonts w:ascii="Arial" w:hAnsi="Arial" w:cs="Arial"/>
          <w:color w:val="000000" w:themeColor="text1"/>
          <w:sz w:val="21"/>
          <w:szCs w:val="21"/>
        </w:rPr>
      </w:pPr>
      <w:r w:rsidRPr="00301B77">
        <w:rPr>
          <w:rFonts w:ascii="Arial" w:hAnsi="Arial" w:cs="Arial"/>
          <w:color w:val="000000" w:themeColor="text1"/>
          <w:sz w:val="21"/>
          <w:szCs w:val="21"/>
        </w:rPr>
        <w:t>ośrodków pomocy społecznej (śląskie 13,4; Polska 13,6).</w:t>
      </w:r>
    </w:p>
    <w:p w14:paraId="63301B07" w14:textId="77777777" w:rsidR="00043872" w:rsidRPr="00301B77" w:rsidRDefault="00043872" w:rsidP="00043872">
      <w:pPr>
        <w:spacing w:after="0" w:line="268" w:lineRule="exact"/>
        <w:jc w:val="both"/>
        <w:rPr>
          <w:rFonts w:ascii="Arial" w:hAnsi="Arial" w:cs="Arial"/>
          <w:color w:val="000000" w:themeColor="text1"/>
          <w:sz w:val="21"/>
          <w:szCs w:val="21"/>
        </w:rPr>
      </w:pPr>
    </w:p>
    <w:p w14:paraId="4789CAE3" w14:textId="15873EFC" w:rsidR="00043872" w:rsidRPr="00301B77" w:rsidRDefault="00043872" w:rsidP="00043872">
      <w:pPr>
        <w:spacing w:after="0" w:line="268" w:lineRule="exact"/>
        <w:jc w:val="both"/>
        <w:rPr>
          <w:rFonts w:ascii="Arial" w:hAnsi="Arial" w:cs="Arial"/>
          <w:color w:val="000000" w:themeColor="text1"/>
          <w:sz w:val="21"/>
          <w:szCs w:val="21"/>
        </w:rPr>
      </w:pPr>
      <w:r w:rsidRPr="00301B77">
        <w:rPr>
          <w:rFonts w:ascii="Arial" w:hAnsi="Arial" w:cs="Arial"/>
          <w:color w:val="000000" w:themeColor="text1"/>
          <w:sz w:val="21"/>
          <w:szCs w:val="21"/>
        </w:rPr>
        <w:t xml:space="preserve">W województwie śląskim wyższe niż </w:t>
      </w:r>
      <w:r w:rsidR="00BD2E4A">
        <w:rPr>
          <w:rFonts w:ascii="Arial" w:hAnsi="Arial" w:cs="Arial"/>
          <w:color w:val="000000" w:themeColor="text1"/>
          <w:sz w:val="21"/>
          <w:szCs w:val="21"/>
        </w:rPr>
        <w:t xml:space="preserve">średnio </w:t>
      </w:r>
      <w:r w:rsidRPr="00301B77">
        <w:rPr>
          <w:rFonts w:ascii="Arial" w:hAnsi="Arial" w:cs="Arial"/>
          <w:color w:val="000000" w:themeColor="text1"/>
          <w:sz w:val="21"/>
          <w:szCs w:val="21"/>
        </w:rPr>
        <w:t>w Polsce wskaźniki liczby pracowników JOPS przypadających na 10 tys. mieszkańców zanotowano w przypadku (w kolejności od największej różnicy procentowej):</w:t>
      </w:r>
    </w:p>
    <w:p w14:paraId="0C393D29" w14:textId="77777777" w:rsidR="00043872" w:rsidRPr="00301B77" w:rsidRDefault="00043872" w:rsidP="007C180B">
      <w:pPr>
        <w:pStyle w:val="Akapitzlist"/>
        <w:numPr>
          <w:ilvl w:val="0"/>
          <w:numId w:val="31"/>
        </w:numPr>
        <w:spacing w:after="0" w:line="268" w:lineRule="exact"/>
        <w:jc w:val="both"/>
        <w:rPr>
          <w:rFonts w:ascii="Arial" w:hAnsi="Arial" w:cs="Arial"/>
          <w:color w:val="000000" w:themeColor="text1"/>
          <w:sz w:val="21"/>
          <w:szCs w:val="21"/>
        </w:rPr>
      </w:pPr>
      <w:r w:rsidRPr="00301B77">
        <w:rPr>
          <w:rFonts w:ascii="Arial" w:hAnsi="Arial" w:cs="Arial"/>
          <w:color w:val="000000" w:themeColor="text1"/>
          <w:sz w:val="21"/>
          <w:szCs w:val="21"/>
        </w:rPr>
        <w:t>schronisk dla osób bezdomnych z usługami opiekuńczymi (śląskie 0,16; Polska 0,04);</w:t>
      </w:r>
    </w:p>
    <w:p w14:paraId="0AEC0771" w14:textId="77777777" w:rsidR="00043872" w:rsidRPr="00301B77" w:rsidRDefault="00043872" w:rsidP="007C180B">
      <w:pPr>
        <w:pStyle w:val="Akapitzlist"/>
        <w:numPr>
          <w:ilvl w:val="0"/>
          <w:numId w:val="31"/>
        </w:numPr>
        <w:spacing w:after="0" w:line="268" w:lineRule="exact"/>
        <w:jc w:val="both"/>
        <w:rPr>
          <w:rFonts w:ascii="Arial" w:hAnsi="Arial" w:cs="Arial"/>
          <w:color w:val="000000" w:themeColor="text1"/>
          <w:sz w:val="21"/>
          <w:szCs w:val="21"/>
        </w:rPr>
      </w:pPr>
      <w:r w:rsidRPr="00301B77">
        <w:rPr>
          <w:rFonts w:ascii="Arial" w:hAnsi="Arial" w:cs="Arial"/>
          <w:color w:val="000000" w:themeColor="text1"/>
          <w:sz w:val="21"/>
          <w:szCs w:val="21"/>
        </w:rPr>
        <w:t>ośrodków interwencji kryzysowej (śląskie 0,41; Polska 0,20);</w:t>
      </w:r>
    </w:p>
    <w:p w14:paraId="1BE640B6" w14:textId="77777777" w:rsidR="00043872" w:rsidRPr="00301B77" w:rsidRDefault="00043872" w:rsidP="007C180B">
      <w:pPr>
        <w:pStyle w:val="Akapitzlist"/>
        <w:numPr>
          <w:ilvl w:val="0"/>
          <w:numId w:val="31"/>
        </w:numPr>
        <w:spacing w:after="0" w:line="268" w:lineRule="exact"/>
        <w:jc w:val="both"/>
        <w:rPr>
          <w:rFonts w:ascii="Arial" w:hAnsi="Arial" w:cs="Arial"/>
          <w:color w:val="000000" w:themeColor="text1"/>
          <w:sz w:val="21"/>
          <w:szCs w:val="21"/>
        </w:rPr>
      </w:pPr>
      <w:r w:rsidRPr="00301B77">
        <w:rPr>
          <w:rFonts w:ascii="Arial" w:hAnsi="Arial" w:cs="Arial"/>
          <w:color w:val="000000" w:themeColor="text1"/>
          <w:sz w:val="21"/>
          <w:szCs w:val="21"/>
        </w:rPr>
        <w:t>domów dla matek z małoletnimi dziećmi i kobiet w ciąży (śląskie 0,07; Polska 0,04);</w:t>
      </w:r>
    </w:p>
    <w:p w14:paraId="6B4D449B" w14:textId="77777777" w:rsidR="00043872" w:rsidRPr="00301B77" w:rsidRDefault="00043872" w:rsidP="007C180B">
      <w:pPr>
        <w:pStyle w:val="Akapitzlist"/>
        <w:numPr>
          <w:ilvl w:val="0"/>
          <w:numId w:val="31"/>
        </w:numPr>
        <w:spacing w:after="0" w:line="268" w:lineRule="exact"/>
        <w:jc w:val="both"/>
        <w:rPr>
          <w:rFonts w:ascii="Arial" w:hAnsi="Arial" w:cs="Arial"/>
          <w:color w:val="000000" w:themeColor="text1"/>
          <w:sz w:val="21"/>
          <w:szCs w:val="21"/>
        </w:rPr>
      </w:pPr>
      <w:r w:rsidRPr="00301B77">
        <w:rPr>
          <w:rFonts w:ascii="Arial" w:hAnsi="Arial" w:cs="Arial"/>
          <w:color w:val="000000" w:themeColor="text1"/>
          <w:sz w:val="21"/>
          <w:szCs w:val="21"/>
        </w:rPr>
        <w:t>schronisk dla osób bezdomnych (śląskie 0,35; Polska 0,20);</w:t>
      </w:r>
    </w:p>
    <w:p w14:paraId="0E4DDAE2" w14:textId="77777777" w:rsidR="00043872" w:rsidRPr="00301B77" w:rsidRDefault="00043872" w:rsidP="007C180B">
      <w:pPr>
        <w:pStyle w:val="Akapitzlist"/>
        <w:numPr>
          <w:ilvl w:val="0"/>
          <w:numId w:val="31"/>
        </w:numPr>
        <w:spacing w:after="0" w:line="268" w:lineRule="exact"/>
        <w:jc w:val="both"/>
        <w:rPr>
          <w:rFonts w:ascii="Arial" w:hAnsi="Arial" w:cs="Arial"/>
          <w:color w:val="000000" w:themeColor="text1"/>
          <w:sz w:val="21"/>
          <w:szCs w:val="21"/>
        </w:rPr>
      </w:pPr>
      <w:r w:rsidRPr="00301B77">
        <w:rPr>
          <w:rFonts w:ascii="Arial" w:hAnsi="Arial" w:cs="Arial"/>
          <w:color w:val="000000" w:themeColor="text1"/>
          <w:sz w:val="21"/>
          <w:szCs w:val="21"/>
        </w:rPr>
        <w:t>dziennych domów pomocy (śląskie 0,78; Polska 0,67)</w:t>
      </w:r>
      <w:r w:rsidRPr="00301B77">
        <w:rPr>
          <w:rStyle w:val="Odwoanieprzypisudolnego"/>
          <w:rFonts w:ascii="Arial" w:hAnsi="Arial" w:cs="Arial"/>
          <w:color w:val="000000" w:themeColor="text1"/>
          <w:sz w:val="21"/>
          <w:szCs w:val="21"/>
        </w:rPr>
        <w:footnoteReference w:id="139"/>
      </w:r>
      <w:r w:rsidRPr="00301B77">
        <w:rPr>
          <w:rFonts w:ascii="Arial" w:hAnsi="Arial" w:cs="Arial"/>
          <w:color w:val="000000" w:themeColor="text1"/>
          <w:sz w:val="21"/>
          <w:szCs w:val="21"/>
        </w:rPr>
        <w:t>.</w:t>
      </w:r>
    </w:p>
    <w:p w14:paraId="5BD2CB38" w14:textId="77777777" w:rsidR="002D039E" w:rsidRDefault="002D039E" w:rsidP="0006263B">
      <w:pPr>
        <w:spacing w:after="0" w:line="268" w:lineRule="exact"/>
        <w:rPr>
          <w:rFonts w:asciiTheme="minorHAnsi" w:hAnsiTheme="minorHAnsi" w:cstheme="minorHAnsi"/>
          <w:color w:val="000000" w:themeColor="text1"/>
          <w:sz w:val="21"/>
          <w:szCs w:val="21"/>
        </w:rPr>
      </w:pPr>
    </w:p>
    <w:p w14:paraId="0A912E44" w14:textId="77777777" w:rsidR="00301B77" w:rsidRDefault="00301B77" w:rsidP="0006263B">
      <w:pPr>
        <w:spacing w:after="0" w:line="268" w:lineRule="exact"/>
        <w:rPr>
          <w:rFonts w:asciiTheme="minorHAnsi" w:hAnsiTheme="minorHAnsi" w:cstheme="minorHAnsi"/>
          <w:color w:val="000000" w:themeColor="text1"/>
          <w:sz w:val="21"/>
          <w:szCs w:val="21"/>
        </w:rPr>
      </w:pPr>
    </w:p>
    <w:p w14:paraId="66B4D81E" w14:textId="77777777" w:rsidR="00301B77" w:rsidRDefault="00301B77" w:rsidP="0006263B">
      <w:pPr>
        <w:spacing w:after="0" w:line="268" w:lineRule="exact"/>
        <w:rPr>
          <w:rFonts w:asciiTheme="minorHAnsi" w:hAnsiTheme="minorHAnsi" w:cstheme="minorHAnsi"/>
          <w:color w:val="000000" w:themeColor="text1"/>
          <w:sz w:val="21"/>
          <w:szCs w:val="21"/>
        </w:rPr>
      </w:pPr>
    </w:p>
    <w:p w14:paraId="482E90ED" w14:textId="71784E63" w:rsidR="00043872" w:rsidRPr="00301B77" w:rsidRDefault="00043872" w:rsidP="00043872">
      <w:pPr>
        <w:pStyle w:val="Legenda"/>
        <w:spacing w:after="0" w:line="268" w:lineRule="exact"/>
        <w:rPr>
          <w:rFonts w:ascii="Arial" w:hAnsi="Arial" w:cs="Arial"/>
          <w:b w:val="0"/>
          <w:color w:val="000000" w:themeColor="text1"/>
          <w:sz w:val="21"/>
          <w:szCs w:val="21"/>
        </w:rPr>
      </w:pPr>
      <w:bookmarkStart w:id="83" w:name="_Toc417460458"/>
      <w:r w:rsidRPr="00301B77">
        <w:rPr>
          <w:rFonts w:ascii="Arial" w:hAnsi="Arial" w:cs="Arial"/>
          <w:color w:val="000000" w:themeColor="text1"/>
          <w:sz w:val="21"/>
          <w:szCs w:val="21"/>
        </w:rPr>
        <w:t xml:space="preserve">Wykres </w:t>
      </w:r>
      <w:r w:rsidRPr="00301B77">
        <w:rPr>
          <w:rFonts w:ascii="Arial" w:hAnsi="Arial" w:cs="Arial"/>
          <w:color w:val="000000" w:themeColor="text1"/>
          <w:sz w:val="21"/>
          <w:szCs w:val="21"/>
        </w:rPr>
        <w:fldChar w:fldCharType="begin"/>
      </w:r>
      <w:r w:rsidRPr="00301B77">
        <w:rPr>
          <w:rFonts w:ascii="Arial" w:hAnsi="Arial" w:cs="Arial"/>
          <w:color w:val="000000" w:themeColor="text1"/>
          <w:sz w:val="21"/>
          <w:szCs w:val="21"/>
        </w:rPr>
        <w:instrText xml:space="preserve"> SEQ Wykres \* ARABIC </w:instrText>
      </w:r>
      <w:r w:rsidRPr="00301B77">
        <w:rPr>
          <w:rFonts w:ascii="Arial" w:hAnsi="Arial" w:cs="Arial"/>
          <w:color w:val="000000" w:themeColor="text1"/>
          <w:sz w:val="21"/>
          <w:szCs w:val="21"/>
        </w:rPr>
        <w:fldChar w:fldCharType="separate"/>
      </w:r>
      <w:r w:rsidR="00ED768A">
        <w:rPr>
          <w:rFonts w:ascii="Arial" w:hAnsi="Arial" w:cs="Arial"/>
          <w:noProof/>
          <w:color w:val="000000" w:themeColor="text1"/>
          <w:sz w:val="21"/>
          <w:szCs w:val="21"/>
        </w:rPr>
        <w:t>47</w:t>
      </w:r>
      <w:r w:rsidRPr="00301B77">
        <w:rPr>
          <w:rFonts w:ascii="Arial" w:hAnsi="Arial" w:cs="Arial"/>
          <w:color w:val="000000" w:themeColor="text1"/>
          <w:sz w:val="21"/>
          <w:szCs w:val="21"/>
        </w:rPr>
        <w:fldChar w:fldCharType="end"/>
      </w:r>
      <w:r w:rsidRPr="00301B77">
        <w:rPr>
          <w:rFonts w:ascii="Arial" w:hAnsi="Arial" w:cs="Arial"/>
          <w:color w:val="000000" w:themeColor="text1"/>
          <w:sz w:val="21"/>
          <w:szCs w:val="21"/>
        </w:rPr>
        <w:t xml:space="preserve">. </w:t>
      </w:r>
      <w:r w:rsidRPr="00301B77">
        <w:rPr>
          <w:rFonts w:ascii="Arial" w:hAnsi="Arial" w:cs="Arial"/>
          <w:b w:val="0"/>
          <w:color w:val="000000" w:themeColor="text1"/>
          <w:sz w:val="21"/>
          <w:szCs w:val="21"/>
        </w:rPr>
        <w:t>Liczba pracowników* JOPS szczebla gminnego i powiatowego w województwie śląskim w latach 2012-2022, stan na koniec danego roku.</w:t>
      </w:r>
    </w:p>
    <w:p w14:paraId="3D7AA22C" w14:textId="43D1BC44" w:rsidR="00043872" w:rsidRPr="00301B77" w:rsidRDefault="00F32F86" w:rsidP="00043872">
      <w:pPr>
        <w:pStyle w:val="Legenda"/>
        <w:spacing w:after="0" w:line="268" w:lineRule="exact"/>
        <w:rPr>
          <w:rFonts w:ascii="Arial" w:hAnsi="Arial" w:cs="Arial"/>
          <w:color w:val="000000" w:themeColor="text1"/>
          <w:sz w:val="21"/>
          <w:szCs w:val="21"/>
        </w:rPr>
      </w:pPr>
      <w:r w:rsidRPr="00301B77">
        <w:rPr>
          <w:noProof/>
          <w:color w:val="000000" w:themeColor="text1"/>
        </w:rPr>
        <w:drawing>
          <wp:anchor distT="0" distB="0" distL="114300" distR="114300" simplePos="0" relativeHeight="251706368" behindDoc="0" locked="0" layoutInCell="1" allowOverlap="1" wp14:anchorId="3C9BD628" wp14:editId="6F978B6D">
            <wp:simplePos x="0" y="0"/>
            <wp:positionH relativeFrom="margin">
              <wp:posOffset>-199582</wp:posOffset>
            </wp:positionH>
            <wp:positionV relativeFrom="paragraph">
              <wp:posOffset>193340</wp:posOffset>
            </wp:positionV>
            <wp:extent cx="5676181" cy="3519577"/>
            <wp:effectExtent l="0" t="0" r="0" b="0"/>
            <wp:wrapNone/>
            <wp:docPr id="43" name="Wykres 43">
              <a:extLst xmlns:a="http://schemas.openxmlformats.org/drawingml/2006/main">
                <a:ext uri="{FF2B5EF4-FFF2-40B4-BE49-F238E27FC236}">
                  <a16:creationId xmlns:a16="http://schemas.microsoft.com/office/drawing/2014/main" id="{279AD7E5-7701-4980-9637-7549C6E1F6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margin">
              <wp14:pctWidth>0</wp14:pctWidth>
            </wp14:sizeRelH>
            <wp14:sizeRelV relativeFrom="margin">
              <wp14:pctHeight>0</wp14:pctHeight>
            </wp14:sizeRelV>
          </wp:anchor>
        </w:drawing>
      </w:r>
    </w:p>
    <w:p w14:paraId="24AC562A" w14:textId="2BED25D9" w:rsidR="00043872" w:rsidRPr="00301B77" w:rsidRDefault="00043872" w:rsidP="00043872">
      <w:pPr>
        <w:rPr>
          <w:color w:val="000000" w:themeColor="text1"/>
        </w:rPr>
      </w:pPr>
    </w:p>
    <w:p w14:paraId="02725D7B" w14:textId="77777777" w:rsidR="00043872" w:rsidRPr="00301B77" w:rsidRDefault="00043872" w:rsidP="00043872">
      <w:pPr>
        <w:rPr>
          <w:color w:val="000000" w:themeColor="text1"/>
        </w:rPr>
      </w:pPr>
    </w:p>
    <w:p w14:paraId="7878F173" w14:textId="77777777" w:rsidR="00043872" w:rsidRPr="00301B77" w:rsidRDefault="00043872" w:rsidP="00043872">
      <w:pPr>
        <w:rPr>
          <w:color w:val="000000" w:themeColor="text1"/>
        </w:rPr>
      </w:pPr>
    </w:p>
    <w:p w14:paraId="52D3CAB4" w14:textId="77777777" w:rsidR="00043872" w:rsidRPr="00301B77" w:rsidRDefault="00043872" w:rsidP="00043872">
      <w:pPr>
        <w:rPr>
          <w:color w:val="000000" w:themeColor="text1"/>
        </w:rPr>
      </w:pPr>
    </w:p>
    <w:p w14:paraId="22144AF6" w14:textId="77777777" w:rsidR="00043872" w:rsidRPr="00301B77" w:rsidRDefault="00043872" w:rsidP="00043872">
      <w:pPr>
        <w:rPr>
          <w:color w:val="000000" w:themeColor="text1"/>
        </w:rPr>
      </w:pPr>
    </w:p>
    <w:p w14:paraId="7F8C8499" w14:textId="77777777" w:rsidR="00043872" w:rsidRPr="00301B77" w:rsidRDefault="00043872" w:rsidP="00043872">
      <w:pPr>
        <w:rPr>
          <w:color w:val="000000" w:themeColor="text1"/>
        </w:rPr>
      </w:pPr>
    </w:p>
    <w:p w14:paraId="4CC7DB7D" w14:textId="77777777" w:rsidR="00043872" w:rsidRPr="00301B77" w:rsidRDefault="00043872" w:rsidP="00043872">
      <w:pPr>
        <w:spacing w:after="0"/>
        <w:rPr>
          <w:rFonts w:ascii="Arial" w:hAnsi="Arial" w:cs="Arial"/>
          <w:color w:val="000000" w:themeColor="text1"/>
          <w:sz w:val="21"/>
          <w:szCs w:val="21"/>
        </w:rPr>
      </w:pPr>
    </w:p>
    <w:p w14:paraId="2A3C38A2" w14:textId="77777777" w:rsidR="00043872" w:rsidRPr="00301B77" w:rsidRDefault="00043872" w:rsidP="00043872">
      <w:pPr>
        <w:spacing w:after="0"/>
        <w:rPr>
          <w:rFonts w:ascii="Arial" w:hAnsi="Arial" w:cs="Arial"/>
          <w:color w:val="000000" w:themeColor="text1"/>
          <w:sz w:val="21"/>
          <w:szCs w:val="21"/>
        </w:rPr>
      </w:pPr>
    </w:p>
    <w:p w14:paraId="0674B61C" w14:textId="77777777" w:rsidR="00112E38" w:rsidRDefault="00112E38" w:rsidP="00043872">
      <w:pPr>
        <w:pStyle w:val="Legenda"/>
        <w:spacing w:after="0" w:line="268" w:lineRule="exact"/>
        <w:rPr>
          <w:rFonts w:ascii="Arial" w:hAnsi="Arial" w:cs="Arial"/>
          <w:b w:val="0"/>
          <w:bCs w:val="0"/>
          <w:color w:val="000000" w:themeColor="text1"/>
          <w:sz w:val="19"/>
          <w:szCs w:val="19"/>
        </w:rPr>
      </w:pPr>
    </w:p>
    <w:p w14:paraId="5909C2AA" w14:textId="77777777" w:rsidR="00F32F86" w:rsidRDefault="00F32F86" w:rsidP="00043872">
      <w:pPr>
        <w:pStyle w:val="Legenda"/>
        <w:spacing w:after="0" w:line="268" w:lineRule="exact"/>
        <w:rPr>
          <w:rFonts w:ascii="Arial" w:hAnsi="Arial" w:cs="Arial"/>
          <w:b w:val="0"/>
          <w:bCs w:val="0"/>
          <w:color w:val="000000" w:themeColor="text1"/>
          <w:sz w:val="19"/>
          <w:szCs w:val="19"/>
        </w:rPr>
      </w:pPr>
    </w:p>
    <w:p w14:paraId="057E5EA7" w14:textId="77777777" w:rsidR="00F32F86" w:rsidRDefault="00F32F86" w:rsidP="00043872">
      <w:pPr>
        <w:pStyle w:val="Legenda"/>
        <w:spacing w:after="0" w:line="268" w:lineRule="exact"/>
        <w:rPr>
          <w:rFonts w:ascii="Arial" w:hAnsi="Arial" w:cs="Arial"/>
          <w:b w:val="0"/>
          <w:bCs w:val="0"/>
          <w:color w:val="000000" w:themeColor="text1"/>
          <w:sz w:val="19"/>
          <w:szCs w:val="19"/>
        </w:rPr>
      </w:pPr>
    </w:p>
    <w:p w14:paraId="4D62CFBC" w14:textId="77777777" w:rsidR="00F32F86" w:rsidRDefault="00F32F86" w:rsidP="00043872">
      <w:pPr>
        <w:pStyle w:val="Legenda"/>
        <w:spacing w:after="0" w:line="268" w:lineRule="exact"/>
        <w:rPr>
          <w:rFonts w:ascii="Arial" w:hAnsi="Arial" w:cs="Arial"/>
          <w:b w:val="0"/>
          <w:bCs w:val="0"/>
          <w:color w:val="000000" w:themeColor="text1"/>
          <w:sz w:val="19"/>
          <w:szCs w:val="19"/>
        </w:rPr>
      </w:pPr>
    </w:p>
    <w:p w14:paraId="38E56720" w14:textId="77777777" w:rsidR="00F32F86" w:rsidRDefault="00F32F86" w:rsidP="00043872">
      <w:pPr>
        <w:pStyle w:val="Legenda"/>
        <w:spacing w:after="0" w:line="268" w:lineRule="exact"/>
        <w:rPr>
          <w:rFonts w:ascii="Arial" w:hAnsi="Arial" w:cs="Arial"/>
          <w:b w:val="0"/>
          <w:bCs w:val="0"/>
          <w:color w:val="000000" w:themeColor="text1"/>
          <w:sz w:val="19"/>
          <w:szCs w:val="19"/>
        </w:rPr>
      </w:pPr>
    </w:p>
    <w:p w14:paraId="705400BA" w14:textId="77777777" w:rsidR="00F32F86" w:rsidRDefault="00F32F86" w:rsidP="00043872">
      <w:pPr>
        <w:pStyle w:val="Legenda"/>
        <w:spacing w:after="0" w:line="268" w:lineRule="exact"/>
        <w:rPr>
          <w:rFonts w:ascii="Arial" w:hAnsi="Arial" w:cs="Arial"/>
          <w:b w:val="0"/>
          <w:bCs w:val="0"/>
          <w:color w:val="000000" w:themeColor="text1"/>
          <w:sz w:val="19"/>
          <w:szCs w:val="19"/>
        </w:rPr>
      </w:pPr>
    </w:p>
    <w:p w14:paraId="1A6E11DF" w14:textId="77777777" w:rsidR="00F53CB9" w:rsidRDefault="00F53CB9" w:rsidP="00043872">
      <w:pPr>
        <w:pStyle w:val="Legenda"/>
        <w:spacing w:after="0" w:line="268" w:lineRule="exact"/>
        <w:rPr>
          <w:rFonts w:ascii="Arial" w:hAnsi="Arial" w:cs="Arial"/>
          <w:b w:val="0"/>
          <w:bCs w:val="0"/>
          <w:color w:val="000000" w:themeColor="text1"/>
          <w:sz w:val="19"/>
          <w:szCs w:val="19"/>
        </w:rPr>
      </w:pPr>
    </w:p>
    <w:p w14:paraId="635559BE" w14:textId="2F84F314" w:rsidR="00043872" w:rsidRPr="00301B77" w:rsidRDefault="00043872" w:rsidP="00043872">
      <w:pPr>
        <w:pStyle w:val="Legenda"/>
        <w:spacing w:after="0" w:line="268" w:lineRule="exact"/>
        <w:rPr>
          <w:rFonts w:ascii="Arial" w:hAnsi="Arial" w:cs="Arial"/>
          <w:b w:val="0"/>
          <w:bCs w:val="0"/>
          <w:color w:val="000000" w:themeColor="text1"/>
          <w:sz w:val="19"/>
          <w:szCs w:val="19"/>
        </w:rPr>
      </w:pPr>
      <w:r w:rsidRPr="00301B77">
        <w:rPr>
          <w:rFonts w:ascii="Arial" w:hAnsi="Arial" w:cs="Arial"/>
          <w:b w:val="0"/>
          <w:bCs w:val="0"/>
          <w:color w:val="000000" w:themeColor="text1"/>
          <w:sz w:val="19"/>
          <w:szCs w:val="19"/>
        </w:rPr>
        <w:t>* W przeliczeniu na etaty.</w:t>
      </w:r>
    </w:p>
    <w:p w14:paraId="5C60C562" w14:textId="77777777" w:rsidR="00043872" w:rsidRPr="00301B77" w:rsidRDefault="00043872" w:rsidP="00043872">
      <w:pPr>
        <w:pStyle w:val="Legenda"/>
        <w:spacing w:after="0" w:line="268" w:lineRule="exact"/>
        <w:rPr>
          <w:rFonts w:ascii="Arial" w:hAnsi="Arial" w:cs="Arial"/>
          <w:b w:val="0"/>
          <w:bCs w:val="0"/>
          <w:color w:val="000000" w:themeColor="text1"/>
          <w:sz w:val="19"/>
          <w:szCs w:val="19"/>
        </w:rPr>
      </w:pPr>
      <w:r w:rsidRPr="00301B77">
        <w:rPr>
          <w:rFonts w:ascii="Arial" w:hAnsi="Arial" w:cs="Arial"/>
          <w:b w:val="0"/>
          <w:bCs w:val="0"/>
          <w:color w:val="000000" w:themeColor="text1"/>
          <w:sz w:val="19"/>
          <w:szCs w:val="19"/>
        </w:rPr>
        <w:t xml:space="preserve">Źródło: Centralna Aplikacja Statystyczna, sprawozdania </w:t>
      </w:r>
      <w:proofErr w:type="spellStart"/>
      <w:r w:rsidRPr="00301B77">
        <w:rPr>
          <w:rFonts w:ascii="Arial" w:hAnsi="Arial" w:cs="Arial"/>
          <w:b w:val="0"/>
          <w:bCs w:val="0"/>
          <w:i/>
          <w:iCs/>
          <w:color w:val="000000" w:themeColor="text1"/>
          <w:sz w:val="19"/>
          <w:szCs w:val="19"/>
        </w:rPr>
        <w:t>MPiPS</w:t>
      </w:r>
      <w:proofErr w:type="spellEnd"/>
      <w:r w:rsidRPr="00301B77">
        <w:rPr>
          <w:rFonts w:ascii="Arial" w:hAnsi="Arial" w:cs="Arial"/>
          <w:b w:val="0"/>
          <w:bCs w:val="0"/>
          <w:i/>
          <w:iCs/>
          <w:color w:val="000000" w:themeColor="text1"/>
          <w:sz w:val="19"/>
          <w:szCs w:val="19"/>
        </w:rPr>
        <w:t xml:space="preserve"> / </w:t>
      </w:r>
      <w:proofErr w:type="spellStart"/>
      <w:r w:rsidRPr="00301B77">
        <w:rPr>
          <w:rFonts w:ascii="Arial" w:hAnsi="Arial" w:cs="Arial"/>
          <w:b w:val="0"/>
          <w:bCs w:val="0"/>
          <w:i/>
          <w:iCs/>
          <w:color w:val="000000" w:themeColor="text1"/>
          <w:sz w:val="19"/>
          <w:szCs w:val="19"/>
        </w:rPr>
        <w:t>MRPiPS</w:t>
      </w:r>
      <w:proofErr w:type="spellEnd"/>
      <w:r w:rsidRPr="00301B77">
        <w:rPr>
          <w:rFonts w:ascii="Arial" w:hAnsi="Arial" w:cs="Arial"/>
          <w:b w:val="0"/>
          <w:bCs w:val="0"/>
          <w:i/>
          <w:iCs/>
          <w:color w:val="000000" w:themeColor="text1"/>
          <w:sz w:val="19"/>
          <w:szCs w:val="19"/>
        </w:rPr>
        <w:t xml:space="preserve"> / MRiPS-03</w:t>
      </w:r>
      <w:r w:rsidRPr="00301B77">
        <w:rPr>
          <w:rFonts w:ascii="Arial" w:hAnsi="Arial" w:cs="Arial"/>
          <w:b w:val="0"/>
          <w:bCs w:val="0"/>
          <w:color w:val="000000" w:themeColor="text1"/>
          <w:sz w:val="19"/>
          <w:szCs w:val="19"/>
        </w:rPr>
        <w:t xml:space="preserve"> za lata 2012-2020 oraz </w:t>
      </w:r>
      <w:r w:rsidRPr="00301B77">
        <w:rPr>
          <w:rFonts w:ascii="Arial" w:hAnsi="Arial" w:cs="Arial"/>
          <w:b w:val="0"/>
          <w:bCs w:val="0"/>
          <w:i/>
          <w:iCs/>
          <w:color w:val="000000" w:themeColor="text1"/>
          <w:sz w:val="19"/>
          <w:szCs w:val="19"/>
        </w:rPr>
        <w:t>MRiPS-06</w:t>
      </w:r>
      <w:r w:rsidRPr="00301B77">
        <w:rPr>
          <w:rFonts w:ascii="Arial" w:hAnsi="Arial" w:cs="Arial"/>
          <w:b w:val="0"/>
          <w:bCs w:val="0"/>
          <w:color w:val="000000" w:themeColor="text1"/>
          <w:sz w:val="19"/>
          <w:szCs w:val="19"/>
        </w:rPr>
        <w:t xml:space="preserve"> za lata 2021-2022.</w:t>
      </w:r>
    </w:p>
    <w:p w14:paraId="07812802" w14:textId="77777777" w:rsidR="00043872" w:rsidRPr="00301B77" w:rsidRDefault="00043872" w:rsidP="00043872">
      <w:pPr>
        <w:spacing w:after="0"/>
        <w:rPr>
          <w:color w:val="000000" w:themeColor="text1"/>
        </w:rPr>
      </w:pPr>
    </w:p>
    <w:p w14:paraId="71CF9ACE" w14:textId="06F3477D" w:rsidR="00043872" w:rsidRPr="00301B77" w:rsidRDefault="00043872" w:rsidP="00043872">
      <w:pPr>
        <w:pStyle w:val="Legenda"/>
        <w:spacing w:after="0" w:line="268" w:lineRule="exact"/>
        <w:rPr>
          <w:rFonts w:ascii="Arial" w:hAnsi="Arial" w:cs="Arial"/>
          <w:b w:val="0"/>
          <w:color w:val="000000" w:themeColor="text1"/>
          <w:sz w:val="21"/>
          <w:szCs w:val="21"/>
        </w:rPr>
      </w:pPr>
      <w:r w:rsidRPr="00301B77">
        <w:rPr>
          <w:rFonts w:ascii="Arial" w:hAnsi="Arial" w:cs="Arial"/>
          <w:color w:val="000000" w:themeColor="text1"/>
          <w:sz w:val="21"/>
          <w:szCs w:val="21"/>
        </w:rPr>
        <w:lastRenderedPageBreak/>
        <w:t xml:space="preserve">Wykres </w:t>
      </w:r>
      <w:r w:rsidRPr="00301B77">
        <w:rPr>
          <w:rFonts w:ascii="Arial" w:hAnsi="Arial" w:cs="Arial"/>
          <w:color w:val="000000" w:themeColor="text1"/>
          <w:sz w:val="21"/>
          <w:szCs w:val="21"/>
        </w:rPr>
        <w:fldChar w:fldCharType="begin"/>
      </w:r>
      <w:r w:rsidRPr="00301B77">
        <w:rPr>
          <w:rFonts w:ascii="Arial" w:hAnsi="Arial" w:cs="Arial"/>
          <w:color w:val="000000" w:themeColor="text1"/>
          <w:sz w:val="21"/>
          <w:szCs w:val="21"/>
        </w:rPr>
        <w:instrText xml:space="preserve"> SEQ Wykres \* ARABIC </w:instrText>
      </w:r>
      <w:r w:rsidRPr="00301B77">
        <w:rPr>
          <w:rFonts w:ascii="Arial" w:hAnsi="Arial" w:cs="Arial"/>
          <w:color w:val="000000" w:themeColor="text1"/>
          <w:sz w:val="21"/>
          <w:szCs w:val="21"/>
        </w:rPr>
        <w:fldChar w:fldCharType="separate"/>
      </w:r>
      <w:r w:rsidR="00ED768A">
        <w:rPr>
          <w:rFonts w:ascii="Arial" w:hAnsi="Arial" w:cs="Arial"/>
          <w:noProof/>
          <w:color w:val="000000" w:themeColor="text1"/>
          <w:sz w:val="21"/>
          <w:szCs w:val="21"/>
        </w:rPr>
        <w:t>48</w:t>
      </w:r>
      <w:r w:rsidRPr="00301B77">
        <w:rPr>
          <w:rFonts w:ascii="Arial" w:hAnsi="Arial" w:cs="Arial"/>
          <w:color w:val="000000" w:themeColor="text1"/>
          <w:sz w:val="21"/>
          <w:szCs w:val="21"/>
        </w:rPr>
        <w:fldChar w:fldCharType="end"/>
      </w:r>
      <w:r w:rsidRPr="00301B77">
        <w:rPr>
          <w:rFonts w:ascii="Arial" w:hAnsi="Arial" w:cs="Arial"/>
          <w:color w:val="000000" w:themeColor="text1"/>
          <w:sz w:val="21"/>
          <w:szCs w:val="21"/>
        </w:rPr>
        <w:t xml:space="preserve">. </w:t>
      </w:r>
      <w:r w:rsidRPr="00301B77">
        <w:rPr>
          <w:rFonts w:ascii="Arial" w:hAnsi="Arial" w:cs="Arial"/>
          <w:b w:val="0"/>
          <w:color w:val="000000" w:themeColor="text1"/>
          <w:sz w:val="21"/>
          <w:szCs w:val="21"/>
        </w:rPr>
        <w:t xml:space="preserve">Liczba pracowników* JOPS szczebla gminnego i powiatowego w przeliczeniu na 10 tys. </w:t>
      </w:r>
      <w:r w:rsidR="00BD2E4A">
        <w:rPr>
          <w:rFonts w:ascii="Arial" w:hAnsi="Arial" w:cs="Arial"/>
          <w:b w:val="0"/>
          <w:color w:val="000000" w:themeColor="text1"/>
          <w:sz w:val="21"/>
          <w:szCs w:val="21"/>
        </w:rPr>
        <w:t>mieszkańców</w:t>
      </w:r>
      <w:r w:rsidRPr="00301B77">
        <w:rPr>
          <w:rFonts w:ascii="Arial" w:hAnsi="Arial" w:cs="Arial"/>
          <w:b w:val="0"/>
          <w:color w:val="000000" w:themeColor="text1"/>
          <w:sz w:val="21"/>
          <w:szCs w:val="21"/>
        </w:rPr>
        <w:t xml:space="preserve"> - województwo śląskie wg terytoriów, stan na koniec 2022 roku.</w:t>
      </w:r>
    </w:p>
    <w:p w14:paraId="7D0701F5" w14:textId="77777777" w:rsidR="00F32F86" w:rsidRDefault="00F32F86" w:rsidP="00043872">
      <w:pPr>
        <w:spacing w:after="0" w:line="268" w:lineRule="exact"/>
        <w:rPr>
          <w:rFonts w:ascii="Arial" w:hAnsi="Arial" w:cs="Arial"/>
          <w:color w:val="000000" w:themeColor="text1"/>
          <w:sz w:val="21"/>
          <w:szCs w:val="21"/>
        </w:rPr>
      </w:pPr>
    </w:p>
    <w:p w14:paraId="4472BC82" w14:textId="1A60576F" w:rsidR="00043872" w:rsidRPr="00301B77" w:rsidRDefault="00043872" w:rsidP="00043872">
      <w:pPr>
        <w:spacing w:after="0" w:line="268" w:lineRule="exact"/>
        <w:rPr>
          <w:rFonts w:ascii="Arial" w:hAnsi="Arial" w:cs="Arial"/>
          <w:color w:val="000000" w:themeColor="text1"/>
          <w:sz w:val="21"/>
          <w:szCs w:val="21"/>
        </w:rPr>
      </w:pPr>
      <w:r w:rsidRPr="00301B77">
        <w:rPr>
          <w:noProof/>
          <w:color w:val="000000" w:themeColor="text1"/>
        </w:rPr>
        <w:drawing>
          <wp:anchor distT="0" distB="0" distL="114300" distR="114300" simplePos="0" relativeHeight="251705344" behindDoc="0" locked="0" layoutInCell="1" allowOverlap="1" wp14:anchorId="09627770" wp14:editId="3B6A143F">
            <wp:simplePos x="0" y="0"/>
            <wp:positionH relativeFrom="margin">
              <wp:align>right</wp:align>
            </wp:positionH>
            <wp:positionV relativeFrom="paragraph">
              <wp:posOffset>92481</wp:posOffset>
            </wp:positionV>
            <wp:extent cx="5753818" cy="3666227"/>
            <wp:effectExtent l="0" t="0" r="0" b="0"/>
            <wp:wrapNone/>
            <wp:docPr id="44" name="Wykres 44">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margin">
              <wp14:pctWidth>0</wp14:pctWidth>
            </wp14:sizeRelH>
            <wp14:sizeRelV relativeFrom="margin">
              <wp14:pctHeight>0</wp14:pctHeight>
            </wp14:sizeRelV>
          </wp:anchor>
        </w:drawing>
      </w:r>
    </w:p>
    <w:p w14:paraId="00B6AD5C" w14:textId="77777777" w:rsidR="00043872" w:rsidRPr="00301B77" w:rsidRDefault="00043872" w:rsidP="00043872">
      <w:pPr>
        <w:spacing w:after="0" w:line="268" w:lineRule="exact"/>
        <w:rPr>
          <w:rFonts w:ascii="Arial" w:hAnsi="Arial" w:cs="Arial"/>
          <w:color w:val="000000" w:themeColor="text1"/>
          <w:sz w:val="21"/>
          <w:szCs w:val="21"/>
        </w:rPr>
      </w:pPr>
    </w:p>
    <w:p w14:paraId="7B2545A3" w14:textId="77777777" w:rsidR="00043872" w:rsidRPr="00301B77" w:rsidRDefault="00043872" w:rsidP="00043872">
      <w:pPr>
        <w:spacing w:after="0" w:line="268" w:lineRule="exact"/>
        <w:rPr>
          <w:rFonts w:ascii="Arial" w:hAnsi="Arial" w:cs="Arial"/>
          <w:color w:val="000000" w:themeColor="text1"/>
          <w:sz w:val="21"/>
          <w:szCs w:val="21"/>
        </w:rPr>
      </w:pPr>
    </w:p>
    <w:p w14:paraId="5FED664A" w14:textId="77777777" w:rsidR="00043872" w:rsidRPr="00301B77" w:rsidRDefault="00043872" w:rsidP="00043872">
      <w:pPr>
        <w:spacing w:after="0" w:line="268" w:lineRule="exact"/>
        <w:rPr>
          <w:rFonts w:ascii="Arial" w:hAnsi="Arial" w:cs="Arial"/>
          <w:color w:val="000000" w:themeColor="text1"/>
          <w:sz w:val="21"/>
          <w:szCs w:val="21"/>
        </w:rPr>
      </w:pPr>
    </w:p>
    <w:p w14:paraId="317A15CD" w14:textId="77777777" w:rsidR="00043872" w:rsidRPr="00301B77" w:rsidRDefault="00043872" w:rsidP="00043872">
      <w:pPr>
        <w:spacing w:after="0" w:line="268" w:lineRule="exact"/>
        <w:rPr>
          <w:rFonts w:ascii="Arial" w:hAnsi="Arial" w:cs="Arial"/>
          <w:color w:val="000000" w:themeColor="text1"/>
          <w:sz w:val="21"/>
          <w:szCs w:val="21"/>
        </w:rPr>
      </w:pPr>
    </w:p>
    <w:p w14:paraId="33A3290C" w14:textId="77777777" w:rsidR="00043872" w:rsidRPr="00301B77" w:rsidRDefault="00043872" w:rsidP="00043872">
      <w:pPr>
        <w:spacing w:after="0" w:line="268" w:lineRule="exact"/>
        <w:rPr>
          <w:rFonts w:ascii="Arial" w:hAnsi="Arial" w:cs="Arial"/>
          <w:color w:val="000000" w:themeColor="text1"/>
          <w:sz w:val="21"/>
          <w:szCs w:val="21"/>
        </w:rPr>
      </w:pPr>
    </w:p>
    <w:p w14:paraId="156A8774" w14:textId="77777777" w:rsidR="00043872" w:rsidRPr="00301B77" w:rsidRDefault="00043872" w:rsidP="00043872">
      <w:pPr>
        <w:spacing w:after="0" w:line="268" w:lineRule="exact"/>
        <w:rPr>
          <w:rFonts w:ascii="Arial" w:hAnsi="Arial" w:cs="Arial"/>
          <w:color w:val="000000" w:themeColor="text1"/>
          <w:sz w:val="21"/>
          <w:szCs w:val="21"/>
        </w:rPr>
      </w:pPr>
    </w:p>
    <w:p w14:paraId="32DB3BAB" w14:textId="77777777" w:rsidR="00043872" w:rsidRPr="00301B77" w:rsidRDefault="00043872" w:rsidP="00043872">
      <w:pPr>
        <w:spacing w:after="0" w:line="268" w:lineRule="exact"/>
        <w:rPr>
          <w:rFonts w:ascii="Arial" w:hAnsi="Arial" w:cs="Arial"/>
          <w:color w:val="000000" w:themeColor="text1"/>
          <w:sz w:val="21"/>
          <w:szCs w:val="21"/>
        </w:rPr>
      </w:pPr>
    </w:p>
    <w:p w14:paraId="1F8CD063" w14:textId="77777777" w:rsidR="00043872" w:rsidRPr="00301B77" w:rsidRDefault="00043872" w:rsidP="00043872">
      <w:pPr>
        <w:spacing w:after="0" w:line="268" w:lineRule="exact"/>
        <w:rPr>
          <w:rFonts w:ascii="Arial" w:hAnsi="Arial" w:cs="Arial"/>
          <w:color w:val="000000" w:themeColor="text1"/>
          <w:sz w:val="21"/>
          <w:szCs w:val="21"/>
        </w:rPr>
      </w:pPr>
    </w:p>
    <w:p w14:paraId="78232174" w14:textId="77777777" w:rsidR="00043872" w:rsidRPr="00301B77" w:rsidRDefault="00043872" w:rsidP="00043872">
      <w:pPr>
        <w:spacing w:after="0" w:line="268" w:lineRule="exact"/>
        <w:rPr>
          <w:rFonts w:ascii="Arial" w:hAnsi="Arial" w:cs="Arial"/>
          <w:color w:val="000000" w:themeColor="text1"/>
          <w:sz w:val="21"/>
          <w:szCs w:val="21"/>
        </w:rPr>
      </w:pPr>
    </w:p>
    <w:p w14:paraId="76C767E2" w14:textId="77777777" w:rsidR="00043872" w:rsidRPr="00301B77" w:rsidRDefault="00043872" w:rsidP="00043872">
      <w:pPr>
        <w:spacing w:after="0" w:line="268" w:lineRule="exact"/>
        <w:rPr>
          <w:rFonts w:ascii="Arial" w:hAnsi="Arial" w:cs="Arial"/>
          <w:color w:val="000000" w:themeColor="text1"/>
          <w:sz w:val="21"/>
          <w:szCs w:val="21"/>
        </w:rPr>
      </w:pPr>
    </w:p>
    <w:p w14:paraId="5AE935F9" w14:textId="77777777" w:rsidR="00043872" w:rsidRPr="00301B77" w:rsidRDefault="00043872" w:rsidP="00043872">
      <w:pPr>
        <w:spacing w:after="0" w:line="268" w:lineRule="exact"/>
        <w:rPr>
          <w:rFonts w:ascii="Arial" w:hAnsi="Arial" w:cs="Arial"/>
          <w:color w:val="000000" w:themeColor="text1"/>
          <w:sz w:val="21"/>
          <w:szCs w:val="21"/>
        </w:rPr>
      </w:pPr>
    </w:p>
    <w:p w14:paraId="3FC86873" w14:textId="77777777" w:rsidR="00043872" w:rsidRPr="00301B77" w:rsidRDefault="00043872" w:rsidP="00043872">
      <w:pPr>
        <w:spacing w:after="0" w:line="268" w:lineRule="exact"/>
        <w:rPr>
          <w:rFonts w:ascii="Arial" w:hAnsi="Arial" w:cs="Arial"/>
          <w:color w:val="000000" w:themeColor="text1"/>
          <w:sz w:val="21"/>
          <w:szCs w:val="21"/>
        </w:rPr>
      </w:pPr>
    </w:p>
    <w:p w14:paraId="065BD933" w14:textId="77777777" w:rsidR="00043872" w:rsidRPr="00301B77" w:rsidRDefault="00043872" w:rsidP="00043872">
      <w:pPr>
        <w:spacing w:after="0" w:line="268" w:lineRule="exact"/>
        <w:rPr>
          <w:rFonts w:ascii="Arial" w:hAnsi="Arial" w:cs="Arial"/>
          <w:color w:val="000000" w:themeColor="text1"/>
          <w:sz w:val="19"/>
          <w:szCs w:val="19"/>
        </w:rPr>
      </w:pPr>
    </w:p>
    <w:p w14:paraId="0CA82FB4" w14:textId="77777777" w:rsidR="00043872" w:rsidRPr="00301B77" w:rsidRDefault="00043872" w:rsidP="00043872">
      <w:pPr>
        <w:spacing w:after="0" w:line="268" w:lineRule="exact"/>
        <w:rPr>
          <w:rFonts w:ascii="Arial" w:hAnsi="Arial" w:cs="Arial"/>
          <w:color w:val="000000" w:themeColor="text1"/>
          <w:sz w:val="19"/>
          <w:szCs w:val="19"/>
        </w:rPr>
      </w:pPr>
    </w:p>
    <w:p w14:paraId="2B3ACC62" w14:textId="77777777" w:rsidR="00043872" w:rsidRPr="00301B77" w:rsidRDefault="00043872" w:rsidP="00043872">
      <w:pPr>
        <w:spacing w:after="0" w:line="268" w:lineRule="exact"/>
        <w:rPr>
          <w:rFonts w:ascii="Arial" w:hAnsi="Arial" w:cs="Arial"/>
          <w:color w:val="000000" w:themeColor="text1"/>
          <w:sz w:val="19"/>
          <w:szCs w:val="19"/>
        </w:rPr>
      </w:pPr>
    </w:p>
    <w:p w14:paraId="09BF83BA" w14:textId="77777777" w:rsidR="00043872" w:rsidRPr="00301B77" w:rsidRDefault="00043872" w:rsidP="00043872">
      <w:pPr>
        <w:spacing w:after="0" w:line="268" w:lineRule="exact"/>
        <w:rPr>
          <w:rFonts w:ascii="Arial" w:hAnsi="Arial" w:cs="Arial"/>
          <w:color w:val="000000" w:themeColor="text1"/>
          <w:sz w:val="19"/>
          <w:szCs w:val="19"/>
        </w:rPr>
      </w:pPr>
    </w:p>
    <w:p w14:paraId="132D2BEC" w14:textId="77777777" w:rsidR="00043872" w:rsidRPr="00301B77" w:rsidRDefault="00043872" w:rsidP="00043872">
      <w:pPr>
        <w:spacing w:after="0" w:line="268" w:lineRule="exact"/>
        <w:rPr>
          <w:rFonts w:ascii="Arial" w:hAnsi="Arial" w:cs="Arial"/>
          <w:color w:val="000000" w:themeColor="text1"/>
          <w:sz w:val="19"/>
          <w:szCs w:val="19"/>
        </w:rPr>
      </w:pPr>
    </w:p>
    <w:p w14:paraId="46FABCCC" w14:textId="77777777" w:rsidR="00043872" w:rsidRPr="00301B77" w:rsidRDefault="00043872" w:rsidP="00043872">
      <w:pPr>
        <w:spacing w:after="0" w:line="268" w:lineRule="exact"/>
        <w:rPr>
          <w:rFonts w:ascii="Arial" w:hAnsi="Arial" w:cs="Arial"/>
          <w:color w:val="000000" w:themeColor="text1"/>
          <w:sz w:val="19"/>
          <w:szCs w:val="19"/>
        </w:rPr>
      </w:pPr>
    </w:p>
    <w:p w14:paraId="1C29C391" w14:textId="77777777" w:rsidR="00043872" w:rsidRPr="00301B77" w:rsidRDefault="00043872" w:rsidP="00043872">
      <w:pPr>
        <w:spacing w:after="0" w:line="268" w:lineRule="exact"/>
        <w:rPr>
          <w:rFonts w:ascii="Arial" w:hAnsi="Arial" w:cs="Arial"/>
          <w:color w:val="000000" w:themeColor="text1"/>
          <w:sz w:val="19"/>
          <w:szCs w:val="19"/>
        </w:rPr>
      </w:pPr>
    </w:p>
    <w:p w14:paraId="39292E17" w14:textId="77777777" w:rsidR="003C4926" w:rsidRDefault="003C4926" w:rsidP="00043872">
      <w:pPr>
        <w:pStyle w:val="Legenda"/>
        <w:spacing w:after="0" w:line="268" w:lineRule="exact"/>
        <w:rPr>
          <w:rFonts w:ascii="Arial" w:hAnsi="Arial" w:cs="Arial"/>
          <w:b w:val="0"/>
          <w:bCs w:val="0"/>
          <w:color w:val="000000" w:themeColor="text1"/>
          <w:sz w:val="19"/>
          <w:szCs w:val="19"/>
        </w:rPr>
      </w:pPr>
    </w:p>
    <w:p w14:paraId="6EFEAFDD" w14:textId="77777777" w:rsidR="00F32F86" w:rsidRDefault="00F32F86" w:rsidP="00043872">
      <w:pPr>
        <w:pStyle w:val="Legenda"/>
        <w:spacing w:after="0" w:line="268" w:lineRule="exact"/>
        <w:rPr>
          <w:rFonts w:ascii="Arial" w:hAnsi="Arial" w:cs="Arial"/>
          <w:b w:val="0"/>
          <w:bCs w:val="0"/>
          <w:color w:val="000000" w:themeColor="text1"/>
          <w:sz w:val="19"/>
          <w:szCs w:val="19"/>
        </w:rPr>
      </w:pPr>
    </w:p>
    <w:p w14:paraId="1228729B" w14:textId="77777777" w:rsidR="00F32F86" w:rsidRDefault="00F32F86" w:rsidP="00043872">
      <w:pPr>
        <w:pStyle w:val="Legenda"/>
        <w:spacing w:after="0" w:line="268" w:lineRule="exact"/>
        <w:rPr>
          <w:rFonts w:ascii="Arial" w:hAnsi="Arial" w:cs="Arial"/>
          <w:b w:val="0"/>
          <w:bCs w:val="0"/>
          <w:color w:val="000000" w:themeColor="text1"/>
          <w:sz w:val="19"/>
          <w:szCs w:val="19"/>
        </w:rPr>
      </w:pPr>
    </w:p>
    <w:p w14:paraId="7865AAC8" w14:textId="77777777" w:rsidR="00F32F86" w:rsidRDefault="00F32F86" w:rsidP="00043872">
      <w:pPr>
        <w:pStyle w:val="Legenda"/>
        <w:spacing w:after="0" w:line="268" w:lineRule="exact"/>
        <w:rPr>
          <w:rFonts w:ascii="Arial" w:hAnsi="Arial" w:cs="Arial"/>
          <w:b w:val="0"/>
          <w:bCs w:val="0"/>
          <w:color w:val="000000" w:themeColor="text1"/>
          <w:sz w:val="19"/>
          <w:szCs w:val="19"/>
        </w:rPr>
      </w:pPr>
    </w:p>
    <w:p w14:paraId="094042E8" w14:textId="34C1584F" w:rsidR="00043872" w:rsidRPr="00301B77" w:rsidRDefault="00043872" w:rsidP="00043872">
      <w:pPr>
        <w:pStyle w:val="Legenda"/>
        <w:spacing w:after="0" w:line="268" w:lineRule="exact"/>
        <w:rPr>
          <w:rFonts w:ascii="Arial" w:hAnsi="Arial" w:cs="Arial"/>
          <w:b w:val="0"/>
          <w:bCs w:val="0"/>
          <w:color w:val="000000" w:themeColor="text1"/>
          <w:sz w:val="19"/>
          <w:szCs w:val="19"/>
        </w:rPr>
      </w:pPr>
      <w:r w:rsidRPr="00301B77">
        <w:rPr>
          <w:rFonts w:ascii="Arial" w:hAnsi="Arial" w:cs="Arial"/>
          <w:b w:val="0"/>
          <w:bCs w:val="0"/>
          <w:color w:val="000000" w:themeColor="text1"/>
          <w:sz w:val="19"/>
          <w:szCs w:val="19"/>
        </w:rPr>
        <w:t>* W przeliczeniu na etaty.</w:t>
      </w:r>
    </w:p>
    <w:p w14:paraId="01537EB9" w14:textId="214A4EAD" w:rsidR="00043872" w:rsidRPr="00301B77" w:rsidRDefault="00043872" w:rsidP="00043872">
      <w:pPr>
        <w:pStyle w:val="Legenda"/>
        <w:spacing w:after="0" w:line="268" w:lineRule="exact"/>
        <w:rPr>
          <w:rFonts w:ascii="Arial" w:hAnsi="Arial" w:cs="Arial"/>
          <w:b w:val="0"/>
          <w:bCs w:val="0"/>
          <w:color w:val="000000" w:themeColor="text1"/>
          <w:sz w:val="19"/>
          <w:szCs w:val="19"/>
        </w:rPr>
      </w:pPr>
      <w:r w:rsidRPr="00301B77">
        <w:rPr>
          <w:rFonts w:ascii="Arial" w:hAnsi="Arial" w:cs="Arial"/>
          <w:b w:val="0"/>
          <w:bCs w:val="0"/>
          <w:color w:val="000000" w:themeColor="text1"/>
          <w:sz w:val="19"/>
          <w:szCs w:val="19"/>
        </w:rPr>
        <w:t xml:space="preserve">Źródło: 1) Centralna Aplikacja Statystyczna, sprawozdanie </w:t>
      </w:r>
      <w:r w:rsidRPr="00BD2E4A">
        <w:rPr>
          <w:rFonts w:ascii="Arial" w:hAnsi="Arial" w:cs="Arial"/>
          <w:b w:val="0"/>
          <w:bCs w:val="0"/>
          <w:i/>
          <w:iCs/>
          <w:color w:val="000000" w:themeColor="text1"/>
          <w:sz w:val="19"/>
          <w:szCs w:val="19"/>
        </w:rPr>
        <w:t>MRiPS-06</w:t>
      </w:r>
      <w:r w:rsidRPr="00301B77">
        <w:rPr>
          <w:rFonts w:ascii="Arial" w:hAnsi="Arial" w:cs="Arial"/>
          <w:b w:val="0"/>
          <w:bCs w:val="0"/>
          <w:color w:val="000000" w:themeColor="text1"/>
          <w:sz w:val="19"/>
          <w:szCs w:val="19"/>
        </w:rPr>
        <w:t xml:space="preserve"> za okres I-XII 2022 r., 2) </w:t>
      </w:r>
      <w:r w:rsidR="00747498">
        <w:rPr>
          <w:rFonts w:ascii="Arial" w:hAnsi="Arial" w:cs="Arial"/>
          <w:b w:val="0"/>
          <w:bCs w:val="0"/>
          <w:color w:val="000000" w:themeColor="text1"/>
          <w:sz w:val="19"/>
          <w:szCs w:val="19"/>
        </w:rPr>
        <w:t>GUS</w:t>
      </w:r>
      <w:r w:rsidRPr="00301B77">
        <w:rPr>
          <w:rFonts w:ascii="Arial" w:hAnsi="Arial" w:cs="Arial"/>
          <w:b w:val="0"/>
          <w:bCs w:val="0"/>
          <w:color w:val="000000" w:themeColor="text1"/>
          <w:sz w:val="19"/>
          <w:szCs w:val="19"/>
        </w:rPr>
        <w:t xml:space="preserve">, </w:t>
      </w:r>
      <w:r w:rsidRPr="00BD2E4A">
        <w:rPr>
          <w:rFonts w:ascii="Arial" w:hAnsi="Arial" w:cs="Arial"/>
          <w:b w:val="0"/>
          <w:bCs w:val="0"/>
          <w:i/>
          <w:iCs/>
          <w:color w:val="000000" w:themeColor="text1"/>
          <w:sz w:val="19"/>
          <w:szCs w:val="19"/>
        </w:rPr>
        <w:t>Bank Danych Lokalnych</w:t>
      </w:r>
      <w:r w:rsidRPr="00301B77">
        <w:rPr>
          <w:rFonts w:ascii="Arial" w:hAnsi="Arial" w:cs="Arial"/>
          <w:b w:val="0"/>
          <w:bCs w:val="0"/>
          <w:color w:val="000000" w:themeColor="text1"/>
          <w:sz w:val="19"/>
          <w:szCs w:val="19"/>
        </w:rPr>
        <w:t>, www.stat.gov.pl/bdl</w:t>
      </w:r>
    </w:p>
    <w:p w14:paraId="25CEBFC7" w14:textId="77777777" w:rsidR="008725B2" w:rsidRPr="008C6F10" w:rsidRDefault="008725B2" w:rsidP="008C6F10">
      <w:pPr>
        <w:spacing w:after="0" w:line="268" w:lineRule="exact"/>
        <w:jc w:val="both"/>
        <w:rPr>
          <w:rFonts w:asciiTheme="minorHAnsi" w:hAnsiTheme="minorHAnsi" w:cstheme="minorHAnsi"/>
          <w:color w:val="00B050"/>
          <w:sz w:val="21"/>
          <w:szCs w:val="21"/>
        </w:rPr>
      </w:pPr>
    </w:p>
    <w:p w14:paraId="663268BB" w14:textId="77777777" w:rsidR="00A14AAA" w:rsidRDefault="00A14AAA" w:rsidP="008C6F10">
      <w:pPr>
        <w:spacing w:after="0" w:line="268" w:lineRule="exact"/>
        <w:jc w:val="both"/>
        <w:rPr>
          <w:rFonts w:asciiTheme="minorHAnsi" w:hAnsiTheme="minorHAnsi" w:cstheme="minorHAnsi"/>
          <w:color w:val="00B050"/>
          <w:sz w:val="21"/>
          <w:szCs w:val="21"/>
        </w:rPr>
      </w:pPr>
    </w:p>
    <w:p w14:paraId="395E3C64" w14:textId="77777777" w:rsidR="00F32F86" w:rsidRDefault="00F32F86" w:rsidP="0006263B">
      <w:pPr>
        <w:spacing w:after="0" w:line="268" w:lineRule="exact"/>
        <w:jc w:val="both"/>
        <w:rPr>
          <w:rFonts w:asciiTheme="minorHAnsi" w:hAnsiTheme="minorHAnsi" w:cstheme="minorHAnsi"/>
          <w:b/>
          <w:color w:val="0070C0"/>
          <w:sz w:val="21"/>
          <w:szCs w:val="21"/>
        </w:rPr>
      </w:pPr>
      <w:bookmarkStart w:id="84" w:name="_Toc484431587"/>
      <w:bookmarkEnd w:id="83"/>
    </w:p>
    <w:p w14:paraId="7B313AC6" w14:textId="4EAF6263" w:rsidR="00EA48E7" w:rsidRPr="00190420" w:rsidRDefault="00EA48E7" w:rsidP="0006263B">
      <w:pPr>
        <w:spacing w:after="0" w:line="268" w:lineRule="exact"/>
        <w:jc w:val="both"/>
        <w:rPr>
          <w:rFonts w:asciiTheme="minorHAnsi" w:hAnsiTheme="minorHAnsi" w:cstheme="minorHAnsi"/>
          <w:b/>
          <w:color w:val="0070C0"/>
          <w:sz w:val="21"/>
          <w:szCs w:val="21"/>
        </w:rPr>
      </w:pPr>
      <w:r w:rsidRPr="00190420">
        <w:rPr>
          <w:rFonts w:asciiTheme="minorHAnsi" w:hAnsiTheme="minorHAnsi" w:cstheme="minorHAnsi"/>
          <w:b/>
          <w:color w:val="0070C0"/>
          <w:sz w:val="21"/>
          <w:szCs w:val="21"/>
        </w:rPr>
        <w:t>Pracownicy OPS</w:t>
      </w:r>
      <w:r w:rsidR="00301311">
        <w:rPr>
          <w:rFonts w:asciiTheme="minorHAnsi" w:hAnsiTheme="minorHAnsi" w:cstheme="minorHAnsi"/>
          <w:b/>
          <w:color w:val="0070C0"/>
          <w:sz w:val="21"/>
          <w:szCs w:val="21"/>
        </w:rPr>
        <w:t xml:space="preserve">, CUS </w:t>
      </w:r>
      <w:r w:rsidRPr="00190420">
        <w:rPr>
          <w:rFonts w:asciiTheme="minorHAnsi" w:hAnsiTheme="minorHAnsi" w:cstheme="minorHAnsi"/>
          <w:b/>
          <w:color w:val="0070C0"/>
          <w:sz w:val="21"/>
          <w:szCs w:val="21"/>
        </w:rPr>
        <w:t>i PCPR</w:t>
      </w:r>
      <w:bookmarkEnd w:id="84"/>
      <w:r w:rsidRPr="00190420">
        <w:rPr>
          <w:rFonts w:asciiTheme="minorHAnsi" w:hAnsiTheme="minorHAnsi" w:cstheme="minorHAnsi"/>
          <w:b/>
          <w:color w:val="0070C0"/>
          <w:sz w:val="21"/>
          <w:szCs w:val="21"/>
        </w:rPr>
        <w:t xml:space="preserve"> </w:t>
      </w:r>
    </w:p>
    <w:p w14:paraId="2AA8A748" w14:textId="77777777" w:rsidR="00EA48E7" w:rsidRPr="00190420" w:rsidRDefault="00EA48E7" w:rsidP="0006263B">
      <w:pPr>
        <w:spacing w:after="0" w:line="268" w:lineRule="exact"/>
        <w:jc w:val="both"/>
        <w:rPr>
          <w:rFonts w:asciiTheme="minorHAnsi" w:hAnsiTheme="minorHAnsi" w:cstheme="minorHAnsi"/>
          <w:color w:val="000000" w:themeColor="text1"/>
          <w:sz w:val="21"/>
          <w:szCs w:val="21"/>
        </w:rPr>
      </w:pPr>
    </w:p>
    <w:p w14:paraId="23264302" w14:textId="22B2DB4E" w:rsidR="00EA48E7" w:rsidRPr="00301B77" w:rsidRDefault="00EA48E7" w:rsidP="0006263B">
      <w:pPr>
        <w:spacing w:after="0" w:line="268" w:lineRule="exact"/>
        <w:jc w:val="both"/>
        <w:rPr>
          <w:rFonts w:asciiTheme="minorHAnsi" w:hAnsiTheme="minorHAnsi" w:cstheme="minorHAnsi"/>
          <w:color w:val="000000" w:themeColor="text1"/>
          <w:sz w:val="21"/>
          <w:szCs w:val="21"/>
        </w:rPr>
      </w:pPr>
      <w:r w:rsidRPr="00301B77">
        <w:rPr>
          <w:rFonts w:asciiTheme="minorHAnsi" w:hAnsiTheme="minorHAnsi" w:cstheme="minorHAnsi"/>
          <w:color w:val="000000" w:themeColor="text1"/>
          <w:sz w:val="21"/>
          <w:szCs w:val="21"/>
        </w:rPr>
        <w:t xml:space="preserve">Ważną rolę w systemie pomocy </w:t>
      </w:r>
      <w:r w:rsidR="00B124AE" w:rsidRPr="00301B77">
        <w:rPr>
          <w:rFonts w:asciiTheme="minorHAnsi" w:hAnsiTheme="minorHAnsi" w:cstheme="minorHAnsi"/>
          <w:color w:val="000000" w:themeColor="text1"/>
          <w:sz w:val="21"/>
          <w:szCs w:val="21"/>
        </w:rPr>
        <w:t>osobom i rodzinom zagrożonym ubóstwem oraz wykluczeniem społecznym</w:t>
      </w:r>
      <w:r w:rsidRPr="00301B77">
        <w:rPr>
          <w:rFonts w:asciiTheme="minorHAnsi" w:hAnsiTheme="minorHAnsi" w:cstheme="minorHAnsi"/>
          <w:color w:val="000000" w:themeColor="text1"/>
          <w:sz w:val="21"/>
          <w:szCs w:val="21"/>
        </w:rPr>
        <w:t xml:space="preserve"> pełnią powiatowe centra pomocy rodzinie (PCPR) oraz ośrodki pomocy społecznej (OPS)</w:t>
      </w:r>
      <w:r w:rsidR="00734B35" w:rsidRPr="00301B77">
        <w:rPr>
          <w:rFonts w:asciiTheme="minorHAnsi" w:hAnsiTheme="minorHAnsi" w:cstheme="minorHAnsi"/>
          <w:color w:val="000000" w:themeColor="text1"/>
          <w:sz w:val="21"/>
          <w:szCs w:val="21"/>
        </w:rPr>
        <w:t xml:space="preserve"> i centra usług społecznych (CUS)</w:t>
      </w:r>
      <w:r w:rsidRPr="00301B77">
        <w:rPr>
          <w:rFonts w:asciiTheme="minorHAnsi" w:hAnsiTheme="minorHAnsi" w:cstheme="minorHAnsi"/>
          <w:color w:val="000000" w:themeColor="text1"/>
          <w:sz w:val="21"/>
          <w:szCs w:val="21"/>
        </w:rPr>
        <w:t xml:space="preserve">. </w:t>
      </w:r>
      <w:r w:rsidR="000A772E">
        <w:rPr>
          <w:rFonts w:asciiTheme="minorHAnsi" w:hAnsiTheme="minorHAnsi" w:cstheme="minorHAnsi"/>
          <w:color w:val="000000" w:themeColor="text1"/>
          <w:sz w:val="21"/>
          <w:szCs w:val="21"/>
        </w:rPr>
        <w:t>To d</w:t>
      </w:r>
      <w:r w:rsidRPr="00301B77">
        <w:rPr>
          <w:rFonts w:asciiTheme="minorHAnsi" w:hAnsiTheme="minorHAnsi" w:cstheme="minorHAnsi"/>
          <w:color w:val="000000" w:themeColor="text1"/>
          <w:sz w:val="21"/>
          <w:szCs w:val="21"/>
        </w:rPr>
        <w:t>o nich należy zwykle koordynacja działań pozostałych jednostek działających na terenie danej gminy</w:t>
      </w:r>
      <w:r w:rsidR="00BD2E4A">
        <w:rPr>
          <w:rFonts w:asciiTheme="minorHAnsi" w:hAnsiTheme="minorHAnsi" w:cstheme="minorHAnsi"/>
          <w:color w:val="000000" w:themeColor="text1"/>
          <w:sz w:val="21"/>
          <w:szCs w:val="21"/>
        </w:rPr>
        <w:t xml:space="preserve"> </w:t>
      </w:r>
      <w:r w:rsidRPr="00301B77">
        <w:rPr>
          <w:rFonts w:asciiTheme="minorHAnsi" w:hAnsiTheme="minorHAnsi" w:cstheme="minorHAnsi"/>
          <w:color w:val="000000" w:themeColor="text1"/>
          <w:sz w:val="21"/>
          <w:szCs w:val="21"/>
        </w:rPr>
        <w:t>/</w:t>
      </w:r>
      <w:r w:rsidR="00BD2E4A">
        <w:rPr>
          <w:rFonts w:asciiTheme="minorHAnsi" w:hAnsiTheme="minorHAnsi" w:cstheme="minorHAnsi"/>
          <w:color w:val="000000" w:themeColor="text1"/>
          <w:sz w:val="21"/>
          <w:szCs w:val="21"/>
        </w:rPr>
        <w:t xml:space="preserve"> </w:t>
      </w:r>
      <w:r w:rsidRPr="00301B77">
        <w:rPr>
          <w:rFonts w:asciiTheme="minorHAnsi" w:hAnsiTheme="minorHAnsi" w:cstheme="minorHAnsi"/>
          <w:color w:val="000000" w:themeColor="text1"/>
          <w:sz w:val="21"/>
          <w:szCs w:val="21"/>
        </w:rPr>
        <w:t xml:space="preserve">powiatu. Często zdarza się, że ośrodek pomocy społecznej </w:t>
      </w:r>
      <w:r w:rsidR="00734B35" w:rsidRPr="00301B77">
        <w:rPr>
          <w:rFonts w:asciiTheme="minorHAnsi" w:hAnsiTheme="minorHAnsi" w:cstheme="minorHAnsi"/>
          <w:color w:val="000000" w:themeColor="text1"/>
          <w:sz w:val="21"/>
          <w:szCs w:val="21"/>
        </w:rPr>
        <w:t xml:space="preserve">lub centrum usług społecznych </w:t>
      </w:r>
      <w:r w:rsidRPr="00301B77">
        <w:rPr>
          <w:rFonts w:asciiTheme="minorHAnsi" w:hAnsiTheme="minorHAnsi" w:cstheme="minorHAnsi"/>
          <w:color w:val="000000" w:themeColor="text1"/>
          <w:sz w:val="21"/>
          <w:szCs w:val="21"/>
        </w:rPr>
        <w:t>jest jedyną na terenie gminy instytucją realizującą zadania wynikające z ustawy o pomocy społecznej.</w:t>
      </w:r>
    </w:p>
    <w:p w14:paraId="0DE57301" w14:textId="77777777" w:rsidR="00EA48E7" w:rsidRPr="00301B77" w:rsidRDefault="00EA48E7" w:rsidP="0006263B">
      <w:pPr>
        <w:spacing w:after="0" w:line="268" w:lineRule="exact"/>
        <w:jc w:val="both"/>
        <w:rPr>
          <w:rFonts w:asciiTheme="minorHAnsi" w:hAnsiTheme="minorHAnsi" w:cstheme="minorHAnsi"/>
          <w:color w:val="000000" w:themeColor="text1"/>
          <w:sz w:val="21"/>
          <w:szCs w:val="21"/>
        </w:rPr>
      </w:pPr>
    </w:p>
    <w:p w14:paraId="3679A795" w14:textId="77777777" w:rsidR="00734B35" w:rsidRPr="00301B77" w:rsidRDefault="00734B35" w:rsidP="00734B35">
      <w:pPr>
        <w:spacing w:after="0" w:line="268" w:lineRule="exact"/>
        <w:jc w:val="both"/>
        <w:rPr>
          <w:rFonts w:ascii="Arial" w:hAnsi="Arial" w:cs="Arial"/>
          <w:color w:val="000000" w:themeColor="text1"/>
          <w:sz w:val="21"/>
          <w:szCs w:val="21"/>
        </w:rPr>
      </w:pPr>
      <w:r w:rsidRPr="00301B77">
        <w:rPr>
          <w:rFonts w:ascii="Arial" w:hAnsi="Arial" w:cs="Arial"/>
          <w:color w:val="000000" w:themeColor="text1"/>
          <w:sz w:val="21"/>
          <w:szCs w:val="21"/>
        </w:rPr>
        <w:t>W 2022 r. w wyżej wymienionych rodzajach instytucji usytuowanych na terenie województwa śląskiego zatrudnione były łącznie 6 344 osoby</w:t>
      </w:r>
      <w:r w:rsidRPr="00301B77">
        <w:rPr>
          <w:rStyle w:val="Odwoanieprzypisudolnego"/>
          <w:rFonts w:ascii="Arial" w:hAnsi="Arial"/>
          <w:color w:val="000000" w:themeColor="text1"/>
          <w:sz w:val="21"/>
          <w:szCs w:val="21"/>
        </w:rPr>
        <w:footnoteReference w:id="140"/>
      </w:r>
      <w:r w:rsidRPr="00301B77">
        <w:rPr>
          <w:rFonts w:ascii="Arial" w:hAnsi="Arial" w:cs="Arial"/>
          <w:color w:val="000000" w:themeColor="text1"/>
          <w:sz w:val="21"/>
          <w:szCs w:val="21"/>
        </w:rPr>
        <w:t xml:space="preserve"> realizujące zadania z ustawy o pomocy społecznej</w:t>
      </w:r>
      <w:r w:rsidRPr="00301B77">
        <w:rPr>
          <w:rStyle w:val="Odwoanieprzypisudolnego"/>
          <w:rFonts w:ascii="Arial" w:hAnsi="Arial" w:cs="Arial"/>
          <w:color w:val="000000" w:themeColor="text1"/>
          <w:sz w:val="21"/>
          <w:szCs w:val="21"/>
        </w:rPr>
        <w:footnoteReference w:id="141"/>
      </w:r>
      <w:r w:rsidRPr="00301B77">
        <w:rPr>
          <w:rFonts w:ascii="Arial" w:hAnsi="Arial" w:cs="Arial"/>
          <w:color w:val="000000" w:themeColor="text1"/>
          <w:sz w:val="21"/>
          <w:szCs w:val="21"/>
        </w:rPr>
        <w:t>. W stosunku do roku 2021 zanotowano wzrost zatrudnienia wynoszący 250 osób, tj. o 4,1% (w całym kraju poziom zatrudnienia zwiększył się o 0,2%)</w:t>
      </w:r>
      <w:r w:rsidRPr="00301B77">
        <w:rPr>
          <w:rStyle w:val="Odwoanieprzypisudolnego"/>
          <w:rFonts w:ascii="Arial" w:hAnsi="Arial" w:cs="Arial"/>
          <w:color w:val="000000" w:themeColor="text1"/>
          <w:sz w:val="21"/>
          <w:szCs w:val="21"/>
        </w:rPr>
        <w:footnoteReference w:id="142"/>
      </w:r>
      <w:r w:rsidRPr="00301B77">
        <w:rPr>
          <w:rFonts w:ascii="Arial" w:hAnsi="Arial" w:cs="Arial"/>
          <w:color w:val="000000" w:themeColor="text1"/>
          <w:sz w:val="21"/>
          <w:szCs w:val="21"/>
        </w:rPr>
        <w:t xml:space="preserve">. </w:t>
      </w:r>
    </w:p>
    <w:p w14:paraId="741EDE23" w14:textId="77777777" w:rsidR="00734B35" w:rsidRPr="00301B77" w:rsidRDefault="00734B35" w:rsidP="00734B35">
      <w:pPr>
        <w:spacing w:after="0" w:line="268" w:lineRule="exact"/>
        <w:jc w:val="both"/>
        <w:rPr>
          <w:rFonts w:ascii="Arial" w:hAnsi="Arial" w:cs="Arial"/>
          <w:color w:val="000000" w:themeColor="text1"/>
          <w:sz w:val="21"/>
          <w:szCs w:val="21"/>
        </w:rPr>
      </w:pPr>
    </w:p>
    <w:p w14:paraId="5F3CCAD7" w14:textId="23F00AEE" w:rsidR="00734B35" w:rsidRPr="00301B77" w:rsidRDefault="00734B35" w:rsidP="00734B35">
      <w:pPr>
        <w:spacing w:after="0" w:line="268" w:lineRule="exact"/>
        <w:jc w:val="both"/>
        <w:rPr>
          <w:rFonts w:ascii="Arial" w:hAnsi="Arial" w:cs="Arial"/>
          <w:color w:val="000000" w:themeColor="text1"/>
          <w:sz w:val="21"/>
          <w:szCs w:val="21"/>
        </w:rPr>
      </w:pPr>
      <w:r w:rsidRPr="00301B77">
        <w:rPr>
          <w:rFonts w:ascii="Arial" w:hAnsi="Arial" w:cs="Arial"/>
          <w:color w:val="000000" w:themeColor="text1"/>
          <w:sz w:val="21"/>
          <w:szCs w:val="21"/>
        </w:rPr>
        <w:lastRenderedPageBreak/>
        <w:t>Wskaźnik liczby pracowników OPS / CUS i PCPR przypadających na 10 tys</w:t>
      </w:r>
      <w:r w:rsidR="00F32F86">
        <w:rPr>
          <w:rFonts w:ascii="Arial" w:hAnsi="Arial" w:cs="Arial"/>
          <w:color w:val="000000" w:themeColor="text1"/>
          <w:sz w:val="21"/>
          <w:szCs w:val="21"/>
        </w:rPr>
        <w:t>. mieszkańców</w:t>
      </w:r>
      <w:r w:rsidRPr="00301B77">
        <w:rPr>
          <w:rFonts w:ascii="Arial" w:hAnsi="Arial" w:cs="Arial"/>
          <w:color w:val="000000" w:themeColor="text1"/>
          <w:sz w:val="21"/>
          <w:szCs w:val="21"/>
        </w:rPr>
        <w:t xml:space="preserve"> wyniósł 14,5 (w Polsce 15,5)</w:t>
      </w:r>
      <w:r w:rsidRPr="00301B77">
        <w:rPr>
          <w:rStyle w:val="Odwoanieprzypisudolnego"/>
          <w:rFonts w:ascii="Arial" w:hAnsi="Arial" w:cs="Arial"/>
          <w:color w:val="000000" w:themeColor="text1"/>
          <w:sz w:val="21"/>
          <w:szCs w:val="21"/>
        </w:rPr>
        <w:footnoteReference w:id="143"/>
      </w:r>
      <w:r w:rsidRPr="00301B77">
        <w:rPr>
          <w:rFonts w:ascii="Arial" w:hAnsi="Arial" w:cs="Arial"/>
          <w:color w:val="000000" w:themeColor="text1"/>
          <w:sz w:val="21"/>
          <w:szCs w:val="21"/>
        </w:rPr>
        <w:t>. W miastach na prawach powiatu i powiatach ziemskich wartości analizowanego wskaźnika wyniosły odpowiednio 14,2 i 14,9. Najmniejsze jego poziomy zanotowano w podregionach: rybnickim (10,8), gliwickim (12,8) i bielskim (13,7), a na poziomie powiatów w m. Żory (8,1), m. Jastrzębie-Zdrój (8,4) oraz m. Rybnik (8,7)</w:t>
      </w:r>
      <w:r w:rsidRPr="00301B77">
        <w:rPr>
          <w:rStyle w:val="Odwoanieprzypisudolnego"/>
          <w:rFonts w:ascii="Arial" w:hAnsi="Arial" w:cs="Arial"/>
          <w:color w:val="000000" w:themeColor="text1"/>
          <w:sz w:val="21"/>
          <w:szCs w:val="21"/>
        </w:rPr>
        <w:footnoteReference w:id="144"/>
      </w:r>
      <w:r w:rsidRPr="00301B77">
        <w:rPr>
          <w:rFonts w:ascii="Arial" w:hAnsi="Arial" w:cs="Arial"/>
          <w:color w:val="000000" w:themeColor="text1"/>
          <w:sz w:val="21"/>
          <w:szCs w:val="21"/>
        </w:rPr>
        <w:t xml:space="preserve">. </w:t>
      </w:r>
    </w:p>
    <w:p w14:paraId="3A3E8A20" w14:textId="77777777" w:rsidR="00EA48E7" w:rsidRPr="00301B77" w:rsidRDefault="00EA48E7" w:rsidP="0006263B">
      <w:pPr>
        <w:spacing w:after="0" w:line="268" w:lineRule="exact"/>
        <w:jc w:val="both"/>
        <w:rPr>
          <w:rFonts w:asciiTheme="minorHAnsi" w:hAnsiTheme="minorHAnsi" w:cstheme="minorHAnsi"/>
          <w:color w:val="000000" w:themeColor="text1"/>
          <w:sz w:val="21"/>
          <w:szCs w:val="21"/>
        </w:rPr>
      </w:pPr>
    </w:p>
    <w:p w14:paraId="0C45B64F" w14:textId="6BA96FF3" w:rsidR="006E150D" w:rsidRPr="00301B77" w:rsidRDefault="004F33F6" w:rsidP="0006263B">
      <w:pPr>
        <w:spacing w:after="0" w:line="268" w:lineRule="exact"/>
        <w:jc w:val="both"/>
        <w:rPr>
          <w:rFonts w:asciiTheme="minorHAnsi" w:hAnsiTheme="minorHAnsi" w:cstheme="minorHAnsi"/>
          <w:color w:val="000000" w:themeColor="text1"/>
          <w:sz w:val="21"/>
          <w:szCs w:val="21"/>
        </w:rPr>
      </w:pPr>
      <w:r w:rsidRPr="00301B77">
        <w:rPr>
          <w:rFonts w:ascii="Arial" w:hAnsi="Arial" w:cs="Arial"/>
          <w:color w:val="000000" w:themeColor="text1"/>
          <w:sz w:val="21"/>
          <w:szCs w:val="21"/>
        </w:rPr>
        <w:t>W województwie śląskim pod koniec 2022 r. w powiatowych centrach pomocy rodzinie pracowało łącznie 469 osób realizujących zadania wynikające z ustawy o pomocy społecznej. Stanowiły one 3,5% ogółu zatrudnionych w JOPS na szczeblu gminnym i powiatowym</w:t>
      </w:r>
      <w:r w:rsidRPr="00301B77">
        <w:rPr>
          <w:rStyle w:val="Odwoanieprzypisudolnego"/>
          <w:rFonts w:ascii="Arial" w:hAnsi="Arial" w:cs="Arial"/>
          <w:color w:val="000000" w:themeColor="text1"/>
          <w:sz w:val="21"/>
          <w:szCs w:val="21"/>
        </w:rPr>
        <w:footnoteReference w:id="145"/>
      </w:r>
      <w:r w:rsidRPr="00301B77">
        <w:rPr>
          <w:rFonts w:ascii="Arial" w:hAnsi="Arial" w:cs="Arial"/>
          <w:color w:val="000000" w:themeColor="text1"/>
          <w:sz w:val="21"/>
          <w:szCs w:val="21"/>
        </w:rPr>
        <w:t>. W ośrodkach pomocy społecznej / centrach usług społecznych pracowało ogółem 5 875 osób realizujących zadania wynikające z ustawy o pomocy społecznej</w:t>
      </w:r>
      <w:r w:rsidRPr="00301B77">
        <w:rPr>
          <w:rStyle w:val="Odwoanieprzypisudolnego"/>
          <w:rFonts w:ascii="Arial" w:hAnsi="Arial" w:cs="Arial"/>
          <w:color w:val="000000" w:themeColor="text1"/>
          <w:sz w:val="21"/>
          <w:szCs w:val="21"/>
        </w:rPr>
        <w:footnoteReference w:id="146"/>
      </w:r>
      <w:r w:rsidRPr="00301B77">
        <w:rPr>
          <w:rFonts w:ascii="Arial" w:hAnsi="Arial" w:cs="Arial"/>
          <w:color w:val="000000" w:themeColor="text1"/>
          <w:sz w:val="21"/>
          <w:szCs w:val="21"/>
        </w:rPr>
        <w:t>. Stanowiły one 43,4% ogółu zatrudnionych w JOPS na szczeblu gminnym i powiatowym.</w:t>
      </w:r>
    </w:p>
    <w:p w14:paraId="696FAF84" w14:textId="77777777" w:rsidR="004F33F6" w:rsidRPr="00301B77" w:rsidRDefault="004F33F6" w:rsidP="0006263B">
      <w:pPr>
        <w:spacing w:after="0" w:line="268" w:lineRule="exact"/>
        <w:jc w:val="both"/>
        <w:rPr>
          <w:rFonts w:asciiTheme="minorHAnsi" w:hAnsiTheme="minorHAnsi" w:cstheme="minorHAnsi"/>
          <w:color w:val="000000" w:themeColor="text1"/>
          <w:sz w:val="21"/>
          <w:szCs w:val="21"/>
        </w:rPr>
      </w:pPr>
    </w:p>
    <w:p w14:paraId="7CAD4B58" w14:textId="77777777" w:rsidR="004F33F6" w:rsidRPr="00301B77" w:rsidRDefault="004F33F6" w:rsidP="0006263B">
      <w:pPr>
        <w:spacing w:after="0" w:line="268" w:lineRule="exact"/>
        <w:jc w:val="both"/>
        <w:rPr>
          <w:rFonts w:asciiTheme="minorHAnsi" w:hAnsiTheme="minorHAnsi" w:cstheme="minorHAnsi"/>
          <w:color w:val="000000" w:themeColor="text1"/>
          <w:sz w:val="21"/>
          <w:szCs w:val="21"/>
        </w:rPr>
      </w:pPr>
    </w:p>
    <w:p w14:paraId="3A0D5A2E" w14:textId="77777777" w:rsidR="008C6F10" w:rsidRPr="00301B77" w:rsidRDefault="008C6F10" w:rsidP="0006263B">
      <w:pPr>
        <w:spacing w:after="0" w:line="268" w:lineRule="exact"/>
        <w:jc w:val="both"/>
        <w:rPr>
          <w:rFonts w:asciiTheme="minorHAnsi" w:hAnsiTheme="minorHAnsi" w:cstheme="minorHAnsi"/>
          <w:color w:val="000000" w:themeColor="text1"/>
          <w:sz w:val="21"/>
          <w:szCs w:val="21"/>
        </w:rPr>
      </w:pPr>
    </w:p>
    <w:p w14:paraId="1F305A7E" w14:textId="77777777" w:rsidR="004F33F6" w:rsidRPr="00190420" w:rsidRDefault="004F33F6" w:rsidP="004F33F6">
      <w:pPr>
        <w:spacing w:after="0" w:line="268" w:lineRule="exact"/>
        <w:jc w:val="both"/>
        <w:rPr>
          <w:rFonts w:asciiTheme="minorHAnsi" w:hAnsiTheme="minorHAnsi" w:cstheme="minorHAnsi"/>
          <w:b/>
          <w:color w:val="0070C0"/>
          <w:sz w:val="21"/>
          <w:szCs w:val="21"/>
        </w:rPr>
      </w:pPr>
      <w:r w:rsidRPr="00190420">
        <w:rPr>
          <w:rFonts w:asciiTheme="minorHAnsi" w:hAnsiTheme="minorHAnsi" w:cstheme="minorHAnsi"/>
          <w:b/>
          <w:color w:val="0070C0"/>
          <w:sz w:val="21"/>
          <w:szCs w:val="21"/>
        </w:rPr>
        <w:t xml:space="preserve">Pracownicy </w:t>
      </w:r>
      <w:r>
        <w:rPr>
          <w:rFonts w:asciiTheme="minorHAnsi" w:hAnsiTheme="minorHAnsi" w:cstheme="minorHAnsi"/>
          <w:b/>
          <w:color w:val="0070C0"/>
          <w:sz w:val="21"/>
          <w:szCs w:val="21"/>
        </w:rPr>
        <w:t>socjalni</w:t>
      </w:r>
      <w:r w:rsidRPr="00190420">
        <w:rPr>
          <w:rFonts w:asciiTheme="minorHAnsi" w:hAnsiTheme="minorHAnsi" w:cstheme="minorHAnsi"/>
          <w:b/>
          <w:color w:val="0070C0"/>
          <w:sz w:val="21"/>
          <w:szCs w:val="21"/>
        </w:rPr>
        <w:t xml:space="preserve"> </w:t>
      </w:r>
    </w:p>
    <w:p w14:paraId="1D0C606D" w14:textId="77777777" w:rsidR="004F33F6" w:rsidRPr="00301B77" w:rsidRDefault="004F33F6" w:rsidP="0006263B">
      <w:pPr>
        <w:spacing w:after="0" w:line="268" w:lineRule="exact"/>
        <w:jc w:val="both"/>
        <w:rPr>
          <w:rFonts w:asciiTheme="minorHAnsi" w:hAnsiTheme="minorHAnsi" w:cstheme="minorHAnsi"/>
          <w:color w:val="000000" w:themeColor="text1"/>
          <w:sz w:val="21"/>
          <w:szCs w:val="21"/>
        </w:rPr>
      </w:pPr>
    </w:p>
    <w:p w14:paraId="7EDC0877" w14:textId="77777777" w:rsidR="004F33F6" w:rsidRPr="00301B77" w:rsidRDefault="004F33F6" w:rsidP="004F33F6">
      <w:pPr>
        <w:spacing w:after="0" w:line="268" w:lineRule="exact"/>
        <w:jc w:val="both"/>
        <w:rPr>
          <w:rFonts w:ascii="Arial" w:hAnsi="Arial" w:cs="Arial"/>
          <w:color w:val="000000" w:themeColor="text1"/>
          <w:sz w:val="21"/>
          <w:szCs w:val="21"/>
        </w:rPr>
      </w:pPr>
      <w:r w:rsidRPr="00301B77">
        <w:rPr>
          <w:rFonts w:ascii="Arial" w:hAnsi="Arial" w:cs="Arial"/>
          <w:color w:val="000000" w:themeColor="text1"/>
          <w:sz w:val="21"/>
          <w:szCs w:val="21"/>
        </w:rPr>
        <w:t xml:space="preserve">Kluczową grupę osób zatrudnionych w jednostkach organizacyjnych pomocy społecznej stanowią pracownicy socjalni. W województwie śląskim na koniec 2022 r. w jednostkach organizacyjnych pomocy społecznej pracowało ogółem </w:t>
      </w:r>
      <w:bookmarkStart w:id="85" w:name="_Hlk100318057"/>
      <w:r w:rsidRPr="00301B77">
        <w:rPr>
          <w:rFonts w:ascii="Arial" w:hAnsi="Arial" w:cs="Arial"/>
          <w:color w:val="000000" w:themeColor="text1"/>
          <w:sz w:val="21"/>
          <w:szCs w:val="21"/>
        </w:rPr>
        <w:t xml:space="preserve">2 424 </w:t>
      </w:r>
      <w:bookmarkEnd w:id="85"/>
      <w:r w:rsidRPr="00301B77">
        <w:rPr>
          <w:rFonts w:ascii="Arial" w:hAnsi="Arial" w:cs="Arial"/>
          <w:color w:val="000000" w:themeColor="text1"/>
          <w:sz w:val="21"/>
          <w:szCs w:val="21"/>
        </w:rPr>
        <w:t xml:space="preserve">pracowników socjalnych. Stanowili oni </w:t>
      </w:r>
      <w:bookmarkStart w:id="86" w:name="_Hlk100318086"/>
      <w:r w:rsidRPr="00301B77">
        <w:rPr>
          <w:rFonts w:ascii="Arial" w:hAnsi="Arial" w:cs="Arial"/>
          <w:color w:val="000000" w:themeColor="text1"/>
          <w:sz w:val="21"/>
          <w:szCs w:val="21"/>
        </w:rPr>
        <w:t>17,9%</w:t>
      </w:r>
      <w:bookmarkEnd w:id="86"/>
      <w:r w:rsidRPr="00301B77">
        <w:rPr>
          <w:rFonts w:ascii="Arial" w:hAnsi="Arial" w:cs="Arial"/>
          <w:color w:val="000000" w:themeColor="text1"/>
          <w:sz w:val="21"/>
          <w:szCs w:val="21"/>
        </w:rPr>
        <w:t xml:space="preserve"> ogółu zatrudnionych w JOPS na szczeblu gminnym i powiatowym. </w:t>
      </w:r>
    </w:p>
    <w:p w14:paraId="5A3DB963" w14:textId="77777777" w:rsidR="004F33F6" w:rsidRPr="00301B77" w:rsidRDefault="004F33F6" w:rsidP="004F33F6">
      <w:pPr>
        <w:spacing w:after="0" w:line="268" w:lineRule="exact"/>
        <w:jc w:val="both"/>
        <w:rPr>
          <w:rFonts w:ascii="Arial" w:hAnsi="Arial" w:cs="Arial"/>
          <w:color w:val="000000" w:themeColor="text1"/>
          <w:sz w:val="21"/>
          <w:szCs w:val="21"/>
        </w:rPr>
      </w:pPr>
    </w:p>
    <w:p w14:paraId="0CFDE40F" w14:textId="418397A9" w:rsidR="004F33F6" w:rsidRPr="00301B77" w:rsidRDefault="004F33F6" w:rsidP="004F33F6">
      <w:pPr>
        <w:spacing w:after="0" w:line="268" w:lineRule="exact"/>
        <w:jc w:val="both"/>
        <w:rPr>
          <w:rFonts w:ascii="Arial" w:hAnsi="Arial" w:cs="Arial"/>
          <w:color w:val="000000" w:themeColor="text1"/>
          <w:sz w:val="21"/>
          <w:szCs w:val="21"/>
        </w:rPr>
      </w:pPr>
      <w:r w:rsidRPr="00301B77">
        <w:rPr>
          <w:rFonts w:ascii="Arial" w:hAnsi="Arial" w:cs="Arial"/>
          <w:color w:val="000000" w:themeColor="text1"/>
          <w:sz w:val="21"/>
          <w:szCs w:val="21"/>
        </w:rPr>
        <w:t>Zdecydowanie najwięcej pracowników socjalnych zatrudnionych było w ośrodkach pomocy społecznej / centrach usług społecznych – 2 053 os</w:t>
      </w:r>
      <w:r w:rsidR="00BD2E4A">
        <w:rPr>
          <w:rFonts w:ascii="Arial" w:hAnsi="Arial" w:cs="Arial"/>
          <w:color w:val="000000" w:themeColor="text1"/>
          <w:sz w:val="21"/>
          <w:szCs w:val="21"/>
        </w:rPr>
        <w:t>oby</w:t>
      </w:r>
      <w:r w:rsidRPr="00301B77">
        <w:rPr>
          <w:rFonts w:ascii="Arial" w:hAnsi="Arial" w:cs="Arial"/>
          <w:color w:val="000000" w:themeColor="text1"/>
          <w:sz w:val="21"/>
          <w:szCs w:val="21"/>
        </w:rPr>
        <w:t xml:space="preserve"> (84,7%). Na drugim miejscu, ze znacznie mniejszym udziałem, znalazły się domy pomocy społecznej – 196 osób (8,1%), a na trzecim - powiatowe centra pomocy rodzinie – 88 osób (3,6%)</w:t>
      </w:r>
      <w:r w:rsidRPr="00301B77">
        <w:rPr>
          <w:rStyle w:val="Odwoanieprzypisudolnego"/>
          <w:rFonts w:ascii="Arial" w:hAnsi="Arial"/>
          <w:color w:val="000000" w:themeColor="text1"/>
          <w:sz w:val="21"/>
          <w:szCs w:val="21"/>
        </w:rPr>
        <w:footnoteReference w:id="147"/>
      </w:r>
      <w:r w:rsidRPr="00301B77">
        <w:rPr>
          <w:rFonts w:ascii="Arial" w:hAnsi="Arial" w:cs="Arial"/>
          <w:color w:val="000000" w:themeColor="text1"/>
          <w:sz w:val="21"/>
          <w:szCs w:val="21"/>
        </w:rPr>
        <w:t>.</w:t>
      </w:r>
    </w:p>
    <w:p w14:paraId="0322C5CE" w14:textId="77777777" w:rsidR="004F33F6" w:rsidRPr="00301B77" w:rsidRDefault="004F33F6" w:rsidP="004F33F6">
      <w:pPr>
        <w:spacing w:after="0" w:line="268" w:lineRule="exact"/>
        <w:jc w:val="both"/>
        <w:rPr>
          <w:rFonts w:ascii="Arial" w:hAnsi="Arial" w:cs="Arial"/>
          <w:color w:val="000000" w:themeColor="text1"/>
          <w:sz w:val="21"/>
          <w:szCs w:val="21"/>
        </w:rPr>
      </w:pPr>
    </w:p>
    <w:p w14:paraId="680B25B5" w14:textId="168F82CF" w:rsidR="004F33F6" w:rsidRPr="00301B77" w:rsidRDefault="004F33F6" w:rsidP="004F33F6">
      <w:pPr>
        <w:spacing w:after="0" w:line="268" w:lineRule="exact"/>
        <w:jc w:val="both"/>
        <w:rPr>
          <w:rFonts w:ascii="Arial" w:hAnsi="Arial" w:cs="Arial"/>
          <w:color w:val="000000" w:themeColor="text1"/>
          <w:sz w:val="21"/>
          <w:szCs w:val="21"/>
        </w:rPr>
      </w:pPr>
      <w:r w:rsidRPr="00301B77">
        <w:rPr>
          <w:rFonts w:ascii="Arial" w:hAnsi="Arial" w:cs="Arial"/>
          <w:color w:val="000000" w:themeColor="text1"/>
          <w:sz w:val="21"/>
          <w:szCs w:val="21"/>
        </w:rPr>
        <w:t xml:space="preserve">Bardzo istotną rolę pracownicy socjalni pełnią w ośrodkach pomocy społecznej i centrach usług społecznych. Na koniec 2022 r. stanowili oni </w:t>
      </w:r>
      <w:bookmarkStart w:id="87" w:name="_Hlk100318132"/>
      <w:r w:rsidRPr="00301B77">
        <w:rPr>
          <w:rFonts w:ascii="Arial" w:hAnsi="Arial" w:cs="Arial"/>
          <w:color w:val="000000" w:themeColor="text1"/>
          <w:sz w:val="21"/>
          <w:szCs w:val="21"/>
        </w:rPr>
        <w:t xml:space="preserve">34,9% </w:t>
      </w:r>
      <w:bookmarkEnd w:id="87"/>
      <w:r w:rsidRPr="00301B77">
        <w:rPr>
          <w:rFonts w:ascii="Arial" w:hAnsi="Arial" w:cs="Arial"/>
          <w:color w:val="000000" w:themeColor="text1"/>
          <w:sz w:val="21"/>
          <w:szCs w:val="21"/>
        </w:rPr>
        <w:t xml:space="preserve">kadry tego rodzaju instytucji. Pracę socjalną poza siedzibą jednostki świadczyło 148 osób (7,2%), rodzinne wywiady środowiskowe poza siedzibą jednostki przeprowadzało 118 osób (5,7%), natomiast świadczeniem pracy socjalnej </w:t>
      </w:r>
      <w:r w:rsidR="00D87249">
        <w:rPr>
          <w:rFonts w:ascii="Arial" w:hAnsi="Arial" w:cs="Arial"/>
          <w:color w:val="000000" w:themeColor="text1"/>
          <w:sz w:val="21"/>
          <w:szCs w:val="21"/>
        </w:rPr>
        <w:br/>
      </w:r>
      <w:r w:rsidRPr="00301B77">
        <w:rPr>
          <w:rFonts w:ascii="Arial" w:hAnsi="Arial" w:cs="Arial"/>
          <w:color w:val="000000" w:themeColor="text1"/>
          <w:sz w:val="21"/>
          <w:szCs w:val="21"/>
        </w:rPr>
        <w:t>i przeprowadzaniem rodzinnych wywiadów środowiskowych poza siedzibą jednostki zajmowało się 1 653 pracowników socjalnych zatrudnionych w OPS / CUS (80,5%).</w:t>
      </w:r>
    </w:p>
    <w:p w14:paraId="0EB2819A" w14:textId="77777777" w:rsidR="004F33F6" w:rsidRPr="00301B77" w:rsidRDefault="004F33F6" w:rsidP="004F33F6">
      <w:pPr>
        <w:spacing w:after="0" w:line="268" w:lineRule="exact"/>
        <w:jc w:val="both"/>
        <w:rPr>
          <w:rFonts w:ascii="Arial" w:hAnsi="Arial" w:cs="Arial"/>
          <w:color w:val="000000" w:themeColor="text1"/>
          <w:sz w:val="21"/>
          <w:szCs w:val="21"/>
        </w:rPr>
      </w:pPr>
    </w:p>
    <w:p w14:paraId="7122AA30" w14:textId="77777777" w:rsidR="004F33F6" w:rsidRPr="00301B77" w:rsidRDefault="004F33F6" w:rsidP="004F33F6">
      <w:pPr>
        <w:spacing w:after="0" w:line="268" w:lineRule="exact"/>
        <w:jc w:val="both"/>
        <w:rPr>
          <w:rFonts w:ascii="Arial" w:hAnsi="Arial" w:cs="Arial"/>
          <w:color w:val="000000" w:themeColor="text1"/>
          <w:sz w:val="21"/>
          <w:szCs w:val="21"/>
        </w:rPr>
      </w:pPr>
      <w:r w:rsidRPr="00301B77">
        <w:rPr>
          <w:rFonts w:ascii="Arial" w:hAnsi="Arial" w:cs="Arial"/>
          <w:color w:val="000000" w:themeColor="text1"/>
          <w:sz w:val="21"/>
          <w:szCs w:val="21"/>
        </w:rPr>
        <w:t>Wśród przedstawicieli tej kategorii zawodowej dominowały osoby zatrudnione na stanowisku „specjalista pracy socjalnej” – 619 osób (30,1%). Kolejne miejsca zajmowali: „starsi pracownicy socjalni” – 537 osób (26,2%), „pracownicy socjalni” – 496 osób (24,1%) oraz „starsi specjaliści pracy socjalnej" – 279 osób (13,6%). Ponadto 79 pracowników socjalnych (3,8%) było zatrudnionych na stanowisku „starszy specjalista pracy socjalnej – koordynator”, 38 osób na stanowisku główny specjalista pracy socjalnej (1,8%), a 7 osób (0,3%) na stanowisku „główny specjalista”</w:t>
      </w:r>
      <w:r w:rsidRPr="00301B77">
        <w:rPr>
          <w:rStyle w:val="Odwoanieprzypisudolnego"/>
          <w:rFonts w:ascii="Arial" w:hAnsi="Arial" w:cs="Arial"/>
          <w:color w:val="000000" w:themeColor="text1"/>
          <w:sz w:val="21"/>
          <w:szCs w:val="21"/>
        </w:rPr>
        <w:footnoteReference w:id="148"/>
      </w:r>
      <w:r w:rsidRPr="00301B77">
        <w:rPr>
          <w:rFonts w:ascii="Arial" w:hAnsi="Arial" w:cs="Arial"/>
          <w:color w:val="000000" w:themeColor="text1"/>
          <w:sz w:val="21"/>
          <w:szCs w:val="21"/>
        </w:rPr>
        <w:t>.</w:t>
      </w:r>
    </w:p>
    <w:p w14:paraId="59E7EAF2" w14:textId="77777777" w:rsidR="004F33F6" w:rsidRPr="00301B77" w:rsidRDefault="004F33F6" w:rsidP="004F33F6">
      <w:pPr>
        <w:spacing w:after="0" w:line="268" w:lineRule="exact"/>
        <w:jc w:val="both"/>
        <w:rPr>
          <w:rFonts w:ascii="Arial" w:hAnsi="Arial" w:cs="Arial"/>
          <w:color w:val="000000" w:themeColor="text1"/>
          <w:sz w:val="21"/>
          <w:szCs w:val="21"/>
        </w:rPr>
      </w:pPr>
    </w:p>
    <w:p w14:paraId="312D3B54" w14:textId="21C88873" w:rsidR="004F33F6" w:rsidRPr="00301B77" w:rsidRDefault="004F33F6" w:rsidP="004F33F6">
      <w:pPr>
        <w:spacing w:after="0" w:line="268" w:lineRule="exact"/>
        <w:jc w:val="both"/>
        <w:rPr>
          <w:rFonts w:ascii="Arial" w:hAnsi="Arial" w:cs="Arial"/>
          <w:color w:val="000000" w:themeColor="text1"/>
          <w:sz w:val="21"/>
          <w:szCs w:val="21"/>
        </w:rPr>
      </w:pPr>
      <w:r w:rsidRPr="00301B77">
        <w:rPr>
          <w:rFonts w:ascii="Arial" w:hAnsi="Arial" w:cs="Arial"/>
          <w:color w:val="000000" w:themeColor="text1"/>
          <w:sz w:val="21"/>
          <w:szCs w:val="21"/>
        </w:rPr>
        <w:t xml:space="preserve">Ustawa o pomocy społecznej w treści art. 110 ust. 11 stanowi, że: </w:t>
      </w:r>
      <w:r w:rsidRPr="00301B77">
        <w:rPr>
          <w:rFonts w:ascii="Arial" w:hAnsi="Arial" w:cs="Arial"/>
          <w:i/>
          <w:color w:val="000000" w:themeColor="text1"/>
          <w:sz w:val="21"/>
          <w:szCs w:val="21"/>
        </w:rPr>
        <w:t xml:space="preserve">Ośrodek pomocy społecznej, </w:t>
      </w:r>
      <w:r w:rsidR="00D87249">
        <w:rPr>
          <w:rFonts w:ascii="Arial" w:hAnsi="Arial" w:cs="Arial"/>
          <w:i/>
          <w:color w:val="000000" w:themeColor="text1"/>
          <w:sz w:val="21"/>
          <w:szCs w:val="21"/>
        </w:rPr>
        <w:br/>
      </w:r>
      <w:r w:rsidRPr="00301B77">
        <w:rPr>
          <w:rFonts w:ascii="Arial" w:hAnsi="Arial" w:cs="Arial"/>
          <w:i/>
          <w:color w:val="000000" w:themeColor="text1"/>
          <w:sz w:val="21"/>
          <w:szCs w:val="21"/>
        </w:rPr>
        <w:t xml:space="preserve">a w przypadku przekształcenia ośrodka pomocy społecznej w centrum usług społecznych na podstawie przepisów ustawy z dnia 19 lipca 2019 r. o realizowaniu usług społecznych przez centrum usług społecznych - centrum usług społecznych, zatrudnia pracowników socjalnych </w:t>
      </w:r>
      <w:r w:rsidRPr="00301B77">
        <w:rPr>
          <w:rFonts w:ascii="Arial" w:hAnsi="Arial" w:cs="Arial"/>
          <w:i/>
          <w:color w:val="000000" w:themeColor="text1"/>
          <w:sz w:val="21"/>
          <w:szCs w:val="21"/>
        </w:rPr>
        <w:lastRenderedPageBreak/>
        <w:t xml:space="preserve">proporcjonalnie do liczby ludności gminy w stosunku jeden pracownik socjalny zatrudniony </w:t>
      </w:r>
      <w:r w:rsidR="00D87249">
        <w:rPr>
          <w:rFonts w:ascii="Arial" w:hAnsi="Arial" w:cs="Arial"/>
          <w:i/>
          <w:color w:val="000000" w:themeColor="text1"/>
          <w:sz w:val="21"/>
          <w:szCs w:val="21"/>
        </w:rPr>
        <w:br/>
      </w:r>
      <w:r w:rsidRPr="00301B77">
        <w:rPr>
          <w:rFonts w:ascii="Arial" w:hAnsi="Arial" w:cs="Arial"/>
          <w:i/>
          <w:color w:val="000000" w:themeColor="text1"/>
          <w:sz w:val="21"/>
          <w:szCs w:val="21"/>
        </w:rPr>
        <w:t>w pełnym wymiarze czasu pracy na 2000 mieszkańców lub proporcjonalnie do liczby rodzin i osób samotnie gospodarujących, objętych pracą socjalną w stosunku jeden pracownik socjalny zatrudniony w pełnym wymiarze czasu pracy na nie więcej niż 50 rodzin i osób samotnie gospodarujących</w:t>
      </w:r>
      <w:r w:rsidRPr="00301B77">
        <w:rPr>
          <w:rStyle w:val="Odwoanieprzypisudolnego"/>
          <w:rFonts w:ascii="Arial" w:hAnsi="Arial" w:cs="Arial"/>
          <w:color w:val="000000" w:themeColor="text1"/>
          <w:sz w:val="21"/>
          <w:szCs w:val="21"/>
        </w:rPr>
        <w:footnoteReference w:id="149"/>
      </w:r>
      <w:r w:rsidRPr="00301B77">
        <w:rPr>
          <w:rFonts w:ascii="Arial" w:hAnsi="Arial" w:cs="Arial"/>
          <w:color w:val="000000" w:themeColor="text1"/>
          <w:sz w:val="21"/>
          <w:szCs w:val="21"/>
        </w:rPr>
        <w:t>.</w:t>
      </w:r>
    </w:p>
    <w:p w14:paraId="2F49D132" w14:textId="77777777" w:rsidR="004F33F6" w:rsidRPr="00301B77" w:rsidRDefault="004F33F6" w:rsidP="004F33F6">
      <w:pPr>
        <w:spacing w:after="0" w:line="268" w:lineRule="exact"/>
        <w:jc w:val="both"/>
        <w:rPr>
          <w:rFonts w:ascii="Arial" w:hAnsi="Arial" w:cs="Arial"/>
          <w:color w:val="000000" w:themeColor="text1"/>
          <w:sz w:val="21"/>
          <w:szCs w:val="21"/>
        </w:rPr>
      </w:pPr>
    </w:p>
    <w:p w14:paraId="3DEB302C" w14:textId="25276498" w:rsidR="004F33F6" w:rsidRPr="00301B77" w:rsidRDefault="004F33F6" w:rsidP="004F33F6">
      <w:pPr>
        <w:spacing w:after="0" w:line="268" w:lineRule="exact"/>
        <w:jc w:val="both"/>
        <w:rPr>
          <w:rFonts w:ascii="Arial" w:hAnsi="Arial" w:cs="Arial"/>
          <w:color w:val="000000" w:themeColor="text1"/>
          <w:sz w:val="21"/>
          <w:szCs w:val="21"/>
        </w:rPr>
      </w:pPr>
      <w:r w:rsidRPr="00301B77">
        <w:rPr>
          <w:rFonts w:ascii="Arial" w:hAnsi="Arial" w:cs="Arial"/>
          <w:color w:val="000000" w:themeColor="text1"/>
          <w:sz w:val="21"/>
          <w:szCs w:val="21"/>
        </w:rPr>
        <w:t xml:space="preserve">W 2022 roku na 1 pracownika socjalnego OPS / CUS, zatrudnionego w pełnym wymiarze czasu pracy, przypadało 2 131 osób (w Polsce 2 060). W miastach na prawach powiatu wartość tego wskaźnika była korzystniejsza niż w powiatach ziemskich (2 030 wobec 2 270). Spośród trzech rodzajów gmin najkorzystniejszy poziom analizowany wskaźnik przyjmował w gminach miejskich </w:t>
      </w:r>
      <w:r w:rsidR="000A772E">
        <w:rPr>
          <w:rFonts w:ascii="Arial" w:hAnsi="Arial" w:cs="Arial"/>
          <w:color w:val="000000" w:themeColor="text1"/>
          <w:sz w:val="21"/>
          <w:szCs w:val="21"/>
        </w:rPr>
        <w:t xml:space="preserve">- </w:t>
      </w:r>
      <w:r w:rsidRPr="00301B77">
        <w:rPr>
          <w:rFonts w:ascii="Arial" w:hAnsi="Arial" w:cs="Arial"/>
          <w:color w:val="000000" w:themeColor="text1"/>
          <w:sz w:val="21"/>
          <w:szCs w:val="21"/>
        </w:rPr>
        <w:t xml:space="preserve">2 056. W gminach miejsko-wiejskich wynosił on 2 477, a w wiejskich </w:t>
      </w:r>
      <w:r w:rsidR="000A772E">
        <w:rPr>
          <w:rFonts w:ascii="Arial" w:hAnsi="Arial" w:cs="Arial"/>
          <w:color w:val="000000" w:themeColor="text1"/>
          <w:sz w:val="21"/>
          <w:szCs w:val="21"/>
        </w:rPr>
        <w:t xml:space="preserve">- </w:t>
      </w:r>
      <w:r w:rsidRPr="00301B77">
        <w:rPr>
          <w:rFonts w:ascii="Arial" w:hAnsi="Arial" w:cs="Arial"/>
          <w:color w:val="000000" w:themeColor="text1"/>
          <w:sz w:val="21"/>
          <w:szCs w:val="21"/>
        </w:rPr>
        <w:t xml:space="preserve">2 302. Porównując dane </w:t>
      </w:r>
      <w:r w:rsidR="00D87249">
        <w:rPr>
          <w:rFonts w:ascii="Arial" w:hAnsi="Arial" w:cs="Arial"/>
          <w:color w:val="000000" w:themeColor="text1"/>
          <w:sz w:val="21"/>
          <w:szCs w:val="21"/>
        </w:rPr>
        <w:br/>
      </w:r>
      <w:r w:rsidRPr="00301B77">
        <w:rPr>
          <w:rFonts w:ascii="Arial" w:hAnsi="Arial" w:cs="Arial"/>
          <w:color w:val="000000" w:themeColor="text1"/>
          <w:sz w:val="21"/>
          <w:szCs w:val="21"/>
        </w:rPr>
        <w:t>w ramach podregionów, można stwierdzić, że najmniej korzystne wartości analizowanego wskaźnika zanotowano w tyskim (2 583), bielskim (2 492) oraz rybnickim (2 314)</w:t>
      </w:r>
      <w:r w:rsidRPr="00301B77">
        <w:rPr>
          <w:rStyle w:val="Odwoanieprzypisudolnego"/>
          <w:rFonts w:ascii="Arial" w:hAnsi="Arial" w:cs="Arial"/>
          <w:color w:val="000000" w:themeColor="text1"/>
          <w:sz w:val="21"/>
          <w:szCs w:val="21"/>
        </w:rPr>
        <w:footnoteReference w:id="150"/>
      </w:r>
      <w:r w:rsidRPr="00301B77">
        <w:rPr>
          <w:rFonts w:ascii="Arial" w:hAnsi="Arial" w:cs="Arial"/>
          <w:color w:val="000000" w:themeColor="text1"/>
          <w:sz w:val="21"/>
          <w:szCs w:val="21"/>
        </w:rPr>
        <w:t xml:space="preserve">. </w:t>
      </w:r>
    </w:p>
    <w:p w14:paraId="02A3ECFE" w14:textId="77777777" w:rsidR="004F33F6" w:rsidRPr="00301B77" w:rsidRDefault="004F33F6" w:rsidP="004F33F6">
      <w:pPr>
        <w:spacing w:after="0" w:line="268" w:lineRule="exact"/>
        <w:jc w:val="both"/>
        <w:rPr>
          <w:rFonts w:ascii="Arial" w:hAnsi="Arial" w:cs="Arial"/>
          <w:color w:val="000000" w:themeColor="text1"/>
          <w:sz w:val="21"/>
          <w:szCs w:val="21"/>
        </w:rPr>
      </w:pPr>
    </w:p>
    <w:p w14:paraId="65C77A0D" w14:textId="734AD343" w:rsidR="004F33F6" w:rsidRPr="00301B77" w:rsidRDefault="004F33F6" w:rsidP="004F33F6">
      <w:pPr>
        <w:spacing w:after="0" w:line="268" w:lineRule="exact"/>
        <w:jc w:val="both"/>
        <w:rPr>
          <w:rFonts w:ascii="Arial" w:hAnsi="Arial" w:cs="Arial"/>
          <w:color w:val="000000" w:themeColor="text1"/>
          <w:sz w:val="21"/>
          <w:szCs w:val="21"/>
        </w:rPr>
      </w:pPr>
      <w:r w:rsidRPr="00301B77">
        <w:rPr>
          <w:rFonts w:ascii="Arial" w:hAnsi="Arial" w:cs="Arial"/>
          <w:color w:val="000000" w:themeColor="text1"/>
          <w:sz w:val="21"/>
          <w:szCs w:val="21"/>
        </w:rPr>
        <w:t xml:space="preserve">Na koniec 2022 r. jedynie </w:t>
      </w:r>
      <w:bookmarkStart w:id="88" w:name="_Hlk100318341"/>
      <w:r w:rsidRPr="00301B77">
        <w:rPr>
          <w:rFonts w:ascii="Arial" w:hAnsi="Arial" w:cs="Arial"/>
          <w:color w:val="000000" w:themeColor="text1"/>
          <w:sz w:val="21"/>
          <w:szCs w:val="21"/>
        </w:rPr>
        <w:t>90,4%</w:t>
      </w:r>
      <w:bookmarkEnd w:id="88"/>
      <w:r w:rsidRPr="00301B77">
        <w:rPr>
          <w:rFonts w:ascii="Arial" w:hAnsi="Arial" w:cs="Arial"/>
          <w:color w:val="000000" w:themeColor="text1"/>
          <w:sz w:val="21"/>
          <w:szCs w:val="21"/>
        </w:rPr>
        <w:t xml:space="preserve"> gmin spełniało, którykolwiek z wyżej wymienionych wymogów ustawowych. Wartość analizowanego wskaźnika najmniej korzystnie kształtowała się </w:t>
      </w:r>
      <w:r w:rsidR="00D87249">
        <w:rPr>
          <w:rFonts w:ascii="Arial" w:hAnsi="Arial" w:cs="Arial"/>
          <w:color w:val="000000" w:themeColor="text1"/>
          <w:sz w:val="21"/>
          <w:szCs w:val="21"/>
        </w:rPr>
        <w:br/>
      </w:r>
      <w:r w:rsidRPr="00301B77">
        <w:rPr>
          <w:rFonts w:ascii="Arial" w:hAnsi="Arial" w:cs="Arial"/>
          <w:color w:val="000000" w:themeColor="text1"/>
          <w:sz w:val="21"/>
          <w:szCs w:val="21"/>
        </w:rPr>
        <w:t>w podregionach: bielskim (78,9%), katowickim (83,3%) oraz częstochowskim (87,1%). Gorzej wypadały w tym względzie powiaty ziemskie (89,9%) w stosunku do miast na prawach powiatów (94,7%). W gminach miejskich odsetek spełniających ustawowe wymogi wynosił 93,9%, w gminach miejsko-wiejskich 81,8%, a w wiejskich 90,6%</w:t>
      </w:r>
      <w:r w:rsidRPr="00301B77">
        <w:rPr>
          <w:rStyle w:val="Odwoanieprzypisudolnego"/>
          <w:rFonts w:ascii="Arial" w:hAnsi="Arial" w:cs="Arial"/>
          <w:color w:val="000000" w:themeColor="text1"/>
          <w:sz w:val="21"/>
          <w:szCs w:val="21"/>
        </w:rPr>
        <w:footnoteReference w:id="151"/>
      </w:r>
      <w:r w:rsidRPr="00301B77">
        <w:rPr>
          <w:rFonts w:ascii="Arial" w:hAnsi="Arial" w:cs="Arial"/>
          <w:color w:val="000000" w:themeColor="text1"/>
          <w:sz w:val="21"/>
          <w:szCs w:val="21"/>
        </w:rPr>
        <w:t xml:space="preserve">. </w:t>
      </w:r>
    </w:p>
    <w:p w14:paraId="5AF8C1AD" w14:textId="77777777" w:rsidR="00871710" w:rsidRDefault="00871710" w:rsidP="0006263B">
      <w:pPr>
        <w:spacing w:after="0" w:line="268" w:lineRule="exact"/>
        <w:jc w:val="both"/>
        <w:rPr>
          <w:rFonts w:asciiTheme="minorHAnsi" w:hAnsiTheme="minorHAnsi" w:cstheme="minorHAnsi"/>
          <w:color w:val="000000" w:themeColor="text1"/>
          <w:sz w:val="21"/>
          <w:szCs w:val="21"/>
        </w:rPr>
      </w:pPr>
    </w:p>
    <w:p w14:paraId="478E090D" w14:textId="77777777" w:rsidR="00301B77" w:rsidRPr="00190420" w:rsidRDefault="00301B77" w:rsidP="0006263B">
      <w:pPr>
        <w:spacing w:after="0" w:line="268" w:lineRule="exact"/>
        <w:jc w:val="both"/>
        <w:rPr>
          <w:rFonts w:asciiTheme="minorHAnsi" w:hAnsiTheme="minorHAnsi" w:cstheme="minorHAnsi"/>
          <w:color w:val="000000" w:themeColor="text1"/>
          <w:sz w:val="21"/>
          <w:szCs w:val="21"/>
        </w:rPr>
      </w:pPr>
    </w:p>
    <w:p w14:paraId="0ACB4F8B" w14:textId="4B7802F8" w:rsidR="00C57DB0" w:rsidRDefault="00C57DB0" w:rsidP="00C57DB0">
      <w:pPr>
        <w:pStyle w:val="Legenda"/>
        <w:spacing w:after="0" w:line="268" w:lineRule="exact"/>
        <w:rPr>
          <w:rFonts w:ascii="Arial" w:hAnsi="Arial" w:cs="Arial"/>
          <w:b w:val="0"/>
          <w:color w:val="000000" w:themeColor="text1"/>
          <w:sz w:val="21"/>
          <w:szCs w:val="21"/>
        </w:rPr>
      </w:pPr>
      <w:bookmarkStart w:id="89" w:name="_Toc417460466"/>
      <w:r w:rsidRPr="00301B77">
        <w:rPr>
          <w:rFonts w:ascii="Arial" w:hAnsi="Arial" w:cs="Arial"/>
          <w:color w:val="000000" w:themeColor="text1"/>
          <w:sz w:val="21"/>
          <w:szCs w:val="21"/>
        </w:rPr>
        <w:t xml:space="preserve">Wykres </w:t>
      </w:r>
      <w:r w:rsidRPr="00301B77">
        <w:rPr>
          <w:rFonts w:ascii="Arial" w:hAnsi="Arial" w:cs="Arial"/>
          <w:color w:val="000000" w:themeColor="text1"/>
          <w:sz w:val="21"/>
          <w:szCs w:val="21"/>
        </w:rPr>
        <w:fldChar w:fldCharType="begin"/>
      </w:r>
      <w:r w:rsidRPr="00301B77">
        <w:rPr>
          <w:rFonts w:ascii="Arial" w:hAnsi="Arial" w:cs="Arial"/>
          <w:color w:val="000000" w:themeColor="text1"/>
          <w:sz w:val="21"/>
          <w:szCs w:val="21"/>
        </w:rPr>
        <w:instrText xml:space="preserve"> SEQ Wykres \* ARABIC </w:instrText>
      </w:r>
      <w:r w:rsidRPr="00301B77">
        <w:rPr>
          <w:rFonts w:ascii="Arial" w:hAnsi="Arial" w:cs="Arial"/>
          <w:color w:val="000000" w:themeColor="text1"/>
          <w:sz w:val="21"/>
          <w:szCs w:val="21"/>
        </w:rPr>
        <w:fldChar w:fldCharType="separate"/>
      </w:r>
      <w:r w:rsidR="00ED768A">
        <w:rPr>
          <w:rFonts w:ascii="Arial" w:hAnsi="Arial" w:cs="Arial"/>
          <w:noProof/>
          <w:color w:val="000000" w:themeColor="text1"/>
          <w:sz w:val="21"/>
          <w:szCs w:val="21"/>
        </w:rPr>
        <w:t>49</w:t>
      </w:r>
      <w:r w:rsidRPr="00301B77">
        <w:rPr>
          <w:rFonts w:ascii="Arial" w:hAnsi="Arial" w:cs="Arial"/>
          <w:color w:val="000000" w:themeColor="text1"/>
          <w:sz w:val="21"/>
          <w:szCs w:val="21"/>
        </w:rPr>
        <w:fldChar w:fldCharType="end"/>
      </w:r>
      <w:r w:rsidRPr="00301B77">
        <w:rPr>
          <w:rFonts w:ascii="Arial" w:hAnsi="Arial" w:cs="Arial"/>
          <w:color w:val="000000" w:themeColor="text1"/>
          <w:sz w:val="21"/>
          <w:szCs w:val="21"/>
        </w:rPr>
        <w:t>.</w:t>
      </w:r>
      <w:r w:rsidRPr="00301B77">
        <w:rPr>
          <w:rFonts w:ascii="Arial" w:hAnsi="Arial" w:cs="Arial"/>
          <w:b w:val="0"/>
          <w:color w:val="000000" w:themeColor="text1"/>
          <w:sz w:val="21"/>
          <w:szCs w:val="21"/>
        </w:rPr>
        <w:t xml:space="preserve"> Liczba </w:t>
      </w:r>
      <w:r w:rsidR="00871710">
        <w:rPr>
          <w:rFonts w:ascii="Arial" w:hAnsi="Arial" w:cs="Arial"/>
          <w:b w:val="0"/>
          <w:color w:val="000000" w:themeColor="text1"/>
          <w:sz w:val="21"/>
          <w:szCs w:val="21"/>
        </w:rPr>
        <w:t>mieszkańców</w:t>
      </w:r>
      <w:r w:rsidRPr="00301B77">
        <w:rPr>
          <w:rFonts w:ascii="Arial" w:hAnsi="Arial" w:cs="Arial"/>
          <w:b w:val="0"/>
          <w:color w:val="000000" w:themeColor="text1"/>
          <w:sz w:val="21"/>
          <w:szCs w:val="21"/>
        </w:rPr>
        <w:t xml:space="preserve"> przypadającej na 1 pracownika socjalnego OPS / CUS zatrudnionego w pełnym wymiarze czasu pracy w latach 2012-2022, stan na koniec danego roku.</w:t>
      </w:r>
    </w:p>
    <w:p w14:paraId="3EE948AE" w14:textId="77777777" w:rsidR="00F32F86" w:rsidRPr="00F32F86" w:rsidRDefault="00F32F86" w:rsidP="00F32F86"/>
    <w:p w14:paraId="34B74EC1" w14:textId="77777777" w:rsidR="00C57DB0" w:rsidRPr="00301B77" w:rsidRDefault="00C57DB0" w:rsidP="00C57DB0">
      <w:pPr>
        <w:spacing w:after="0" w:line="268" w:lineRule="exact"/>
        <w:rPr>
          <w:rFonts w:ascii="Arial" w:hAnsi="Arial" w:cs="Arial"/>
          <w:color w:val="000000" w:themeColor="text1"/>
          <w:sz w:val="21"/>
          <w:szCs w:val="21"/>
        </w:rPr>
      </w:pPr>
      <w:r w:rsidRPr="00301B77">
        <w:rPr>
          <w:noProof/>
          <w:color w:val="000000" w:themeColor="text1"/>
        </w:rPr>
        <w:drawing>
          <wp:anchor distT="0" distB="0" distL="114300" distR="114300" simplePos="0" relativeHeight="251708416" behindDoc="0" locked="0" layoutInCell="1" allowOverlap="1" wp14:anchorId="304721D1" wp14:editId="23CCCCEF">
            <wp:simplePos x="0" y="0"/>
            <wp:positionH relativeFrom="column">
              <wp:posOffset>322</wp:posOffset>
            </wp:positionH>
            <wp:positionV relativeFrom="paragraph">
              <wp:posOffset>1573</wp:posOffset>
            </wp:positionV>
            <wp:extent cx="5479415" cy="3002508"/>
            <wp:effectExtent l="0" t="0" r="0" b="0"/>
            <wp:wrapNone/>
            <wp:docPr id="26" name="Wykres 26">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margin">
              <wp14:pctWidth>0</wp14:pctWidth>
            </wp14:sizeRelH>
            <wp14:sizeRelV relativeFrom="margin">
              <wp14:pctHeight>0</wp14:pctHeight>
            </wp14:sizeRelV>
          </wp:anchor>
        </w:drawing>
      </w:r>
    </w:p>
    <w:p w14:paraId="775511FC" w14:textId="77777777" w:rsidR="00C57DB0" w:rsidRPr="00301B77" w:rsidRDefault="00C57DB0" w:rsidP="00C57DB0">
      <w:pPr>
        <w:spacing w:after="0" w:line="268" w:lineRule="exact"/>
        <w:rPr>
          <w:rFonts w:ascii="Arial" w:hAnsi="Arial" w:cs="Arial"/>
          <w:color w:val="000000" w:themeColor="text1"/>
          <w:sz w:val="21"/>
          <w:szCs w:val="21"/>
        </w:rPr>
      </w:pPr>
    </w:p>
    <w:p w14:paraId="159FE284" w14:textId="77777777" w:rsidR="00C57DB0" w:rsidRPr="00301B77" w:rsidRDefault="00C57DB0" w:rsidP="00C57DB0">
      <w:pPr>
        <w:spacing w:after="0" w:line="268" w:lineRule="exact"/>
        <w:rPr>
          <w:rFonts w:ascii="Arial" w:hAnsi="Arial" w:cs="Arial"/>
          <w:color w:val="000000" w:themeColor="text1"/>
          <w:sz w:val="21"/>
          <w:szCs w:val="21"/>
        </w:rPr>
      </w:pPr>
    </w:p>
    <w:p w14:paraId="31C1A012" w14:textId="77777777" w:rsidR="00C57DB0" w:rsidRPr="00301B77" w:rsidRDefault="00C57DB0" w:rsidP="00C57DB0">
      <w:pPr>
        <w:spacing w:after="0" w:line="268" w:lineRule="exact"/>
        <w:rPr>
          <w:rFonts w:ascii="Arial" w:hAnsi="Arial" w:cs="Arial"/>
          <w:color w:val="000000" w:themeColor="text1"/>
          <w:sz w:val="21"/>
          <w:szCs w:val="21"/>
        </w:rPr>
      </w:pPr>
    </w:p>
    <w:p w14:paraId="6C269C44" w14:textId="77777777" w:rsidR="00C57DB0" w:rsidRPr="00301B77" w:rsidRDefault="00C57DB0" w:rsidP="00C57DB0">
      <w:pPr>
        <w:spacing w:after="0" w:line="268" w:lineRule="exact"/>
        <w:rPr>
          <w:rFonts w:ascii="Arial" w:hAnsi="Arial" w:cs="Arial"/>
          <w:color w:val="000000" w:themeColor="text1"/>
          <w:sz w:val="21"/>
          <w:szCs w:val="21"/>
        </w:rPr>
      </w:pPr>
    </w:p>
    <w:p w14:paraId="2045D2B8" w14:textId="77777777" w:rsidR="00C57DB0" w:rsidRPr="00301B77" w:rsidRDefault="00C57DB0" w:rsidP="00C57DB0">
      <w:pPr>
        <w:spacing w:after="0" w:line="268" w:lineRule="exact"/>
        <w:rPr>
          <w:rFonts w:ascii="Arial" w:hAnsi="Arial" w:cs="Arial"/>
          <w:color w:val="000000" w:themeColor="text1"/>
          <w:sz w:val="21"/>
          <w:szCs w:val="21"/>
        </w:rPr>
      </w:pPr>
    </w:p>
    <w:p w14:paraId="31B1939E" w14:textId="77777777" w:rsidR="00C57DB0" w:rsidRPr="00301B77" w:rsidRDefault="00C57DB0" w:rsidP="00C57DB0">
      <w:pPr>
        <w:spacing w:after="0" w:line="268" w:lineRule="exact"/>
        <w:rPr>
          <w:rFonts w:ascii="Arial" w:hAnsi="Arial" w:cs="Arial"/>
          <w:color w:val="000000" w:themeColor="text1"/>
          <w:sz w:val="21"/>
          <w:szCs w:val="21"/>
        </w:rPr>
      </w:pPr>
    </w:p>
    <w:p w14:paraId="0478E5C6" w14:textId="77777777" w:rsidR="00C57DB0" w:rsidRPr="00301B77" w:rsidRDefault="00C57DB0" w:rsidP="00C57DB0">
      <w:pPr>
        <w:spacing w:after="0" w:line="268" w:lineRule="exact"/>
        <w:rPr>
          <w:rFonts w:ascii="Arial" w:hAnsi="Arial" w:cs="Arial"/>
          <w:color w:val="000000" w:themeColor="text1"/>
          <w:sz w:val="21"/>
          <w:szCs w:val="21"/>
        </w:rPr>
      </w:pPr>
    </w:p>
    <w:p w14:paraId="2D139A73" w14:textId="77777777" w:rsidR="00C57DB0" w:rsidRPr="00301B77" w:rsidRDefault="00C57DB0" w:rsidP="00C57DB0">
      <w:pPr>
        <w:spacing w:after="0" w:line="268" w:lineRule="exact"/>
        <w:rPr>
          <w:rFonts w:ascii="Arial" w:hAnsi="Arial" w:cs="Arial"/>
          <w:color w:val="000000" w:themeColor="text1"/>
          <w:sz w:val="21"/>
          <w:szCs w:val="21"/>
        </w:rPr>
      </w:pPr>
    </w:p>
    <w:p w14:paraId="6418E61F" w14:textId="77777777" w:rsidR="00C57DB0" w:rsidRPr="00301B77" w:rsidRDefault="00C57DB0" w:rsidP="00C57DB0">
      <w:pPr>
        <w:spacing w:after="0" w:line="268" w:lineRule="exact"/>
        <w:rPr>
          <w:rFonts w:ascii="Arial" w:hAnsi="Arial" w:cs="Arial"/>
          <w:color w:val="000000" w:themeColor="text1"/>
          <w:sz w:val="21"/>
          <w:szCs w:val="21"/>
        </w:rPr>
      </w:pPr>
    </w:p>
    <w:p w14:paraId="2A4123E1" w14:textId="77777777" w:rsidR="00C57DB0" w:rsidRPr="00301B77" w:rsidRDefault="00C57DB0" w:rsidP="00C57DB0">
      <w:pPr>
        <w:spacing w:after="0" w:line="268" w:lineRule="exact"/>
        <w:rPr>
          <w:rFonts w:ascii="Arial" w:hAnsi="Arial" w:cs="Arial"/>
          <w:color w:val="000000" w:themeColor="text1"/>
          <w:sz w:val="21"/>
          <w:szCs w:val="21"/>
        </w:rPr>
      </w:pPr>
    </w:p>
    <w:p w14:paraId="200A48CE" w14:textId="77777777" w:rsidR="00C57DB0" w:rsidRPr="00301B77" w:rsidRDefault="00C57DB0" w:rsidP="00C57DB0">
      <w:pPr>
        <w:spacing w:after="0" w:line="268" w:lineRule="exact"/>
        <w:rPr>
          <w:rFonts w:ascii="Arial" w:hAnsi="Arial" w:cs="Arial"/>
          <w:color w:val="000000" w:themeColor="text1"/>
          <w:sz w:val="21"/>
          <w:szCs w:val="21"/>
        </w:rPr>
      </w:pPr>
    </w:p>
    <w:p w14:paraId="4597C70D" w14:textId="77777777" w:rsidR="00C57DB0" w:rsidRPr="00301B77" w:rsidRDefault="00C57DB0" w:rsidP="00C57DB0">
      <w:pPr>
        <w:spacing w:after="0" w:line="268" w:lineRule="exact"/>
        <w:rPr>
          <w:rFonts w:ascii="Arial" w:hAnsi="Arial" w:cs="Arial"/>
          <w:color w:val="000000" w:themeColor="text1"/>
          <w:sz w:val="21"/>
          <w:szCs w:val="21"/>
        </w:rPr>
      </w:pPr>
    </w:p>
    <w:p w14:paraId="6ABC0ABF" w14:textId="77777777" w:rsidR="00C57DB0" w:rsidRPr="00301B77" w:rsidRDefault="00C57DB0" w:rsidP="00C57DB0">
      <w:pPr>
        <w:spacing w:after="0" w:line="268" w:lineRule="exact"/>
        <w:rPr>
          <w:rFonts w:ascii="Arial" w:hAnsi="Arial" w:cs="Arial"/>
          <w:color w:val="000000" w:themeColor="text1"/>
          <w:sz w:val="21"/>
          <w:szCs w:val="21"/>
        </w:rPr>
      </w:pPr>
    </w:p>
    <w:p w14:paraId="4AF53719" w14:textId="77777777" w:rsidR="00C57DB0" w:rsidRPr="00301B77" w:rsidRDefault="00C57DB0" w:rsidP="00C57DB0">
      <w:pPr>
        <w:spacing w:after="0" w:line="268" w:lineRule="exact"/>
        <w:rPr>
          <w:rFonts w:ascii="Arial" w:hAnsi="Arial" w:cs="Arial"/>
          <w:color w:val="000000" w:themeColor="text1"/>
          <w:sz w:val="21"/>
          <w:szCs w:val="21"/>
        </w:rPr>
      </w:pPr>
    </w:p>
    <w:p w14:paraId="3C4FA1A2" w14:textId="77777777" w:rsidR="00C57DB0" w:rsidRPr="00301B77" w:rsidRDefault="00C57DB0" w:rsidP="00C57DB0">
      <w:pPr>
        <w:spacing w:after="0" w:line="268" w:lineRule="exact"/>
        <w:rPr>
          <w:rFonts w:ascii="Arial" w:hAnsi="Arial" w:cs="Arial"/>
          <w:color w:val="000000" w:themeColor="text1"/>
          <w:sz w:val="21"/>
          <w:szCs w:val="21"/>
        </w:rPr>
      </w:pPr>
    </w:p>
    <w:p w14:paraId="55F89EBD" w14:textId="77777777" w:rsidR="00C57DB0" w:rsidRPr="00301B77" w:rsidRDefault="00C57DB0" w:rsidP="00C57DB0">
      <w:pPr>
        <w:spacing w:after="0" w:line="268" w:lineRule="exact"/>
        <w:rPr>
          <w:rFonts w:ascii="Arial" w:hAnsi="Arial" w:cs="Arial"/>
          <w:color w:val="000000" w:themeColor="text1"/>
          <w:sz w:val="21"/>
          <w:szCs w:val="21"/>
        </w:rPr>
      </w:pPr>
    </w:p>
    <w:p w14:paraId="3DEE9F2A" w14:textId="77777777" w:rsidR="00C57DB0" w:rsidRPr="00301B77" w:rsidRDefault="00C57DB0" w:rsidP="00C57DB0">
      <w:pPr>
        <w:spacing w:after="0" w:line="268" w:lineRule="exact"/>
        <w:rPr>
          <w:rFonts w:ascii="Arial" w:hAnsi="Arial" w:cs="Arial"/>
          <w:color w:val="000000" w:themeColor="text1"/>
          <w:sz w:val="21"/>
          <w:szCs w:val="21"/>
        </w:rPr>
      </w:pPr>
    </w:p>
    <w:p w14:paraId="6B5BA168" w14:textId="77777777" w:rsidR="00F32F86" w:rsidRDefault="00F32F86" w:rsidP="00C57DB0">
      <w:pPr>
        <w:pStyle w:val="Legenda"/>
        <w:spacing w:after="0" w:line="268" w:lineRule="exact"/>
        <w:rPr>
          <w:rFonts w:ascii="Arial" w:hAnsi="Arial" w:cs="Arial"/>
          <w:b w:val="0"/>
          <w:bCs w:val="0"/>
          <w:color w:val="000000" w:themeColor="text1"/>
          <w:sz w:val="19"/>
          <w:szCs w:val="19"/>
        </w:rPr>
      </w:pPr>
    </w:p>
    <w:p w14:paraId="065CD452" w14:textId="1F6E73C2" w:rsidR="00C57DB0" w:rsidRPr="00301B77" w:rsidRDefault="00C57DB0" w:rsidP="00C57DB0">
      <w:pPr>
        <w:pStyle w:val="Legenda"/>
        <w:spacing w:after="0" w:line="268" w:lineRule="exact"/>
        <w:rPr>
          <w:rFonts w:ascii="Arial" w:hAnsi="Arial" w:cs="Arial"/>
          <w:b w:val="0"/>
          <w:bCs w:val="0"/>
          <w:color w:val="000000" w:themeColor="text1"/>
          <w:sz w:val="19"/>
          <w:szCs w:val="19"/>
        </w:rPr>
      </w:pPr>
      <w:r w:rsidRPr="00301B77">
        <w:rPr>
          <w:rFonts w:ascii="Arial" w:hAnsi="Arial" w:cs="Arial"/>
          <w:b w:val="0"/>
          <w:bCs w:val="0"/>
          <w:color w:val="000000" w:themeColor="text1"/>
          <w:sz w:val="19"/>
          <w:szCs w:val="19"/>
        </w:rPr>
        <w:t xml:space="preserve">Źródło: 1) Centralna Aplikacja Statystyczna, sprawozdania </w:t>
      </w:r>
      <w:proofErr w:type="spellStart"/>
      <w:r w:rsidRPr="00C26511">
        <w:rPr>
          <w:rFonts w:ascii="Arial" w:hAnsi="Arial" w:cs="Arial"/>
          <w:b w:val="0"/>
          <w:bCs w:val="0"/>
          <w:i/>
          <w:iCs/>
          <w:color w:val="000000" w:themeColor="text1"/>
          <w:sz w:val="19"/>
          <w:szCs w:val="19"/>
        </w:rPr>
        <w:t>MPiPS</w:t>
      </w:r>
      <w:proofErr w:type="spellEnd"/>
      <w:r w:rsidRPr="00C26511">
        <w:rPr>
          <w:rFonts w:ascii="Arial" w:hAnsi="Arial" w:cs="Arial"/>
          <w:b w:val="0"/>
          <w:bCs w:val="0"/>
          <w:i/>
          <w:iCs/>
          <w:color w:val="000000" w:themeColor="text1"/>
          <w:sz w:val="19"/>
          <w:szCs w:val="19"/>
        </w:rPr>
        <w:t xml:space="preserve"> / </w:t>
      </w:r>
      <w:proofErr w:type="spellStart"/>
      <w:r w:rsidRPr="00C26511">
        <w:rPr>
          <w:rFonts w:ascii="Arial" w:hAnsi="Arial" w:cs="Arial"/>
          <w:b w:val="0"/>
          <w:bCs w:val="0"/>
          <w:i/>
          <w:iCs/>
          <w:color w:val="000000" w:themeColor="text1"/>
          <w:sz w:val="19"/>
          <w:szCs w:val="19"/>
        </w:rPr>
        <w:t>MRPiPS</w:t>
      </w:r>
      <w:proofErr w:type="spellEnd"/>
      <w:r w:rsidRPr="00C26511">
        <w:rPr>
          <w:rFonts w:ascii="Arial" w:hAnsi="Arial" w:cs="Arial"/>
          <w:b w:val="0"/>
          <w:bCs w:val="0"/>
          <w:i/>
          <w:iCs/>
          <w:color w:val="000000" w:themeColor="text1"/>
          <w:sz w:val="19"/>
          <w:szCs w:val="19"/>
        </w:rPr>
        <w:t xml:space="preserve"> / MRiPS-03</w:t>
      </w:r>
      <w:r w:rsidRPr="00301B77">
        <w:rPr>
          <w:rFonts w:ascii="Arial" w:hAnsi="Arial" w:cs="Arial"/>
          <w:b w:val="0"/>
          <w:bCs w:val="0"/>
          <w:color w:val="000000" w:themeColor="text1"/>
          <w:sz w:val="19"/>
          <w:szCs w:val="19"/>
        </w:rPr>
        <w:t xml:space="preserve"> za lata 2012-2020 oraz </w:t>
      </w:r>
      <w:r w:rsidRPr="00C26511">
        <w:rPr>
          <w:rFonts w:ascii="Arial" w:hAnsi="Arial" w:cs="Arial"/>
          <w:b w:val="0"/>
          <w:bCs w:val="0"/>
          <w:i/>
          <w:iCs/>
          <w:color w:val="000000" w:themeColor="text1"/>
          <w:sz w:val="19"/>
          <w:szCs w:val="19"/>
        </w:rPr>
        <w:t>MRiPS-06</w:t>
      </w:r>
      <w:r w:rsidRPr="00301B77">
        <w:rPr>
          <w:rFonts w:ascii="Arial" w:hAnsi="Arial" w:cs="Arial"/>
          <w:b w:val="0"/>
          <w:bCs w:val="0"/>
          <w:color w:val="000000" w:themeColor="text1"/>
          <w:sz w:val="19"/>
          <w:szCs w:val="19"/>
        </w:rPr>
        <w:t xml:space="preserve"> za lata 2021-2022; 2) </w:t>
      </w:r>
      <w:r w:rsidR="00C26511" w:rsidRPr="00C26511">
        <w:rPr>
          <w:rFonts w:ascii="Arial" w:hAnsi="Arial" w:cs="Arial"/>
          <w:b w:val="0"/>
          <w:bCs w:val="0"/>
          <w:color w:val="000000" w:themeColor="text1"/>
          <w:sz w:val="19"/>
          <w:szCs w:val="19"/>
        </w:rPr>
        <w:t xml:space="preserve">GUS, </w:t>
      </w:r>
      <w:r w:rsidR="00C26511" w:rsidRPr="00C26511">
        <w:rPr>
          <w:rFonts w:ascii="Arial" w:hAnsi="Arial" w:cs="Arial"/>
          <w:b w:val="0"/>
          <w:bCs w:val="0"/>
          <w:i/>
          <w:iCs/>
          <w:color w:val="000000" w:themeColor="text1"/>
          <w:sz w:val="19"/>
          <w:szCs w:val="19"/>
        </w:rPr>
        <w:t>Bank Danych Lokalnych</w:t>
      </w:r>
      <w:r w:rsidR="00C26511" w:rsidRPr="00C26511">
        <w:rPr>
          <w:rFonts w:ascii="Arial" w:hAnsi="Arial" w:cs="Arial"/>
          <w:b w:val="0"/>
          <w:bCs w:val="0"/>
          <w:color w:val="000000" w:themeColor="text1"/>
          <w:sz w:val="19"/>
          <w:szCs w:val="19"/>
        </w:rPr>
        <w:t>, www.stat.gov.pl/bdl.</w:t>
      </w:r>
    </w:p>
    <w:p w14:paraId="4551C0B1" w14:textId="2220BB14" w:rsidR="00C57DB0" w:rsidRPr="00301B77" w:rsidRDefault="00C57DB0" w:rsidP="00C57DB0">
      <w:pPr>
        <w:rPr>
          <w:color w:val="000000" w:themeColor="text1"/>
        </w:rPr>
      </w:pPr>
      <w:bookmarkStart w:id="90" w:name="_Toc484431590"/>
      <w:bookmarkEnd w:id="89"/>
      <w:r w:rsidRPr="00301B77">
        <w:rPr>
          <w:noProof/>
          <w:color w:val="000000" w:themeColor="text1"/>
        </w:rPr>
        <w:lastRenderedPageBreak/>
        <w:drawing>
          <wp:anchor distT="0" distB="0" distL="114300" distR="114300" simplePos="0" relativeHeight="251710464" behindDoc="0" locked="0" layoutInCell="1" allowOverlap="1" wp14:anchorId="109D3219" wp14:editId="02DEBBE1">
            <wp:simplePos x="0" y="0"/>
            <wp:positionH relativeFrom="margin">
              <wp:align>right</wp:align>
            </wp:positionH>
            <wp:positionV relativeFrom="paragraph">
              <wp:posOffset>568517</wp:posOffset>
            </wp:positionV>
            <wp:extent cx="5753819" cy="3950898"/>
            <wp:effectExtent l="0" t="0" r="0" b="0"/>
            <wp:wrapNone/>
            <wp:docPr id="31" name="Wykres 31">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margin">
              <wp14:pctWidth>0</wp14:pctWidth>
            </wp14:sizeRelH>
            <wp14:sizeRelV relativeFrom="margin">
              <wp14:pctHeight>0</wp14:pctHeight>
            </wp14:sizeRelV>
          </wp:anchor>
        </w:drawing>
      </w:r>
      <w:r w:rsidRPr="00301B77">
        <w:rPr>
          <w:rFonts w:ascii="Arial" w:hAnsi="Arial" w:cs="Arial"/>
          <w:b/>
          <w:color w:val="000000" w:themeColor="text1"/>
          <w:sz w:val="21"/>
          <w:szCs w:val="21"/>
        </w:rPr>
        <w:t xml:space="preserve">Wykres </w:t>
      </w:r>
      <w:r w:rsidRPr="00301B77">
        <w:rPr>
          <w:rFonts w:ascii="Arial" w:hAnsi="Arial" w:cs="Arial"/>
          <w:b/>
          <w:color w:val="000000" w:themeColor="text1"/>
          <w:sz w:val="21"/>
          <w:szCs w:val="21"/>
        </w:rPr>
        <w:fldChar w:fldCharType="begin"/>
      </w:r>
      <w:r w:rsidRPr="00301B77">
        <w:rPr>
          <w:rFonts w:ascii="Arial" w:hAnsi="Arial" w:cs="Arial"/>
          <w:b/>
          <w:color w:val="000000" w:themeColor="text1"/>
          <w:sz w:val="21"/>
          <w:szCs w:val="21"/>
        </w:rPr>
        <w:instrText xml:space="preserve"> SEQ Wykres \* ARABIC </w:instrText>
      </w:r>
      <w:r w:rsidRPr="00301B77">
        <w:rPr>
          <w:rFonts w:ascii="Arial" w:hAnsi="Arial" w:cs="Arial"/>
          <w:b/>
          <w:color w:val="000000" w:themeColor="text1"/>
          <w:sz w:val="21"/>
          <w:szCs w:val="21"/>
        </w:rPr>
        <w:fldChar w:fldCharType="separate"/>
      </w:r>
      <w:r w:rsidR="00ED768A">
        <w:rPr>
          <w:rFonts w:ascii="Arial" w:hAnsi="Arial" w:cs="Arial"/>
          <w:b/>
          <w:noProof/>
          <w:color w:val="000000" w:themeColor="text1"/>
          <w:sz w:val="21"/>
          <w:szCs w:val="21"/>
        </w:rPr>
        <w:t>50</w:t>
      </w:r>
      <w:r w:rsidRPr="00301B77">
        <w:rPr>
          <w:rFonts w:ascii="Arial" w:hAnsi="Arial" w:cs="Arial"/>
          <w:b/>
          <w:color w:val="000000" w:themeColor="text1"/>
          <w:sz w:val="21"/>
          <w:szCs w:val="21"/>
        </w:rPr>
        <w:fldChar w:fldCharType="end"/>
      </w:r>
      <w:r w:rsidRPr="00301B77">
        <w:rPr>
          <w:rFonts w:ascii="Arial" w:hAnsi="Arial" w:cs="Arial"/>
          <w:color w:val="000000" w:themeColor="text1"/>
          <w:sz w:val="21"/>
          <w:szCs w:val="21"/>
        </w:rPr>
        <w:t>. Odsetek gmin spełniających ustawowe wymogi dotyczące liczby mieszkańców lub środowisk przypadających na 1 pracownika socjalnego - województwo śląskie, stan na koniec 2022 roku.</w:t>
      </w:r>
    </w:p>
    <w:p w14:paraId="6C5A30D9" w14:textId="77777777" w:rsidR="00C57DB0" w:rsidRPr="00301B77" w:rsidRDefault="00C57DB0" w:rsidP="00C57DB0">
      <w:pPr>
        <w:spacing w:after="0" w:line="268" w:lineRule="exact"/>
        <w:rPr>
          <w:rFonts w:ascii="Arial" w:hAnsi="Arial" w:cs="Arial"/>
          <w:color w:val="000000" w:themeColor="text1"/>
          <w:sz w:val="21"/>
          <w:szCs w:val="21"/>
        </w:rPr>
      </w:pPr>
    </w:p>
    <w:p w14:paraId="5B10D9E9" w14:textId="77777777" w:rsidR="00C57DB0" w:rsidRPr="00301B77" w:rsidRDefault="00C57DB0" w:rsidP="00C57DB0">
      <w:pPr>
        <w:spacing w:after="0" w:line="268" w:lineRule="exact"/>
        <w:rPr>
          <w:rFonts w:ascii="Arial" w:hAnsi="Arial" w:cs="Arial"/>
          <w:color w:val="000000" w:themeColor="text1"/>
          <w:sz w:val="21"/>
          <w:szCs w:val="21"/>
        </w:rPr>
      </w:pPr>
    </w:p>
    <w:p w14:paraId="30849AD5" w14:textId="77777777" w:rsidR="00C57DB0" w:rsidRPr="00301B77" w:rsidRDefault="00C57DB0" w:rsidP="00C57DB0">
      <w:pPr>
        <w:spacing w:after="0" w:line="268" w:lineRule="exact"/>
        <w:rPr>
          <w:rFonts w:ascii="Arial" w:hAnsi="Arial" w:cs="Arial"/>
          <w:color w:val="000000" w:themeColor="text1"/>
          <w:sz w:val="21"/>
          <w:szCs w:val="21"/>
        </w:rPr>
      </w:pPr>
    </w:p>
    <w:p w14:paraId="6A34B963" w14:textId="77777777" w:rsidR="00C57DB0" w:rsidRPr="00301B77" w:rsidRDefault="00C57DB0" w:rsidP="00C57DB0">
      <w:pPr>
        <w:spacing w:after="0" w:line="268" w:lineRule="exact"/>
        <w:rPr>
          <w:rFonts w:ascii="Arial" w:hAnsi="Arial" w:cs="Arial"/>
          <w:color w:val="000000" w:themeColor="text1"/>
          <w:sz w:val="21"/>
          <w:szCs w:val="21"/>
        </w:rPr>
      </w:pPr>
    </w:p>
    <w:p w14:paraId="03B90D45" w14:textId="77777777" w:rsidR="00C57DB0" w:rsidRPr="00301B77" w:rsidRDefault="00C57DB0" w:rsidP="00C57DB0">
      <w:pPr>
        <w:spacing w:after="0" w:line="268" w:lineRule="exact"/>
        <w:rPr>
          <w:rFonts w:ascii="Arial" w:hAnsi="Arial" w:cs="Arial"/>
          <w:color w:val="000000" w:themeColor="text1"/>
          <w:sz w:val="21"/>
          <w:szCs w:val="21"/>
        </w:rPr>
      </w:pPr>
    </w:p>
    <w:p w14:paraId="6D3EBEAB" w14:textId="77777777" w:rsidR="00C57DB0" w:rsidRPr="00301B77" w:rsidRDefault="00C57DB0" w:rsidP="00C57DB0">
      <w:pPr>
        <w:spacing w:after="0" w:line="268" w:lineRule="exact"/>
        <w:rPr>
          <w:rFonts w:ascii="Arial" w:hAnsi="Arial" w:cs="Arial"/>
          <w:color w:val="000000" w:themeColor="text1"/>
          <w:sz w:val="21"/>
          <w:szCs w:val="21"/>
        </w:rPr>
      </w:pPr>
    </w:p>
    <w:p w14:paraId="1B25A594" w14:textId="77777777" w:rsidR="00C57DB0" w:rsidRPr="00301B77" w:rsidRDefault="00C57DB0" w:rsidP="00C57DB0">
      <w:pPr>
        <w:spacing w:after="0" w:line="268" w:lineRule="exact"/>
        <w:rPr>
          <w:rFonts w:ascii="Arial" w:hAnsi="Arial" w:cs="Arial"/>
          <w:color w:val="000000" w:themeColor="text1"/>
          <w:sz w:val="21"/>
          <w:szCs w:val="21"/>
        </w:rPr>
      </w:pPr>
    </w:p>
    <w:p w14:paraId="0E4DD132" w14:textId="77777777" w:rsidR="00C57DB0" w:rsidRPr="00301B77" w:rsidRDefault="00C57DB0" w:rsidP="00C57DB0">
      <w:pPr>
        <w:spacing w:after="0" w:line="268" w:lineRule="exact"/>
        <w:rPr>
          <w:rFonts w:ascii="Arial" w:hAnsi="Arial" w:cs="Arial"/>
          <w:color w:val="000000" w:themeColor="text1"/>
          <w:sz w:val="21"/>
          <w:szCs w:val="21"/>
        </w:rPr>
      </w:pPr>
    </w:p>
    <w:p w14:paraId="5A5F2801" w14:textId="77777777" w:rsidR="00C57DB0" w:rsidRPr="00301B77" w:rsidRDefault="00C57DB0" w:rsidP="00C57DB0">
      <w:pPr>
        <w:spacing w:after="0" w:line="268" w:lineRule="exact"/>
        <w:rPr>
          <w:rFonts w:ascii="Arial" w:hAnsi="Arial" w:cs="Arial"/>
          <w:color w:val="000000" w:themeColor="text1"/>
          <w:sz w:val="21"/>
          <w:szCs w:val="21"/>
        </w:rPr>
      </w:pPr>
    </w:p>
    <w:p w14:paraId="0F8E9B16" w14:textId="77777777" w:rsidR="00C57DB0" w:rsidRPr="00301B77" w:rsidRDefault="00C57DB0" w:rsidP="00C57DB0">
      <w:pPr>
        <w:spacing w:after="0" w:line="268" w:lineRule="exact"/>
        <w:rPr>
          <w:rFonts w:ascii="Arial" w:hAnsi="Arial" w:cs="Arial"/>
          <w:color w:val="000000" w:themeColor="text1"/>
          <w:sz w:val="21"/>
          <w:szCs w:val="21"/>
        </w:rPr>
      </w:pPr>
    </w:p>
    <w:p w14:paraId="6CE063F8" w14:textId="77777777" w:rsidR="00C57DB0" w:rsidRPr="00301B77" w:rsidRDefault="00C57DB0" w:rsidP="00C57DB0">
      <w:pPr>
        <w:spacing w:after="0" w:line="268" w:lineRule="exact"/>
        <w:rPr>
          <w:rFonts w:ascii="Arial" w:hAnsi="Arial" w:cs="Arial"/>
          <w:color w:val="000000" w:themeColor="text1"/>
          <w:sz w:val="21"/>
          <w:szCs w:val="21"/>
        </w:rPr>
      </w:pPr>
    </w:p>
    <w:p w14:paraId="77681E25" w14:textId="77777777" w:rsidR="00C57DB0" w:rsidRPr="00301B77" w:rsidRDefault="00C57DB0" w:rsidP="00C57DB0">
      <w:pPr>
        <w:spacing w:after="0" w:line="268" w:lineRule="exact"/>
        <w:rPr>
          <w:rFonts w:ascii="Arial" w:hAnsi="Arial" w:cs="Arial"/>
          <w:color w:val="000000" w:themeColor="text1"/>
          <w:sz w:val="21"/>
          <w:szCs w:val="21"/>
        </w:rPr>
      </w:pPr>
    </w:p>
    <w:p w14:paraId="705977C9" w14:textId="77777777" w:rsidR="00C57DB0" w:rsidRPr="00301B77" w:rsidRDefault="00C57DB0" w:rsidP="00C57DB0">
      <w:pPr>
        <w:spacing w:after="0" w:line="268" w:lineRule="exact"/>
        <w:rPr>
          <w:rFonts w:ascii="Arial" w:hAnsi="Arial" w:cs="Arial"/>
          <w:color w:val="000000" w:themeColor="text1"/>
          <w:sz w:val="21"/>
          <w:szCs w:val="21"/>
        </w:rPr>
      </w:pPr>
    </w:p>
    <w:p w14:paraId="33554E16" w14:textId="77777777" w:rsidR="00C57DB0" w:rsidRPr="00301B77" w:rsidRDefault="00C57DB0" w:rsidP="00C57DB0">
      <w:pPr>
        <w:spacing w:after="0" w:line="268" w:lineRule="exact"/>
        <w:rPr>
          <w:rFonts w:ascii="Arial" w:hAnsi="Arial" w:cs="Arial"/>
          <w:color w:val="000000" w:themeColor="text1"/>
          <w:sz w:val="21"/>
          <w:szCs w:val="21"/>
        </w:rPr>
      </w:pPr>
    </w:p>
    <w:p w14:paraId="6AA16367" w14:textId="77777777" w:rsidR="00C57DB0" w:rsidRPr="00301B77" w:rsidRDefault="00C57DB0" w:rsidP="00C57DB0">
      <w:pPr>
        <w:spacing w:after="0" w:line="268" w:lineRule="exact"/>
        <w:rPr>
          <w:rFonts w:ascii="Arial" w:hAnsi="Arial" w:cs="Arial"/>
          <w:color w:val="000000" w:themeColor="text1"/>
          <w:sz w:val="21"/>
          <w:szCs w:val="21"/>
        </w:rPr>
      </w:pPr>
    </w:p>
    <w:p w14:paraId="4C6F5636" w14:textId="77777777" w:rsidR="00C57DB0" w:rsidRPr="00301B77" w:rsidRDefault="00C57DB0" w:rsidP="00C57DB0">
      <w:pPr>
        <w:spacing w:after="0" w:line="268" w:lineRule="exact"/>
        <w:rPr>
          <w:rFonts w:ascii="Arial" w:hAnsi="Arial" w:cs="Arial"/>
          <w:color w:val="000000" w:themeColor="text1"/>
          <w:sz w:val="21"/>
          <w:szCs w:val="21"/>
        </w:rPr>
      </w:pPr>
    </w:p>
    <w:p w14:paraId="664B2FC1" w14:textId="77777777" w:rsidR="00C57DB0" w:rsidRPr="00301B77" w:rsidRDefault="00C57DB0" w:rsidP="00C57DB0">
      <w:pPr>
        <w:spacing w:after="0" w:line="268" w:lineRule="exact"/>
        <w:rPr>
          <w:rFonts w:ascii="Arial" w:hAnsi="Arial" w:cs="Arial"/>
          <w:color w:val="000000" w:themeColor="text1"/>
          <w:sz w:val="21"/>
          <w:szCs w:val="21"/>
        </w:rPr>
      </w:pPr>
    </w:p>
    <w:p w14:paraId="6D73ECA8" w14:textId="77777777" w:rsidR="00C57DB0" w:rsidRPr="00301B77" w:rsidRDefault="00C57DB0" w:rsidP="00C57DB0">
      <w:pPr>
        <w:spacing w:after="0" w:line="268" w:lineRule="exact"/>
        <w:rPr>
          <w:rFonts w:ascii="Arial" w:hAnsi="Arial" w:cs="Arial"/>
          <w:color w:val="000000" w:themeColor="text1"/>
          <w:sz w:val="21"/>
          <w:szCs w:val="21"/>
        </w:rPr>
      </w:pPr>
    </w:p>
    <w:p w14:paraId="134AD84E" w14:textId="77777777" w:rsidR="00C57DB0" w:rsidRPr="00301B77" w:rsidRDefault="00C57DB0" w:rsidP="00C57DB0">
      <w:pPr>
        <w:spacing w:after="0" w:line="268" w:lineRule="exact"/>
        <w:rPr>
          <w:rFonts w:ascii="Arial" w:hAnsi="Arial" w:cs="Arial"/>
          <w:color w:val="000000" w:themeColor="text1"/>
          <w:sz w:val="19"/>
          <w:szCs w:val="19"/>
        </w:rPr>
      </w:pPr>
    </w:p>
    <w:p w14:paraId="20A8FFF9" w14:textId="77777777" w:rsidR="00EC30CB" w:rsidRDefault="00EC30CB" w:rsidP="00C57DB0">
      <w:pPr>
        <w:spacing w:after="0" w:line="268" w:lineRule="exact"/>
        <w:jc w:val="both"/>
        <w:rPr>
          <w:rFonts w:ascii="Arial" w:hAnsi="Arial" w:cs="Arial"/>
          <w:color w:val="000000" w:themeColor="text1"/>
          <w:sz w:val="19"/>
          <w:szCs w:val="19"/>
        </w:rPr>
      </w:pPr>
    </w:p>
    <w:p w14:paraId="14871C11" w14:textId="77777777" w:rsidR="00EC30CB" w:rsidRDefault="00EC30CB" w:rsidP="00C57DB0">
      <w:pPr>
        <w:spacing w:after="0" w:line="268" w:lineRule="exact"/>
        <w:jc w:val="both"/>
        <w:rPr>
          <w:rFonts w:ascii="Arial" w:hAnsi="Arial" w:cs="Arial"/>
          <w:color w:val="000000" w:themeColor="text1"/>
          <w:sz w:val="19"/>
          <w:szCs w:val="19"/>
        </w:rPr>
      </w:pPr>
    </w:p>
    <w:p w14:paraId="74E1B64D" w14:textId="77777777" w:rsidR="00EC30CB" w:rsidRDefault="00EC30CB" w:rsidP="00C57DB0">
      <w:pPr>
        <w:spacing w:after="0" w:line="268" w:lineRule="exact"/>
        <w:jc w:val="both"/>
        <w:rPr>
          <w:rFonts w:ascii="Arial" w:hAnsi="Arial" w:cs="Arial"/>
          <w:color w:val="000000" w:themeColor="text1"/>
          <w:sz w:val="19"/>
          <w:szCs w:val="19"/>
        </w:rPr>
      </w:pPr>
    </w:p>
    <w:p w14:paraId="4ACD4F8F" w14:textId="77777777" w:rsidR="00EC30CB" w:rsidRDefault="00EC30CB" w:rsidP="00C57DB0">
      <w:pPr>
        <w:spacing w:after="0" w:line="268" w:lineRule="exact"/>
        <w:jc w:val="both"/>
        <w:rPr>
          <w:rFonts w:ascii="Arial" w:hAnsi="Arial" w:cs="Arial"/>
          <w:color w:val="000000" w:themeColor="text1"/>
          <w:sz w:val="19"/>
          <w:szCs w:val="19"/>
        </w:rPr>
      </w:pPr>
    </w:p>
    <w:p w14:paraId="3958D1C6" w14:textId="121BAD20" w:rsidR="00C57DB0" w:rsidRPr="00301B77" w:rsidRDefault="00C57DB0" w:rsidP="00C57DB0">
      <w:pPr>
        <w:spacing w:after="0" w:line="268" w:lineRule="exact"/>
        <w:jc w:val="both"/>
        <w:rPr>
          <w:rFonts w:ascii="Arial" w:hAnsi="Arial" w:cs="Arial"/>
          <w:color w:val="000000" w:themeColor="text1"/>
          <w:sz w:val="21"/>
          <w:szCs w:val="21"/>
        </w:rPr>
      </w:pPr>
      <w:r w:rsidRPr="00301B77">
        <w:rPr>
          <w:rFonts w:ascii="Arial" w:hAnsi="Arial" w:cs="Arial"/>
          <w:color w:val="000000" w:themeColor="text1"/>
          <w:sz w:val="19"/>
          <w:szCs w:val="19"/>
        </w:rPr>
        <w:t xml:space="preserve">Źródło: 1) Centralna Aplikacja Statystyczna, sprawozdanie </w:t>
      </w:r>
      <w:r w:rsidRPr="00EC30CB">
        <w:rPr>
          <w:rFonts w:ascii="Arial" w:hAnsi="Arial" w:cs="Arial"/>
          <w:i/>
          <w:iCs/>
          <w:color w:val="000000" w:themeColor="text1"/>
          <w:sz w:val="19"/>
          <w:szCs w:val="19"/>
        </w:rPr>
        <w:t>MRiPS-06</w:t>
      </w:r>
      <w:r w:rsidRPr="00301B77">
        <w:rPr>
          <w:rFonts w:ascii="Arial" w:hAnsi="Arial" w:cs="Arial"/>
          <w:color w:val="000000" w:themeColor="text1"/>
          <w:sz w:val="19"/>
          <w:szCs w:val="19"/>
        </w:rPr>
        <w:t xml:space="preserve"> za okres I-XII 2022, 2) </w:t>
      </w:r>
      <w:r w:rsidR="00747498">
        <w:rPr>
          <w:rFonts w:ascii="Arial" w:hAnsi="Arial" w:cs="Arial"/>
          <w:color w:val="000000" w:themeColor="text1"/>
          <w:sz w:val="19"/>
          <w:szCs w:val="19"/>
        </w:rPr>
        <w:t>GUS</w:t>
      </w:r>
      <w:r w:rsidRPr="00301B77">
        <w:rPr>
          <w:rFonts w:ascii="Arial" w:hAnsi="Arial" w:cs="Arial"/>
          <w:color w:val="000000" w:themeColor="text1"/>
          <w:sz w:val="19"/>
          <w:szCs w:val="19"/>
        </w:rPr>
        <w:t xml:space="preserve">, </w:t>
      </w:r>
      <w:r w:rsidRPr="00C26511">
        <w:rPr>
          <w:rFonts w:ascii="Arial" w:hAnsi="Arial" w:cs="Arial"/>
          <w:i/>
          <w:iCs/>
          <w:color w:val="000000" w:themeColor="text1"/>
          <w:sz w:val="19"/>
          <w:szCs w:val="19"/>
        </w:rPr>
        <w:t>Bank Danych Lokalnych</w:t>
      </w:r>
      <w:r w:rsidRPr="00301B77">
        <w:rPr>
          <w:rFonts w:ascii="Arial" w:hAnsi="Arial" w:cs="Arial"/>
          <w:color w:val="000000" w:themeColor="text1"/>
          <w:sz w:val="19"/>
          <w:szCs w:val="19"/>
        </w:rPr>
        <w:t>, www.stat.gov.pl/bdl</w:t>
      </w:r>
      <w:r w:rsidR="00C26511">
        <w:rPr>
          <w:rFonts w:ascii="Arial" w:hAnsi="Arial" w:cs="Arial"/>
          <w:color w:val="000000" w:themeColor="text1"/>
          <w:sz w:val="19"/>
          <w:szCs w:val="19"/>
        </w:rPr>
        <w:t>.</w:t>
      </w:r>
    </w:p>
    <w:p w14:paraId="1F745D91" w14:textId="77777777" w:rsidR="002D039E" w:rsidRPr="00301B77" w:rsidRDefault="002D039E" w:rsidP="00A14AAA">
      <w:pPr>
        <w:spacing w:after="0" w:line="268" w:lineRule="exact"/>
        <w:jc w:val="both"/>
        <w:rPr>
          <w:rFonts w:ascii="Arial" w:hAnsi="Arial" w:cs="Arial"/>
          <w:color w:val="000000" w:themeColor="text1"/>
          <w:sz w:val="21"/>
          <w:szCs w:val="21"/>
        </w:rPr>
      </w:pPr>
    </w:p>
    <w:p w14:paraId="7B5AD1A9" w14:textId="77777777" w:rsidR="00EC30CB" w:rsidRDefault="00EC30CB" w:rsidP="0006263B">
      <w:pPr>
        <w:spacing w:after="0" w:line="268" w:lineRule="exact"/>
        <w:jc w:val="both"/>
        <w:rPr>
          <w:rFonts w:asciiTheme="minorHAnsi" w:hAnsiTheme="minorHAnsi" w:cstheme="minorHAnsi"/>
          <w:b/>
          <w:color w:val="0070C0"/>
          <w:sz w:val="21"/>
          <w:szCs w:val="21"/>
        </w:rPr>
      </w:pPr>
    </w:p>
    <w:p w14:paraId="7ADB0355" w14:textId="77777777" w:rsidR="00EC30CB" w:rsidRDefault="00EC30CB" w:rsidP="0006263B">
      <w:pPr>
        <w:spacing w:after="0" w:line="268" w:lineRule="exact"/>
        <w:jc w:val="both"/>
        <w:rPr>
          <w:rFonts w:asciiTheme="minorHAnsi" w:hAnsiTheme="minorHAnsi" w:cstheme="minorHAnsi"/>
          <w:b/>
          <w:color w:val="0070C0"/>
          <w:sz w:val="21"/>
          <w:szCs w:val="21"/>
        </w:rPr>
      </w:pPr>
    </w:p>
    <w:p w14:paraId="13220B7F" w14:textId="662A2BB1" w:rsidR="00EA48E7" w:rsidRPr="00190420" w:rsidRDefault="00EA48E7" w:rsidP="0006263B">
      <w:pPr>
        <w:spacing w:after="0" w:line="268" w:lineRule="exact"/>
        <w:jc w:val="both"/>
        <w:rPr>
          <w:rFonts w:asciiTheme="minorHAnsi" w:hAnsiTheme="minorHAnsi" w:cstheme="minorHAnsi"/>
          <w:b/>
          <w:color w:val="0070C0"/>
          <w:sz w:val="21"/>
          <w:szCs w:val="21"/>
        </w:rPr>
      </w:pPr>
      <w:r w:rsidRPr="00190420">
        <w:rPr>
          <w:rFonts w:asciiTheme="minorHAnsi" w:hAnsiTheme="minorHAnsi" w:cstheme="minorHAnsi"/>
          <w:b/>
          <w:color w:val="0070C0"/>
          <w:sz w:val="21"/>
          <w:szCs w:val="21"/>
        </w:rPr>
        <w:t>Poziom wykształcenia pracowników OPS</w:t>
      </w:r>
      <w:r w:rsidR="00C31B39">
        <w:rPr>
          <w:rFonts w:asciiTheme="minorHAnsi" w:hAnsiTheme="minorHAnsi" w:cstheme="minorHAnsi"/>
          <w:b/>
          <w:color w:val="0070C0"/>
          <w:sz w:val="21"/>
          <w:szCs w:val="21"/>
        </w:rPr>
        <w:t>, CUS</w:t>
      </w:r>
      <w:r w:rsidRPr="00190420">
        <w:rPr>
          <w:rFonts w:asciiTheme="minorHAnsi" w:hAnsiTheme="minorHAnsi" w:cstheme="minorHAnsi"/>
          <w:b/>
          <w:color w:val="0070C0"/>
          <w:sz w:val="21"/>
          <w:szCs w:val="21"/>
        </w:rPr>
        <w:t xml:space="preserve"> i PCPR</w:t>
      </w:r>
      <w:bookmarkEnd w:id="90"/>
    </w:p>
    <w:p w14:paraId="1C1FB811" w14:textId="77777777" w:rsidR="00EA48E7" w:rsidRDefault="00EA48E7" w:rsidP="0006263B">
      <w:pPr>
        <w:spacing w:after="0" w:line="268" w:lineRule="exact"/>
        <w:jc w:val="both"/>
        <w:rPr>
          <w:rFonts w:ascii="Arial Narrow" w:hAnsi="Arial Narrow"/>
          <w:b/>
          <w:color w:val="000000" w:themeColor="text1"/>
          <w:sz w:val="21"/>
          <w:szCs w:val="21"/>
        </w:rPr>
      </w:pPr>
    </w:p>
    <w:p w14:paraId="07E52F1C" w14:textId="2864C6B0" w:rsidR="00CB2DF6" w:rsidRPr="00301B77" w:rsidRDefault="00CB2DF6" w:rsidP="00CB2DF6">
      <w:pPr>
        <w:spacing w:after="0" w:line="268" w:lineRule="exact"/>
        <w:jc w:val="both"/>
        <w:rPr>
          <w:rFonts w:ascii="Arial" w:hAnsi="Arial" w:cs="Arial"/>
          <w:i/>
          <w:color w:val="000000" w:themeColor="text1"/>
          <w:sz w:val="21"/>
          <w:szCs w:val="21"/>
        </w:rPr>
      </w:pPr>
      <w:r w:rsidRPr="00301B77">
        <w:rPr>
          <w:rFonts w:ascii="Arial" w:hAnsi="Arial" w:cs="Arial"/>
          <w:color w:val="000000" w:themeColor="text1"/>
          <w:sz w:val="21"/>
          <w:szCs w:val="21"/>
        </w:rPr>
        <w:t xml:space="preserve">Ważny aspekt diagnozy zasobów kadrowych stanowi analiza kwalifikacji pracowników. Niniejszy podrozdział prezentuje dane w zakresie poziomu wykształcenia i specjalizacji pracowników podstawowych jednostek organizacyjnych pomocy społecznej </w:t>
      </w:r>
      <w:r w:rsidR="00171F31" w:rsidRPr="00301B77">
        <w:rPr>
          <w:rFonts w:ascii="Arial" w:hAnsi="Arial" w:cs="Arial"/>
          <w:color w:val="000000" w:themeColor="text1"/>
          <w:sz w:val="21"/>
          <w:szCs w:val="21"/>
        </w:rPr>
        <w:t xml:space="preserve">oraz centrów usług społecznych </w:t>
      </w:r>
      <w:r w:rsidRPr="00301B77">
        <w:rPr>
          <w:rFonts w:ascii="Arial" w:hAnsi="Arial" w:cs="Arial"/>
          <w:color w:val="000000" w:themeColor="text1"/>
          <w:sz w:val="21"/>
          <w:szCs w:val="21"/>
        </w:rPr>
        <w:t xml:space="preserve">zebrane za pomocą </w:t>
      </w:r>
      <w:r w:rsidRPr="00301B77">
        <w:rPr>
          <w:rFonts w:ascii="Arial" w:hAnsi="Arial" w:cs="Arial"/>
          <w:i/>
          <w:color w:val="000000" w:themeColor="text1"/>
          <w:sz w:val="21"/>
          <w:szCs w:val="21"/>
        </w:rPr>
        <w:t>Ankiety uzupełniającej do formularza OZPS – edycja 2022</w:t>
      </w:r>
      <w:r w:rsidR="00C26511">
        <w:rPr>
          <w:rFonts w:ascii="Arial" w:hAnsi="Arial" w:cs="Arial"/>
          <w:i/>
          <w:color w:val="000000" w:themeColor="text1"/>
          <w:sz w:val="21"/>
          <w:szCs w:val="21"/>
        </w:rPr>
        <w:t xml:space="preserve"> </w:t>
      </w:r>
      <w:r w:rsidRPr="00301B77">
        <w:rPr>
          <w:rFonts w:ascii="Arial" w:hAnsi="Arial" w:cs="Arial"/>
          <w:i/>
          <w:color w:val="000000" w:themeColor="text1"/>
          <w:sz w:val="21"/>
          <w:szCs w:val="21"/>
        </w:rPr>
        <w:t>/</w:t>
      </w:r>
      <w:r w:rsidR="00C26511">
        <w:rPr>
          <w:rFonts w:ascii="Arial" w:hAnsi="Arial" w:cs="Arial"/>
          <w:i/>
          <w:color w:val="000000" w:themeColor="text1"/>
          <w:sz w:val="21"/>
          <w:szCs w:val="21"/>
        </w:rPr>
        <w:t xml:space="preserve"> </w:t>
      </w:r>
      <w:r w:rsidRPr="00301B77">
        <w:rPr>
          <w:rFonts w:ascii="Arial" w:hAnsi="Arial" w:cs="Arial"/>
          <w:i/>
          <w:color w:val="000000" w:themeColor="text1"/>
          <w:sz w:val="21"/>
          <w:szCs w:val="21"/>
        </w:rPr>
        <w:t>2023</w:t>
      </w:r>
      <w:r w:rsidRPr="00301B77">
        <w:rPr>
          <w:rStyle w:val="Odwoanieprzypisudolnego"/>
          <w:rFonts w:ascii="Arial" w:hAnsi="Arial" w:cs="Arial"/>
          <w:color w:val="000000" w:themeColor="text1"/>
          <w:sz w:val="21"/>
          <w:szCs w:val="21"/>
        </w:rPr>
        <w:footnoteReference w:id="152"/>
      </w:r>
      <w:r w:rsidRPr="00301B77">
        <w:rPr>
          <w:rFonts w:ascii="Arial" w:hAnsi="Arial" w:cs="Arial"/>
          <w:color w:val="000000" w:themeColor="text1"/>
          <w:sz w:val="21"/>
          <w:szCs w:val="21"/>
        </w:rPr>
        <w:t>.</w:t>
      </w:r>
    </w:p>
    <w:p w14:paraId="7E4CEADB" w14:textId="77777777" w:rsidR="00CB2DF6" w:rsidRPr="00301B77" w:rsidRDefault="00CB2DF6" w:rsidP="00CB2DF6">
      <w:pPr>
        <w:spacing w:after="0" w:line="268" w:lineRule="exact"/>
        <w:jc w:val="both"/>
        <w:rPr>
          <w:rFonts w:ascii="Arial" w:hAnsi="Arial" w:cs="Arial"/>
          <w:color w:val="000000" w:themeColor="text1"/>
          <w:sz w:val="21"/>
          <w:szCs w:val="21"/>
        </w:rPr>
      </w:pPr>
    </w:p>
    <w:p w14:paraId="5527D022" w14:textId="77777777" w:rsidR="008725B2" w:rsidRPr="00301B77" w:rsidRDefault="008725B2" w:rsidP="008725B2">
      <w:pPr>
        <w:spacing w:after="0" w:line="268" w:lineRule="exact"/>
        <w:jc w:val="both"/>
        <w:rPr>
          <w:rFonts w:ascii="Arial" w:hAnsi="Arial" w:cs="Arial"/>
          <w:color w:val="000000" w:themeColor="text1"/>
          <w:sz w:val="21"/>
          <w:szCs w:val="21"/>
        </w:rPr>
      </w:pPr>
      <w:r w:rsidRPr="00301B77">
        <w:rPr>
          <w:rFonts w:ascii="Arial" w:hAnsi="Arial" w:cs="Arial"/>
          <w:color w:val="000000" w:themeColor="text1"/>
          <w:sz w:val="21"/>
          <w:szCs w:val="21"/>
        </w:rPr>
        <w:t xml:space="preserve">Według informacji udostępnionych przez 182 podstawowe JOPS i CUS na koniec 2022 roku 74,5% ogółu pracowników tego rodzaju instytucji odznaczało się wyższym wykształceniem (w 2021 roku – 73,7%, w 2020 roku - 73,9%). Średnie wykształcenie posiadało 20,7% (w 2021 roku 21,2%, w 2020 roku - 22,1%). Inny niż wyżej wymieniony poziom wykształcenia był udziałem 4,6% pracowników (w 2021 roku – 5,2%, w 2020 roku - 4,0%). Najwyższym odsetkiem osób z wyższym wykształceniem charakteryzowały się powiatowe centra pomocy rodzinie - 89,9%. Niższy poziom analizowanego wskaźnika zanotowano w gminnych ośrodkach pomocy społecznej / centrach usług społecznych (74,7%), a najniższy w miejskich ośrodkach pomocy rodzinie (73,0%). </w:t>
      </w:r>
    </w:p>
    <w:p w14:paraId="5314397A" w14:textId="77777777" w:rsidR="00CB2DF6" w:rsidRDefault="00CB2DF6" w:rsidP="00CB2DF6">
      <w:pPr>
        <w:spacing w:after="0" w:line="268" w:lineRule="exact"/>
        <w:jc w:val="both"/>
        <w:rPr>
          <w:rFonts w:ascii="Arial" w:hAnsi="Arial" w:cs="Arial"/>
          <w:color w:val="000000" w:themeColor="text1"/>
          <w:sz w:val="21"/>
          <w:szCs w:val="21"/>
        </w:rPr>
      </w:pPr>
    </w:p>
    <w:p w14:paraId="0DBF7C0A" w14:textId="77777777" w:rsidR="00D87249" w:rsidRPr="00301B77" w:rsidRDefault="00D87249" w:rsidP="00CB2DF6">
      <w:pPr>
        <w:spacing w:after="0" w:line="268" w:lineRule="exact"/>
        <w:jc w:val="both"/>
        <w:rPr>
          <w:rFonts w:ascii="Arial" w:hAnsi="Arial" w:cs="Arial"/>
          <w:color w:val="000000" w:themeColor="text1"/>
          <w:sz w:val="21"/>
          <w:szCs w:val="21"/>
        </w:rPr>
      </w:pPr>
    </w:p>
    <w:p w14:paraId="49EDE146" w14:textId="77777777" w:rsidR="00CB2DF6" w:rsidRPr="00301B77" w:rsidRDefault="00CB2DF6" w:rsidP="00CB2DF6">
      <w:pPr>
        <w:spacing w:after="0" w:line="268" w:lineRule="exact"/>
        <w:jc w:val="both"/>
        <w:rPr>
          <w:rFonts w:ascii="Arial" w:hAnsi="Arial" w:cs="Arial"/>
          <w:color w:val="000000" w:themeColor="text1"/>
          <w:sz w:val="21"/>
          <w:szCs w:val="21"/>
        </w:rPr>
      </w:pPr>
      <w:r w:rsidRPr="00301B77">
        <w:rPr>
          <w:rFonts w:ascii="Arial" w:hAnsi="Arial" w:cs="Arial"/>
          <w:color w:val="000000" w:themeColor="text1"/>
          <w:sz w:val="21"/>
          <w:szCs w:val="21"/>
        </w:rPr>
        <w:lastRenderedPageBreak/>
        <w:t>Ustawa o pomocy społecznej ustala dwa stopnie specjalizacji zawodowej z zakresu pracy socjalnej:</w:t>
      </w:r>
    </w:p>
    <w:p w14:paraId="45E8201B" w14:textId="77777777" w:rsidR="00CB2DF6" w:rsidRPr="00301B77" w:rsidRDefault="00CB2DF6" w:rsidP="00CB2DF6">
      <w:pPr>
        <w:numPr>
          <w:ilvl w:val="0"/>
          <w:numId w:val="7"/>
        </w:numPr>
        <w:spacing w:after="0" w:line="268" w:lineRule="exact"/>
        <w:ind w:left="567" w:hanging="283"/>
        <w:contextualSpacing/>
        <w:jc w:val="both"/>
        <w:rPr>
          <w:rFonts w:ascii="Arial" w:hAnsi="Arial" w:cs="Arial"/>
          <w:color w:val="000000" w:themeColor="text1"/>
          <w:sz w:val="21"/>
          <w:szCs w:val="21"/>
        </w:rPr>
      </w:pPr>
      <w:r w:rsidRPr="00301B77">
        <w:rPr>
          <w:rFonts w:ascii="Arial" w:hAnsi="Arial" w:cs="Arial"/>
          <w:color w:val="000000" w:themeColor="text1"/>
          <w:sz w:val="21"/>
          <w:szCs w:val="21"/>
        </w:rPr>
        <w:t>I stopień specjalizacji, mający na celu uzupełnienie wiedzy i doskonalenie umiejętności zawodowych pracowników socjalnych;</w:t>
      </w:r>
    </w:p>
    <w:p w14:paraId="7524984D" w14:textId="77777777" w:rsidR="00CB2DF6" w:rsidRPr="00301B77" w:rsidRDefault="00CB2DF6" w:rsidP="00CB2DF6">
      <w:pPr>
        <w:numPr>
          <w:ilvl w:val="0"/>
          <w:numId w:val="7"/>
        </w:numPr>
        <w:spacing w:after="0" w:line="268" w:lineRule="exact"/>
        <w:ind w:left="567" w:hanging="283"/>
        <w:contextualSpacing/>
        <w:jc w:val="both"/>
        <w:rPr>
          <w:rFonts w:ascii="Arial" w:hAnsi="Arial" w:cs="Arial"/>
          <w:color w:val="000000" w:themeColor="text1"/>
          <w:sz w:val="21"/>
          <w:szCs w:val="21"/>
        </w:rPr>
      </w:pPr>
      <w:r w:rsidRPr="00301B77">
        <w:rPr>
          <w:rFonts w:ascii="Arial" w:hAnsi="Arial" w:cs="Arial"/>
          <w:color w:val="000000" w:themeColor="text1"/>
          <w:sz w:val="21"/>
          <w:szCs w:val="21"/>
        </w:rPr>
        <w:t>II stopień specjalizacji, mający na celu pogłębienie wiedzy i doskonalenie umiejętności pracy z wybranymi grupami osób korzystających z pomocy społecznej</w:t>
      </w:r>
      <w:r w:rsidRPr="00301B77">
        <w:rPr>
          <w:rFonts w:ascii="Arial" w:hAnsi="Arial" w:cs="Arial"/>
          <w:color w:val="000000" w:themeColor="text1"/>
          <w:sz w:val="21"/>
          <w:szCs w:val="21"/>
          <w:vertAlign w:val="superscript"/>
        </w:rPr>
        <w:footnoteReference w:id="153"/>
      </w:r>
      <w:r w:rsidRPr="00301B77">
        <w:rPr>
          <w:rFonts w:ascii="Arial" w:hAnsi="Arial" w:cs="Arial"/>
          <w:color w:val="000000" w:themeColor="text1"/>
          <w:sz w:val="21"/>
          <w:szCs w:val="21"/>
        </w:rPr>
        <w:t>.</w:t>
      </w:r>
    </w:p>
    <w:p w14:paraId="17F3C2C7" w14:textId="77777777" w:rsidR="00CB2DF6" w:rsidRPr="00301B77" w:rsidRDefault="00CB2DF6" w:rsidP="00CB2DF6">
      <w:pPr>
        <w:spacing w:after="0" w:line="268" w:lineRule="exact"/>
        <w:jc w:val="both"/>
        <w:rPr>
          <w:rFonts w:ascii="Arial" w:hAnsi="Arial" w:cs="Arial"/>
          <w:color w:val="000000" w:themeColor="text1"/>
          <w:sz w:val="21"/>
          <w:szCs w:val="21"/>
        </w:rPr>
      </w:pPr>
    </w:p>
    <w:p w14:paraId="18649FD3" w14:textId="77777777" w:rsidR="008725B2" w:rsidRPr="00301B77" w:rsidRDefault="008725B2" w:rsidP="008725B2">
      <w:pPr>
        <w:spacing w:after="0" w:line="268" w:lineRule="exact"/>
        <w:jc w:val="both"/>
        <w:rPr>
          <w:rFonts w:ascii="Arial" w:hAnsi="Arial" w:cs="Arial"/>
          <w:color w:val="000000" w:themeColor="text1"/>
          <w:sz w:val="21"/>
          <w:szCs w:val="21"/>
        </w:rPr>
      </w:pPr>
      <w:bookmarkStart w:id="91" w:name="_Toc417460469"/>
      <w:r w:rsidRPr="00301B77">
        <w:rPr>
          <w:rFonts w:ascii="Arial" w:hAnsi="Arial" w:cs="Arial"/>
          <w:color w:val="000000" w:themeColor="text1"/>
          <w:sz w:val="21"/>
          <w:szCs w:val="21"/>
        </w:rPr>
        <w:t>Na koniec 2022 r. specjalizację I i/lub II stopnia w zawodzie pracownika socjalnego posiadało 611 pracowników socjalnych podstawowych jednostek organizacyjnych pomocy społecznej i centrów usług społecznych. Stanowili oni 27,7% analizowanej kategorii zawodowej (w 2021 roku – 28,5%, w 2020 roku - 29,9%). Najwyższą wartością wyżej wymienionego wskaźnika charakteryzowały się gminne ośrodki pomocy społecznej / centra usług społecznych - 39,1%. W powiatowych centrach pomocy rodzinie wyniósł on nieco mniej - 37,1%, natomiast w miejskich ośrodkach pomocy rodzinie znacznie mniej – bo jedynie 19,1%</w:t>
      </w:r>
      <w:r w:rsidRPr="00301B77">
        <w:rPr>
          <w:rStyle w:val="Odwoanieprzypisudolnego"/>
          <w:rFonts w:ascii="Arial" w:hAnsi="Arial"/>
          <w:color w:val="000000" w:themeColor="text1"/>
          <w:sz w:val="21"/>
          <w:szCs w:val="21"/>
        </w:rPr>
        <w:footnoteReference w:id="154"/>
      </w:r>
      <w:r w:rsidRPr="00301B77">
        <w:rPr>
          <w:rFonts w:ascii="Arial" w:hAnsi="Arial" w:cs="Arial"/>
          <w:color w:val="000000" w:themeColor="text1"/>
          <w:sz w:val="21"/>
          <w:szCs w:val="21"/>
        </w:rPr>
        <w:t xml:space="preserve">. </w:t>
      </w:r>
    </w:p>
    <w:p w14:paraId="675426A9" w14:textId="77777777" w:rsidR="008725B2" w:rsidRPr="00301B77" w:rsidRDefault="008725B2" w:rsidP="008725B2">
      <w:pPr>
        <w:spacing w:after="0" w:line="268" w:lineRule="exact"/>
        <w:jc w:val="both"/>
        <w:rPr>
          <w:rFonts w:ascii="Arial" w:hAnsi="Arial" w:cs="Arial"/>
          <w:color w:val="000000" w:themeColor="text1"/>
          <w:sz w:val="21"/>
          <w:szCs w:val="21"/>
        </w:rPr>
      </w:pPr>
    </w:p>
    <w:p w14:paraId="225C0666" w14:textId="77777777" w:rsidR="008725B2" w:rsidRPr="00301B77" w:rsidRDefault="008725B2" w:rsidP="008725B2">
      <w:pPr>
        <w:spacing w:after="0" w:line="268" w:lineRule="exact"/>
        <w:jc w:val="both"/>
        <w:rPr>
          <w:rFonts w:ascii="Arial" w:hAnsi="Arial" w:cs="Arial"/>
          <w:color w:val="000000" w:themeColor="text1"/>
          <w:sz w:val="21"/>
          <w:szCs w:val="21"/>
        </w:rPr>
      </w:pPr>
      <w:r w:rsidRPr="00301B77">
        <w:rPr>
          <w:rFonts w:ascii="Arial" w:hAnsi="Arial" w:cs="Arial"/>
          <w:color w:val="000000" w:themeColor="text1"/>
          <w:sz w:val="21"/>
          <w:szCs w:val="21"/>
        </w:rPr>
        <w:t>Osoby kierujące jednostkami organizacyjnymi pomocy społecznej, z wyjątkiem osób kierujących placówkami rodzinnymi oraz centrami usług społecznych,</w:t>
      </w:r>
      <w:r w:rsidRPr="00301B77">
        <w:rPr>
          <w:rStyle w:val="Odwoanieprzypisudolnego"/>
          <w:rFonts w:ascii="Arial" w:hAnsi="Arial" w:cs="Arial"/>
          <w:color w:val="000000" w:themeColor="text1"/>
          <w:sz w:val="21"/>
          <w:szCs w:val="21"/>
        </w:rPr>
        <w:t xml:space="preserve"> </w:t>
      </w:r>
      <w:r w:rsidRPr="00301B77">
        <w:rPr>
          <w:rFonts w:ascii="Arial" w:hAnsi="Arial" w:cs="Arial"/>
          <w:color w:val="000000" w:themeColor="text1"/>
          <w:sz w:val="21"/>
          <w:szCs w:val="21"/>
        </w:rPr>
        <w:t>zobowiązane są posiadać co najmniej 3-letni staż pracy w pomocy społecznej oraz specjalizację z zakresu organizacji pomocy społecznej</w:t>
      </w:r>
      <w:r w:rsidRPr="00301B77">
        <w:rPr>
          <w:rStyle w:val="Odwoanieprzypisudolnego"/>
          <w:rFonts w:ascii="Arial" w:hAnsi="Arial" w:cs="Arial"/>
          <w:color w:val="000000" w:themeColor="text1"/>
          <w:sz w:val="21"/>
          <w:szCs w:val="21"/>
        </w:rPr>
        <w:footnoteReference w:id="155"/>
      </w:r>
      <w:r w:rsidRPr="00301B77">
        <w:rPr>
          <w:rFonts w:ascii="Arial" w:hAnsi="Arial" w:cs="Arial"/>
          <w:color w:val="000000" w:themeColor="text1"/>
          <w:sz w:val="21"/>
          <w:szCs w:val="21"/>
        </w:rPr>
        <w:t xml:space="preserve">. Informacje uzyskane od wszystkich 184 podstawowych JOPS oraz CUS wskazują, że tego rodzaju specjalizację na koniec 2022 roku posiadały 694 osoby stanowiące 8,8% ich pracowników (w 2021 roku odsetek ten wyniósł 8,5%, a w 2020 roku - 8,3%). Analizowany wskaźnik najwyższą wartość przyjmował w powiatowych centrach pomocy rodzinie (12,0%) i gminnych ośrodkach pomocy społecznej / centrach usług społecznych (10,8%). Zdecydowanie niższy jego poziom (7,0%) zanotowano w miejskich ośrodkach pomocy rodzinie. </w:t>
      </w:r>
    </w:p>
    <w:p w14:paraId="3D6D0233" w14:textId="77777777" w:rsidR="00301B77" w:rsidRDefault="00301B77" w:rsidP="00CB2DF6">
      <w:pPr>
        <w:spacing w:after="0" w:line="268" w:lineRule="exact"/>
        <w:jc w:val="both"/>
        <w:rPr>
          <w:rFonts w:ascii="Arial" w:hAnsi="Arial" w:cs="Arial"/>
          <w:color w:val="000000" w:themeColor="text1"/>
          <w:sz w:val="21"/>
          <w:szCs w:val="21"/>
        </w:rPr>
      </w:pPr>
    </w:p>
    <w:p w14:paraId="29679E2B" w14:textId="77777777" w:rsidR="00EC30CB" w:rsidRPr="00301B77" w:rsidRDefault="00EC30CB" w:rsidP="00CB2DF6">
      <w:pPr>
        <w:spacing w:after="0" w:line="268" w:lineRule="exact"/>
        <w:jc w:val="both"/>
        <w:rPr>
          <w:rFonts w:ascii="Arial" w:hAnsi="Arial" w:cs="Arial"/>
          <w:color w:val="000000" w:themeColor="text1"/>
          <w:sz w:val="21"/>
          <w:szCs w:val="21"/>
        </w:rPr>
      </w:pPr>
    </w:p>
    <w:bookmarkEnd w:id="91"/>
    <w:p w14:paraId="66455C8C" w14:textId="2BBE1F0D" w:rsidR="008725B2" w:rsidRPr="00301B77" w:rsidRDefault="008725B2" w:rsidP="008725B2">
      <w:pPr>
        <w:spacing w:after="0" w:line="268" w:lineRule="exact"/>
        <w:rPr>
          <w:rFonts w:ascii="Arial" w:hAnsi="Arial" w:cs="Arial"/>
          <w:color w:val="000000" w:themeColor="text1"/>
          <w:sz w:val="21"/>
          <w:szCs w:val="21"/>
          <w:lang w:eastAsia="pl-PL"/>
        </w:rPr>
      </w:pPr>
      <w:r w:rsidRPr="00301B77">
        <w:rPr>
          <w:rFonts w:ascii="Arial" w:hAnsi="Arial" w:cs="Arial"/>
          <w:b/>
          <w:color w:val="000000" w:themeColor="text1"/>
          <w:sz w:val="21"/>
          <w:szCs w:val="21"/>
        </w:rPr>
        <w:t xml:space="preserve">Wykres </w:t>
      </w:r>
      <w:r w:rsidRPr="00301B77">
        <w:rPr>
          <w:rFonts w:ascii="Arial" w:hAnsi="Arial" w:cs="Arial"/>
          <w:b/>
          <w:color w:val="000000" w:themeColor="text1"/>
          <w:sz w:val="21"/>
          <w:szCs w:val="21"/>
        </w:rPr>
        <w:fldChar w:fldCharType="begin"/>
      </w:r>
      <w:r w:rsidRPr="00301B77">
        <w:rPr>
          <w:rFonts w:ascii="Arial" w:hAnsi="Arial" w:cs="Arial"/>
          <w:b/>
          <w:color w:val="000000" w:themeColor="text1"/>
          <w:sz w:val="21"/>
          <w:szCs w:val="21"/>
        </w:rPr>
        <w:instrText xml:space="preserve"> SEQ Wykres \* ARABIC </w:instrText>
      </w:r>
      <w:r w:rsidRPr="00301B77">
        <w:rPr>
          <w:rFonts w:ascii="Arial" w:hAnsi="Arial" w:cs="Arial"/>
          <w:b/>
          <w:color w:val="000000" w:themeColor="text1"/>
          <w:sz w:val="21"/>
          <w:szCs w:val="21"/>
        </w:rPr>
        <w:fldChar w:fldCharType="separate"/>
      </w:r>
      <w:r w:rsidR="00ED768A">
        <w:rPr>
          <w:rFonts w:ascii="Arial" w:hAnsi="Arial" w:cs="Arial"/>
          <w:b/>
          <w:noProof/>
          <w:color w:val="000000" w:themeColor="text1"/>
          <w:sz w:val="21"/>
          <w:szCs w:val="21"/>
        </w:rPr>
        <w:t>51</w:t>
      </w:r>
      <w:r w:rsidRPr="00301B77">
        <w:rPr>
          <w:rFonts w:ascii="Arial" w:hAnsi="Arial" w:cs="Arial"/>
          <w:b/>
          <w:color w:val="000000" w:themeColor="text1"/>
          <w:sz w:val="21"/>
          <w:szCs w:val="21"/>
        </w:rPr>
        <w:fldChar w:fldCharType="end"/>
      </w:r>
      <w:r w:rsidRPr="00301B77">
        <w:rPr>
          <w:rFonts w:ascii="Arial" w:hAnsi="Arial" w:cs="Arial"/>
          <w:b/>
          <w:color w:val="000000" w:themeColor="text1"/>
          <w:sz w:val="21"/>
          <w:szCs w:val="21"/>
        </w:rPr>
        <w:t xml:space="preserve">. </w:t>
      </w:r>
      <w:r w:rsidRPr="00301B77">
        <w:rPr>
          <w:rFonts w:ascii="Arial" w:hAnsi="Arial" w:cs="Arial"/>
          <w:color w:val="000000" w:themeColor="text1"/>
          <w:sz w:val="21"/>
          <w:szCs w:val="21"/>
          <w:lang w:eastAsia="pl-PL"/>
        </w:rPr>
        <w:t>Struktura wykształcenia pracowników podstawowych jednostek organizacyjnych pomocy społecznej i centrów usług społecznych, województwo śląskie, stan na koniec 2022 r. (N=182).</w:t>
      </w:r>
    </w:p>
    <w:p w14:paraId="0DFC457F" w14:textId="77777777" w:rsidR="008725B2" w:rsidRPr="00301B77" w:rsidRDefault="008725B2" w:rsidP="008725B2">
      <w:pPr>
        <w:spacing w:after="0"/>
        <w:jc w:val="both"/>
        <w:rPr>
          <w:rFonts w:ascii="Arial" w:hAnsi="Arial" w:cs="Arial"/>
          <w:color w:val="000000" w:themeColor="text1"/>
          <w:sz w:val="21"/>
          <w:szCs w:val="21"/>
        </w:rPr>
      </w:pPr>
      <w:r w:rsidRPr="00301B77">
        <w:rPr>
          <w:noProof/>
          <w:color w:val="000000" w:themeColor="text1"/>
        </w:rPr>
        <w:drawing>
          <wp:anchor distT="0" distB="0" distL="114300" distR="114300" simplePos="0" relativeHeight="251756544" behindDoc="0" locked="0" layoutInCell="1" allowOverlap="1" wp14:anchorId="3E334E78" wp14:editId="0AEA5D58">
            <wp:simplePos x="0" y="0"/>
            <wp:positionH relativeFrom="column">
              <wp:posOffset>171554</wp:posOffset>
            </wp:positionH>
            <wp:positionV relativeFrom="paragraph">
              <wp:posOffset>57102</wp:posOffset>
            </wp:positionV>
            <wp:extent cx="4951095" cy="2893325"/>
            <wp:effectExtent l="0" t="0" r="0" b="0"/>
            <wp:wrapNone/>
            <wp:docPr id="592812303" name="Wykres 1">
              <a:extLst xmlns:a="http://schemas.openxmlformats.org/drawingml/2006/main">
                <a:ext uri="{FF2B5EF4-FFF2-40B4-BE49-F238E27FC236}">
                  <a16:creationId xmlns:a16="http://schemas.microsoft.com/office/drawing/2014/main" id="{106F75EE-E87E-4DAF-8202-677D93C01F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margin">
              <wp14:pctWidth>0</wp14:pctWidth>
            </wp14:sizeRelH>
            <wp14:sizeRelV relativeFrom="margin">
              <wp14:pctHeight>0</wp14:pctHeight>
            </wp14:sizeRelV>
          </wp:anchor>
        </w:drawing>
      </w:r>
    </w:p>
    <w:p w14:paraId="2202DC6D" w14:textId="77777777" w:rsidR="008725B2" w:rsidRPr="00301B77" w:rsidRDefault="008725B2" w:rsidP="008725B2">
      <w:pPr>
        <w:spacing w:after="0"/>
        <w:jc w:val="both"/>
        <w:rPr>
          <w:rFonts w:ascii="Arial" w:hAnsi="Arial" w:cs="Arial"/>
          <w:color w:val="000000" w:themeColor="text1"/>
          <w:sz w:val="21"/>
          <w:szCs w:val="21"/>
        </w:rPr>
      </w:pPr>
    </w:p>
    <w:p w14:paraId="62CEF96B" w14:textId="77777777" w:rsidR="008725B2" w:rsidRPr="00301B77" w:rsidRDefault="008725B2" w:rsidP="008725B2">
      <w:pPr>
        <w:spacing w:after="0"/>
        <w:jc w:val="both"/>
        <w:rPr>
          <w:rFonts w:ascii="Arial" w:hAnsi="Arial" w:cs="Arial"/>
          <w:color w:val="000000" w:themeColor="text1"/>
          <w:sz w:val="21"/>
          <w:szCs w:val="21"/>
        </w:rPr>
      </w:pPr>
    </w:p>
    <w:p w14:paraId="39436413" w14:textId="77777777" w:rsidR="008725B2" w:rsidRPr="00301B77" w:rsidRDefault="008725B2" w:rsidP="008725B2">
      <w:pPr>
        <w:spacing w:after="0"/>
        <w:jc w:val="both"/>
        <w:rPr>
          <w:rFonts w:ascii="Arial" w:hAnsi="Arial" w:cs="Arial"/>
          <w:color w:val="000000" w:themeColor="text1"/>
          <w:sz w:val="21"/>
          <w:szCs w:val="21"/>
        </w:rPr>
      </w:pPr>
    </w:p>
    <w:p w14:paraId="6962FD73" w14:textId="77777777" w:rsidR="008725B2" w:rsidRPr="00301B77" w:rsidRDefault="008725B2" w:rsidP="008725B2">
      <w:pPr>
        <w:spacing w:after="0"/>
        <w:jc w:val="both"/>
        <w:rPr>
          <w:rFonts w:ascii="Arial" w:hAnsi="Arial" w:cs="Arial"/>
          <w:color w:val="000000" w:themeColor="text1"/>
          <w:sz w:val="21"/>
          <w:szCs w:val="21"/>
        </w:rPr>
      </w:pPr>
    </w:p>
    <w:p w14:paraId="15A208BC" w14:textId="77777777" w:rsidR="008725B2" w:rsidRPr="00301B77" w:rsidRDefault="008725B2" w:rsidP="008725B2">
      <w:pPr>
        <w:spacing w:after="0"/>
        <w:jc w:val="both"/>
        <w:rPr>
          <w:rFonts w:ascii="Arial" w:hAnsi="Arial" w:cs="Arial"/>
          <w:color w:val="000000" w:themeColor="text1"/>
          <w:sz w:val="21"/>
          <w:szCs w:val="21"/>
        </w:rPr>
      </w:pPr>
    </w:p>
    <w:p w14:paraId="0435D39E" w14:textId="77777777" w:rsidR="008725B2" w:rsidRPr="00301B77" w:rsidRDefault="008725B2" w:rsidP="008725B2">
      <w:pPr>
        <w:spacing w:after="0"/>
        <w:jc w:val="both"/>
        <w:rPr>
          <w:rFonts w:ascii="Arial" w:hAnsi="Arial" w:cs="Arial"/>
          <w:color w:val="000000" w:themeColor="text1"/>
          <w:sz w:val="21"/>
          <w:szCs w:val="21"/>
        </w:rPr>
      </w:pPr>
    </w:p>
    <w:p w14:paraId="2003F42C" w14:textId="77777777" w:rsidR="008725B2" w:rsidRPr="00301B77" w:rsidRDefault="008725B2" w:rsidP="008725B2">
      <w:pPr>
        <w:spacing w:after="0"/>
        <w:jc w:val="both"/>
        <w:rPr>
          <w:rFonts w:ascii="Arial" w:hAnsi="Arial" w:cs="Arial"/>
          <w:color w:val="000000" w:themeColor="text1"/>
          <w:sz w:val="21"/>
          <w:szCs w:val="21"/>
        </w:rPr>
      </w:pPr>
    </w:p>
    <w:p w14:paraId="52BAF00F" w14:textId="77777777" w:rsidR="008725B2" w:rsidRPr="00301B77" w:rsidRDefault="008725B2" w:rsidP="008725B2">
      <w:pPr>
        <w:spacing w:after="0"/>
        <w:jc w:val="both"/>
        <w:rPr>
          <w:rFonts w:ascii="Arial" w:hAnsi="Arial" w:cs="Arial"/>
          <w:color w:val="000000" w:themeColor="text1"/>
          <w:sz w:val="21"/>
          <w:szCs w:val="21"/>
        </w:rPr>
      </w:pPr>
    </w:p>
    <w:p w14:paraId="68985281" w14:textId="77777777" w:rsidR="008725B2" w:rsidRPr="00301B77" w:rsidRDefault="008725B2" w:rsidP="008725B2">
      <w:pPr>
        <w:spacing w:after="0"/>
        <w:jc w:val="both"/>
        <w:rPr>
          <w:rFonts w:ascii="Arial" w:hAnsi="Arial" w:cs="Arial"/>
          <w:color w:val="000000" w:themeColor="text1"/>
          <w:sz w:val="21"/>
          <w:szCs w:val="21"/>
        </w:rPr>
      </w:pPr>
    </w:p>
    <w:p w14:paraId="36A1FDA6" w14:textId="77777777" w:rsidR="008725B2" w:rsidRPr="00301B77" w:rsidRDefault="008725B2" w:rsidP="008725B2">
      <w:pPr>
        <w:spacing w:after="0"/>
        <w:jc w:val="both"/>
        <w:rPr>
          <w:rFonts w:ascii="Arial" w:hAnsi="Arial" w:cs="Arial"/>
          <w:color w:val="000000" w:themeColor="text1"/>
          <w:sz w:val="21"/>
          <w:szCs w:val="21"/>
        </w:rPr>
      </w:pPr>
    </w:p>
    <w:p w14:paraId="7F8C9A86" w14:textId="77777777" w:rsidR="008725B2" w:rsidRPr="00301B77" w:rsidRDefault="008725B2" w:rsidP="008725B2">
      <w:pPr>
        <w:spacing w:after="0"/>
        <w:jc w:val="both"/>
        <w:rPr>
          <w:rFonts w:ascii="Arial" w:hAnsi="Arial" w:cs="Arial"/>
          <w:color w:val="000000" w:themeColor="text1"/>
          <w:sz w:val="21"/>
          <w:szCs w:val="21"/>
        </w:rPr>
      </w:pPr>
    </w:p>
    <w:p w14:paraId="501102FC" w14:textId="77777777" w:rsidR="008725B2" w:rsidRPr="00301B77" w:rsidRDefault="008725B2" w:rsidP="008725B2">
      <w:pPr>
        <w:spacing w:after="0"/>
        <w:jc w:val="both"/>
        <w:rPr>
          <w:rFonts w:ascii="Arial" w:hAnsi="Arial" w:cs="Arial"/>
          <w:color w:val="000000" w:themeColor="text1"/>
          <w:sz w:val="21"/>
          <w:szCs w:val="21"/>
        </w:rPr>
      </w:pPr>
    </w:p>
    <w:p w14:paraId="3AEF0D5D" w14:textId="77777777" w:rsidR="008725B2" w:rsidRPr="00301B77" w:rsidRDefault="008725B2" w:rsidP="008725B2">
      <w:pPr>
        <w:keepNext/>
        <w:spacing w:after="0"/>
        <w:rPr>
          <w:rFonts w:ascii="Arial" w:hAnsi="Arial" w:cs="Arial"/>
          <w:color w:val="000000" w:themeColor="text1"/>
          <w:sz w:val="18"/>
          <w:szCs w:val="24"/>
        </w:rPr>
      </w:pPr>
    </w:p>
    <w:p w14:paraId="53E1D75D" w14:textId="77777777" w:rsidR="00EC30CB" w:rsidRDefault="00EC30CB" w:rsidP="008725B2">
      <w:pPr>
        <w:keepNext/>
        <w:spacing w:after="0"/>
        <w:rPr>
          <w:rFonts w:ascii="Arial" w:hAnsi="Arial" w:cs="Arial"/>
          <w:color w:val="000000" w:themeColor="text1"/>
          <w:sz w:val="18"/>
          <w:szCs w:val="24"/>
        </w:rPr>
      </w:pPr>
    </w:p>
    <w:p w14:paraId="7029EFA1" w14:textId="77777777" w:rsidR="00EC30CB" w:rsidRDefault="00EC30CB" w:rsidP="008725B2">
      <w:pPr>
        <w:keepNext/>
        <w:spacing w:after="0"/>
        <w:rPr>
          <w:rFonts w:ascii="Arial" w:hAnsi="Arial" w:cs="Arial"/>
          <w:color w:val="000000" w:themeColor="text1"/>
          <w:sz w:val="18"/>
          <w:szCs w:val="24"/>
        </w:rPr>
      </w:pPr>
    </w:p>
    <w:p w14:paraId="4F3CDC38" w14:textId="77777777" w:rsidR="00EC30CB" w:rsidRDefault="00EC30CB" w:rsidP="008725B2">
      <w:pPr>
        <w:keepNext/>
        <w:spacing w:after="0"/>
        <w:rPr>
          <w:rFonts w:ascii="Arial" w:hAnsi="Arial" w:cs="Arial"/>
          <w:color w:val="000000" w:themeColor="text1"/>
          <w:sz w:val="18"/>
          <w:szCs w:val="24"/>
        </w:rPr>
      </w:pPr>
    </w:p>
    <w:p w14:paraId="31CB3D27" w14:textId="77777777" w:rsidR="00F53CB9" w:rsidRDefault="00F53CB9" w:rsidP="008725B2">
      <w:pPr>
        <w:keepNext/>
        <w:spacing w:after="0"/>
        <w:rPr>
          <w:rFonts w:ascii="Arial" w:hAnsi="Arial" w:cs="Arial"/>
          <w:color w:val="000000" w:themeColor="text1"/>
          <w:sz w:val="18"/>
          <w:szCs w:val="24"/>
        </w:rPr>
      </w:pPr>
    </w:p>
    <w:p w14:paraId="7FE06C4B" w14:textId="4419EDF9" w:rsidR="008725B2" w:rsidRPr="00301B77" w:rsidRDefault="008725B2" w:rsidP="008725B2">
      <w:pPr>
        <w:keepNext/>
        <w:spacing w:after="0"/>
        <w:rPr>
          <w:rFonts w:ascii="Arial" w:hAnsi="Arial" w:cs="Arial"/>
          <w:i/>
          <w:color w:val="000000" w:themeColor="text1"/>
          <w:sz w:val="18"/>
          <w:szCs w:val="24"/>
        </w:rPr>
      </w:pPr>
      <w:r w:rsidRPr="00301B77">
        <w:rPr>
          <w:rFonts w:ascii="Arial" w:hAnsi="Arial" w:cs="Arial"/>
          <w:color w:val="000000" w:themeColor="text1"/>
          <w:sz w:val="18"/>
          <w:szCs w:val="24"/>
        </w:rPr>
        <w:t xml:space="preserve">Źródło: ośrodki pomocy społecznej / centra usług społecznych i powiatowe centra pomocy rodzinie, </w:t>
      </w:r>
      <w:r w:rsidRPr="00301B77">
        <w:rPr>
          <w:rFonts w:ascii="Arial" w:hAnsi="Arial" w:cs="Arial"/>
          <w:i/>
          <w:color w:val="000000" w:themeColor="text1"/>
          <w:sz w:val="18"/>
          <w:szCs w:val="24"/>
        </w:rPr>
        <w:t>Ankieta uzupełniająca do formularza OZPS – edycja 2022</w:t>
      </w:r>
      <w:r w:rsidR="00C26511">
        <w:rPr>
          <w:rFonts w:ascii="Arial" w:hAnsi="Arial" w:cs="Arial"/>
          <w:i/>
          <w:color w:val="000000" w:themeColor="text1"/>
          <w:sz w:val="18"/>
          <w:szCs w:val="24"/>
        </w:rPr>
        <w:t xml:space="preserve"> </w:t>
      </w:r>
      <w:r w:rsidRPr="00301B77">
        <w:rPr>
          <w:rFonts w:ascii="Arial" w:hAnsi="Arial" w:cs="Arial"/>
          <w:i/>
          <w:color w:val="000000" w:themeColor="text1"/>
          <w:sz w:val="18"/>
          <w:szCs w:val="24"/>
        </w:rPr>
        <w:t>/</w:t>
      </w:r>
      <w:r w:rsidR="00C26511">
        <w:rPr>
          <w:rFonts w:ascii="Arial" w:hAnsi="Arial" w:cs="Arial"/>
          <w:i/>
          <w:color w:val="000000" w:themeColor="text1"/>
          <w:sz w:val="18"/>
          <w:szCs w:val="24"/>
        </w:rPr>
        <w:t xml:space="preserve"> </w:t>
      </w:r>
      <w:r w:rsidRPr="00301B77">
        <w:rPr>
          <w:rFonts w:ascii="Arial" w:hAnsi="Arial" w:cs="Arial"/>
          <w:i/>
          <w:color w:val="000000" w:themeColor="text1"/>
          <w:sz w:val="18"/>
          <w:szCs w:val="24"/>
        </w:rPr>
        <w:t>2023.</w:t>
      </w:r>
    </w:p>
    <w:p w14:paraId="5FA76C56" w14:textId="77777777" w:rsidR="008725B2" w:rsidRPr="00301B77" w:rsidRDefault="008725B2" w:rsidP="008725B2">
      <w:pPr>
        <w:spacing w:after="0"/>
        <w:jc w:val="both"/>
        <w:rPr>
          <w:rFonts w:ascii="Arial" w:hAnsi="Arial" w:cs="Arial"/>
          <w:color w:val="000000" w:themeColor="text1"/>
          <w:sz w:val="21"/>
          <w:szCs w:val="21"/>
        </w:rPr>
      </w:pPr>
    </w:p>
    <w:p w14:paraId="47F29F5D" w14:textId="78763396" w:rsidR="008725B2" w:rsidRPr="00301B77" w:rsidRDefault="008725B2" w:rsidP="008725B2">
      <w:pPr>
        <w:keepNext/>
        <w:rPr>
          <w:rFonts w:ascii="Arial" w:hAnsi="Arial" w:cs="Arial"/>
          <w:color w:val="000000" w:themeColor="text1"/>
          <w:sz w:val="21"/>
          <w:szCs w:val="21"/>
        </w:rPr>
      </w:pPr>
      <w:r w:rsidRPr="00301B77">
        <w:rPr>
          <w:rFonts w:ascii="Arial" w:hAnsi="Arial" w:cs="Arial"/>
          <w:b/>
          <w:color w:val="000000" w:themeColor="text1"/>
          <w:sz w:val="21"/>
          <w:szCs w:val="21"/>
        </w:rPr>
        <w:lastRenderedPageBreak/>
        <w:t xml:space="preserve">Wykres </w:t>
      </w:r>
      <w:r w:rsidRPr="00301B77">
        <w:rPr>
          <w:rFonts w:ascii="Arial" w:hAnsi="Arial" w:cs="Arial"/>
          <w:b/>
          <w:color w:val="000000" w:themeColor="text1"/>
          <w:sz w:val="21"/>
          <w:szCs w:val="21"/>
        </w:rPr>
        <w:fldChar w:fldCharType="begin"/>
      </w:r>
      <w:r w:rsidRPr="00301B77">
        <w:rPr>
          <w:rFonts w:ascii="Arial" w:hAnsi="Arial" w:cs="Arial"/>
          <w:b/>
          <w:color w:val="000000" w:themeColor="text1"/>
          <w:sz w:val="21"/>
          <w:szCs w:val="21"/>
        </w:rPr>
        <w:instrText xml:space="preserve"> SEQ Wykres \* ARABIC </w:instrText>
      </w:r>
      <w:r w:rsidRPr="00301B77">
        <w:rPr>
          <w:rFonts w:ascii="Arial" w:hAnsi="Arial" w:cs="Arial"/>
          <w:b/>
          <w:color w:val="000000" w:themeColor="text1"/>
          <w:sz w:val="21"/>
          <w:szCs w:val="21"/>
        </w:rPr>
        <w:fldChar w:fldCharType="separate"/>
      </w:r>
      <w:r w:rsidR="00ED768A">
        <w:rPr>
          <w:rFonts w:ascii="Arial" w:hAnsi="Arial" w:cs="Arial"/>
          <w:b/>
          <w:noProof/>
          <w:color w:val="000000" w:themeColor="text1"/>
          <w:sz w:val="21"/>
          <w:szCs w:val="21"/>
        </w:rPr>
        <w:t>52</w:t>
      </w:r>
      <w:r w:rsidRPr="00301B77">
        <w:rPr>
          <w:rFonts w:ascii="Arial" w:hAnsi="Arial" w:cs="Arial"/>
          <w:b/>
          <w:color w:val="000000" w:themeColor="text1"/>
          <w:sz w:val="21"/>
          <w:szCs w:val="21"/>
        </w:rPr>
        <w:fldChar w:fldCharType="end"/>
      </w:r>
      <w:r w:rsidRPr="00301B77">
        <w:rPr>
          <w:rFonts w:ascii="Arial" w:hAnsi="Arial" w:cs="Arial"/>
          <w:b/>
          <w:color w:val="000000" w:themeColor="text1"/>
          <w:sz w:val="21"/>
          <w:szCs w:val="21"/>
        </w:rPr>
        <w:t xml:space="preserve">. </w:t>
      </w:r>
      <w:r w:rsidRPr="00301B77">
        <w:rPr>
          <w:rFonts w:ascii="Arial" w:hAnsi="Arial" w:cs="Arial"/>
          <w:color w:val="000000" w:themeColor="text1"/>
          <w:sz w:val="21"/>
          <w:szCs w:val="21"/>
        </w:rPr>
        <w:t>Specjalizacje I i/lub II stopnia w zawodzie pracownika socjalnego na 100 pracowników socjalnych podstawowych jednostek organizacyjnych pomocy społecznej i centrów usług społecznych, województwo śląskie, stan na koniec 2022 r. (N=184).</w:t>
      </w:r>
    </w:p>
    <w:p w14:paraId="41D88103" w14:textId="0D43E5EF" w:rsidR="008725B2" w:rsidRPr="00301B77" w:rsidRDefault="00EC30CB" w:rsidP="008725B2">
      <w:pPr>
        <w:spacing w:after="0"/>
        <w:jc w:val="both"/>
        <w:rPr>
          <w:rFonts w:ascii="Arial" w:hAnsi="Arial" w:cs="Arial"/>
          <w:color w:val="000000" w:themeColor="text1"/>
          <w:sz w:val="21"/>
          <w:szCs w:val="21"/>
        </w:rPr>
      </w:pPr>
      <w:r w:rsidRPr="00301B77">
        <w:rPr>
          <w:noProof/>
          <w:color w:val="000000" w:themeColor="text1"/>
        </w:rPr>
        <w:drawing>
          <wp:anchor distT="0" distB="0" distL="114300" distR="114300" simplePos="0" relativeHeight="251757568" behindDoc="0" locked="0" layoutInCell="1" allowOverlap="1" wp14:anchorId="6F09F2CF" wp14:editId="5C0BA447">
            <wp:simplePos x="0" y="0"/>
            <wp:positionH relativeFrom="column">
              <wp:posOffset>-45349</wp:posOffset>
            </wp:positionH>
            <wp:positionV relativeFrom="paragraph">
              <wp:posOffset>6890</wp:posOffset>
            </wp:positionV>
            <wp:extent cx="5477773" cy="3035935"/>
            <wp:effectExtent l="0" t="0" r="8890" b="0"/>
            <wp:wrapNone/>
            <wp:docPr id="22122676" name="Wykres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margin">
              <wp14:pctWidth>0</wp14:pctWidth>
            </wp14:sizeRelH>
            <wp14:sizeRelV relativeFrom="margin">
              <wp14:pctHeight>0</wp14:pctHeight>
            </wp14:sizeRelV>
          </wp:anchor>
        </w:drawing>
      </w:r>
    </w:p>
    <w:p w14:paraId="29DA1BD8" w14:textId="77777777" w:rsidR="008725B2" w:rsidRPr="00301B77" w:rsidRDefault="008725B2" w:rsidP="008725B2">
      <w:pPr>
        <w:spacing w:after="0"/>
        <w:jc w:val="both"/>
        <w:rPr>
          <w:rFonts w:ascii="Arial" w:hAnsi="Arial" w:cs="Arial"/>
          <w:color w:val="000000" w:themeColor="text1"/>
          <w:sz w:val="21"/>
          <w:szCs w:val="21"/>
        </w:rPr>
      </w:pPr>
    </w:p>
    <w:p w14:paraId="2F6AF973" w14:textId="77777777" w:rsidR="008725B2" w:rsidRPr="00301B77" w:rsidRDefault="008725B2" w:rsidP="008725B2">
      <w:pPr>
        <w:spacing w:after="0"/>
        <w:jc w:val="both"/>
        <w:rPr>
          <w:rFonts w:ascii="Arial" w:hAnsi="Arial" w:cs="Arial"/>
          <w:color w:val="000000" w:themeColor="text1"/>
          <w:sz w:val="21"/>
          <w:szCs w:val="21"/>
        </w:rPr>
      </w:pPr>
    </w:p>
    <w:p w14:paraId="35F06B4C" w14:textId="77777777" w:rsidR="008725B2" w:rsidRPr="00301B77" w:rsidRDefault="008725B2" w:rsidP="008725B2">
      <w:pPr>
        <w:spacing w:after="0"/>
        <w:jc w:val="both"/>
        <w:rPr>
          <w:rFonts w:ascii="Arial" w:hAnsi="Arial" w:cs="Arial"/>
          <w:color w:val="000000" w:themeColor="text1"/>
          <w:sz w:val="21"/>
          <w:szCs w:val="21"/>
        </w:rPr>
      </w:pPr>
    </w:p>
    <w:p w14:paraId="63511720" w14:textId="77777777" w:rsidR="008725B2" w:rsidRPr="00301B77" w:rsidRDefault="008725B2" w:rsidP="008725B2">
      <w:pPr>
        <w:spacing w:after="0"/>
        <w:jc w:val="both"/>
        <w:rPr>
          <w:rFonts w:ascii="Arial" w:hAnsi="Arial" w:cs="Arial"/>
          <w:color w:val="000000" w:themeColor="text1"/>
          <w:sz w:val="21"/>
          <w:szCs w:val="21"/>
        </w:rPr>
      </w:pPr>
    </w:p>
    <w:p w14:paraId="38F122A2" w14:textId="77777777" w:rsidR="008725B2" w:rsidRPr="00301B77" w:rsidRDefault="008725B2" w:rsidP="008725B2">
      <w:pPr>
        <w:spacing w:after="0"/>
        <w:jc w:val="both"/>
        <w:rPr>
          <w:rFonts w:ascii="Arial" w:hAnsi="Arial" w:cs="Arial"/>
          <w:color w:val="000000" w:themeColor="text1"/>
          <w:sz w:val="21"/>
          <w:szCs w:val="21"/>
        </w:rPr>
      </w:pPr>
    </w:p>
    <w:p w14:paraId="15CA6BEF" w14:textId="77777777" w:rsidR="008725B2" w:rsidRPr="00301B77" w:rsidRDefault="008725B2" w:rsidP="008725B2">
      <w:pPr>
        <w:spacing w:after="0"/>
        <w:jc w:val="both"/>
        <w:rPr>
          <w:rFonts w:ascii="Arial" w:hAnsi="Arial" w:cs="Arial"/>
          <w:color w:val="000000" w:themeColor="text1"/>
          <w:sz w:val="21"/>
          <w:szCs w:val="21"/>
        </w:rPr>
      </w:pPr>
    </w:p>
    <w:p w14:paraId="119B6374" w14:textId="77777777" w:rsidR="008725B2" w:rsidRPr="00301B77" w:rsidRDefault="008725B2" w:rsidP="008725B2">
      <w:pPr>
        <w:spacing w:after="0"/>
        <w:jc w:val="both"/>
        <w:rPr>
          <w:rFonts w:ascii="Arial" w:hAnsi="Arial" w:cs="Arial"/>
          <w:color w:val="000000" w:themeColor="text1"/>
          <w:sz w:val="21"/>
          <w:szCs w:val="21"/>
        </w:rPr>
      </w:pPr>
    </w:p>
    <w:p w14:paraId="11431264" w14:textId="77777777" w:rsidR="008725B2" w:rsidRPr="00301B77" w:rsidRDefault="008725B2" w:rsidP="008725B2">
      <w:pPr>
        <w:spacing w:after="0"/>
        <w:jc w:val="both"/>
        <w:rPr>
          <w:rFonts w:ascii="Arial" w:hAnsi="Arial" w:cs="Arial"/>
          <w:color w:val="000000" w:themeColor="text1"/>
          <w:sz w:val="21"/>
          <w:szCs w:val="21"/>
        </w:rPr>
      </w:pPr>
    </w:p>
    <w:p w14:paraId="5525311C" w14:textId="77777777" w:rsidR="008725B2" w:rsidRPr="00301B77" w:rsidRDefault="008725B2" w:rsidP="008725B2">
      <w:pPr>
        <w:spacing w:after="0"/>
        <w:jc w:val="both"/>
        <w:rPr>
          <w:rFonts w:ascii="Arial" w:hAnsi="Arial" w:cs="Arial"/>
          <w:color w:val="000000" w:themeColor="text1"/>
          <w:sz w:val="21"/>
          <w:szCs w:val="21"/>
        </w:rPr>
      </w:pPr>
    </w:p>
    <w:p w14:paraId="0ED9F483" w14:textId="77777777" w:rsidR="008725B2" w:rsidRPr="00301B77" w:rsidRDefault="008725B2" w:rsidP="008725B2">
      <w:pPr>
        <w:spacing w:after="0"/>
        <w:jc w:val="both"/>
        <w:rPr>
          <w:rFonts w:ascii="Arial" w:hAnsi="Arial" w:cs="Arial"/>
          <w:color w:val="000000" w:themeColor="text1"/>
          <w:sz w:val="21"/>
          <w:szCs w:val="21"/>
        </w:rPr>
      </w:pPr>
    </w:p>
    <w:p w14:paraId="5A860A4C" w14:textId="77777777" w:rsidR="008725B2" w:rsidRPr="00301B77" w:rsidRDefault="008725B2" w:rsidP="008725B2">
      <w:pPr>
        <w:spacing w:after="0"/>
        <w:jc w:val="both"/>
        <w:rPr>
          <w:rFonts w:ascii="Arial" w:hAnsi="Arial" w:cs="Arial"/>
          <w:color w:val="000000" w:themeColor="text1"/>
          <w:sz w:val="21"/>
          <w:szCs w:val="21"/>
        </w:rPr>
      </w:pPr>
    </w:p>
    <w:p w14:paraId="0DD8CB14" w14:textId="77777777" w:rsidR="008725B2" w:rsidRPr="00301B77" w:rsidRDefault="008725B2" w:rsidP="008725B2">
      <w:pPr>
        <w:keepNext/>
        <w:spacing w:after="0"/>
        <w:rPr>
          <w:rFonts w:ascii="Arial" w:hAnsi="Arial" w:cs="Arial"/>
          <w:color w:val="000000" w:themeColor="text1"/>
          <w:sz w:val="18"/>
          <w:szCs w:val="24"/>
        </w:rPr>
      </w:pPr>
    </w:p>
    <w:p w14:paraId="416989F2" w14:textId="77777777" w:rsidR="00EC30CB" w:rsidRDefault="00EC30CB" w:rsidP="008725B2">
      <w:pPr>
        <w:keepNext/>
        <w:spacing w:after="0"/>
        <w:rPr>
          <w:rFonts w:ascii="Arial" w:hAnsi="Arial" w:cs="Arial"/>
          <w:color w:val="000000" w:themeColor="text1"/>
          <w:sz w:val="18"/>
          <w:szCs w:val="24"/>
        </w:rPr>
      </w:pPr>
    </w:p>
    <w:p w14:paraId="423FC412" w14:textId="77777777" w:rsidR="00EC30CB" w:rsidRDefault="00EC30CB" w:rsidP="008725B2">
      <w:pPr>
        <w:keepNext/>
        <w:spacing w:after="0"/>
        <w:rPr>
          <w:rFonts w:ascii="Arial" w:hAnsi="Arial" w:cs="Arial"/>
          <w:color w:val="000000" w:themeColor="text1"/>
          <w:sz w:val="18"/>
          <w:szCs w:val="24"/>
        </w:rPr>
      </w:pPr>
    </w:p>
    <w:p w14:paraId="136AAE1C" w14:textId="77777777" w:rsidR="00EC30CB" w:rsidRDefault="00EC30CB" w:rsidP="008725B2">
      <w:pPr>
        <w:keepNext/>
        <w:spacing w:after="0"/>
        <w:rPr>
          <w:rFonts w:ascii="Arial" w:hAnsi="Arial" w:cs="Arial"/>
          <w:color w:val="000000" w:themeColor="text1"/>
          <w:sz w:val="18"/>
          <w:szCs w:val="24"/>
        </w:rPr>
      </w:pPr>
    </w:p>
    <w:p w14:paraId="4787C992" w14:textId="77777777" w:rsidR="00EC30CB" w:rsidRDefault="00EC30CB" w:rsidP="008725B2">
      <w:pPr>
        <w:keepNext/>
        <w:spacing w:after="0"/>
        <w:rPr>
          <w:rFonts w:ascii="Arial" w:hAnsi="Arial" w:cs="Arial"/>
          <w:color w:val="000000" w:themeColor="text1"/>
          <w:sz w:val="18"/>
          <w:szCs w:val="24"/>
        </w:rPr>
      </w:pPr>
    </w:p>
    <w:p w14:paraId="7BCF0A69" w14:textId="77777777" w:rsidR="00EC30CB" w:rsidRDefault="00EC30CB" w:rsidP="008725B2">
      <w:pPr>
        <w:keepNext/>
        <w:spacing w:after="0"/>
        <w:rPr>
          <w:rFonts w:ascii="Arial" w:hAnsi="Arial" w:cs="Arial"/>
          <w:color w:val="000000" w:themeColor="text1"/>
          <w:sz w:val="18"/>
          <w:szCs w:val="24"/>
        </w:rPr>
      </w:pPr>
    </w:p>
    <w:p w14:paraId="5F0F3502" w14:textId="77777777" w:rsidR="00EC30CB" w:rsidRDefault="00EC30CB" w:rsidP="008725B2">
      <w:pPr>
        <w:keepNext/>
        <w:spacing w:after="0"/>
        <w:rPr>
          <w:rFonts w:ascii="Arial" w:hAnsi="Arial" w:cs="Arial"/>
          <w:color w:val="000000" w:themeColor="text1"/>
          <w:sz w:val="18"/>
          <w:szCs w:val="24"/>
        </w:rPr>
      </w:pPr>
    </w:p>
    <w:p w14:paraId="62F41B40" w14:textId="77777777" w:rsidR="00EC30CB" w:rsidRDefault="00EC30CB" w:rsidP="008725B2">
      <w:pPr>
        <w:keepNext/>
        <w:spacing w:after="0"/>
        <w:rPr>
          <w:rFonts w:ascii="Arial" w:hAnsi="Arial" w:cs="Arial"/>
          <w:color w:val="000000" w:themeColor="text1"/>
          <w:sz w:val="18"/>
          <w:szCs w:val="24"/>
        </w:rPr>
      </w:pPr>
    </w:p>
    <w:p w14:paraId="31E0690D" w14:textId="49C65C69" w:rsidR="008725B2" w:rsidRPr="00EC30CB" w:rsidRDefault="008725B2" w:rsidP="00EC30CB">
      <w:pPr>
        <w:keepNext/>
        <w:spacing w:after="0"/>
        <w:rPr>
          <w:rFonts w:ascii="Arial" w:hAnsi="Arial" w:cs="Arial"/>
          <w:i/>
          <w:color w:val="000000" w:themeColor="text1"/>
          <w:sz w:val="18"/>
          <w:szCs w:val="24"/>
        </w:rPr>
      </w:pPr>
      <w:r w:rsidRPr="00301B77">
        <w:rPr>
          <w:rFonts w:ascii="Arial" w:hAnsi="Arial" w:cs="Arial"/>
          <w:color w:val="000000" w:themeColor="text1"/>
          <w:sz w:val="18"/>
          <w:szCs w:val="24"/>
        </w:rPr>
        <w:t xml:space="preserve">Źródło: ośrodki pomocy społecznej / centra usług społecznych i powiatowe centra pomocy rodzinie, </w:t>
      </w:r>
      <w:r w:rsidRPr="00301B77">
        <w:rPr>
          <w:rFonts w:ascii="Arial" w:hAnsi="Arial" w:cs="Arial"/>
          <w:i/>
          <w:color w:val="000000" w:themeColor="text1"/>
          <w:sz w:val="18"/>
          <w:szCs w:val="24"/>
        </w:rPr>
        <w:t>Ankieta uzupełniająca do formularza OZPS – edycja 2022</w:t>
      </w:r>
      <w:r w:rsidR="00C26511">
        <w:rPr>
          <w:rFonts w:ascii="Arial" w:hAnsi="Arial" w:cs="Arial"/>
          <w:i/>
          <w:color w:val="000000" w:themeColor="text1"/>
          <w:sz w:val="18"/>
          <w:szCs w:val="24"/>
        </w:rPr>
        <w:t xml:space="preserve"> </w:t>
      </w:r>
      <w:r w:rsidRPr="00301B77">
        <w:rPr>
          <w:rFonts w:ascii="Arial" w:hAnsi="Arial" w:cs="Arial"/>
          <w:i/>
          <w:color w:val="000000" w:themeColor="text1"/>
          <w:sz w:val="18"/>
          <w:szCs w:val="24"/>
        </w:rPr>
        <w:t>/</w:t>
      </w:r>
      <w:r w:rsidR="00C26511">
        <w:rPr>
          <w:rFonts w:ascii="Arial" w:hAnsi="Arial" w:cs="Arial"/>
          <w:i/>
          <w:color w:val="000000" w:themeColor="text1"/>
          <w:sz w:val="18"/>
          <w:szCs w:val="24"/>
        </w:rPr>
        <w:t xml:space="preserve"> </w:t>
      </w:r>
      <w:r w:rsidRPr="00301B77">
        <w:rPr>
          <w:rFonts w:ascii="Arial" w:hAnsi="Arial" w:cs="Arial"/>
          <w:i/>
          <w:color w:val="000000" w:themeColor="text1"/>
          <w:sz w:val="18"/>
          <w:szCs w:val="24"/>
        </w:rPr>
        <w:t>2023.</w:t>
      </w:r>
    </w:p>
    <w:p w14:paraId="6393E1FC" w14:textId="77777777" w:rsidR="00301B77" w:rsidRDefault="00301B77" w:rsidP="008725B2">
      <w:pPr>
        <w:spacing w:after="0"/>
        <w:jc w:val="both"/>
        <w:rPr>
          <w:rFonts w:ascii="Arial" w:hAnsi="Arial" w:cs="Arial"/>
          <w:color w:val="00B050"/>
          <w:sz w:val="21"/>
          <w:szCs w:val="21"/>
        </w:rPr>
      </w:pPr>
    </w:p>
    <w:p w14:paraId="4D3D80E1" w14:textId="77777777" w:rsidR="00301B77" w:rsidRPr="008725B2" w:rsidRDefault="00301B77" w:rsidP="008725B2">
      <w:pPr>
        <w:spacing w:after="0"/>
        <w:jc w:val="both"/>
        <w:rPr>
          <w:rFonts w:ascii="Arial" w:hAnsi="Arial" w:cs="Arial"/>
          <w:color w:val="00B050"/>
          <w:sz w:val="21"/>
          <w:szCs w:val="21"/>
        </w:rPr>
      </w:pPr>
    </w:p>
    <w:p w14:paraId="34BA223A" w14:textId="0B04C7E5" w:rsidR="008725B2" w:rsidRPr="00301B77" w:rsidRDefault="008725B2" w:rsidP="008725B2">
      <w:pPr>
        <w:keepNext/>
        <w:rPr>
          <w:rFonts w:ascii="Arial" w:hAnsi="Arial" w:cs="Arial"/>
          <w:color w:val="000000" w:themeColor="text1"/>
          <w:sz w:val="21"/>
          <w:szCs w:val="21"/>
        </w:rPr>
      </w:pPr>
      <w:bookmarkStart w:id="92" w:name="_Toc417460470"/>
      <w:r w:rsidRPr="00301B77">
        <w:rPr>
          <w:rFonts w:ascii="Arial" w:hAnsi="Arial" w:cs="Arial"/>
          <w:b/>
          <w:color w:val="000000" w:themeColor="text1"/>
          <w:sz w:val="21"/>
          <w:szCs w:val="21"/>
        </w:rPr>
        <w:t xml:space="preserve">Wykres </w:t>
      </w:r>
      <w:r w:rsidRPr="00301B77">
        <w:rPr>
          <w:rFonts w:ascii="Arial" w:hAnsi="Arial" w:cs="Arial"/>
          <w:b/>
          <w:color w:val="000000" w:themeColor="text1"/>
          <w:sz w:val="21"/>
          <w:szCs w:val="21"/>
        </w:rPr>
        <w:fldChar w:fldCharType="begin"/>
      </w:r>
      <w:r w:rsidRPr="00301B77">
        <w:rPr>
          <w:rFonts w:ascii="Arial" w:hAnsi="Arial" w:cs="Arial"/>
          <w:b/>
          <w:color w:val="000000" w:themeColor="text1"/>
          <w:sz w:val="21"/>
          <w:szCs w:val="21"/>
        </w:rPr>
        <w:instrText xml:space="preserve"> SEQ Wykres \* ARABIC </w:instrText>
      </w:r>
      <w:r w:rsidRPr="00301B77">
        <w:rPr>
          <w:rFonts w:ascii="Arial" w:hAnsi="Arial" w:cs="Arial"/>
          <w:b/>
          <w:color w:val="000000" w:themeColor="text1"/>
          <w:sz w:val="21"/>
          <w:szCs w:val="21"/>
        </w:rPr>
        <w:fldChar w:fldCharType="separate"/>
      </w:r>
      <w:r w:rsidR="00ED768A">
        <w:rPr>
          <w:rFonts w:ascii="Arial" w:hAnsi="Arial" w:cs="Arial"/>
          <w:b/>
          <w:noProof/>
          <w:color w:val="000000" w:themeColor="text1"/>
          <w:sz w:val="21"/>
          <w:szCs w:val="21"/>
        </w:rPr>
        <w:t>53</w:t>
      </w:r>
      <w:r w:rsidRPr="00301B77">
        <w:rPr>
          <w:rFonts w:ascii="Arial" w:hAnsi="Arial" w:cs="Arial"/>
          <w:b/>
          <w:color w:val="000000" w:themeColor="text1"/>
          <w:sz w:val="21"/>
          <w:szCs w:val="21"/>
        </w:rPr>
        <w:fldChar w:fldCharType="end"/>
      </w:r>
      <w:r w:rsidRPr="00301B77">
        <w:rPr>
          <w:rFonts w:ascii="Arial" w:hAnsi="Arial" w:cs="Arial"/>
          <w:b/>
          <w:color w:val="000000" w:themeColor="text1"/>
          <w:sz w:val="21"/>
          <w:szCs w:val="21"/>
        </w:rPr>
        <w:t xml:space="preserve">. </w:t>
      </w:r>
      <w:r w:rsidRPr="00301B77">
        <w:rPr>
          <w:rFonts w:ascii="Arial" w:hAnsi="Arial" w:cs="Arial"/>
          <w:color w:val="000000" w:themeColor="text1"/>
          <w:sz w:val="21"/>
          <w:szCs w:val="21"/>
        </w:rPr>
        <w:t>Specjalizacje z organizacji pomocy społecznej na 100 pracowników podstawowych jednostek organizacyjnych pomocy społecznej i centrów usług społecznych, województwo śląskie, stan na koniec 2022 r. (N=184).</w:t>
      </w:r>
    </w:p>
    <w:bookmarkEnd w:id="92"/>
    <w:p w14:paraId="63BFCE6E" w14:textId="77777777" w:rsidR="008725B2" w:rsidRPr="00301B77" w:rsidRDefault="008725B2" w:rsidP="008725B2">
      <w:pPr>
        <w:rPr>
          <w:rFonts w:ascii="Arial" w:hAnsi="Arial" w:cs="Arial"/>
          <w:noProof/>
          <w:color w:val="000000" w:themeColor="text1"/>
          <w:lang w:eastAsia="pl-PL"/>
        </w:rPr>
      </w:pPr>
      <w:r w:rsidRPr="00301B77">
        <w:rPr>
          <w:noProof/>
          <w:color w:val="000000" w:themeColor="text1"/>
        </w:rPr>
        <w:drawing>
          <wp:anchor distT="0" distB="0" distL="114300" distR="114300" simplePos="0" relativeHeight="251758592" behindDoc="0" locked="0" layoutInCell="1" allowOverlap="1" wp14:anchorId="13F2BAF7" wp14:editId="45AA112F">
            <wp:simplePos x="0" y="0"/>
            <wp:positionH relativeFrom="column">
              <wp:posOffset>273397</wp:posOffset>
            </wp:positionH>
            <wp:positionV relativeFrom="paragraph">
              <wp:posOffset>35</wp:posOffset>
            </wp:positionV>
            <wp:extent cx="5106838" cy="2976113"/>
            <wp:effectExtent l="0" t="0" r="0" b="0"/>
            <wp:wrapNone/>
            <wp:docPr id="1867238030" name="Wykres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margin">
              <wp14:pctWidth>0</wp14:pctWidth>
            </wp14:sizeRelH>
            <wp14:sizeRelV relativeFrom="margin">
              <wp14:pctHeight>0</wp14:pctHeight>
            </wp14:sizeRelV>
          </wp:anchor>
        </w:drawing>
      </w:r>
    </w:p>
    <w:p w14:paraId="505F371D" w14:textId="77777777" w:rsidR="008725B2" w:rsidRPr="00301B77" w:rsidRDefault="008725B2" w:rsidP="008725B2">
      <w:pPr>
        <w:rPr>
          <w:rFonts w:ascii="Arial" w:hAnsi="Arial" w:cs="Arial"/>
          <w:noProof/>
          <w:color w:val="000000" w:themeColor="text1"/>
          <w:lang w:eastAsia="pl-PL"/>
        </w:rPr>
      </w:pPr>
    </w:p>
    <w:p w14:paraId="6FD2359D" w14:textId="77777777" w:rsidR="008725B2" w:rsidRPr="00301B77" w:rsidRDefault="008725B2" w:rsidP="008725B2">
      <w:pPr>
        <w:rPr>
          <w:rFonts w:ascii="Arial" w:hAnsi="Arial" w:cs="Arial"/>
          <w:noProof/>
          <w:color w:val="000000" w:themeColor="text1"/>
          <w:lang w:eastAsia="pl-PL"/>
        </w:rPr>
      </w:pPr>
    </w:p>
    <w:p w14:paraId="6E5FBF52" w14:textId="77777777" w:rsidR="008725B2" w:rsidRPr="00301B77" w:rsidRDefault="008725B2" w:rsidP="008725B2">
      <w:pPr>
        <w:rPr>
          <w:rFonts w:ascii="Arial" w:hAnsi="Arial" w:cs="Arial"/>
          <w:noProof/>
          <w:color w:val="000000" w:themeColor="text1"/>
          <w:lang w:eastAsia="pl-PL"/>
        </w:rPr>
      </w:pPr>
    </w:p>
    <w:p w14:paraId="6A3B8D38" w14:textId="77777777" w:rsidR="008725B2" w:rsidRPr="00301B77" w:rsidRDefault="008725B2" w:rsidP="008725B2">
      <w:pPr>
        <w:rPr>
          <w:rFonts w:ascii="Arial" w:hAnsi="Arial" w:cs="Arial"/>
          <w:noProof/>
          <w:color w:val="000000" w:themeColor="text1"/>
          <w:lang w:eastAsia="pl-PL"/>
        </w:rPr>
      </w:pPr>
    </w:p>
    <w:p w14:paraId="09A594DC" w14:textId="77777777" w:rsidR="008725B2" w:rsidRPr="00301B77" w:rsidRDefault="008725B2" w:rsidP="008725B2">
      <w:pPr>
        <w:rPr>
          <w:rFonts w:ascii="Arial" w:hAnsi="Arial" w:cs="Arial"/>
          <w:noProof/>
          <w:color w:val="000000" w:themeColor="text1"/>
          <w:lang w:eastAsia="pl-PL"/>
        </w:rPr>
      </w:pPr>
    </w:p>
    <w:p w14:paraId="304C6489" w14:textId="77777777" w:rsidR="008725B2" w:rsidRPr="00301B77" w:rsidRDefault="008725B2" w:rsidP="008725B2">
      <w:pPr>
        <w:rPr>
          <w:rFonts w:ascii="Arial" w:hAnsi="Arial" w:cs="Arial"/>
          <w:noProof/>
          <w:color w:val="000000" w:themeColor="text1"/>
          <w:lang w:eastAsia="pl-PL"/>
        </w:rPr>
      </w:pPr>
    </w:p>
    <w:p w14:paraId="1CFDE2F2" w14:textId="77777777" w:rsidR="00176894" w:rsidRPr="00301B77" w:rsidRDefault="00176894" w:rsidP="008725B2">
      <w:pPr>
        <w:keepNext/>
        <w:spacing w:after="0"/>
        <w:rPr>
          <w:rFonts w:ascii="Arial" w:hAnsi="Arial" w:cs="Arial"/>
          <w:color w:val="000000" w:themeColor="text1"/>
          <w:sz w:val="18"/>
          <w:szCs w:val="24"/>
        </w:rPr>
      </w:pPr>
    </w:p>
    <w:p w14:paraId="7AEAA3D0" w14:textId="77777777" w:rsidR="00EC30CB" w:rsidRDefault="00EC30CB" w:rsidP="008725B2">
      <w:pPr>
        <w:keepNext/>
        <w:spacing w:after="0"/>
        <w:rPr>
          <w:rFonts w:ascii="Arial" w:hAnsi="Arial" w:cs="Arial"/>
          <w:color w:val="000000" w:themeColor="text1"/>
          <w:sz w:val="18"/>
          <w:szCs w:val="24"/>
        </w:rPr>
      </w:pPr>
    </w:p>
    <w:p w14:paraId="60A79C47" w14:textId="77777777" w:rsidR="00EC30CB" w:rsidRDefault="00EC30CB" w:rsidP="008725B2">
      <w:pPr>
        <w:keepNext/>
        <w:spacing w:after="0"/>
        <w:rPr>
          <w:rFonts w:ascii="Arial" w:hAnsi="Arial" w:cs="Arial"/>
          <w:color w:val="000000" w:themeColor="text1"/>
          <w:sz w:val="18"/>
          <w:szCs w:val="24"/>
        </w:rPr>
      </w:pPr>
    </w:p>
    <w:p w14:paraId="783FB825" w14:textId="77777777" w:rsidR="00EC30CB" w:rsidRDefault="00EC30CB" w:rsidP="008725B2">
      <w:pPr>
        <w:keepNext/>
        <w:spacing w:after="0"/>
        <w:rPr>
          <w:rFonts w:ascii="Arial" w:hAnsi="Arial" w:cs="Arial"/>
          <w:color w:val="000000" w:themeColor="text1"/>
          <w:sz w:val="18"/>
          <w:szCs w:val="24"/>
        </w:rPr>
      </w:pPr>
    </w:p>
    <w:p w14:paraId="6E102683" w14:textId="77777777" w:rsidR="00EC30CB" w:rsidRDefault="00EC30CB" w:rsidP="008725B2">
      <w:pPr>
        <w:keepNext/>
        <w:spacing w:after="0"/>
        <w:rPr>
          <w:rFonts w:ascii="Arial" w:hAnsi="Arial" w:cs="Arial"/>
          <w:color w:val="000000" w:themeColor="text1"/>
          <w:sz w:val="18"/>
          <w:szCs w:val="24"/>
        </w:rPr>
      </w:pPr>
    </w:p>
    <w:p w14:paraId="7B96D3DF" w14:textId="77777777" w:rsidR="00EC30CB" w:rsidRDefault="00EC30CB" w:rsidP="008725B2">
      <w:pPr>
        <w:keepNext/>
        <w:spacing w:after="0"/>
        <w:rPr>
          <w:rFonts w:ascii="Arial" w:hAnsi="Arial" w:cs="Arial"/>
          <w:color w:val="000000" w:themeColor="text1"/>
          <w:sz w:val="18"/>
          <w:szCs w:val="24"/>
        </w:rPr>
      </w:pPr>
    </w:p>
    <w:p w14:paraId="398BAB31" w14:textId="59D41324" w:rsidR="008725B2" w:rsidRPr="00301B77" w:rsidRDefault="008725B2" w:rsidP="008725B2">
      <w:pPr>
        <w:keepNext/>
        <w:spacing w:after="0"/>
        <w:rPr>
          <w:rFonts w:ascii="Arial" w:hAnsi="Arial" w:cs="Arial"/>
          <w:i/>
          <w:color w:val="000000" w:themeColor="text1"/>
          <w:sz w:val="18"/>
          <w:szCs w:val="24"/>
        </w:rPr>
      </w:pPr>
      <w:r w:rsidRPr="00301B77">
        <w:rPr>
          <w:rFonts w:ascii="Arial" w:hAnsi="Arial" w:cs="Arial"/>
          <w:color w:val="000000" w:themeColor="text1"/>
          <w:sz w:val="18"/>
          <w:szCs w:val="24"/>
        </w:rPr>
        <w:t xml:space="preserve">Źródło: ośrodki pomocy społecznej / centra usług społecznych i powiatowe centra pomocy rodzinie, </w:t>
      </w:r>
      <w:r w:rsidRPr="00301B77">
        <w:rPr>
          <w:rFonts w:ascii="Arial" w:hAnsi="Arial" w:cs="Arial"/>
          <w:i/>
          <w:color w:val="000000" w:themeColor="text1"/>
          <w:sz w:val="18"/>
          <w:szCs w:val="24"/>
        </w:rPr>
        <w:t>Ankieta uzupełniająca do formularza OZPS – edycja 2022</w:t>
      </w:r>
      <w:r w:rsidR="00C26511">
        <w:rPr>
          <w:rFonts w:ascii="Arial" w:hAnsi="Arial" w:cs="Arial"/>
          <w:i/>
          <w:color w:val="000000" w:themeColor="text1"/>
          <w:sz w:val="18"/>
          <w:szCs w:val="24"/>
        </w:rPr>
        <w:t xml:space="preserve"> </w:t>
      </w:r>
      <w:r w:rsidRPr="00301B77">
        <w:rPr>
          <w:rFonts w:ascii="Arial" w:hAnsi="Arial" w:cs="Arial"/>
          <w:i/>
          <w:color w:val="000000" w:themeColor="text1"/>
          <w:sz w:val="18"/>
          <w:szCs w:val="24"/>
        </w:rPr>
        <w:t>/</w:t>
      </w:r>
      <w:r w:rsidR="00C26511">
        <w:rPr>
          <w:rFonts w:ascii="Arial" w:hAnsi="Arial" w:cs="Arial"/>
          <w:i/>
          <w:color w:val="000000" w:themeColor="text1"/>
          <w:sz w:val="18"/>
          <w:szCs w:val="24"/>
        </w:rPr>
        <w:t xml:space="preserve"> </w:t>
      </w:r>
      <w:r w:rsidRPr="00301B77">
        <w:rPr>
          <w:rFonts w:ascii="Arial" w:hAnsi="Arial" w:cs="Arial"/>
          <w:i/>
          <w:color w:val="000000" w:themeColor="text1"/>
          <w:sz w:val="18"/>
          <w:szCs w:val="24"/>
        </w:rPr>
        <w:t>2023.</w:t>
      </w:r>
    </w:p>
    <w:p w14:paraId="0E1064CB" w14:textId="77777777" w:rsidR="00CB2DF6" w:rsidRPr="00A40C78" w:rsidRDefault="00CB2DF6" w:rsidP="00CB2DF6">
      <w:pPr>
        <w:spacing w:after="0" w:line="268" w:lineRule="exact"/>
        <w:jc w:val="both"/>
        <w:rPr>
          <w:rFonts w:ascii="Arial" w:hAnsi="Arial" w:cs="Arial"/>
          <w:color w:val="FF0000"/>
          <w:sz w:val="21"/>
          <w:szCs w:val="21"/>
        </w:rPr>
      </w:pPr>
    </w:p>
    <w:p w14:paraId="25F77AB7" w14:textId="77777777" w:rsidR="00654E12" w:rsidRPr="00487C9F" w:rsidRDefault="00B93793" w:rsidP="0006263B">
      <w:pPr>
        <w:pStyle w:val="Nagwek3"/>
        <w:spacing w:before="0" w:line="268" w:lineRule="exact"/>
        <w:rPr>
          <w:color w:val="0070C0"/>
          <w:sz w:val="22"/>
          <w:szCs w:val="22"/>
        </w:rPr>
      </w:pPr>
      <w:bookmarkStart w:id="93" w:name="_Toc161149408"/>
      <w:r w:rsidRPr="00487C9F">
        <w:rPr>
          <w:color w:val="0070C0"/>
          <w:sz w:val="22"/>
          <w:szCs w:val="22"/>
        </w:rPr>
        <w:lastRenderedPageBreak/>
        <w:t>4</w:t>
      </w:r>
      <w:r w:rsidR="00F83603" w:rsidRPr="00487C9F">
        <w:rPr>
          <w:color w:val="0070C0"/>
          <w:sz w:val="22"/>
          <w:szCs w:val="22"/>
        </w:rPr>
        <w:t>.2.</w:t>
      </w:r>
      <w:r w:rsidR="00AB124B" w:rsidRPr="00487C9F">
        <w:rPr>
          <w:color w:val="0070C0"/>
          <w:sz w:val="22"/>
          <w:szCs w:val="22"/>
        </w:rPr>
        <w:t>2</w:t>
      </w:r>
      <w:r w:rsidR="00F83603" w:rsidRPr="00487C9F">
        <w:rPr>
          <w:color w:val="0070C0"/>
          <w:sz w:val="22"/>
          <w:szCs w:val="22"/>
        </w:rPr>
        <w:t xml:space="preserve">. </w:t>
      </w:r>
      <w:r w:rsidR="00DE1CEF" w:rsidRPr="00487C9F">
        <w:rPr>
          <w:color w:val="0070C0"/>
          <w:sz w:val="22"/>
          <w:szCs w:val="22"/>
        </w:rPr>
        <w:t>Jednostki organizacyjne wspierania rodziny i systemu pieczy zastępczej</w:t>
      </w:r>
      <w:bookmarkEnd w:id="93"/>
    </w:p>
    <w:p w14:paraId="222B9673" w14:textId="77777777" w:rsidR="00DE1CEF" w:rsidRPr="00301B77" w:rsidRDefault="00DE1CEF" w:rsidP="0006263B">
      <w:pPr>
        <w:spacing w:after="0" w:line="268" w:lineRule="exact"/>
        <w:rPr>
          <w:color w:val="000000" w:themeColor="text1"/>
          <w:sz w:val="21"/>
          <w:szCs w:val="21"/>
        </w:rPr>
      </w:pPr>
    </w:p>
    <w:p w14:paraId="7D3776B1" w14:textId="54630AFB" w:rsidR="00654E12" w:rsidRPr="00301B77" w:rsidRDefault="00DC6353" w:rsidP="006912E0">
      <w:pPr>
        <w:spacing w:after="0" w:line="268" w:lineRule="exact"/>
        <w:jc w:val="both"/>
        <w:rPr>
          <w:rFonts w:asciiTheme="minorHAnsi" w:hAnsiTheme="minorHAnsi" w:cstheme="minorHAnsi"/>
          <w:color w:val="000000" w:themeColor="text1"/>
          <w:sz w:val="21"/>
          <w:szCs w:val="21"/>
        </w:rPr>
      </w:pPr>
      <w:r w:rsidRPr="00316B49">
        <w:rPr>
          <w:rFonts w:asciiTheme="minorHAnsi" w:hAnsiTheme="minorHAnsi" w:cstheme="minorHAnsi"/>
          <w:color w:val="000000" w:themeColor="text1"/>
          <w:sz w:val="21"/>
          <w:szCs w:val="21"/>
        </w:rPr>
        <w:t>Rodzin</w:t>
      </w:r>
      <w:r w:rsidR="00A67094" w:rsidRPr="00316B49">
        <w:rPr>
          <w:rFonts w:asciiTheme="minorHAnsi" w:hAnsiTheme="minorHAnsi" w:cstheme="minorHAnsi"/>
          <w:color w:val="000000" w:themeColor="text1"/>
          <w:sz w:val="21"/>
          <w:szCs w:val="21"/>
        </w:rPr>
        <w:t>y</w:t>
      </w:r>
      <w:r w:rsidR="00345126" w:rsidRPr="00316B49">
        <w:rPr>
          <w:rFonts w:asciiTheme="minorHAnsi" w:hAnsiTheme="minorHAnsi" w:cstheme="minorHAnsi"/>
          <w:color w:val="000000" w:themeColor="text1"/>
          <w:sz w:val="21"/>
          <w:szCs w:val="21"/>
        </w:rPr>
        <w:t xml:space="preserve">, które </w:t>
      </w:r>
      <w:r w:rsidRPr="00316B49">
        <w:rPr>
          <w:rFonts w:asciiTheme="minorHAnsi" w:hAnsiTheme="minorHAnsi" w:cstheme="minorHAnsi"/>
          <w:color w:val="000000" w:themeColor="text1"/>
          <w:sz w:val="21"/>
          <w:szCs w:val="21"/>
        </w:rPr>
        <w:t>przeżywają</w:t>
      </w:r>
      <w:r w:rsidR="00345126" w:rsidRPr="00316B49">
        <w:rPr>
          <w:rFonts w:asciiTheme="minorHAnsi" w:hAnsiTheme="minorHAnsi" w:cstheme="minorHAnsi"/>
          <w:color w:val="000000" w:themeColor="text1"/>
          <w:sz w:val="21"/>
          <w:szCs w:val="21"/>
        </w:rPr>
        <w:t xml:space="preserve"> </w:t>
      </w:r>
      <w:r w:rsidRPr="00316B49">
        <w:rPr>
          <w:rFonts w:asciiTheme="minorHAnsi" w:hAnsiTheme="minorHAnsi" w:cstheme="minorHAnsi"/>
          <w:color w:val="000000" w:themeColor="text1"/>
          <w:sz w:val="21"/>
          <w:szCs w:val="21"/>
        </w:rPr>
        <w:t>trudności w wypełnianiu funkcji opiekuńczo-wychowawczych mo</w:t>
      </w:r>
      <w:r w:rsidR="00A67094" w:rsidRPr="00316B49">
        <w:rPr>
          <w:rFonts w:asciiTheme="minorHAnsi" w:hAnsiTheme="minorHAnsi" w:cstheme="minorHAnsi"/>
          <w:color w:val="000000" w:themeColor="text1"/>
          <w:sz w:val="21"/>
          <w:szCs w:val="21"/>
        </w:rPr>
        <w:t>gą</w:t>
      </w:r>
      <w:r w:rsidRPr="00316B49">
        <w:rPr>
          <w:rFonts w:asciiTheme="minorHAnsi" w:hAnsiTheme="minorHAnsi" w:cstheme="minorHAnsi"/>
          <w:color w:val="000000" w:themeColor="text1"/>
          <w:sz w:val="21"/>
          <w:szCs w:val="21"/>
        </w:rPr>
        <w:t xml:space="preserve"> liczyć na wsparcie asysten</w:t>
      </w:r>
      <w:r w:rsidR="00A67094" w:rsidRPr="00316B49">
        <w:rPr>
          <w:rFonts w:asciiTheme="minorHAnsi" w:hAnsiTheme="minorHAnsi" w:cstheme="minorHAnsi"/>
          <w:color w:val="000000" w:themeColor="text1"/>
          <w:sz w:val="21"/>
          <w:szCs w:val="21"/>
        </w:rPr>
        <w:t>tów</w:t>
      </w:r>
      <w:r w:rsidRPr="00316B49">
        <w:rPr>
          <w:rFonts w:asciiTheme="minorHAnsi" w:hAnsiTheme="minorHAnsi" w:cstheme="minorHAnsi"/>
          <w:color w:val="000000" w:themeColor="text1"/>
          <w:sz w:val="21"/>
          <w:szCs w:val="21"/>
        </w:rPr>
        <w:t xml:space="preserve"> rodziny. </w:t>
      </w:r>
      <w:r w:rsidR="00477A94" w:rsidRPr="00316B49">
        <w:rPr>
          <w:rFonts w:asciiTheme="minorHAnsi" w:hAnsiTheme="minorHAnsi" w:cstheme="minorHAnsi"/>
          <w:color w:val="000000" w:themeColor="text1"/>
          <w:sz w:val="21"/>
          <w:szCs w:val="21"/>
        </w:rPr>
        <w:t>Na koniec 20</w:t>
      </w:r>
      <w:r w:rsidR="00E14DD0" w:rsidRPr="00316B49">
        <w:rPr>
          <w:rFonts w:asciiTheme="minorHAnsi" w:hAnsiTheme="minorHAnsi" w:cstheme="minorHAnsi"/>
          <w:color w:val="000000" w:themeColor="text1"/>
          <w:sz w:val="21"/>
          <w:szCs w:val="21"/>
        </w:rPr>
        <w:t>22</w:t>
      </w:r>
      <w:r w:rsidR="00477A94" w:rsidRPr="00316B49">
        <w:rPr>
          <w:rFonts w:asciiTheme="minorHAnsi" w:hAnsiTheme="minorHAnsi" w:cstheme="minorHAnsi"/>
          <w:color w:val="000000" w:themeColor="text1"/>
          <w:sz w:val="21"/>
          <w:szCs w:val="21"/>
        </w:rPr>
        <w:t xml:space="preserve"> r. w </w:t>
      </w:r>
      <w:r w:rsidR="00654E12" w:rsidRPr="00316B49">
        <w:rPr>
          <w:rFonts w:asciiTheme="minorHAnsi" w:hAnsiTheme="minorHAnsi" w:cstheme="minorHAnsi"/>
          <w:color w:val="000000" w:themeColor="text1"/>
          <w:sz w:val="21"/>
          <w:szCs w:val="21"/>
        </w:rPr>
        <w:t>gmin</w:t>
      </w:r>
      <w:r w:rsidR="00477A94" w:rsidRPr="00316B49">
        <w:rPr>
          <w:rFonts w:asciiTheme="minorHAnsi" w:hAnsiTheme="minorHAnsi" w:cstheme="minorHAnsi"/>
          <w:color w:val="000000" w:themeColor="text1"/>
          <w:sz w:val="21"/>
          <w:szCs w:val="21"/>
        </w:rPr>
        <w:t xml:space="preserve">ach województwa śląskiego zatrudnionych było </w:t>
      </w:r>
      <w:r w:rsidR="005F7AF9" w:rsidRPr="00316B49">
        <w:rPr>
          <w:rFonts w:asciiTheme="minorHAnsi" w:hAnsiTheme="minorHAnsi" w:cstheme="minorHAnsi"/>
          <w:color w:val="000000" w:themeColor="text1"/>
          <w:sz w:val="21"/>
          <w:szCs w:val="21"/>
        </w:rPr>
        <w:t>411</w:t>
      </w:r>
      <w:r w:rsidR="00477A94" w:rsidRPr="00316B49">
        <w:rPr>
          <w:rFonts w:asciiTheme="minorHAnsi" w:hAnsiTheme="minorHAnsi" w:cstheme="minorHAnsi"/>
          <w:color w:val="000000" w:themeColor="text1"/>
          <w:sz w:val="21"/>
          <w:szCs w:val="21"/>
        </w:rPr>
        <w:t xml:space="preserve"> </w:t>
      </w:r>
      <w:r w:rsidR="00A67094" w:rsidRPr="00316B49">
        <w:rPr>
          <w:rFonts w:asciiTheme="minorHAnsi" w:hAnsiTheme="minorHAnsi" w:cstheme="minorHAnsi"/>
          <w:color w:val="000000" w:themeColor="text1"/>
          <w:sz w:val="21"/>
          <w:szCs w:val="21"/>
        </w:rPr>
        <w:t>tego rodzaju osób</w:t>
      </w:r>
      <w:r w:rsidR="00477A94" w:rsidRPr="00316B49">
        <w:rPr>
          <w:rFonts w:asciiTheme="minorHAnsi" w:hAnsiTheme="minorHAnsi" w:cstheme="minorHAnsi"/>
          <w:color w:val="000000" w:themeColor="text1"/>
          <w:sz w:val="21"/>
          <w:szCs w:val="21"/>
        </w:rPr>
        <w:t xml:space="preserve">, przy czym zdecydowana większość nich </w:t>
      </w:r>
      <w:r w:rsidR="00654E12" w:rsidRPr="00316B49">
        <w:rPr>
          <w:rFonts w:asciiTheme="minorHAnsi" w:hAnsiTheme="minorHAnsi" w:cstheme="minorHAnsi"/>
          <w:color w:val="000000" w:themeColor="text1"/>
          <w:sz w:val="21"/>
          <w:szCs w:val="21"/>
        </w:rPr>
        <w:t>na podstawie umowy o pracę w systemie zadaniowego czasu pracy</w:t>
      </w:r>
      <w:r w:rsidR="00477A94" w:rsidRPr="00316B49">
        <w:rPr>
          <w:rFonts w:asciiTheme="minorHAnsi" w:hAnsiTheme="minorHAnsi" w:cstheme="minorHAnsi"/>
          <w:color w:val="000000" w:themeColor="text1"/>
          <w:sz w:val="21"/>
          <w:szCs w:val="21"/>
        </w:rPr>
        <w:t xml:space="preserve"> (</w:t>
      </w:r>
      <w:r w:rsidR="005F7AF9" w:rsidRPr="00316B49">
        <w:rPr>
          <w:rFonts w:asciiTheme="minorHAnsi" w:hAnsiTheme="minorHAnsi" w:cstheme="minorHAnsi"/>
          <w:color w:val="000000" w:themeColor="text1"/>
          <w:sz w:val="21"/>
          <w:szCs w:val="21"/>
        </w:rPr>
        <w:t>361</w:t>
      </w:r>
      <w:r w:rsidR="00477A94" w:rsidRPr="00316B49">
        <w:rPr>
          <w:rFonts w:asciiTheme="minorHAnsi" w:hAnsiTheme="minorHAnsi" w:cstheme="minorHAnsi"/>
          <w:color w:val="000000" w:themeColor="text1"/>
          <w:sz w:val="21"/>
          <w:szCs w:val="21"/>
        </w:rPr>
        <w:t xml:space="preserve"> osób). Zatrudnienie</w:t>
      </w:r>
      <w:r w:rsidR="00654E12" w:rsidRPr="00316B49">
        <w:rPr>
          <w:rFonts w:asciiTheme="minorHAnsi" w:hAnsiTheme="minorHAnsi" w:cstheme="minorHAnsi"/>
          <w:color w:val="000000" w:themeColor="text1"/>
          <w:sz w:val="21"/>
          <w:szCs w:val="21"/>
        </w:rPr>
        <w:t xml:space="preserve"> na podstawie umów o świadczenie usług</w:t>
      </w:r>
      <w:r w:rsidR="00477A94" w:rsidRPr="00316B49">
        <w:rPr>
          <w:rFonts w:asciiTheme="minorHAnsi" w:hAnsiTheme="minorHAnsi" w:cstheme="minorHAnsi"/>
          <w:color w:val="000000" w:themeColor="text1"/>
          <w:sz w:val="21"/>
          <w:szCs w:val="21"/>
        </w:rPr>
        <w:t xml:space="preserve"> dotyczyło </w:t>
      </w:r>
      <w:r w:rsidR="005F7AF9" w:rsidRPr="00316B49">
        <w:rPr>
          <w:rFonts w:asciiTheme="minorHAnsi" w:hAnsiTheme="minorHAnsi" w:cstheme="minorHAnsi"/>
          <w:color w:val="000000" w:themeColor="text1"/>
          <w:sz w:val="21"/>
          <w:szCs w:val="21"/>
        </w:rPr>
        <w:t>50</w:t>
      </w:r>
      <w:r w:rsidR="00477A94" w:rsidRPr="00316B49">
        <w:rPr>
          <w:rFonts w:asciiTheme="minorHAnsi" w:hAnsiTheme="minorHAnsi" w:cstheme="minorHAnsi"/>
          <w:color w:val="000000" w:themeColor="text1"/>
          <w:sz w:val="21"/>
          <w:szCs w:val="21"/>
        </w:rPr>
        <w:t xml:space="preserve"> osób. Asystenci rodziny zatrudniani byli przede wszystkim przez </w:t>
      </w:r>
      <w:r w:rsidR="00654E12" w:rsidRPr="00316B49">
        <w:rPr>
          <w:rFonts w:asciiTheme="minorHAnsi" w:hAnsiTheme="minorHAnsi" w:cstheme="minorHAnsi"/>
          <w:color w:val="000000" w:themeColor="text1"/>
          <w:sz w:val="21"/>
          <w:szCs w:val="21"/>
        </w:rPr>
        <w:t>jednostk</w:t>
      </w:r>
      <w:r w:rsidR="00477A94" w:rsidRPr="00316B49">
        <w:rPr>
          <w:rFonts w:asciiTheme="minorHAnsi" w:hAnsiTheme="minorHAnsi" w:cstheme="minorHAnsi"/>
          <w:color w:val="000000" w:themeColor="text1"/>
          <w:sz w:val="21"/>
          <w:szCs w:val="21"/>
        </w:rPr>
        <w:t>i</w:t>
      </w:r>
      <w:r w:rsidR="00654E12" w:rsidRPr="00316B49">
        <w:rPr>
          <w:rFonts w:asciiTheme="minorHAnsi" w:hAnsiTheme="minorHAnsi" w:cstheme="minorHAnsi"/>
          <w:color w:val="000000" w:themeColor="text1"/>
          <w:sz w:val="21"/>
          <w:szCs w:val="21"/>
        </w:rPr>
        <w:t xml:space="preserve"> organizacyjn</w:t>
      </w:r>
      <w:r w:rsidR="00477A94" w:rsidRPr="00316B49">
        <w:rPr>
          <w:rFonts w:asciiTheme="minorHAnsi" w:hAnsiTheme="minorHAnsi" w:cstheme="minorHAnsi"/>
          <w:color w:val="000000" w:themeColor="text1"/>
          <w:sz w:val="21"/>
          <w:szCs w:val="21"/>
        </w:rPr>
        <w:t>e samorządu terytorialnego (</w:t>
      </w:r>
      <w:r w:rsidR="005F7AF9" w:rsidRPr="00316B49">
        <w:rPr>
          <w:rFonts w:asciiTheme="minorHAnsi" w:hAnsiTheme="minorHAnsi" w:cstheme="minorHAnsi"/>
          <w:color w:val="000000" w:themeColor="text1"/>
          <w:sz w:val="21"/>
          <w:szCs w:val="21"/>
        </w:rPr>
        <w:t>393</w:t>
      </w:r>
      <w:r w:rsidR="00477A94" w:rsidRPr="00316B49">
        <w:rPr>
          <w:rFonts w:asciiTheme="minorHAnsi" w:hAnsiTheme="minorHAnsi" w:cstheme="minorHAnsi"/>
          <w:color w:val="000000" w:themeColor="text1"/>
          <w:sz w:val="21"/>
          <w:szCs w:val="21"/>
        </w:rPr>
        <w:t xml:space="preserve"> os</w:t>
      </w:r>
      <w:r w:rsidR="00EC30CB" w:rsidRPr="00316B49">
        <w:rPr>
          <w:rFonts w:asciiTheme="minorHAnsi" w:hAnsiTheme="minorHAnsi" w:cstheme="minorHAnsi"/>
          <w:color w:val="000000" w:themeColor="text1"/>
          <w:sz w:val="21"/>
          <w:szCs w:val="21"/>
        </w:rPr>
        <w:t>oby</w:t>
      </w:r>
      <w:r w:rsidR="00477A94" w:rsidRPr="00316B49">
        <w:rPr>
          <w:rFonts w:asciiTheme="minorHAnsi" w:hAnsiTheme="minorHAnsi" w:cstheme="minorHAnsi"/>
          <w:color w:val="000000" w:themeColor="text1"/>
          <w:sz w:val="21"/>
          <w:szCs w:val="21"/>
        </w:rPr>
        <w:t>), znacznie mniej znalazło zatrudnienie w i</w:t>
      </w:r>
      <w:r w:rsidR="00654E12" w:rsidRPr="00316B49">
        <w:rPr>
          <w:rFonts w:asciiTheme="minorHAnsi" w:hAnsiTheme="minorHAnsi" w:cstheme="minorHAnsi"/>
          <w:color w:val="000000" w:themeColor="text1"/>
          <w:sz w:val="21"/>
          <w:szCs w:val="21"/>
        </w:rPr>
        <w:t>nny</w:t>
      </w:r>
      <w:r w:rsidR="00477A94" w:rsidRPr="00316B49">
        <w:rPr>
          <w:rFonts w:asciiTheme="minorHAnsi" w:hAnsiTheme="minorHAnsi" w:cstheme="minorHAnsi"/>
          <w:color w:val="000000" w:themeColor="text1"/>
          <w:sz w:val="21"/>
          <w:szCs w:val="21"/>
        </w:rPr>
        <w:t>ch</w:t>
      </w:r>
      <w:r w:rsidR="00654E12" w:rsidRPr="00316B49">
        <w:rPr>
          <w:rFonts w:asciiTheme="minorHAnsi" w:hAnsiTheme="minorHAnsi" w:cstheme="minorHAnsi"/>
          <w:color w:val="000000" w:themeColor="text1"/>
          <w:sz w:val="21"/>
          <w:szCs w:val="21"/>
        </w:rPr>
        <w:t xml:space="preserve"> podmiot</w:t>
      </w:r>
      <w:r w:rsidR="00A67094" w:rsidRPr="00316B49">
        <w:rPr>
          <w:rFonts w:asciiTheme="minorHAnsi" w:hAnsiTheme="minorHAnsi" w:cstheme="minorHAnsi"/>
          <w:color w:val="000000" w:themeColor="text1"/>
          <w:sz w:val="21"/>
          <w:szCs w:val="21"/>
        </w:rPr>
        <w:t>ach</w:t>
      </w:r>
      <w:r w:rsidR="00654E12" w:rsidRPr="00316B49">
        <w:rPr>
          <w:rFonts w:asciiTheme="minorHAnsi" w:hAnsiTheme="minorHAnsi" w:cstheme="minorHAnsi"/>
          <w:color w:val="000000" w:themeColor="text1"/>
          <w:sz w:val="21"/>
          <w:szCs w:val="21"/>
        </w:rPr>
        <w:t xml:space="preserve"> </w:t>
      </w:r>
      <w:r w:rsidR="00477A94" w:rsidRPr="00316B49">
        <w:rPr>
          <w:rFonts w:asciiTheme="minorHAnsi" w:hAnsiTheme="minorHAnsi" w:cstheme="minorHAnsi"/>
          <w:color w:val="000000" w:themeColor="text1"/>
          <w:sz w:val="21"/>
          <w:szCs w:val="21"/>
        </w:rPr>
        <w:t xml:space="preserve">działających </w:t>
      </w:r>
      <w:r w:rsidR="00654E12" w:rsidRPr="00316B49">
        <w:rPr>
          <w:rFonts w:asciiTheme="minorHAnsi" w:hAnsiTheme="minorHAnsi" w:cstheme="minorHAnsi"/>
          <w:color w:val="000000" w:themeColor="text1"/>
          <w:sz w:val="21"/>
          <w:szCs w:val="21"/>
        </w:rPr>
        <w:t>na zlecenie gminy</w:t>
      </w:r>
      <w:r w:rsidR="00477A94" w:rsidRPr="00316B49">
        <w:rPr>
          <w:rFonts w:asciiTheme="minorHAnsi" w:hAnsiTheme="minorHAnsi" w:cstheme="minorHAnsi"/>
          <w:color w:val="000000" w:themeColor="text1"/>
          <w:sz w:val="21"/>
          <w:szCs w:val="21"/>
        </w:rPr>
        <w:t xml:space="preserve"> (</w:t>
      </w:r>
      <w:r w:rsidR="005F7AF9" w:rsidRPr="00316B49">
        <w:rPr>
          <w:rFonts w:asciiTheme="minorHAnsi" w:hAnsiTheme="minorHAnsi" w:cstheme="minorHAnsi"/>
          <w:color w:val="000000" w:themeColor="text1"/>
          <w:sz w:val="21"/>
          <w:szCs w:val="21"/>
        </w:rPr>
        <w:t>18</w:t>
      </w:r>
      <w:r w:rsidR="00477A94" w:rsidRPr="00316B49">
        <w:rPr>
          <w:rFonts w:asciiTheme="minorHAnsi" w:hAnsiTheme="minorHAnsi" w:cstheme="minorHAnsi"/>
          <w:color w:val="000000" w:themeColor="text1"/>
          <w:sz w:val="21"/>
          <w:szCs w:val="21"/>
        </w:rPr>
        <w:t xml:space="preserve"> osób)</w:t>
      </w:r>
      <w:r w:rsidR="00180788" w:rsidRPr="00316B49">
        <w:rPr>
          <w:rFonts w:asciiTheme="minorHAnsi" w:hAnsiTheme="minorHAnsi" w:cstheme="minorHAnsi"/>
          <w:color w:val="000000" w:themeColor="text1"/>
          <w:sz w:val="21"/>
          <w:szCs w:val="21"/>
        </w:rPr>
        <w:t xml:space="preserve">. W latach 2012-2022 liczba asystentów rodzin w województwie śląskim wzrosła o </w:t>
      </w:r>
      <w:r w:rsidR="00613C04" w:rsidRPr="00316B49">
        <w:rPr>
          <w:rFonts w:asciiTheme="minorHAnsi" w:hAnsiTheme="minorHAnsi" w:cstheme="minorHAnsi"/>
          <w:color w:val="000000" w:themeColor="text1"/>
          <w:sz w:val="21"/>
          <w:szCs w:val="21"/>
        </w:rPr>
        <w:t>111,9%</w:t>
      </w:r>
      <w:r w:rsidR="00180788" w:rsidRPr="00316B49">
        <w:rPr>
          <w:rFonts w:asciiTheme="minorHAnsi" w:hAnsiTheme="minorHAnsi" w:cstheme="minorHAnsi"/>
          <w:color w:val="000000" w:themeColor="text1"/>
          <w:sz w:val="21"/>
          <w:szCs w:val="21"/>
        </w:rPr>
        <w:t xml:space="preserve">, ze </w:t>
      </w:r>
      <w:r w:rsidR="00613C04" w:rsidRPr="00316B49">
        <w:rPr>
          <w:rFonts w:asciiTheme="minorHAnsi" w:hAnsiTheme="minorHAnsi" w:cstheme="minorHAnsi"/>
          <w:color w:val="000000" w:themeColor="text1"/>
          <w:sz w:val="21"/>
          <w:szCs w:val="21"/>
        </w:rPr>
        <w:t>194</w:t>
      </w:r>
      <w:r w:rsidR="00180788" w:rsidRPr="00316B49">
        <w:rPr>
          <w:rFonts w:asciiTheme="minorHAnsi" w:hAnsiTheme="minorHAnsi" w:cstheme="minorHAnsi"/>
          <w:color w:val="000000" w:themeColor="text1"/>
          <w:sz w:val="21"/>
          <w:szCs w:val="21"/>
        </w:rPr>
        <w:t xml:space="preserve"> na koniec 20</w:t>
      </w:r>
      <w:r w:rsidR="00613C04" w:rsidRPr="00316B49">
        <w:rPr>
          <w:rFonts w:asciiTheme="minorHAnsi" w:hAnsiTheme="minorHAnsi" w:cstheme="minorHAnsi"/>
          <w:color w:val="000000" w:themeColor="text1"/>
          <w:sz w:val="21"/>
          <w:szCs w:val="21"/>
        </w:rPr>
        <w:t>1</w:t>
      </w:r>
      <w:r w:rsidR="00180788" w:rsidRPr="00316B49">
        <w:rPr>
          <w:rFonts w:asciiTheme="minorHAnsi" w:hAnsiTheme="minorHAnsi" w:cstheme="minorHAnsi"/>
          <w:color w:val="000000" w:themeColor="text1"/>
          <w:sz w:val="21"/>
          <w:szCs w:val="21"/>
        </w:rPr>
        <w:t xml:space="preserve">2 r. do </w:t>
      </w:r>
      <w:r w:rsidR="00613C04" w:rsidRPr="00316B49">
        <w:rPr>
          <w:rFonts w:asciiTheme="minorHAnsi" w:hAnsiTheme="minorHAnsi" w:cstheme="minorHAnsi"/>
          <w:color w:val="000000" w:themeColor="text1"/>
          <w:sz w:val="21"/>
          <w:szCs w:val="21"/>
        </w:rPr>
        <w:t>411</w:t>
      </w:r>
      <w:r w:rsidR="00180788" w:rsidRPr="00316B49">
        <w:rPr>
          <w:rFonts w:asciiTheme="minorHAnsi" w:hAnsiTheme="minorHAnsi" w:cstheme="minorHAnsi"/>
          <w:color w:val="000000" w:themeColor="text1"/>
          <w:sz w:val="21"/>
          <w:szCs w:val="21"/>
        </w:rPr>
        <w:t xml:space="preserve"> na koniec 2022 r. Ich zasoby, w przeliczeniu na 10 tys. mieszkańców</w:t>
      </w:r>
      <w:r w:rsidR="00BD4114" w:rsidRPr="00316B49">
        <w:rPr>
          <w:rFonts w:asciiTheme="minorHAnsi" w:hAnsiTheme="minorHAnsi" w:cstheme="minorHAnsi"/>
          <w:color w:val="000000" w:themeColor="text1"/>
          <w:sz w:val="21"/>
          <w:szCs w:val="21"/>
        </w:rPr>
        <w:t xml:space="preserve"> wyniosły dla całego województwa 0,95. Wśród podregionów </w:t>
      </w:r>
      <w:r w:rsidR="00176894" w:rsidRPr="00316B49">
        <w:rPr>
          <w:rFonts w:asciiTheme="minorHAnsi" w:hAnsiTheme="minorHAnsi" w:cstheme="minorHAnsi"/>
          <w:color w:val="000000" w:themeColor="text1"/>
          <w:sz w:val="21"/>
          <w:szCs w:val="21"/>
        </w:rPr>
        <w:t>n</w:t>
      </w:r>
      <w:r w:rsidR="00180788" w:rsidRPr="00316B49">
        <w:rPr>
          <w:rFonts w:asciiTheme="minorHAnsi" w:hAnsiTheme="minorHAnsi" w:cstheme="minorHAnsi"/>
          <w:color w:val="000000" w:themeColor="text1"/>
          <w:sz w:val="21"/>
          <w:szCs w:val="21"/>
        </w:rPr>
        <w:t xml:space="preserve">ajmniejsze </w:t>
      </w:r>
      <w:r w:rsidR="00176894" w:rsidRPr="00316B49">
        <w:rPr>
          <w:rFonts w:asciiTheme="minorHAnsi" w:hAnsiTheme="minorHAnsi" w:cstheme="minorHAnsi"/>
          <w:color w:val="000000" w:themeColor="text1"/>
          <w:sz w:val="21"/>
          <w:szCs w:val="21"/>
        </w:rPr>
        <w:t>wartości zanotowano w</w:t>
      </w:r>
      <w:r w:rsidR="00BD4114" w:rsidRPr="00316B49">
        <w:rPr>
          <w:rFonts w:asciiTheme="minorHAnsi" w:hAnsiTheme="minorHAnsi" w:cstheme="minorHAnsi"/>
          <w:color w:val="000000" w:themeColor="text1"/>
          <w:sz w:val="21"/>
          <w:szCs w:val="21"/>
        </w:rPr>
        <w:t>: gliwickim (0,73),</w:t>
      </w:r>
      <w:r w:rsidR="00180788" w:rsidRPr="00316B49">
        <w:rPr>
          <w:rFonts w:asciiTheme="minorHAnsi" w:hAnsiTheme="minorHAnsi" w:cstheme="minorHAnsi"/>
          <w:color w:val="000000" w:themeColor="text1"/>
          <w:sz w:val="21"/>
          <w:szCs w:val="21"/>
        </w:rPr>
        <w:t xml:space="preserve"> katowickim</w:t>
      </w:r>
      <w:r w:rsidR="00BD4114" w:rsidRPr="00316B49">
        <w:rPr>
          <w:rFonts w:asciiTheme="minorHAnsi" w:hAnsiTheme="minorHAnsi" w:cstheme="minorHAnsi"/>
          <w:color w:val="000000" w:themeColor="text1"/>
          <w:sz w:val="21"/>
          <w:szCs w:val="21"/>
        </w:rPr>
        <w:t xml:space="preserve"> (0,75)</w:t>
      </w:r>
      <w:r w:rsidR="00180788" w:rsidRPr="00316B49">
        <w:rPr>
          <w:rFonts w:asciiTheme="minorHAnsi" w:hAnsiTheme="minorHAnsi" w:cstheme="minorHAnsi"/>
          <w:color w:val="000000" w:themeColor="text1"/>
          <w:sz w:val="21"/>
          <w:szCs w:val="21"/>
        </w:rPr>
        <w:t xml:space="preserve"> i </w:t>
      </w:r>
      <w:r w:rsidR="00BD4114" w:rsidRPr="00316B49">
        <w:rPr>
          <w:rFonts w:asciiTheme="minorHAnsi" w:hAnsiTheme="minorHAnsi" w:cstheme="minorHAnsi"/>
          <w:color w:val="000000" w:themeColor="text1"/>
          <w:sz w:val="21"/>
          <w:szCs w:val="21"/>
        </w:rPr>
        <w:t>tyskim (0,76)</w:t>
      </w:r>
      <w:r w:rsidR="00176894" w:rsidRPr="00316B49">
        <w:rPr>
          <w:rFonts w:asciiTheme="minorHAnsi" w:hAnsiTheme="minorHAnsi" w:cstheme="minorHAnsi"/>
          <w:color w:val="000000" w:themeColor="text1"/>
          <w:sz w:val="21"/>
          <w:szCs w:val="21"/>
        </w:rPr>
        <w:t>. Im gmina bardziej „miejska”, tym mniejsza wartość analizowanego wskaźnika</w:t>
      </w:r>
      <w:r w:rsidR="00DF3A5F" w:rsidRPr="00316B49">
        <w:rPr>
          <w:rStyle w:val="Odwoanieprzypisudolnego"/>
          <w:rFonts w:asciiTheme="minorHAnsi" w:hAnsiTheme="minorHAnsi" w:cstheme="minorHAnsi"/>
          <w:color w:val="000000" w:themeColor="text1"/>
          <w:sz w:val="21"/>
          <w:szCs w:val="21"/>
        </w:rPr>
        <w:footnoteReference w:id="156"/>
      </w:r>
      <w:r w:rsidR="00477A94" w:rsidRPr="00316B49">
        <w:rPr>
          <w:rFonts w:asciiTheme="minorHAnsi" w:hAnsiTheme="minorHAnsi" w:cstheme="minorHAnsi"/>
          <w:color w:val="000000" w:themeColor="text1"/>
          <w:sz w:val="21"/>
          <w:szCs w:val="21"/>
        </w:rPr>
        <w:t>.</w:t>
      </w:r>
      <w:r w:rsidR="006912E0" w:rsidRPr="00316B49">
        <w:rPr>
          <w:rFonts w:asciiTheme="minorHAnsi" w:hAnsiTheme="minorHAnsi" w:cstheme="minorHAnsi"/>
          <w:color w:val="000000" w:themeColor="text1"/>
          <w:sz w:val="21"/>
          <w:szCs w:val="21"/>
        </w:rPr>
        <w:t xml:space="preserve"> O kilku lat mamy do czynienia ze wzrostem przeciętnej liczby rodzin przypadających na 1 asystenta rodziny (2019 rok - 9,1; 2020 rok - 9,3; 2021 rok - 9,5; 2022 rok - 9,8)</w:t>
      </w:r>
      <w:r w:rsidR="00FC2EE5" w:rsidRPr="00316B49">
        <w:rPr>
          <w:rStyle w:val="Odwoanieprzypisudolnego"/>
          <w:rFonts w:asciiTheme="minorHAnsi" w:hAnsiTheme="minorHAnsi" w:cstheme="minorHAnsi"/>
          <w:color w:val="000000" w:themeColor="text1"/>
          <w:sz w:val="21"/>
          <w:szCs w:val="21"/>
        </w:rPr>
        <w:t xml:space="preserve"> </w:t>
      </w:r>
      <w:r w:rsidR="00FC2EE5" w:rsidRPr="00316B49">
        <w:rPr>
          <w:rStyle w:val="Odwoanieprzypisudolnego"/>
          <w:rFonts w:asciiTheme="minorHAnsi" w:hAnsiTheme="minorHAnsi" w:cstheme="minorHAnsi"/>
          <w:color w:val="000000" w:themeColor="text1"/>
          <w:sz w:val="21"/>
          <w:szCs w:val="21"/>
        </w:rPr>
        <w:footnoteReference w:id="157"/>
      </w:r>
      <w:r w:rsidR="006912E0" w:rsidRPr="00316B49">
        <w:rPr>
          <w:rFonts w:asciiTheme="minorHAnsi" w:hAnsiTheme="minorHAnsi" w:cstheme="minorHAnsi"/>
          <w:color w:val="000000" w:themeColor="text1"/>
          <w:sz w:val="21"/>
          <w:szCs w:val="21"/>
        </w:rPr>
        <w:t>.</w:t>
      </w:r>
    </w:p>
    <w:p w14:paraId="4B53A842" w14:textId="77777777" w:rsidR="00F926A6" w:rsidRPr="00301B77" w:rsidRDefault="00F926A6" w:rsidP="0006263B">
      <w:pPr>
        <w:spacing w:after="0" w:line="268" w:lineRule="exact"/>
        <w:jc w:val="both"/>
        <w:rPr>
          <w:rFonts w:asciiTheme="minorHAnsi" w:hAnsiTheme="minorHAnsi" w:cstheme="minorHAnsi"/>
          <w:color w:val="000000" w:themeColor="text1"/>
          <w:sz w:val="21"/>
          <w:szCs w:val="21"/>
        </w:rPr>
      </w:pPr>
    </w:p>
    <w:p w14:paraId="04C01339" w14:textId="77777777" w:rsidR="00180788" w:rsidRPr="00301B77" w:rsidRDefault="00180788" w:rsidP="0006263B">
      <w:pPr>
        <w:spacing w:after="0" w:line="268" w:lineRule="exact"/>
        <w:jc w:val="both"/>
        <w:rPr>
          <w:rFonts w:asciiTheme="minorHAnsi" w:hAnsiTheme="minorHAnsi" w:cstheme="minorHAnsi"/>
          <w:color w:val="000000" w:themeColor="text1"/>
          <w:sz w:val="21"/>
          <w:szCs w:val="21"/>
        </w:rPr>
      </w:pPr>
    </w:p>
    <w:p w14:paraId="5BB3BD63" w14:textId="77777777" w:rsidR="00301B77" w:rsidRPr="00301B77" w:rsidRDefault="00301B77" w:rsidP="0006263B">
      <w:pPr>
        <w:spacing w:after="0" w:line="268" w:lineRule="exact"/>
        <w:jc w:val="both"/>
        <w:rPr>
          <w:rFonts w:asciiTheme="minorHAnsi" w:hAnsiTheme="minorHAnsi" w:cstheme="minorHAnsi"/>
          <w:color w:val="000000" w:themeColor="text1"/>
          <w:sz w:val="21"/>
          <w:szCs w:val="21"/>
        </w:rPr>
      </w:pPr>
    </w:p>
    <w:p w14:paraId="04B419AE" w14:textId="2C814EE2" w:rsidR="00E30C41" w:rsidRPr="00301B77" w:rsidRDefault="00E30C41" w:rsidP="004F4E50">
      <w:pPr>
        <w:keepNext/>
        <w:spacing w:after="0"/>
        <w:rPr>
          <w:rFonts w:ascii="Arial" w:hAnsi="Arial" w:cs="Arial"/>
          <w:color w:val="000000" w:themeColor="text1"/>
          <w:sz w:val="21"/>
          <w:szCs w:val="21"/>
        </w:rPr>
      </w:pPr>
      <w:r w:rsidRPr="00301B77">
        <w:rPr>
          <w:rFonts w:ascii="Arial" w:hAnsi="Arial" w:cs="Arial"/>
          <w:b/>
          <w:color w:val="000000" w:themeColor="text1"/>
          <w:sz w:val="21"/>
          <w:szCs w:val="21"/>
        </w:rPr>
        <w:t xml:space="preserve">Wykres </w:t>
      </w:r>
      <w:r w:rsidRPr="00301B77">
        <w:rPr>
          <w:rFonts w:ascii="Arial" w:hAnsi="Arial" w:cs="Arial"/>
          <w:b/>
          <w:color w:val="000000" w:themeColor="text1"/>
          <w:sz w:val="21"/>
          <w:szCs w:val="21"/>
        </w:rPr>
        <w:fldChar w:fldCharType="begin"/>
      </w:r>
      <w:r w:rsidRPr="00301B77">
        <w:rPr>
          <w:rFonts w:ascii="Arial" w:hAnsi="Arial" w:cs="Arial"/>
          <w:b/>
          <w:color w:val="000000" w:themeColor="text1"/>
          <w:sz w:val="21"/>
          <w:szCs w:val="21"/>
        </w:rPr>
        <w:instrText xml:space="preserve"> SEQ Wykres \* ARABIC </w:instrText>
      </w:r>
      <w:r w:rsidRPr="00301B77">
        <w:rPr>
          <w:rFonts w:ascii="Arial" w:hAnsi="Arial" w:cs="Arial"/>
          <w:b/>
          <w:color w:val="000000" w:themeColor="text1"/>
          <w:sz w:val="21"/>
          <w:szCs w:val="21"/>
        </w:rPr>
        <w:fldChar w:fldCharType="separate"/>
      </w:r>
      <w:r w:rsidR="00ED768A">
        <w:rPr>
          <w:rFonts w:ascii="Arial" w:hAnsi="Arial" w:cs="Arial"/>
          <w:b/>
          <w:noProof/>
          <w:color w:val="000000" w:themeColor="text1"/>
          <w:sz w:val="21"/>
          <w:szCs w:val="21"/>
        </w:rPr>
        <w:t>54</w:t>
      </w:r>
      <w:r w:rsidRPr="00301B77">
        <w:rPr>
          <w:rFonts w:ascii="Arial" w:hAnsi="Arial" w:cs="Arial"/>
          <w:b/>
          <w:color w:val="000000" w:themeColor="text1"/>
          <w:sz w:val="21"/>
          <w:szCs w:val="21"/>
        </w:rPr>
        <w:fldChar w:fldCharType="end"/>
      </w:r>
      <w:r w:rsidRPr="00301B77">
        <w:rPr>
          <w:rFonts w:ascii="Arial" w:hAnsi="Arial" w:cs="Arial"/>
          <w:b/>
          <w:color w:val="000000" w:themeColor="text1"/>
          <w:sz w:val="21"/>
          <w:szCs w:val="21"/>
        </w:rPr>
        <w:t xml:space="preserve">. </w:t>
      </w:r>
      <w:r w:rsidR="00721874" w:rsidRPr="00301B77">
        <w:rPr>
          <w:rFonts w:ascii="Arial" w:hAnsi="Arial" w:cs="Arial"/>
          <w:color w:val="000000" w:themeColor="text1"/>
          <w:sz w:val="21"/>
          <w:szCs w:val="21"/>
        </w:rPr>
        <w:t>Liczba asystentów rodziny, województwo śląskie w latach 2012-2022, stan na koniec danego roku.</w:t>
      </w:r>
    </w:p>
    <w:p w14:paraId="0C49ED13" w14:textId="02C77DFD" w:rsidR="00E30C41" w:rsidRPr="00301B77" w:rsidRDefault="00E30C41" w:rsidP="004F4E50">
      <w:pPr>
        <w:spacing w:after="0"/>
        <w:rPr>
          <w:rFonts w:ascii="Arial" w:hAnsi="Arial" w:cs="Arial"/>
          <w:noProof/>
          <w:color w:val="000000" w:themeColor="text1"/>
          <w:lang w:eastAsia="pl-PL"/>
        </w:rPr>
      </w:pPr>
    </w:p>
    <w:p w14:paraId="740D9876" w14:textId="3A390470" w:rsidR="004F4E50" w:rsidRPr="00301B77" w:rsidRDefault="00EC30CB" w:rsidP="004F4E50">
      <w:pPr>
        <w:spacing w:after="0"/>
        <w:rPr>
          <w:rFonts w:ascii="Arial" w:hAnsi="Arial" w:cs="Arial"/>
          <w:noProof/>
          <w:color w:val="000000" w:themeColor="text1"/>
          <w:lang w:eastAsia="pl-PL"/>
        </w:rPr>
      </w:pPr>
      <w:r w:rsidRPr="00301B77">
        <w:rPr>
          <w:noProof/>
          <w:color w:val="000000" w:themeColor="text1"/>
        </w:rPr>
        <w:drawing>
          <wp:anchor distT="0" distB="0" distL="114300" distR="114300" simplePos="0" relativeHeight="251789312" behindDoc="0" locked="0" layoutInCell="1" allowOverlap="1" wp14:anchorId="634ABD51" wp14:editId="391D363F">
            <wp:simplePos x="0" y="0"/>
            <wp:positionH relativeFrom="column">
              <wp:posOffset>281042</wp:posOffset>
            </wp:positionH>
            <wp:positionV relativeFrom="paragraph">
              <wp:posOffset>135746</wp:posOffset>
            </wp:positionV>
            <wp:extent cx="4899804" cy="3269411"/>
            <wp:effectExtent l="0" t="0" r="0" b="0"/>
            <wp:wrapNone/>
            <wp:docPr id="1905949724" name="Wykres 1">
              <a:extLst xmlns:a="http://schemas.openxmlformats.org/drawingml/2006/main">
                <a:ext uri="{FF2B5EF4-FFF2-40B4-BE49-F238E27FC236}">
                  <a16:creationId xmlns:a16="http://schemas.microsoft.com/office/drawing/2014/main" id="{DE166933-B044-4FEF-8936-C5077EF5B1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margin">
              <wp14:pctWidth>0</wp14:pctWidth>
            </wp14:sizeRelH>
            <wp14:sizeRelV relativeFrom="margin">
              <wp14:pctHeight>0</wp14:pctHeight>
            </wp14:sizeRelV>
          </wp:anchor>
        </w:drawing>
      </w:r>
    </w:p>
    <w:p w14:paraId="1041EFAD" w14:textId="4C5CCA2F" w:rsidR="004F4E50" w:rsidRPr="00301B77" w:rsidRDefault="004F4E50" w:rsidP="004F4E50">
      <w:pPr>
        <w:spacing w:after="0"/>
        <w:rPr>
          <w:rFonts w:ascii="Arial" w:hAnsi="Arial" w:cs="Arial"/>
          <w:noProof/>
          <w:color w:val="000000" w:themeColor="text1"/>
          <w:lang w:eastAsia="pl-PL"/>
        </w:rPr>
      </w:pPr>
    </w:p>
    <w:p w14:paraId="75D12C0E" w14:textId="43432577" w:rsidR="004F4E50" w:rsidRPr="00301B77" w:rsidRDefault="004F4E50" w:rsidP="004F4E50">
      <w:pPr>
        <w:spacing w:after="0"/>
        <w:rPr>
          <w:rFonts w:ascii="Arial" w:hAnsi="Arial" w:cs="Arial"/>
          <w:noProof/>
          <w:color w:val="000000" w:themeColor="text1"/>
          <w:lang w:eastAsia="pl-PL"/>
        </w:rPr>
      </w:pPr>
    </w:p>
    <w:p w14:paraId="0B18A29C" w14:textId="77777777" w:rsidR="00E30C41" w:rsidRPr="00301B77" w:rsidRDefault="00E30C41" w:rsidP="004F4E50">
      <w:pPr>
        <w:spacing w:after="0"/>
        <w:rPr>
          <w:rFonts w:ascii="Arial" w:hAnsi="Arial" w:cs="Arial"/>
          <w:noProof/>
          <w:color w:val="000000" w:themeColor="text1"/>
          <w:lang w:eastAsia="pl-PL"/>
        </w:rPr>
      </w:pPr>
    </w:p>
    <w:p w14:paraId="4B22F0B2" w14:textId="77777777" w:rsidR="00E30C41" w:rsidRPr="00301B77" w:rsidRDefault="00E30C41" w:rsidP="004F4E50">
      <w:pPr>
        <w:spacing w:after="0"/>
        <w:rPr>
          <w:rFonts w:ascii="Arial" w:hAnsi="Arial" w:cs="Arial"/>
          <w:noProof/>
          <w:color w:val="000000" w:themeColor="text1"/>
          <w:lang w:eastAsia="pl-PL"/>
        </w:rPr>
      </w:pPr>
    </w:p>
    <w:p w14:paraId="1678B515" w14:textId="77777777" w:rsidR="00E30C41" w:rsidRPr="00301B77" w:rsidRDefault="00E30C41" w:rsidP="004F4E50">
      <w:pPr>
        <w:spacing w:after="0"/>
        <w:rPr>
          <w:rFonts w:ascii="Arial" w:hAnsi="Arial" w:cs="Arial"/>
          <w:noProof/>
          <w:color w:val="000000" w:themeColor="text1"/>
          <w:lang w:eastAsia="pl-PL"/>
        </w:rPr>
      </w:pPr>
    </w:p>
    <w:p w14:paraId="2FC7A6FE" w14:textId="77777777" w:rsidR="00E30C41" w:rsidRPr="00301B77" w:rsidRDefault="00E30C41" w:rsidP="004F4E50">
      <w:pPr>
        <w:spacing w:after="0"/>
        <w:rPr>
          <w:rFonts w:ascii="Arial" w:hAnsi="Arial" w:cs="Arial"/>
          <w:noProof/>
          <w:color w:val="000000" w:themeColor="text1"/>
          <w:lang w:eastAsia="pl-PL"/>
        </w:rPr>
      </w:pPr>
    </w:p>
    <w:p w14:paraId="195E393D" w14:textId="77777777" w:rsidR="00E30C41" w:rsidRPr="00301B77" w:rsidRDefault="00E30C41" w:rsidP="004F4E50">
      <w:pPr>
        <w:spacing w:after="0"/>
        <w:rPr>
          <w:rFonts w:ascii="Arial" w:hAnsi="Arial" w:cs="Arial"/>
          <w:noProof/>
          <w:color w:val="000000" w:themeColor="text1"/>
          <w:lang w:eastAsia="pl-PL"/>
        </w:rPr>
      </w:pPr>
    </w:p>
    <w:p w14:paraId="4EC6A044" w14:textId="77777777" w:rsidR="00E30C41" w:rsidRPr="00301B77" w:rsidRDefault="00E30C41" w:rsidP="004F4E50">
      <w:pPr>
        <w:spacing w:after="0"/>
        <w:rPr>
          <w:rFonts w:ascii="Arial" w:hAnsi="Arial" w:cs="Arial"/>
          <w:noProof/>
          <w:color w:val="000000" w:themeColor="text1"/>
          <w:lang w:eastAsia="pl-PL"/>
        </w:rPr>
      </w:pPr>
    </w:p>
    <w:p w14:paraId="34FF3901" w14:textId="77777777" w:rsidR="00E30C41" w:rsidRPr="00301B77" w:rsidRDefault="00E30C41" w:rsidP="004F4E50">
      <w:pPr>
        <w:spacing w:after="0"/>
        <w:rPr>
          <w:rFonts w:ascii="Arial" w:hAnsi="Arial" w:cs="Arial"/>
          <w:noProof/>
          <w:color w:val="000000" w:themeColor="text1"/>
          <w:lang w:eastAsia="pl-PL"/>
        </w:rPr>
      </w:pPr>
    </w:p>
    <w:p w14:paraId="3E3AAF35" w14:textId="77777777" w:rsidR="00E30C41" w:rsidRPr="00301B77" w:rsidRDefault="00E30C41" w:rsidP="004F4E50">
      <w:pPr>
        <w:spacing w:after="0"/>
        <w:rPr>
          <w:rFonts w:ascii="Arial" w:hAnsi="Arial" w:cs="Arial"/>
          <w:noProof/>
          <w:color w:val="000000" w:themeColor="text1"/>
          <w:lang w:eastAsia="pl-PL"/>
        </w:rPr>
      </w:pPr>
    </w:p>
    <w:p w14:paraId="36DE862A" w14:textId="77777777" w:rsidR="00EC30CB" w:rsidRDefault="00EC30CB" w:rsidP="004F4E50">
      <w:pPr>
        <w:spacing w:after="0" w:line="268" w:lineRule="exact"/>
        <w:jc w:val="both"/>
        <w:rPr>
          <w:rFonts w:ascii="Arial" w:hAnsi="Arial" w:cs="Arial"/>
          <w:color w:val="000000" w:themeColor="text1"/>
          <w:sz w:val="18"/>
          <w:szCs w:val="24"/>
        </w:rPr>
      </w:pPr>
    </w:p>
    <w:p w14:paraId="204D9613" w14:textId="77777777" w:rsidR="00EC30CB" w:rsidRDefault="00EC30CB" w:rsidP="004F4E50">
      <w:pPr>
        <w:spacing w:after="0" w:line="268" w:lineRule="exact"/>
        <w:jc w:val="both"/>
        <w:rPr>
          <w:rFonts w:ascii="Arial" w:hAnsi="Arial" w:cs="Arial"/>
          <w:color w:val="000000" w:themeColor="text1"/>
          <w:sz w:val="18"/>
          <w:szCs w:val="24"/>
        </w:rPr>
      </w:pPr>
    </w:p>
    <w:p w14:paraId="5098F5B9" w14:textId="77777777" w:rsidR="00EC30CB" w:rsidRDefault="00EC30CB" w:rsidP="004F4E50">
      <w:pPr>
        <w:spacing w:after="0" w:line="268" w:lineRule="exact"/>
        <w:jc w:val="both"/>
        <w:rPr>
          <w:rFonts w:ascii="Arial" w:hAnsi="Arial" w:cs="Arial"/>
          <w:color w:val="000000" w:themeColor="text1"/>
          <w:sz w:val="18"/>
          <w:szCs w:val="24"/>
        </w:rPr>
      </w:pPr>
    </w:p>
    <w:p w14:paraId="011E24F0" w14:textId="77777777" w:rsidR="00EC30CB" w:rsidRDefault="00EC30CB" w:rsidP="004F4E50">
      <w:pPr>
        <w:spacing w:after="0" w:line="268" w:lineRule="exact"/>
        <w:jc w:val="both"/>
        <w:rPr>
          <w:rFonts w:ascii="Arial" w:hAnsi="Arial" w:cs="Arial"/>
          <w:color w:val="000000" w:themeColor="text1"/>
          <w:sz w:val="18"/>
          <w:szCs w:val="24"/>
        </w:rPr>
      </w:pPr>
    </w:p>
    <w:p w14:paraId="3142FD76" w14:textId="77777777" w:rsidR="00EC30CB" w:rsidRDefault="00EC30CB" w:rsidP="004F4E50">
      <w:pPr>
        <w:spacing w:after="0" w:line="268" w:lineRule="exact"/>
        <w:jc w:val="both"/>
        <w:rPr>
          <w:rFonts w:ascii="Arial" w:hAnsi="Arial" w:cs="Arial"/>
          <w:color w:val="000000" w:themeColor="text1"/>
          <w:sz w:val="18"/>
          <w:szCs w:val="24"/>
        </w:rPr>
      </w:pPr>
    </w:p>
    <w:p w14:paraId="5EAF2E04" w14:textId="77777777" w:rsidR="00EC30CB" w:rsidRDefault="00EC30CB" w:rsidP="004F4E50">
      <w:pPr>
        <w:spacing w:after="0" w:line="268" w:lineRule="exact"/>
        <w:jc w:val="both"/>
        <w:rPr>
          <w:rFonts w:ascii="Arial" w:hAnsi="Arial" w:cs="Arial"/>
          <w:color w:val="000000" w:themeColor="text1"/>
          <w:sz w:val="18"/>
          <w:szCs w:val="24"/>
        </w:rPr>
      </w:pPr>
    </w:p>
    <w:p w14:paraId="6F905142" w14:textId="77777777" w:rsidR="00EC30CB" w:rsidRDefault="00EC30CB" w:rsidP="004F4E50">
      <w:pPr>
        <w:spacing w:after="0" w:line="268" w:lineRule="exact"/>
        <w:jc w:val="both"/>
        <w:rPr>
          <w:rFonts w:ascii="Arial" w:hAnsi="Arial" w:cs="Arial"/>
          <w:color w:val="000000" w:themeColor="text1"/>
          <w:sz w:val="18"/>
          <w:szCs w:val="24"/>
        </w:rPr>
      </w:pPr>
    </w:p>
    <w:p w14:paraId="018B4D8F" w14:textId="77777777" w:rsidR="00EC30CB" w:rsidRDefault="00EC30CB" w:rsidP="004F4E50">
      <w:pPr>
        <w:spacing w:after="0" w:line="268" w:lineRule="exact"/>
        <w:jc w:val="both"/>
        <w:rPr>
          <w:rFonts w:ascii="Arial" w:hAnsi="Arial" w:cs="Arial"/>
          <w:color w:val="000000" w:themeColor="text1"/>
          <w:sz w:val="18"/>
          <w:szCs w:val="24"/>
        </w:rPr>
      </w:pPr>
    </w:p>
    <w:p w14:paraId="4DEC7839" w14:textId="3BA69ABE" w:rsidR="00180788" w:rsidRPr="00301B77" w:rsidRDefault="00721874" w:rsidP="004F4E50">
      <w:pPr>
        <w:spacing w:after="0" w:line="268" w:lineRule="exact"/>
        <w:jc w:val="both"/>
        <w:rPr>
          <w:rFonts w:asciiTheme="minorHAnsi" w:hAnsiTheme="minorHAnsi" w:cstheme="minorHAnsi"/>
          <w:color w:val="000000" w:themeColor="text1"/>
          <w:sz w:val="21"/>
          <w:szCs w:val="21"/>
        </w:rPr>
      </w:pPr>
      <w:r w:rsidRPr="00301B77">
        <w:rPr>
          <w:rFonts w:ascii="Arial" w:hAnsi="Arial" w:cs="Arial"/>
          <w:color w:val="000000" w:themeColor="text1"/>
          <w:sz w:val="18"/>
          <w:szCs w:val="24"/>
        </w:rPr>
        <w:t xml:space="preserve">Źródło: Centralna Aplikacja Statystyczna, sprawozdania </w:t>
      </w:r>
      <w:proofErr w:type="spellStart"/>
      <w:r w:rsidRPr="00301B77">
        <w:rPr>
          <w:rFonts w:ascii="Arial" w:hAnsi="Arial" w:cs="Arial"/>
          <w:i/>
          <w:iCs/>
          <w:color w:val="000000" w:themeColor="text1"/>
          <w:sz w:val="18"/>
          <w:szCs w:val="24"/>
        </w:rPr>
        <w:t>WRiSPZ</w:t>
      </w:r>
      <w:proofErr w:type="spellEnd"/>
      <w:r w:rsidRPr="00301B77">
        <w:rPr>
          <w:rFonts w:ascii="Arial" w:hAnsi="Arial" w:cs="Arial"/>
          <w:i/>
          <w:iCs/>
          <w:color w:val="000000" w:themeColor="text1"/>
          <w:sz w:val="18"/>
          <w:szCs w:val="24"/>
        </w:rPr>
        <w:t>-G</w:t>
      </w:r>
      <w:r w:rsidRPr="00301B77">
        <w:rPr>
          <w:rFonts w:ascii="Arial" w:hAnsi="Arial" w:cs="Arial"/>
          <w:color w:val="000000" w:themeColor="text1"/>
          <w:sz w:val="18"/>
          <w:szCs w:val="24"/>
        </w:rPr>
        <w:t xml:space="preserve"> za II poł. roku z lat 2012-2022.</w:t>
      </w:r>
    </w:p>
    <w:p w14:paraId="7989BABC" w14:textId="77777777" w:rsidR="004F4E50" w:rsidRPr="00301B77" w:rsidRDefault="004F4E50" w:rsidP="0006263B">
      <w:pPr>
        <w:spacing w:after="0" w:line="268" w:lineRule="exact"/>
        <w:jc w:val="both"/>
        <w:rPr>
          <w:rFonts w:asciiTheme="minorHAnsi" w:hAnsiTheme="minorHAnsi" w:cstheme="minorHAnsi"/>
          <w:color w:val="000000" w:themeColor="text1"/>
          <w:sz w:val="21"/>
          <w:szCs w:val="21"/>
        </w:rPr>
      </w:pPr>
    </w:p>
    <w:p w14:paraId="68ABA563" w14:textId="77777777" w:rsidR="00180788" w:rsidRDefault="00180788" w:rsidP="0006263B">
      <w:pPr>
        <w:spacing w:after="0" w:line="268" w:lineRule="exact"/>
        <w:jc w:val="both"/>
        <w:rPr>
          <w:rFonts w:asciiTheme="minorHAnsi" w:hAnsiTheme="minorHAnsi" w:cstheme="minorHAnsi"/>
          <w:color w:val="000000" w:themeColor="text1"/>
          <w:sz w:val="21"/>
          <w:szCs w:val="21"/>
        </w:rPr>
      </w:pPr>
    </w:p>
    <w:p w14:paraId="501DADC2" w14:textId="77777777" w:rsidR="00EC30CB" w:rsidRDefault="00EC30CB" w:rsidP="0006263B">
      <w:pPr>
        <w:spacing w:after="0" w:line="268" w:lineRule="exact"/>
        <w:jc w:val="both"/>
        <w:rPr>
          <w:rFonts w:asciiTheme="minorHAnsi" w:hAnsiTheme="minorHAnsi" w:cstheme="minorHAnsi"/>
          <w:color w:val="000000" w:themeColor="text1"/>
          <w:sz w:val="21"/>
          <w:szCs w:val="21"/>
        </w:rPr>
      </w:pPr>
    </w:p>
    <w:p w14:paraId="13E6172C" w14:textId="77777777" w:rsidR="00EC30CB" w:rsidRDefault="00EC30CB" w:rsidP="0006263B">
      <w:pPr>
        <w:spacing w:after="0" w:line="268" w:lineRule="exact"/>
        <w:jc w:val="both"/>
        <w:rPr>
          <w:rFonts w:asciiTheme="minorHAnsi" w:hAnsiTheme="minorHAnsi" w:cstheme="minorHAnsi"/>
          <w:color w:val="000000" w:themeColor="text1"/>
          <w:sz w:val="21"/>
          <w:szCs w:val="21"/>
        </w:rPr>
      </w:pPr>
    </w:p>
    <w:p w14:paraId="76DD036A" w14:textId="77777777" w:rsidR="00EC30CB" w:rsidRDefault="00EC30CB" w:rsidP="0006263B">
      <w:pPr>
        <w:spacing w:after="0" w:line="268" w:lineRule="exact"/>
        <w:jc w:val="both"/>
        <w:rPr>
          <w:rFonts w:asciiTheme="minorHAnsi" w:hAnsiTheme="minorHAnsi" w:cstheme="minorHAnsi"/>
          <w:color w:val="000000" w:themeColor="text1"/>
          <w:sz w:val="21"/>
          <w:szCs w:val="21"/>
        </w:rPr>
      </w:pPr>
    </w:p>
    <w:p w14:paraId="78809D6A" w14:textId="77777777" w:rsidR="00EC30CB" w:rsidRDefault="00EC30CB" w:rsidP="0006263B">
      <w:pPr>
        <w:spacing w:after="0" w:line="268" w:lineRule="exact"/>
        <w:jc w:val="both"/>
        <w:rPr>
          <w:rFonts w:asciiTheme="minorHAnsi" w:hAnsiTheme="minorHAnsi" w:cstheme="minorHAnsi"/>
          <w:color w:val="000000" w:themeColor="text1"/>
          <w:sz w:val="21"/>
          <w:szCs w:val="21"/>
        </w:rPr>
      </w:pPr>
    </w:p>
    <w:p w14:paraId="71A09C3D" w14:textId="77777777" w:rsidR="00EC30CB" w:rsidRDefault="00EC30CB" w:rsidP="0006263B">
      <w:pPr>
        <w:spacing w:after="0" w:line="268" w:lineRule="exact"/>
        <w:jc w:val="both"/>
        <w:rPr>
          <w:rFonts w:asciiTheme="minorHAnsi" w:hAnsiTheme="minorHAnsi" w:cstheme="minorHAnsi"/>
          <w:color w:val="000000" w:themeColor="text1"/>
          <w:sz w:val="21"/>
          <w:szCs w:val="21"/>
        </w:rPr>
      </w:pPr>
    </w:p>
    <w:p w14:paraId="5AFB4DED" w14:textId="363CAFE8" w:rsidR="00E30C41" w:rsidRPr="00301B77" w:rsidRDefault="00E30C41" w:rsidP="00E30C41">
      <w:pPr>
        <w:keepNext/>
        <w:rPr>
          <w:rFonts w:ascii="Arial" w:hAnsi="Arial" w:cs="Arial"/>
          <w:color w:val="000000" w:themeColor="text1"/>
          <w:sz w:val="21"/>
          <w:szCs w:val="21"/>
        </w:rPr>
      </w:pPr>
      <w:r w:rsidRPr="00301B77">
        <w:rPr>
          <w:rFonts w:ascii="Arial" w:hAnsi="Arial" w:cs="Arial"/>
          <w:b/>
          <w:color w:val="000000" w:themeColor="text1"/>
          <w:sz w:val="21"/>
          <w:szCs w:val="21"/>
        </w:rPr>
        <w:t xml:space="preserve">Wykres </w:t>
      </w:r>
      <w:r w:rsidRPr="00301B77">
        <w:rPr>
          <w:rFonts w:ascii="Arial" w:hAnsi="Arial" w:cs="Arial"/>
          <w:b/>
          <w:color w:val="000000" w:themeColor="text1"/>
          <w:sz w:val="21"/>
          <w:szCs w:val="21"/>
        </w:rPr>
        <w:fldChar w:fldCharType="begin"/>
      </w:r>
      <w:r w:rsidRPr="00301B77">
        <w:rPr>
          <w:rFonts w:ascii="Arial" w:hAnsi="Arial" w:cs="Arial"/>
          <w:b/>
          <w:color w:val="000000" w:themeColor="text1"/>
          <w:sz w:val="21"/>
          <w:szCs w:val="21"/>
        </w:rPr>
        <w:instrText xml:space="preserve"> SEQ Wykres \* ARABIC </w:instrText>
      </w:r>
      <w:r w:rsidRPr="00301B77">
        <w:rPr>
          <w:rFonts w:ascii="Arial" w:hAnsi="Arial" w:cs="Arial"/>
          <w:b/>
          <w:color w:val="000000" w:themeColor="text1"/>
          <w:sz w:val="21"/>
          <w:szCs w:val="21"/>
        </w:rPr>
        <w:fldChar w:fldCharType="separate"/>
      </w:r>
      <w:r w:rsidR="00ED768A">
        <w:rPr>
          <w:rFonts w:ascii="Arial" w:hAnsi="Arial" w:cs="Arial"/>
          <w:b/>
          <w:noProof/>
          <w:color w:val="000000" w:themeColor="text1"/>
          <w:sz w:val="21"/>
          <w:szCs w:val="21"/>
        </w:rPr>
        <w:t>55</w:t>
      </w:r>
      <w:r w:rsidRPr="00301B77">
        <w:rPr>
          <w:rFonts w:ascii="Arial" w:hAnsi="Arial" w:cs="Arial"/>
          <w:b/>
          <w:color w:val="000000" w:themeColor="text1"/>
          <w:sz w:val="21"/>
          <w:szCs w:val="21"/>
        </w:rPr>
        <w:fldChar w:fldCharType="end"/>
      </w:r>
      <w:r w:rsidRPr="00301B77">
        <w:rPr>
          <w:rFonts w:ascii="Arial" w:hAnsi="Arial" w:cs="Arial"/>
          <w:b/>
          <w:color w:val="000000" w:themeColor="text1"/>
          <w:sz w:val="21"/>
          <w:szCs w:val="21"/>
        </w:rPr>
        <w:t xml:space="preserve">. </w:t>
      </w:r>
      <w:r w:rsidR="004F4E50" w:rsidRPr="00301B77">
        <w:rPr>
          <w:rFonts w:ascii="Arial" w:hAnsi="Arial" w:cs="Arial"/>
          <w:color w:val="000000" w:themeColor="text1"/>
          <w:sz w:val="21"/>
          <w:szCs w:val="21"/>
        </w:rPr>
        <w:t>Liczba asystentów rodziny w gminie na 10 tys. mieszkańców, województwo śląskie wg terytoriów, stan na koniec 2022 roku.</w:t>
      </w:r>
    </w:p>
    <w:p w14:paraId="75E96924" w14:textId="29EA8BCB" w:rsidR="00E30C41" w:rsidRPr="00301B77" w:rsidRDefault="00BD4114" w:rsidP="00E30C41">
      <w:pPr>
        <w:rPr>
          <w:rFonts w:ascii="Arial" w:hAnsi="Arial" w:cs="Arial"/>
          <w:noProof/>
          <w:color w:val="000000" w:themeColor="text1"/>
          <w:lang w:eastAsia="pl-PL"/>
        </w:rPr>
      </w:pPr>
      <w:r w:rsidRPr="00301B77">
        <w:rPr>
          <w:noProof/>
          <w:color w:val="000000" w:themeColor="text1"/>
        </w:rPr>
        <w:drawing>
          <wp:anchor distT="0" distB="0" distL="114300" distR="114300" simplePos="0" relativeHeight="251791360" behindDoc="0" locked="0" layoutInCell="1" allowOverlap="1" wp14:anchorId="2601C4F6" wp14:editId="30B6DDDD">
            <wp:simplePos x="0" y="0"/>
            <wp:positionH relativeFrom="margin">
              <wp:align>left</wp:align>
            </wp:positionH>
            <wp:positionV relativeFrom="paragraph">
              <wp:posOffset>-3451</wp:posOffset>
            </wp:positionV>
            <wp:extent cx="5769347" cy="3390182"/>
            <wp:effectExtent l="0" t="0" r="3175" b="0"/>
            <wp:wrapNone/>
            <wp:docPr id="127112785" name="Wykres 1">
              <a:extLst xmlns:a="http://schemas.openxmlformats.org/drawingml/2006/main">
                <a:ext uri="{FF2B5EF4-FFF2-40B4-BE49-F238E27FC236}">
                  <a16:creationId xmlns:a16="http://schemas.microsoft.com/office/drawing/2014/main" id="{E90CA8F3-FEA5-4A63-9FC6-2FE5B32D55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margin">
              <wp14:pctWidth>0</wp14:pctWidth>
            </wp14:sizeRelH>
            <wp14:sizeRelV relativeFrom="margin">
              <wp14:pctHeight>0</wp14:pctHeight>
            </wp14:sizeRelV>
          </wp:anchor>
        </w:drawing>
      </w:r>
    </w:p>
    <w:p w14:paraId="16738770" w14:textId="77777777" w:rsidR="00E30C41" w:rsidRPr="00301B77" w:rsidRDefault="00E30C41" w:rsidP="00E30C41">
      <w:pPr>
        <w:rPr>
          <w:rFonts w:ascii="Arial" w:hAnsi="Arial" w:cs="Arial"/>
          <w:noProof/>
          <w:color w:val="000000" w:themeColor="text1"/>
          <w:lang w:eastAsia="pl-PL"/>
        </w:rPr>
      </w:pPr>
    </w:p>
    <w:p w14:paraId="691F82D1" w14:textId="77777777" w:rsidR="00E30C41" w:rsidRPr="00301B77" w:rsidRDefault="00E30C41" w:rsidP="00E30C41">
      <w:pPr>
        <w:rPr>
          <w:rFonts w:ascii="Arial" w:hAnsi="Arial" w:cs="Arial"/>
          <w:noProof/>
          <w:color w:val="000000" w:themeColor="text1"/>
          <w:lang w:eastAsia="pl-PL"/>
        </w:rPr>
      </w:pPr>
    </w:p>
    <w:p w14:paraId="78EA6F6D" w14:textId="77777777" w:rsidR="00E30C41" w:rsidRPr="00301B77" w:rsidRDefault="00E30C41" w:rsidP="00E30C41">
      <w:pPr>
        <w:rPr>
          <w:rFonts w:ascii="Arial" w:hAnsi="Arial" w:cs="Arial"/>
          <w:noProof/>
          <w:color w:val="000000" w:themeColor="text1"/>
          <w:lang w:eastAsia="pl-PL"/>
        </w:rPr>
      </w:pPr>
    </w:p>
    <w:p w14:paraId="54C1B131" w14:textId="77777777" w:rsidR="00E30C41" w:rsidRPr="00301B77" w:rsidRDefault="00E30C41" w:rsidP="00E30C41">
      <w:pPr>
        <w:rPr>
          <w:rFonts w:ascii="Arial" w:hAnsi="Arial" w:cs="Arial"/>
          <w:noProof/>
          <w:color w:val="000000" w:themeColor="text1"/>
          <w:lang w:eastAsia="pl-PL"/>
        </w:rPr>
      </w:pPr>
    </w:p>
    <w:p w14:paraId="25B783BD" w14:textId="77777777" w:rsidR="00E30C41" w:rsidRPr="00301B77" w:rsidRDefault="00E30C41" w:rsidP="00E30C41">
      <w:pPr>
        <w:rPr>
          <w:rFonts w:ascii="Arial" w:hAnsi="Arial" w:cs="Arial"/>
          <w:noProof/>
          <w:color w:val="000000" w:themeColor="text1"/>
          <w:lang w:eastAsia="pl-PL"/>
        </w:rPr>
      </w:pPr>
    </w:p>
    <w:p w14:paraId="0C45A276" w14:textId="77777777" w:rsidR="00E30C41" w:rsidRPr="00301B77" w:rsidRDefault="00E30C41" w:rsidP="00E30C41">
      <w:pPr>
        <w:rPr>
          <w:rFonts w:ascii="Arial" w:hAnsi="Arial" w:cs="Arial"/>
          <w:noProof/>
          <w:color w:val="000000" w:themeColor="text1"/>
          <w:lang w:eastAsia="pl-PL"/>
        </w:rPr>
      </w:pPr>
    </w:p>
    <w:p w14:paraId="66763034" w14:textId="77777777" w:rsidR="00E30C41" w:rsidRPr="00301B77" w:rsidRDefault="00E30C41" w:rsidP="00E30C41">
      <w:pPr>
        <w:rPr>
          <w:rFonts w:ascii="Arial" w:hAnsi="Arial" w:cs="Arial"/>
          <w:noProof/>
          <w:color w:val="000000" w:themeColor="text1"/>
          <w:lang w:eastAsia="pl-PL"/>
        </w:rPr>
      </w:pPr>
    </w:p>
    <w:p w14:paraId="5F242297" w14:textId="77777777" w:rsidR="00E30C41" w:rsidRPr="00301B77" w:rsidRDefault="00E30C41" w:rsidP="00E30C41">
      <w:pPr>
        <w:rPr>
          <w:rFonts w:ascii="Arial" w:hAnsi="Arial" w:cs="Arial"/>
          <w:noProof/>
          <w:color w:val="000000" w:themeColor="text1"/>
          <w:lang w:eastAsia="pl-PL"/>
        </w:rPr>
      </w:pPr>
    </w:p>
    <w:p w14:paraId="30432C34" w14:textId="77777777" w:rsidR="00EC30CB" w:rsidRDefault="00EC30CB" w:rsidP="00E30C41">
      <w:pPr>
        <w:keepNext/>
        <w:spacing w:after="0"/>
        <w:rPr>
          <w:rFonts w:ascii="Arial" w:hAnsi="Arial" w:cs="Arial"/>
          <w:color w:val="000000" w:themeColor="text1"/>
          <w:sz w:val="18"/>
          <w:szCs w:val="24"/>
        </w:rPr>
      </w:pPr>
    </w:p>
    <w:p w14:paraId="51797746" w14:textId="77777777" w:rsidR="00EC30CB" w:rsidRDefault="00EC30CB" w:rsidP="00E30C41">
      <w:pPr>
        <w:keepNext/>
        <w:spacing w:after="0"/>
        <w:rPr>
          <w:rFonts w:ascii="Arial" w:hAnsi="Arial" w:cs="Arial"/>
          <w:color w:val="000000" w:themeColor="text1"/>
          <w:sz w:val="18"/>
          <w:szCs w:val="24"/>
        </w:rPr>
      </w:pPr>
    </w:p>
    <w:p w14:paraId="576A761A" w14:textId="77777777" w:rsidR="00EC30CB" w:rsidRDefault="00EC30CB" w:rsidP="00E30C41">
      <w:pPr>
        <w:keepNext/>
        <w:spacing w:after="0"/>
        <w:rPr>
          <w:rFonts w:ascii="Arial" w:hAnsi="Arial" w:cs="Arial"/>
          <w:color w:val="000000" w:themeColor="text1"/>
          <w:sz w:val="18"/>
          <w:szCs w:val="24"/>
        </w:rPr>
      </w:pPr>
    </w:p>
    <w:p w14:paraId="30F9D9AD" w14:textId="77777777" w:rsidR="00EC30CB" w:rsidRDefault="00EC30CB" w:rsidP="00E30C41">
      <w:pPr>
        <w:keepNext/>
        <w:spacing w:after="0"/>
        <w:rPr>
          <w:rFonts w:ascii="Arial" w:hAnsi="Arial" w:cs="Arial"/>
          <w:color w:val="000000" w:themeColor="text1"/>
          <w:sz w:val="18"/>
          <w:szCs w:val="24"/>
        </w:rPr>
      </w:pPr>
    </w:p>
    <w:p w14:paraId="0A1E3F52" w14:textId="77777777" w:rsidR="00EC30CB" w:rsidRDefault="00EC30CB" w:rsidP="00E30C41">
      <w:pPr>
        <w:keepNext/>
        <w:spacing w:after="0"/>
        <w:rPr>
          <w:rFonts w:ascii="Arial" w:hAnsi="Arial" w:cs="Arial"/>
          <w:color w:val="000000" w:themeColor="text1"/>
          <w:sz w:val="18"/>
          <w:szCs w:val="24"/>
        </w:rPr>
      </w:pPr>
    </w:p>
    <w:p w14:paraId="084FE3AF" w14:textId="7C209C6F" w:rsidR="00E30C41" w:rsidRPr="00301B77" w:rsidRDefault="00E30C41" w:rsidP="00E30C41">
      <w:pPr>
        <w:keepNext/>
        <w:spacing w:after="0"/>
        <w:rPr>
          <w:rFonts w:ascii="Arial" w:hAnsi="Arial" w:cs="Arial"/>
          <w:i/>
          <w:color w:val="000000" w:themeColor="text1"/>
          <w:sz w:val="18"/>
          <w:szCs w:val="24"/>
        </w:rPr>
      </w:pPr>
      <w:r w:rsidRPr="00301B77">
        <w:rPr>
          <w:rFonts w:ascii="Arial" w:hAnsi="Arial" w:cs="Arial"/>
          <w:color w:val="000000" w:themeColor="text1"/>
          <w:sz w:val="18"/>
          <w:szCs w:val="24"/>
        </w:rPr>
        <w:t xml:space="preserve">Źródło: </w:t>
      </w:r>
      <w:r w:rsidR="004F4E50" w:rsidRPr="00301B77">
        <w:rPr>
          <w:rFonts w:ascii="Arial" w:hAnsi="Arial" w:cs="Arial"/>
          <w:color w:val="000000" w:themeColor="text1"/>
          <w:sz w:val="18"/>
          <w:szCs w:val="24"/>
        </w:rPr>
        <w:t xml:space="preserve">1) Centralna Aplikacja Statystyczna, sprawozdanie </w:t>
      </w:r>
      <w:proofErr w:type="spellStart"/>
      <w:r w:rsidR="004F4E50" w:rsidRPr="00301B77">
        <w:rPr>
          <w:rFonts w:ascii="Arial" w:hAnsi="Arial" w:cs="Arial"/>
          <w:i/>
          <w:iCs/>
          <w:color w:val="000000" w:themeColor="text1"/>
          <w:sz w:val="18"/>
          <w:szCs w:val="24"/>
        </w:rPr>
        <w:t>WRiSPZ</w:t>
      </w:r>
      <w:proofErr w:type="spellEnd"/>
      <w:r w:rsidR="004F4E50" w:rsidRPr="00301B77">
        <w:rPr>
          <w:rFonts w:ascii="Arial" w:hAnsi="Arial" w:cs="Arial"/>
          <w:i/>
          <w:iCs/>
          <w:color w:val="000000" w:themeColor="text1"/>
          <w:sz w:val="18"/>
          <w:szCs w:val="24"/>
        </w:rPr>
        <w:t>-G</w:t>
      </w:r>
      <w:r w:rsidR="004F4E50" w:rsidRPr="00301B77">
        <w:rPr>
          <w:rFonts w:ascii="Arial" w:hAnsi="Arial" w:cs="Arial"/>
          <w:color w:val="000000" w:themeColor="text1"/>
          <w:sz w:val="18"/>
          <w:szCs w:val="24"/>
        </w:rPr>
        <w:t xml:space="preserve"> za II poł. 2022 r., 2) </w:t>
      </w:r>
      <w:r w:rsidR="00747498">
        <w:rPr>
          <w:rFonts w:ascii="Arial" w:hAnsi="Arial" w:cs="Arial"/>
          <w:color w:val="000000" w:themeColor="text1"/>
          <w:sz w:val="18"/>
          <w:szCs w:val="24"/>
        </w:rPr>
        <w:t>GUS</w:t>
      </w:r>
      <w:r w:rsidR="004F4E50" w:rsidRPr="00301B77">
        <w:rPr>
          <w:rFonts w:ascii="Arial" w:hAnsi="Arial" w:cs="Arial"/>
          <w:color w:val="000000" w:themeColor="text1"/>
          <w:sz w:val="18"/>
          <w:szCs w:val="24"/>
        </w:rPr>
        <w:t xml:space="preserve">, </w:t>
      </w:r>
      <w:r w:rsidR="004F4E50" w:rsidRPr="00301B77">
        <w:rPr>
          <w:rFonts w:ascii="Arial" w:hAnsi="Arial" w:cs="Arial"/>
          <w:i/>
          <w:iCs/>
          <w:color w:val="000000" w:themeColor="text1"/>
          <w:sz w:val="18"/>
          <w:szCs w:val="24"/>
        </w:rPr>
        <w:t>Bank Danych Lokalnych</w:t>
      </w:r>
      <w:r w:rsidR="004F4E50" w:rsidRPr="00301B77">
        <w:rPr>
          <w:rFonts w:ascii="Arial" w:hAnsi="Arial" w:cs="Arial"/>
          <w:color w:val="000000" w:themeColor="text1"/>
          <w:sz w:val="18"/>
          <w:szCs w:val="24"/>
        </w:rPr>
        <w:t>, https://bdl.stat.gov.pl/BDL/start.</w:t>
      </w:r>
    </w:p>
    <w:p w14:paraId="185E703C" w14:textId="77777777" w:rsidR="00180788" w:rsidRPr="00301B77" w:rsidRDefault="00180788" w:rsidP="0006263B">
      <w:pPr>
        <w:spacing w:after="0" w:line="268" w:lineRule="exact"/>
        <w:jc w:val="both"/>
        <w:rPr>
          <w:rFonts w:asciiTheme="minorHAnsi" w:hAnsiTheme="minorHAnsi" w:cstheme="minorHAnsi"/>
          <w:color w:val="000000" w:themeColor="text1"/>
          <w:sz w:val="21"/>
          <w:szCs w:val="21"/>
        </w:rPr>
      </w:pPr>
    </w:p>
    <w:p w14:paraId="4229A2B3" w14:textId="77777777" w:rsidR="00301B77" w:rsidRPr="00301B77" w:rsidRDefault="00301B77" w:rsidP="0006263B">
      <w:pPr>
        <w:spacing w:after="0" w:line="268" w:lineRule="exact"/>
        <w:jc w:val="both"/>
        <w:rPr>
          <w:rFonts w:asciiTheme="minorHAnsi" w:hAnsiTheme="minorHAnsi" w:cstheme="minorHAnsi"/>
          <w:color w:val="000000" w:themeColor="text1"/>
          <w:sz w:val="21"/>
          <w:szCs w:val="21"/>
        </w:rPr>
      </w:pPr>
    </w:p>
    <w:p w14:paraId="636AC464" w14:textId="12CE0538" w:rsidR="00F926A6" w:rsidRPr="00301B77" w:rsidRDefault="00297267" w:rsidP="00CF0B99">
      <w:pPr>
        <w:spacing w:after="0" w:line="268" w:lineRule="exact"/>
        <w:jc w:val="both"/>
        <w:rPr>
          <w:rFonts w:asciiTheme="minorHAnsi" w:hAnsiTheme="minorHAnsi" w:cstheme="minorHAnsi"/>
          <w:color w:val="000000" w:themeColor="text1"/>
          <w:sz w:val="21"/>
          <w:szCs w:val="21"/>
        </w:rPr>
      </w:pPr>
      <w:r w:rsidRPr="00301B77">
        <w:rPr>
          <w:rFonts w:asciiTheme="minorHAnsi" w:hAnsiTheme="minorHAnsi" w:cstheme="minorHAnsi"/>
          <w:color w:val="000000" w:themeColor="text1"/>
          <w:sz w:val="21"/>
          <w:szCs w:val="21"/>
        </w:rPr>
        <w:t xml:space="preserve">Rodziny zastępcze i rodzinne domy dziecka wspierane są przez koordynatorów rodzinnej pieczy zastępczej. </w:t>
      </w:r>
      <w:r w:rsidR="00F926A6" w:rsidRPr="00301B77">
        <w:rPr>
          <w:rFonts w:asciiTheme="minorHAnsi" w:hAnsiTheme="minorHAnsi" w:cstheme="minorHAnsi"/>
          <w:color w:val="000000" w:themeColor="text1"/>
          <w:sz w:val="21"/>
          <w:szCs w:val="21"/>
        </w:rPr>
        <w:t xml:space="preserve">Liczba </w:t>
      </w:r>
      <w:r w:rsidRPr="00301B77">
        <w:rPr>
          <w:rFonts w:asciiTheme="minorHAnsi" w:hAnsiTheme="minorHAnsi" w:cstheme="minorHAnsi"/>
          <w:color w:val="000000" w:themeColor="text1"/>
          <w:sz w:val="21"/>
          <w:szCs w:val="21"/>
        </w:rPr>
        <w:t>tego rodzaju osób w województwie śląskim w</w:t>
      </w:r>
      <w:r w:rsidR="00F926A6" w:rsidRPr="00301B77">
        <w:rPr>
          <w:rFonts w:asciiTheme="minorHAnsi" w:hAnsiTheme="minorHAnsi" w:cstheme="minorHAnsi"/>
          <w:color w:val="000000" w:themeColor="text1"/>
          <w:sz w:val="21"/>
          <w:szCs w:val="21"/>
        </w:rPr>
        <w:t xml:space="preserve"> analizowanym okresie wyniosła </w:t>
      </w:r>
      <w:r w:rsidR="007E1CAC" w:rsidRPr="00301B77">
        <w:rPr>
          <w:rFonts w:asciiTheme="minorHAnsi" w:hAnsiTheme="minorHAnsi" w:cstheme="minorHAnsi"/>
          <w:color w:val="000000" w:themeColor="text1"/>
          <w:sz w:val="21"/>
          <w:szCs w:val="21"/>
        </w:rPr>
        <w:t>221</w:t>
      </w:r>
      <w:r w:rsidR="00F926A6" w:rsidRPr="00301B77">
        <w:rPr>
          <w:rFonts w:asciiTheme="minorHAnsi" w:hAnsiTheme="minorHAnsi" w:cstheme="minorHAnsi"/>
          <w:color w:val="000000" w:themeColor="text1"/>
          <w:sz w:val="21"/>
          <w:szCs w:val="21"/>
        </w:rPr>
        <w:t xml:space="preserve">, z czego </w:t>
      </w:r>
      <w:r w:rsidR="009D530D" w:rsidRPr="00301B77">
        <w:rPr>
          <w:rFonts w:asciiTheme="minorHAnsi" w:hAnsiTheme="minorHAnsi" w:cstheme="minorHAnsi"/>
          <w:color w:val="000000" w:themeColor="text1"/>
          <w:sz w:val="21"/>
          <w:szCs w:val="21"/>
        </w:rPr>
        <w:t>215</w:t>
      </w:r>
      <w:r w:rsidR="00F926A6" w:rsidRPr="00301B77">
        <w:rPr>
          <w:rFonts w:asciiTheme="minorHAnsi" w:hAnsiTheme="minorHAnsi" w:cstheme="minorHAnsi"/>
          <w:color w:val="000000" w:themeColor="text1"/>
          <w:sz w:val="21"/>
          <w:szCs w:val="21"/>
        </w:rPr>
        <w:t xml:space="preserve"> </w:t>
      </w:r>
      <w:r w:rsidR="005C7987" w:rsidRPr="00301B77">
        <w:rPr>
          <w:rFonts w:asciiTheme="minorHAnsi" w:hAnsiTheme="minorHAnsi" w:cstheme="minorHAnsi"/>
          <w:color w:val="000000" w:themeColor="text1"/>
          <w:sz w:val="21"/>
          <w:szCs w:val="21"/>
        </w:rPr>
        <w:t>zatrudniały</w:t>
      </w:r>
      <w:r w:rsidR="00F926A6" w:rsidRPr="00301B77">
        <w:rPr>
          <w:rFonts w:asciiTheme="minorHAnsi" w:hAnsiTheme="minorHAnsi" w:cstheme="minorHAnsi"/>
          <w:color w:val="000000" w:themeColor="text1"/>
          <w:sz w:val="21"/>
          <w:szCs w:val="21"/>
        </w:rPr>
        <w:t xml:space="preserve"> jednostk</w:t>
      </w:r>
      <w:r w:rsidR="005C7987" w:rsidRPr="00301B77">
        <w:rPr>
          <w:rFonts w:asciiTheme="minorHAnsi" w:hAnsiTheme="minorHAnsi" w:cstheme="minorHAnsi"/>
          <w:color w:val="000000" w:themeColor="text1"/>
          <w:sz w:val="21"/>
          <w:szCs w:val="21"/>
        </w:rPr>
        <w:t xml:space="preserve">i </w:t>
      </w:r>
      <w:r w:rsidR="00F926A6" w:rsidRPr="00301B77">
        <w:rPr>
          <w:rFonts w:asciiTheme="minorHAnsi" w:hAnsiTheme="minorHAnsi" w:cstheme="minorHAnsi"/>
          <w:color w:val="000000" w:themeColor="text1"/>
          <w:sz w:val="21"/>
          <w:szCs w:val="21"/>
        </w:rPr>
        <w:t>organizacyjn</w:t>
      </w:r>
      <w:r w:rsidR="005C7987" w:rsidRPr="00301B77">
        <w:rPr>
          <w:rFonts w:asciiTheme="minorHAnsi" w:hAnsiTheme="minorHAnsi" w:cstheme="minorHAnsi"/>
          <w:color w:val="000000" w:themeColor="text1"/>
          <w:sz w:val="21"/>
          <w:szCs w:val="21"/>
        </w:rPr>
        <w:t>e</w:t>
      </w:r>
      <w:r w:rsidR="00F926A6" w:rsidRPr="00301B77">
        <w:rPr>
          <w:rFonts w:asciiTheme="minorHAnsi" w:hAnsiTheme="minorHAnsi" w:cstheme="minorHAnsi"/>
          <w:color w:val="000000" w:themeColor="text1"/>
          <w:sz w:val="21"/>
          <w:szCs w:val="21"/>
        </w:rPr>
        <w:t xml:space="preserve"> powiatu, natomiast 6 </w:t>
      </w:r>
      <w:r w:rsidR="004A1802" w:rsidRPr="00301B77">
        <w:rPr>
          <w:rFonts w:asciiTheme="minorHAnsi" w:hAnsiTheme="minorHAnsi" w:cstheme="minorHAnsi"/>
          <w:color w:val="000000" w:themeColor="text1"/>
          <w:sz w:val="21"/>
          <w:szCs w:val="21"/>
        </w:rPr>
        <w:t xml:space="preserve">- </w:t>
      </w:r>
      <w:r w:rsidR="00F926A6" w:rsidRPr="00301B77">
        <w:rPr>
          <w:rFonts w:asciiTheme="minorHAnsi" w:hAnsiTheme="minorHAnsi" w:cstheme="minorHAnsi"/>
          <w:color w:val="000000" w:themeColor="text1"/>
          <w:sz w:val="21"/>
          <w:szCs w:val="21"/>
        </w:rPr>
        <w:t>inny podmiot działający na zlecenie powiatu.</w:t>
      </w:r>
      <w:r w:rsidR="00F72E3E" w:rsidRPr="00301B77">
        <w:rPr>
          <w:rFonts w:asciiTheme="minorHAnsi" w:hAnsiTheme="minorHAnsi" w:cstheme="minorHAnsi"/>
          <w:color w:val="000000" w:themeColor="text1"/>
          <w:sz w:val="21"/>
          <w:szCs w:val="21"/>
        </w:rPr>
        <w:t xml:space="preserve"> W latach 2012-2022 liczba </w:t>
      </w:r>
      <w:r w:rsidR="00856209" w:rsidRPr="00301B77">
        <w:rPr>
          <w:rFonts w:asciiTheme="minorHAnsi" w:hAnsiTheme="minorHAnsi" w:cstheme="minorHAnsi"/>
          <w:color w:val="000000" w:themeColor="text1"/>
          <w:sz w:val="21"/>
          <w:szCs w:val="21"/>
        </w:rPr>
        <w:t>koordynatorów RZP</w:t>
      </w:r>
      <w:r w:rsidR="00F72E3E" w:rsidRPr="00301B77">
        <w:rPr>
          <w:rFonts w:asciiTheme="minorHAnsi" w:hAnsiTheme="minorHAnsi" w:cstheme="minorHAnsi"/>
          <w:color w:val="000000" w:themeColor="text1"/>
          <w:sz w:val="21"/>
          <w:szCs w:val="21"/>
        </w:rPr>
        <w:t xml:space="preserve"> w województwie śląskim wzrosła o </w:t>
      </w:r>
      <w:r w:rsidR="00856209" w:rsidRPr="00301B77">
        <w:rPr>
          <w:rFonts w:asciiTheme="minorHAnsi" w:hAnsiTheme="minorHAnsi" w:cstheme="minorHAnsi"/>
          <w:color w:val="000000" w:themeColor="text1"/>
          <w:sz w:val="21"/>
          <w:szCs w:val="21"/>
        </w:rPr>
        <w:t>132,6%</w:t>
      </w:r>
      <w:r w:rsidR="00F72E3E" w:rsidRPr="00301B77">
        <w:rPr>
          <w:rFonts w:asciiTheme="minorHAnsi" w:hAnsiTheme="minorHAnsi" w:cstheme="minorHAnsi"/>
          <w:color w:val="000000" w:themeColor="text1"/>
          <w:sz w:val="21"/>
          <w:szCs w:val="21"/>
        </w:rPr>
        <w:t xml:space="preserve">, z </w:t>
      </w:r>
      <w:r w:rsidR="00856209" w:rsidRPr="00301B77">
        <w:rPr>
          <w:rFonts w:asciiTheme="minorHAnsi" w:hAnsiTheme="minorHAnsi" w:cstheme="minorHAnsi"/>
          <w:color w:val="000000" w:themeColor="text1"/>
          <w:sz w:val="21"/>
          <w:szCs w:val="21"/>
        </w:rPr>
        <w:t>95</w:t>
      </w:r>
      <w:r w:rsidR="00F72E3E" w:rsidRPr="00301B77">
        <w:rPr>
          <w:rFonts w:asciiTheme="minorHAnsi" w:hAnsiTheme="minorHAnsi" w:cstheme="minorHAnsi"/>
          <w:color w:val="000000" w:themeColor="text1"/>
          <w:sz w:val="21"/>
          <w:szCs w:val="21"/>
        </w:rPr>
        <w:t xml:space="preserve"> </w:t>
      </w:r>
      <w:r w:rsidR="00AD3E6E" w:rsidRPr="00301B77">
        <w:rPr>
          <w:rFonts w:asciiTheme="minorHAnsi" w:hAnsiTheme="minorHAnsi" w:cstheme="minorHAnsi"/>
          <w:color w:val="000000" w:themeColor="text1"/>
          <w:sz w:val="21"/>
          <w:szCs w:val="21"/>
        </w:rPr>
        <w:t>w</w:t>
      </w:r>
      <w:r w:rsidR="00F72E3E" w:rsidRPr="00301B77">
        <w:rPr>
          <w:rFonts w:asciiTheme="minorHAnsi" w:hAnsiTheme="minorHAnsi" w:cstheme="minorHAnsi"/>
          <w:color w:val="000000" w:themeColor="text1"/>
          <w:sz w:val="21"/>
          <w:szCs w:val="21"/>
        </w:rPr>
        <w:t xml:space="preserve"> 2012 r. do </w:t>
      </w:r>
      <w:r w:rsidR="00856209" w:rsidRPr="00301B77">
        <w:rPr>
          <w:rFonts w:asciiTheme="minorHAnsi" w:hAnsiTheme="minorHAnsi" w:cstheme="minorHAnsi"/>
          <w:color w:val="000000" w:themeColor="text1"/>
          <w:sz w:val="21"/>
          <w:szCs w:val="21"/>
        </w:rPr>
        <w:t>221</w:t>
      </w:r>
      <w:r w:rsidR="00F72E3E" w:rsidRPr="00301B77">
        <w:rPr>
          <w:rFonts w:asciiTheme="minorHAnsi" w:hAnsiTheme="minorHAnsi" w:cstheme="minorHAnsi"/>
          <w:color w:val="000000" w:themeColor="text1"/>
          <w:sz w:val="21"/>
          <w:szCs w:val="21"/>
        </w:rPr>
        <w:t xml:space="preserve"> </w:t>
      </w:r>
      <w:r w:rsidR="00AD3E6E" w:rsidRPr="00301B77">
        <w:rPr>
          <w:rFonts w:asciiTheme="minorHAnsi" w:hAnsiTheme="minorHAnsi" w:cstheme="minorHAnsi"/>
          <w:color w:val="000000" w:themeColor="text1"/>
          <w:sz w:val="21"/>
          <w:szCs w:val="21"/>
        </w:rPr>
        <w:t>w</w:t>
      </w:r>
      <w:r w:rsidR="00F72E3E" w:rsidRPr="00301B77">
        <w:rPr>
          <w:rFonts w:asciiTheme="minorHAnsi" w:hAnsiTheme="minorHAnsi" w:cstheme="minorHAnsi"/>
          <w:color w:val="000000" w:themeColor="text1"/>
          <w:sz w:val="21"/>
          <w:szCs w:val="21"/>
        </w:rPr>
        <w:t xml:space="preserve"> 2022 r.</w:t>
      </w:r>
      <w:r w:rsidR="00AD3E6E" w:rsidRPr="00301B77">
        <w:rPr>
          <w:rFonts w:asciiTheme="minorHAnsi" w:hAnsiTheme="minorHAnsi" w:cstheme="minorHAnsi"/>
          <w:color w:val="000000" w:themeColor="text1"/>
          <w:sz w:val="21"/>
          <w:szCs w:val="21"/>
        </w:rPr>
        <w:t xml:space="preserve"> (wg stanu na 31 grudnia danego roku).</w:t>
      </w:r>
      <w:r w:rsidR="00F72E3E" w:rsidRPr="00301B77">
        <w:rPr>
          <w:rFonts w:asciiTheme="minorHAnsi" w:hAnsiTheme="minorHAnsi" w:cstheme="minorHAnsi"/>
          <w:color w:val="000000" w:themeColor="text1"/>
          <w:sz w:val="21"/>
          <w:szCs w:val="21"/>
        </w:rPr>
        <w:t xml:space="preserve"> Ich zasoby, w przeliczeniu na 10 tys. mieszkańców</w:t>
      </w:r>
      <w:r w:rsidR="00C26511">
        <w:rPr>
          <w:rFonts w:asciiTheme="minorHAnsi" w:hAnsiTheme="minorHAnsi" w:cstheme="minorHAnsi"/>
          <w:color w:val="000000" w:themeColor="text1"/>
          <w:sz w:val="21"/>
          <w:szCs w:val="21"/>
        </w:rPr>
        <w:t>,</w:t>
      </w:r>
      <w:r w:rsidR="00F72E3E" w:rsidRPr="00301B77">
        <w:rPr>
          <w:rFonts w:asciiTheme="minorHAnsi" w:hAnsiTheme="minorHAnsi" w:cstheme="minorHAnsi"/>
          <w:color w:val="000000" w:themeColor="text1"/>
          <w:sz w:val="21"/>
          <w:szCs w:val="21"/>
        </w:rPr>
        <w:t xml:space="preserve"> wyniosły </w:t>
      </w:r>
      <w:r w:rsidR="00AD3E6E" w:rsidRPr="00301B77">
        <w:rPr>
          <w:rFonts w:asciiTheme="minorHAnsi" w:hAnsiTheme="minorHAnsi" w:cstheme="minorHAnsi"/>
          <w:color w:val="000000" w:themeColor="text1"/>
          <w:sz w:val="21"/>
          <w:szCs w:val="21"/>
        </w:rPr>
        <w:t xml:space="preserve">na koniec ww. okresu </w:t>
      </w:r>
      <w:r w:rsidR="00F72E3E" w:rsidRPr="00301B77">
        <w:rPr>
          <w:rFonts w:asciiTheme="minorHAnsi" w:hAnsiTheme="minorHAnsi" w:cstheme="minorHAnsi"/>
          <w:color w:val="000000" w:themeColor="text1"/>
          <w:sz w:val="21"/>
          <w:szCs w:val="21"/>
        </w:rPr>
        <w:t xml:space="preserve">dla całego województwa </w:t>
      </w:r>
      <w:r w:rsidR="00CF0B99" w:rsidRPr="00301B77">
        <w:rPr>
          <w:rFonts w:asciiTheme="minorHAnsi" w:hAnsiTheme="minorHAnsi" w:cstheme="minorHAnsi"/>
          <w:color w:val="000000" w:themeColor="text1"/>
          <w:sz w:val="21"/>
          <w:szCs w:val="21"/>
        </w:rPr>
        <w:t>0,51</w:t>
      </w:r>
      <w:r w:rsidR="00F72E3E" w:rsidRPr="00301B77">
        <w:rPr>
          <w:rFonts w:asciiTheme="minorHAnsi" w:hAnsiTheme="minorHAnsi" w:cstheme="minorHAnsi"/>
          <w:color w:val="000000" w:themeColor="text1"/>
          <w:sz w:val="21"/>
          <w:szCs w:val="21"/>
        </w:rPr>
        <w:t xml:space="preserve">. Wśród podregionów najmniejsze wartości </w:t>
      </w:r>
      <w:r w:rsidR="00CF0B99" w:rsidRPr="00301B77">
        <w:rPr>
          <w:rFonts w:asciiTheme="minorHAnsi" w:hAnsiTheme="minorHAnsi" w:cstheme="minorHAnsi"/>
          <w:color w:val="000000" w:themeColor="text1"/>
          <w:sz w:val="21"/>
          <w:szCs w:val="21"/>
        </w:rPr>
        <w:t xml:space="preserve">analizowanego wskaźnika </w:t>
      </w:r>
      <w:r w:rsidR="00F72E3E" w:rsidRPr="00301B77">
        <w:rPr>
          <w:rFonts w:asciiTheme="minorHAnsi" w:hAnsiTheme="minorHAnsi" w:cstheme="minorHAnsi"/>
          <w:color w:val="000000" w:themeColor="text1"/>
          <w:sz w:val="21"/>
          <w:szCs w:val="21"/>
        </w:rPr>
        <w:t xml:space="preserve">zanotowano w: </w:t>
      </w:r>
      <w:r w:rsidR="00CF0B99" w:rsidRPr="00301B77">
        <w:rPr>
          <w:rFonts w:asciiTheme="minorHAnsi" w:hAnsiTheme="minorHAnsi" w:cstheme="minorHAnsi"/>
          <w:color w:val="000000" w:themeColor="text1"/>
          <w:sz w:val="21"/>
          <w:szCs w:val="21"/>
        </w:rPr>
        <w:t>częstochowskim (0,26), bytomskim (0,33) oraz bielskim (0,42)</w:t>
      </w:r>
      <w:r w:rsidR="00F72E3E" w:rsidRPr="00301B77">
        <w:rPr>
          <w:rFonts w:asciiTheme="minorHAnsi" w:hAnsiTheme="minorHAnsi" w:cstheme="minorHAnsi"/>
          <w:color w:val="000000" w:themeColor="text1"/>
          <w:sz w:val="21"/>
          <w:szCs w:val="21"/>
        </w:rPr>
        <w:t xml:space="preserve">. W miastach na prawach powiatu </w:t>
      </w:r>
      <w:r w:rsidR="00CF0B99" w:rsidRPr="00301B77">
        <w:rPr>
          <w:rFonts w:asciiTheme="minorHAnsi" w:hAnsiTheme="minorHAnsi" w:cstheme="minorHAnsi"/>
          <w:color w:val="000000" w:themeColor="text1"/>
          <w:sz w:val="21"/>
          <w:szCs w:val="21"/>
        </w:rPr>
        <w:t>był on</w:t>
      </w:r>
      <w:r w:rsidR="00F72E3E" w:rsidRPr="00301B77">
        <w:rPr>
          <w:rFonts w:asciiTheme="minorHAnsi" w:hAnsiTheme="minorHAnsi" w:cstheme="minorHAnsi"/>
          <w:color w:val="000000" w:themeColor="text1"/>
          <w:sz w:val="21"/>
          <w:szCs w:val="21"/>
        </w:rPr>
        <w:t xml:space="preserve"> </w:t>
      </w:r>
      <w:r w:rsidR="00CF0B99" w:rsidRPr="00301B77">
        <w:rPr>
          <w:rFonts w:asciiTheme="minorHAnsi" w:hAnsiTheme="minorHAnsi" w:cstheme="minorHAnsi"/>
          <w:color w:val="000000" w:themeColor="text1"/>
          <w:sz w:val="21"/>
          <w:szCs w:val="21"/>
        </w:rPr>
        <w:t xml:space="preserve">znacznie wyższy niż w powiatach ziemskich i </w:t>
      </w:r>
      <w:r w:rsidR="00F72E3E" w:rsidRPr="00301B77">
        <w:rPr>
          <w:rFonts w:asciiTheme="minorHAnsi" w:hAnsiTheme="minorHAnsi" w:cstheme="minorHAnsi"/>
          <w:color w:val="000000" w:themeColor="text1"/>
          <w:sz w:val="21"/>
          <w:szCs w:val="21"/>
        </w:rPr>
        <w:t xml:space="preserve">wyniósł </w:t>
      </w:r>
      <w:r w:rsidR="00CF0B99" w:rsidRPr="00301B77">
        <w:rPr>
          <w:rFonts w:asciiTheme="minorHAnsi" w:hAnsiTheme="minorHAnsi" w:cstheme="minorHAnsi"/>
          <w:color w:val="000000" w:themeColor="text1"/>
          <w:sz w:val="21"/>
          <w:szCs w:val="21"/>
        </w:rPr>
        <w:t>0,61</w:t>
      </w:r>
      <w:r w:rsidR="00F72E3E" w:rsidRPr="00301B77">
        <w:rPr>
          <w:rFonts w:asciiTheme="minorHAnsi" w:hAnsiTheme="minorHAnsi" w:cstheme="minorHAnsi"/>
          <w:color w:val="000000" w:themeColor="text1"/>
          <w:sz w:val="21"/>
          <w:szCs w:val="21"/>
        </w:rPr>
        <w:t xml:space="preserve">, </w:t>
      </w:r>
      <w:r w:rsidR="00CF0B99" w:rsidRPr="00301B77">
        <w:rPr>
          <w:rFonts w:asciiTheme="minorHAnsi" w:hAnsiTheme="minorHAnsi" w:cstheme="minorHAnsi"/>
          <w:color w:val="000000" w:themeColor="text1"/>
          <w:sz w:val="21"/>
          <w:szCs w:val="21"/>
        </w:rPr>
        <w:t xml:space="preserve">wobec 0,38 </w:t>
      </w:r>
      <w:r w:rsidR="00D87249">
        <w:rPr>
          <w:rFonts w:asciiTheme="minorHAnsi" w:hAnsiTheme="minorHAnsi" w:cstheme="minorHAnsi"/>
          <w:color w:val="000000" w:themeColor="text1"/>
          <w:sz w:val="21"/>
          <w:szCs w:val="21"/>
        </w:rPr>
        <w:br/>
      </w:r>
      <w:r w:rsidR="00CF0B99" w:rsidRPr="00301B77">
        <w:rPr>
          <w:rFonts w:asciiTheme="minorHAnsi" w:hAnsiTheme="minorHAnsi" w:cstheme="minorHAnsi"/>
          <w:color w:val="000000" w:themeColor="text1"/>
          <w:sz w:val="21"/>
          <w:szCs w:val="21"/>
        </w:rPr>
        <w:t>w tych drugich</w:t>
      </w:r>
      <w:r w:rsidR="00F72E3E" w:rsidRPr="00301B77">
        <w:rPr>
          <w:rStyle w:val="Odwoanieprzypisudolnego"/>
          <w:rFonts w:asciiTheme="minorHAnsi" w:hAnsiTheme="minorHAnsi" w:cstheme="minorHAnsi"/>
          <w:color w:val="000000" w:themeColor="text1"/>
          <w:sz w:val="21"/>
          <w:szCs w:val="21"/>
        </w:rPr>
        <w:footnoteReference w:id="158"/>
      </w:r>
      <w:r w:rsidR="00F72E3E" w:rsidRPr="00301B77">
        <w:rPr>
          <w:rFonts w:asciiTheme="minorHAnsi" w:hAnsiTheme="minorHAnsi" w:cstheme="minorHAnsi"/>
          <w:color w:val="000000" w:themeColor="text1"/>
          <w:sz w:val="21"/>
          <w:szCs w:val="21"/>
        </w:rPr>
        <w:t>.</w:t>
      </w:r>
    </w:p>
    <w:p w14:paraId="11FD170F" w14:textId="77777777" w:rsidR="00952241" w:rsidRPr="00301B77" w:rsidRDefault="00952241" w:rsidP="0006263B">
      <w:pPr>
        <w:spacing w:after="0" w:line="268" w:lineRule="exact"/>
        <w:jc w:val="both"/>
        <w:rPr>
          <w:rFonts w:asciiTheme="minorHAnsi" w:hAnsiTheme="minorHAnsi" w:cstheme="minorHAnsi"/>
          <w:color w:val="000000" w:themeColor="text1"/>
          <w:sz w:val="21"/>
          <w:szCs w:val="21"/>
        </w:rPr>
      </w:pPr>
    </w:p>
    <w:p w14:paraId="7CC6E950" w14:textId="77777777" w:rsidR="005F634D" w:rsidRDefault="005F634D" w:rsidP="00952241">
      <w:pPr>
        <w:spacing w:after="0" w:line="268" w:lineRule="exact"/>
        <w:jc w:val="both"/>
        <w:rPr>
          <w:rFonts w:asciiTheme="minorHAnsi" w:hAnsiTheme="minorHAnsi" w:cstheme="minorHAnsi"/>
          <w:b/>
          <w:bCs/>
          <w:color w:val="000000" w:themeColor="text1"/>
          <w:sz w:val="21"/>
          <w:szCs w:val="21"/>
        </w:rPr>
      </w:pPr>
    </w:p>
    <w:p w14:paraId="4B2D7438" w14:textId="77777777" w:rsidR="00EC30CB" w:rsidRDefault="00EC30CB" w:rsidP="00952241">
      <w:pPr>
        <w:spacing w:after="0" w:line="268" w:lineRule="exact"/>
        <w:jc w:val="both"/>
        <w:rPr>
          <w:rFonts w:asciiTheme="minorHAnsi" w:hAnsiTheme="minorHAnsi" w:cstheme="minorHAnsi"/>
          <w:b/>
          <w:bCs/>
          <w:color w:val="000000" w:themeColor="text1"/>
          <w:sz w:val="21"/>
          <w:szCs w:val="21"/>
        </w:rPr>
      </w:pPr>
    </w:p>
    <w:p w14:paraId="3D95113E" w14:textId="77777777" w:rsidR="00EC30CB" w:rsidRDefault="00EC30CB" w:rsidP="00952241">
      <w:pPr>
        <w:spacing w:after="0" w:line="268" w:lineRule="exact"/>
        <w:jc w:val="both"/>
        <w:rPr>
          <w:rFonts w:asciiTheme="minorHAnsi" w:hAnsiTheme="minorHAnsi" w:cstheme="minorHAnsi"/>
          <w:b/>
          <w:bCs/>
          <w:color w:val="000000" w:themeColor="text1"/>
          <w:sz w:val="21"/>
          <w:szCs w:val="21"/>
        </w:rPr>
      </w:pPr>
    </w:p>
    <w:p w14:paraId="5123B952" w14:textId="77777777" w:rsidR="00EC30CB" w:rsidRDefault="00EC30CB" w:rsidP="00952241">
      <w:pPr>
        <w:spacing w:after="0" w:line="268" w:lineRule="exact"/>
        <w:jc w:val="both"/>
        <w:rPr>
          <w:rFonts w:asciiTheme="minorHAnsi" w:hAnsiTheme="minorHAnsi" w:cstheme="minorHAnsi"/>
          <w:b/>
          <w:bCs/>
          <w:color w:val="000000" w:themeColor="text1"/>
          <w:sz w:val="21"/>
          <w:szCs w:val="21"/>
        </w:rPr>
      </w:pPr>
    </w:p>
    <w:p w14:paraId="4A2B2962" w14:textId="77777777" w:rsidR="00EC30CB" w:rsidRDefault="00EC30CB" w:rsidP="00952241">
      <w:pPr>
        <w:spacing w:after="0" w:line="268" w:lineRule="exact"/>
        <w:jc w:val="both"/>
        <w:rPr>
          <w:rFonts w:asciiTheme="minorHAnsi" w:hAnsiTheme="minorHAnsi" w:cstheme="minorHAnsi"/>
          <w:b/>
          <w:bCs/>
          <w:color w:val="000000" w:themeColor="text1"/>
          <w:sz w:val="21"/>
          <w:szCs w:val="21"/>
        </w:rPr>
      </w:pPr>
    </w:p>
    <w:p w14:paraId="3C969FF6" w14:textId="77777777" w:rsidR="00EC30CB" w:rsidRDefault="00EC30CB" w:rsidP="00952241">
      <w:pPr>
        <w:spacing w:after="0" w:line="268" w:lineRule="exact"/>
        <w:jc w:val="both"/>
        <w:rPr>
          <w:rFonts w:asciiTheme="minorHAnsi" w:hAnsiTheme="minorHAnsi" w:cstheme="minorHAnsi"/>
          <w:b/>
          <w:bCs/>
          <w:color w:val="000000" w:themeColor="text1"/>
          <w:sz w:val="21"/>
          <w:szCs w:val="21"/>
        </w:rPr>
      </w:pPr>
    </w:p>
    <w:p w14:paraId="44728F3C" w14:textId="77777777" w:rsidR="00EC30CB" w:rsidRDefault="00EC30CB" w:rsidP="00952241">
      <w:pPr>
        <w:spacing w:after="0" w:line="268" w:lineRule="exact"/>
        <w:jc w:val="both"/>
        <w:rPr>
          <w:rFonts w:asciiTheme="minorHAnsi" w:hAnsiTheme="minorHAnsi" w:cstheme="minorHAnsi"/>
          <w:b/>
          <w:bCs/>
          <w:color w:val="000000" w:themeColor="text1"/>
          <w:sz w:val="21"/>
          <w:szCs w:val="21"/>
        </w:rPr>
      </w:pPr>
    </w:p>
    <w:p w14:paraId="340A8F4D" w14:textId="77777777" w:rsidR="00EC30CB" w:rsidRPr="00301B77" w:rsidRDefault="00EC30CB" w:rsidP="00952241">
      <w:pPr>
        <w:spacing w:after="0" w:line="268" w:lineRule="exact"/>
        <w:jc w:val="both"/>
        <w:rPr>
          <w:rFonts w:asciiTheme="minorHAnsi" w:hAnsiTheme="minorHAnsi" w:cstheme="minorHAnsi"/>
          <w:b/>
          <w:bCs/>
          <w:color w:val="000000" w:themeColor="text1"/>
          <w:sz w:val="21"/>
          <w:szCs w:val="21"/>
        </w:rPr>
      </w:pPr>
    </w:p>
    <w:p w14:paraId="49E2329C" w14:textId="5AA6D831" w:rsidR="00E30C41" w:rsidRPr="00301B77" w:rsidRDefault="00344E74" w:rsidP="00E30C41">
      <w:pPr>
        <w:keepNext/>
        <w:rPr>
          <w:rFonts w:ascii="Arial" w:hAnsi="Arial" w:cs="Arial"/>
          <w:color w:val="000000" w:themeColor="text1"/>
          <w:sz w:val="21"/>
          <w:szCs w:val="21"/>
        </w:rPr>
      </w:pPr>
      <w:r w:rsidRPr="00301B77">
        <w:rPr>
          <w:noProof/>
          <w:color w:val="000000" w:themeColor="text1"/>
        </w:rPr>
        <w:lastRenderedPageBreak/>
        <w:drawing>
          <wp:anchor distT="0" distB="0" distL="114300" distR="114300" simplePos="0" relativeHeight="251793408" behindDoc="0" locked="0" layoutInCell="1" allowOverlap="1" wp14:anchorId="5E026E7A" wp14:editId="726A2BFE">
            <wp:simplePos x="0" y="0"/>
            <wp:positionH relativeFrom="margin">
              <wp:align>center</wp:align>
            </wp:positionH>
            <wp:positionV relativeFrom="paragraph">
              <wp:posOffset>421592</wp:posOffset>
            </wp:positionV>
            <wp:extent cx="4830793" cy="2941607"/>
            <wp:effectExtent l="0" t="0" r="0" b="0"/>
            <wp:wrapNone/>
            <wp:docPr id="1720250582" name="Wykres 1">
              <a:extLst xmlns:a="http://schemas.openxmlformats.org/drawingml/2006/main">
                <a:ext uri="{FF2B5EF4-FFF2-40B4-BE49-F238E27FC236}">
                  <a16:creationId xmlns:a16="http://schemas.microsoft.com/office/drawing/2014/main" id="{9D2E3E0B-D38B-4099-A46B-093E35463C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margin">
              <wp14:pctWidth>0</wp14:pctWidth>
            </wp14:sizeRelH>
            <wp14:sizeRelV relativeFrom="margin">
              <wp14:pctHeight>0</wp14:pctHeight>
            </wp14:sizeRelV>
          </wp:anchor>
        </w:drawing>
      </w:r>
      <w:r w:rsidR="00E30C41" w:rsidRPr="00301B77">
        <w:rPr>
          <w:rFonts w:ascii="Arial" w:hAnsi="Arial" w:cs="Arial"/>
          <w:b/>
          <w:color w:val="000000" w:themeColor="text1"/>
          <w:sz w:val="21"/>
          <w:szCs w:val="21"/>
        </w:rPr>
        <w:t xml:space="preserve">Wykres </w:t>
      </w:r>
      <w:r w:rsidR="00E30C41" w:rsidRPr="00301B77">
        <w:rPr>
          <w:rFonts w:ascii="Arial" w:hAnsi="Arial" w:cs="Arial"/>
          <w:b/>
          <w:color w:val="000000" w:themeColor="text1"/>
          <w:sz w:val="21"/>
          <w:szCs w:val="21"/>
        </w:rPr>
        <w:fldChar w:fldCharType="begin"/>
      </w:r>
      <w:r w:rsidR="00E30C41" w:rsidRPr="00301B77">
        <w:rPr>
          <w:rFonts w:ascii="Arial" w:hAnsi="Arial" w:cs="Arial"/>
          <w:b/>
          <w:color w:val="000000" w:themeColor="text1"/>
          <w:sz w:val="21"/>
          <w:szCs w:val="21"/>
        </w:rPr>
        <w:instrText xml:space="preserve"> SEQ Wykres \* ARABIC </w:instrText>
      </w:r>
      <w:r w:rsidR="00E30C41" w:rsidRPr="00301B77">
        <w:rPr>
          <w:rFonts w:ascii="Arial" w:hAnsi="Arial" w:cs="Arial"/>
          <w:b/>
          <w:color w:val="000000" w:themeColor="text1"/>
          <w:sz w:val="21"/>
          <w:szCs w:val="21"/>
        </w:rPr>
        <w:fldChar w:fldCharType="separate"/>
      </w:r>
      <w:r w:rsidR="00ED768A">
        <w:rPr>
          <w:rFonts w:ascii="Arial" w:hAnsi="Arial" w:cs="Arial"/>
          <w:b/>
          <w:noProof/>
          <w:color w:val="000000" w:themeColor="text1"/>
          <w:sz w:val="21"/>
          <w:szCs w:val="21"/>
        </w:rPr>
        <w:t>56</w:t>
      </w:r>
      <w:r w:rsidR="00E30C41" w:rsidRPr="00301B77">
        <w:rPr>
          <w:rFonts w:ascii="Arial" w:hAnsi="Arial" w:cs="Arial"/>
          <w:b/>
          <w:color w:val="000000" w:themeColor="text1"/>
          <w:sz w:val="21"/>
          <w:szCs w:val="21"/>
        </w:rPr>
        <w:fldChar w:fldCharType="end"/>
      </w:r>
      <w:r w:rsidR="00E30C41" w:rsidRPr="00301B77">
        <w:rPr>
          <w:rFonts w:ascii="Arial" w:hAnsi="Arial" w:cs="Arial"/>
          <w:b/>
          <w:color w:val="000000" w:themeColor="text1"/>
          <w:sz w:val="21"/>
          <w:szCs w:val="21"/>
        </w:rPr>
        <w:t xml:space="preserve">. </w:t>
      </w:r>
      <w:r w:rsidR="00AD3E6E" w:rsidRPr="00301B77">
        <w:rPr>
          <w:rFonts w:ascii="Arial" w:hAnsi="Arial" w:cs="Arial"/>
          <w:color w:val="000000" w:themeColor="text1"/>
          <w:sz w:val="21"/>
          <w:szCs w:val="21"/>
        </w:rPr>
        <w:t>Liczba koordynatorów rodzinnej pieczy zastępczej w powiecie, województwo śląskie w latach 2013-2022, stan na koniec danego roku.</w:t>
      </w:r>
    </w:p>
    <w:p w14:paraId="05BC5468" w14:textId="5CFDECA5" w:rsidR="00E30C41" w:rsidRPr="00301B77" w:rsidRDefault="00E30C41" w:rsidP="00E30C41">
      <w:pPr>
        <w:rPr>
          <w:rFonts w:ascii="Arial" w:hAnsi="Arial" w:cs="Arial"/>
          <w:noProof/>
          <w:color w:val="000000" w:themeColor="text1"/>
          <w:lang w:eastAsia="pl-PL"/>
        </w:rPr>
      </w:pPr>
    </w:p>
    <w:p w14:paraId="24FEC312" w14:textId="77777777" w:rsidR="00E30C41" w:rsidRPr="00301B77" w:rsidRDefault="00E30C41" w:rsidP="00E30C41">
      <w:pPr>
        <w:rPr>
          <w:rFonts w:ascii="Arial" w:hAnsi="Arial" w:cs="Arial"/>
          <w:noProof/>
          <w:color w:val="000000" w:themeColor="text1"/>
          <w:lang w:eastAsia="pl-PL"/>
        </w:rPr>
      </w:pPr>
    </w:p>
    <w:p w14:paraId="5C8E403C" w14:textId="77777777" w:rsidR="00E30C41" w:rsidRPr="00301B77" w:rsidRDefault="00E30C41" w:rsidP="00E30C41">
      <w:pPr>
        <w:rPr>
          <w:rFonts w:ascii="Arial" w:hAnsi="Arial" w:cs="Arial"/>
          <w:noProof/>
          <w:color w:val="000000" w:themeColor="text1"/>
          <w:lang w:eastAsia="pl-PL"/>
        </w:rPr>
      </w:pPr>
    </w:p>
    <w:p w14:paraId="58432E90" w14:textId="77777777" w:rsidR="00E30C41" w:rsidRPr="00301B77" w:rsidRDefault="00E30C41" w:rsidP="00E30C41">
      <w:pPr>
        <w:rPr>
          <w:rFonts w:ascii="Arial" w:hAnsi="Arial" w:cs="Arial"/>
          <w:noProof/>
          <w:color w:val="000000" w:themeColor="text1"/>
          <w:lang w:eastAsia="pl-PL"/>
        </w:rPr>
      </w:pPr>
    </w:p>
    <w:p w14:paraId="245E3251" w14:textId="77777777" w:rsidR="00E30C41" w:rsidRPr="00301B77" w:rsidRDefault="00E30C41" w:rsidP="00E30C41">
      <w:pPr>
        <w:rPr>
          <w:rFonts w:ascii="Arial" w:hAnsi="Arial" w:cs="Arial"/>
          <w:noProof/>
          <w:color w:val="000000" w:themeColor="text1"/>
          <w:lang w:eastAsia="pl-PL"/>
        </w:rPr>
      </w:pPr>
    </w:p>
    <w:p w14:paraId="4CBD0566" w14:textId="77777777" w:rsidR="00E30C41" w:rsidRPr="00301B77" w:rsidRDefault="00E30C41" w:rsidP="00E30C41">
      <w:pPr>
        <w:rPr>
          <w:rFonts w:ascii="Arial" w:hAnsi="Arial" w:cs="Arial"/>
          <w:noProof/>
          <w:color w:val="000000" w:themeColor="text1"/>
          <w:lang w:eastAsia="pl-PL"/>
        </w:rPr>
      </w:pPr>
    </w:p>
    <w:p w14:paraId="27707ECC" w14:textId="77777777" w:rsidR="00DF7EB9" w:rsidRPr="00301B77" w:rsidRDefault="00DF7EB9" w:rsidP="00E30C41">
      <w:pPr>
        <w:keepNext/>
        <w:spacing w:after="0"/>
        <w:rPr>
          <w:rFonts w:ascii="Arial" w:hAnsi="Arial" w:cs="Arial"/>
          <w:color w:val="000000" w:themeColor="text1"/>
          <w:sz w:val="18"/>
          <w:szCs w:val="24"/>
        </w:rPr>
      </w:pPr>
    </w:p>
    <w:p w14:paraId="70CAB91D" w14:textId="77777777" w:rsidR="00DF7EB9" w:rsidRPr="00301B77" w:rsidRDefault="00DF7EB9" w:rsidP="00E30C41">
      <w:pPr>
        <w:keepNext/>
        <w:spacing w:after="0"/>
        <w:rPr>
          <w:rFonts w:ascii="Arial" w:hAnsi="Arial" w:cs="Arial"/>
          <w:color w:val="000000" w:themeColor="text1"/>
          <w:sz w:val="18"/>
          <w:szCs w:val="24"/>
        </w:rPr>
      </w:pPr>
    </w:p>
    <w:p w14:paraId="48A959EC" w14:textId="77777777" w:rsidR="008B302E" w:rsidRDefault="008B302E" w:rsidP="00E30C41">
      <w:pPr>
        <w:keepNext/>
        <w:spacing w:after="0"/>
        <w:rPr>
          <w:rFonts w:ascii="Arial" w:hAnsi="Arial" w:cs="Arial"/>
          <w:color w:val="000000" w:themeColor="text1"/>
          <w:sz w:val="18"/>
          <w:szCs w:val="24"/>
        </w:rPr>
      </w:pPr>
    </w:p>
    <w:p w14:paraId="63EC7BC7" w14:textId="77777777" w:rsidR="008B302E" w:rsidRDefault="008B302E" w:rsidP="00E30C41">
      <w:pPr>
        <w:keepNext/>
        <w:spacing w:after="0"/>
        <w:rPr>
          <w:rFonts w:ascii="Arial" w:hAnsi="Arial" w:cs="Arial"/>
          <w:color w:val="000000" w:themeColor="text1"/>
          <w:sz w:val="18"/>
          <w:szCs w:val="24"/>
        </w:rPr>
      </w:pPr>
    </w:p>
    <w:p w14:paraId="23674D0E" w14:textId="77777777" w:rsidR="008B302E" w:rsidRDefault="008B302E" w:rsidP="00E30C41">
      <w:pPr>
        <w:keepNext/>
        <w:spacing w:after="0"/>
        <w:rPr>
          <w:rFonts w:ascii="Arial" w:hAnsi="Arial" w:cs="Arial"/>
          <w:color w:val="000000" w:themeColor="text1"/>
          <w:sz w:val="18"/>
          <w:szCs w:val="24"/>
        </w:rPr>
      </w:pPr>
    </w:p>
    <w:p w14:paraId="19ACE946" w14:textId="77777777" w:rsidR="008B302E" w:rsidRDefault="008B302E" w:rsidP="00E30C41">
      <w:pPr>
        <w:keepNext/>
        <w:spacing w:after="0"/>
        <w:rPr>
          <w:rFonts w:ascii="Arial" w:hAnsi="Arial" w:cs="Arial"/>
          <w:color w:val="000000" w:themeColor="text1"/>
          <w:sz w:val="18"/>
          <w:szCs w:val="24"/>
        </w:rPr>
      </w:pPr>
    </w:p>
    <w:p w14:paraId="117D28CC" w14:textId="197DD562" w:rsidR="00DF7EB9" w:rsidRPr="008B302E" w:rsidRDefault="00E30C41" w:rsidP="008B302E">
      <w:pPr>
        <w:keepNext/>
        <w:spacing w:after="0"/>
        <w:rPr>
          <w:rFonts w:ascii="Arial" w:hAnsi="Arial" w:cs="Arial"/>
          <w:i/>
          <w:color w:val="000000" w:themeColor="text1"/>
          <w:sz w:val="18"/>
          <w:szCs w:val="24"/>
        </w:rPr>
      </w:pPr>
      <w:r w:rsidRPr="00301B77">
        <w:rPr>
          <w:rFonts w:ascii="Arial" w:hAnsi="Arial" w:cs="Arial"/>
          <w:color w:val="000000" w:themeColor="text1"/>
          <w:sz w:val="18"/>
          <w:szCs w:val="24"/>
        </w:rPr>
        <w:t xml:space="preserve">Źródło: </w:t>
      </w:r>
      <w:r w:rsidR="00AD3E6E" w:rsidRPr="00301B77">
        <w:rPr>
          <w:rFonts w:ascii="Arial" w:hAnsi="Arial" w:cs="Arial"/>
          <w:color w:val="000000" w:themeColor="text1"/>
          <w:sz w:val="18"/>
          <w:szCs w:val="24"/>
        </w:rPr>
        <w:t xml:space="preserve">Centralna Aplikacja Statystyczna, sprawozdania </w:t>
      </w:r>
      <w:proofErr w:type="spellStart"/>
      <w:r w:rsidR="00AD3E6E" w:rsidRPr="00C26511">
        <w:rPr>
          <w:rFonts w:ascii="Arial" w:hAnsi="Arial" w:cs="Arial"/>
          <w:i/>
          <w:iCs/>
          <w:color w:val="000000" w:themeColor="text1"/>
          <w:sz w:val="18"/>
          <w:szCs w:val="24"/>
        </w:rPr>
        <w:t>WRiSPZ</w:t>
      </w:r>
      <w:proofErr w:type="spellEnd"/>
      <w:r w:rsidR="00AD3E6E" w:rsidRPr="00C26511">
        <w:rPr>
          <w:rFonts w:ascii="Arial" w:hAnsi="Arial" w:cs="Arial"/>
          <w:i/>
          <w:iCs/>
          <w:color w:val="000000" w:themeColor="text1"/>
          <w:sz w:val="18"/>
          <w:szCs w:val="24"/>
        </w:rPr>
        <w:t>-P</w:t>
      </w:r>
      <w:r w:rsidR="00AD3E6E" w:rsidRPr="00301B77">
        <w:rPr>
          <w:rFonts w:ascii="Arial" w:hAnsi="Arial" w:cs="Arial"/>
          <w:color w:val="000000" w:themeColor="text1"/>
          <w:sz w:val="18"/>
          <w:szCs w:val="24"/>
        </w:rPr>
        <w:t xml:space="preserve"> za II poł. roku z lat 2013-2022.</w:t>
      </w:r>
    </w:p>
    <w:p w14:paraId="3A456505" w14:textId="77777777" w:rsidR="008B302E" w:rsidRDefault="008B302E" w:rsidP="0092234C">
      <w:pPr>
        <w:keepNext/>
        <w:spacing w:after="0"/>
        <w:rPr>
          <w:rFonts w:ascii="Arial" w:hAnsi="Arial" w:cs="Arial"/>
          <w:b/>
          <w:color w:val="000000" w:themeColor="text1"/>
          <w:sz w:val="21"/>
          <w:szCs w:val="21"/>
        </w:rPr>
      </w:pPr>
    </w:p>
    <w:p w14:paraId="276B2F36" w14:textId="77777777" w:rsidR="008B302E" w:rsidRDefault="008B302E" w:rsidP="0092234C">
      <w:pPr>
        <w:keepNext/>
        <w:spacing w:after="0"/>
        <w:rPr>
          <w:rFonts w:ascii="Arial" w:hAnsi="Arial" w:cs="Arial"/>
          <w:b/>
          <w:color w:val="000000" w:themeColor="text1"/>
          <w:sz w:val="21"/>
          <w:szCs w:val="21"/>
        </w:rPr>
      </w:pPr>
    </w:p>
    <w:p w14:paraId="5AE843E3" w14:textId="7BDBF4D5" w:rsidR="00E30C41" w:rsidRPr="00301B77" w:rsidRDefault="00E30C41" w:rsidP="0092234C">
      <w:pPr>
        <w:keepNext/>
        <w:spacing w:after="0"/>
        <w:rPr>
          <w:rFonts w:ascii="Arial" w:hAnsi="Arial" w:cs="Arial"/>
          <w:color w:val="000000" w:themeColor="text1"/>
          <w:sz w:val="21"/>
          <w:szCs w:val="21"/>
        </w:rPr>
      </w:pPr>
      <w:r w:rsidRPr="00301B77">
        <w:rPr>
          <w:rFonts w:ascii="Arial" w:hAnsi="Arial" w:cs="Arial"/>
          <w:b/>
          <w:color w:val="000000" w:themeColor="text1"/>
          <w:sz w:val="21"/>
          <w:szCs w:val="21"/>
        </w:rPr>
        <w:t xml:space="preserve">Wykres </w:t>
      </w:r>
      <w:r w:rsidRPr="00301B77">
        <w:rPr>
          <w:rFonts w:ascii="Arial" w:hAnsi="Arial" w:cs="Arial"/>
          <w:b/>
          <w:color w:val="000000" w:themeColor="text1"/>
          <w:sz w:val="21"/>
          <w:szCs w:val="21"/>
        </w:rPr>
        <w:fldChar w:fldCharType="begin"/>
      </w:r>
      <w:r w:rsidRPr="00301B77">
        <w:rPr>
          <w:rFonts w:ascii="Arial" w:hAnsi="Arial" w:cs="Arial"/>
          <w:b/>
          <w:color w:val="000000" w:themeColor="text1"/>
          <w:sz w:val="21"/>
          <w:szCs w:val="21"/>
        </w:rPr>
        <w:instrText xml:space="preserve"> SEQ Wykres \* ARABIC </w:instrText>
      </w:r>
      <w:r w:rsidRPr="00301B77">
        <w:rPr>
          <w:rFonts w:ascii="Arial" w:hAnsi="Arial" w:cs="Arial"/>
          <w:b/>
          <w:color w:val="000000" w:themeColor="text1"/>
          <w:sz w:val="21"/>
          <w:szCs w:val="21"/>
        </w:rPr>
        <w:fldChar w:fldCharType="separate"/>
      </w:r>
      <w:r w:rsidR="00ED768A">
        <w:rPr>
          <w:rFonts w:ascii="Arial" w:hAnsi="Arial" w:cs="Arial"/>
          <w:b/>
          <w:noProof/>
          <w:color w:val="000000" w:themeColor="text1"/>
          <w:sz w:val="21"/>
          <w:szCs w:val="21"/>
        </w:rPr>
        <w:t>57</w:t>
      </w:r>
      <w:r w:rsidRPr="00301B77">
        <w:rPr>
          <w:rFonts w:ascii="Arial" w:hAnsi="Arial" w:cs="Arial"/>
          <w:b/>
          <w:color w:val="000000" w:themeColor="text1"/>
          <w:sz w:val="21"/>
          <w:szCs w:val="21"/>
        </w:rPr>
        <w:fldChar w:fldCharType="end"/>
      </w:r>
      <w:r w:rsidRPr="00301B77">
        <w:rPr>
          <w:rFonts w:ascii="Arial" w:hAnsi="Arial" w:cs="Arial"/>
          <w:b/>
          <w:color w:val="000000" w:themeColor="text1"/>
          <w:sz w:val="21"/>
          <w:szCs w:val="21"/>
        </w:rPr>
        <w:t xml:space="preserve">. </w:t>
      </w:r>
      <w:r w:rsidR="0092234C" w:rsidRPr="00301B77">
        <w:rPr>
          <w:rFonts w:ascii="Arial" w:hAnsi="Arial" w:cs="Arial"/>
          <w:color w:val="000000" w:themeColor="text1"/>
          <w:sz w:val="21"/>
          <w:szCs w:val="21"/>
        </w:rPr>
        <w:t>Liczba koordynatorów rodzinnej pieczy zastępczej w powiecie w przeliczeniu na 10 tys. mieszkańców, województwo śląskie wg terytoriów, stan na koniec 2022 r.</w:t>
      </w:r>
    </w:p>
    <w:p w14:paraId="5E1D0D9B" w14:textId="1725C557" w:rsidR="00E30C41" w:rsidRPr="00301B77" w:rsidRDefault="008B302E" w:rsidP="0092234C">
      <w:pPr>
        <w:rPr>
          <w:color w:val="000000" w:themeColor="text1"/>
        </w:rPr>
      </w:pPr>
      <w:r w:rsidRPr="00301B77">
        <w:rPr>
          <w:noProof/>
          <w:color w:val="000000" w:themeColor="text1"/>
        </w:rPr>
        <w:drawing>
          <wp:anchor distT="0" distB="0" distL="114300" distR="114300" simplePos="0" relativeHeight="251795456" behindDoc="0" locked="0" layoutInCell="1" allowOverlap="1" wp14:anchorId="4E8AC436" wp14:editId="6E269EC4">
            <wp:simplePos x="0" y="0"/>
            <wp:positionH relativeFrom="margin">
              <wp:align>center</wp:align>
            </wp:positionH>
            <wp:positionV relativeFrom="paragraph">
              <wp:posOffset>244487</wp:posOffset>
            </wp:positionV>
            <wp:extent cx="5726215" cy="3821502"/>
            <wp:effectExtent l="0" t="0" r="8255" b="0"/>
            <wp:wrapNone/>
            <wp:docPr id="1908061889" name="Wykres 1">
              <a:extLst xmlns:a="http://schemas.openxmlformats.org/drawingml/2006/main">
                <a:ext uri="{FF2B5EF4-FFF2-40B4-BE49-F238E27FC236}">
                  <a16:creationId xmlns:a16="http://schemas.microsoft.com/office/drawing/2014/main" id="{127309C4-5F33-4715-B7F0-FBBCCFDB0F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margin">
              <wp14:pctWidth>0</wp14:pctWidth>
            </wp14:sizeRelH>
            <wp14:sizeRelV relativeFrom="margin">
              <wp14:pctHeight>0</wp14:pctHeight>
            </wp14:sizeRelV>
          </wp:anchor>
        </w:drawing>
      </w:r>
    </w:p>
    <w:p w14:paraId="1B9FDFE2" w14:textId="77777777" w:rsidR="00E30C41" w:rsidRPr="00301B77" w:rsidRDefault="00E30C41" w:rsidP="0092234C">
      <w:pPr>
        <w:rPr>
          <w:color w:val="000000" w:themeColor="text1"/>
        </w:rPr>
      </w:pPr>
    </w:p>
    <w:p w14:paraId="5F5C9C25" w14:textId="2415199A" w:rsidR="00E30C41" w:rsidRPr="00301B77" w:rsidRDefault="00E30C41" w:rsidP="0092234C">
      <w:pPr>
        <w:rPr>
          <w:color w:val="000000" w:themeColor="text1"/>
        </w:rPr>
      </w:pPr>
    </w:p>
    <w:p w14:paraId="4F6A4009" w14:textId="77777777" w:rsidR="00E30C41" w:rsidRPr="00301B77" w:rsidRDefault="00E30C41" w:rsidP="0092234C">
      <w:pPr>
        <w:rPr>
          <w:color w:val="000000" w:themeColor="text1"/>
        </w:rPr>
      </w:pPr>
    </w:p>
    <w:p w14:paraId="546A1DC5" w14:textId="77777777" w:rsidR="00344E74" w:rsidRPr="00301B77" w:rsidRDefault="00344E74" w:rsidP="0092234C">
      <w:pPr>
        <w:rPr>
          <w:color w:val="000000" w:themeColor="text1"/>
        </w:rPr>
      </w:pPr>
    </w:p>
    <w:p w14:paraId="53171B67" w14:textId="77777777" w:rsidR="00CF0B99" w:rsidRPr="00301B77" w:rsidRDefault="00CF0B99" w:rsidP="0092234C">
      <w:pPr>
        <w:rPr>
          <w:color w:val="000000" w:themeColor="text1"/>
        </w:rPr>
      </w:pPr>
    </w:p>
    <w:p w14:paraId="1A48F680" w14:textId="77777777" w:rsidR="00CF0B99" w:rsidRPr="00301B77" w:rsidRDefault="00CF0B99" w:rsidP="0092234C">
      <w:pPr>
        <w:rPr>
          <w:color w:val="000000" w:themeColor="text1"/>
        </w:rPr>
      </w:pPr>
    </w:p>
    <w:p w14:paraId="4123DF6E" w14:textId="77777777" w:rsidR="008B302E" w:rsidRDefault="008B302E" w:rsidP="00CF0B99">
      <w:pPr>
        <w:keepNext/>
        <w:spacing w:after="0"/>
        <w:rPr>
          <w:rFonts w:ascii="Arial" w:hAnsi="Arial" w:cs="Arial"/>
          <w:color w:val="000000" w:themeColor="text1"/>
          <w:sz w:val="18"/>
          <w:szCs w:val="24"/>
        </w:rPr>
      </w:pPr>
    </w:p>
    <w:p w14:paraId="50C007D6" w14:textId="77777777" w:rsidR="008B302E" w:rsidRDefault="008B302E" w:rsidP="00CF0B99">
      <w:pPr>
        <w:keepNext/>
        <w:spacing w:after="0"/>
        <w:rPr>
          <w:rFonts w:ascii="Arial" w:hAnsi="Arial" w:cs="Arial"/>
          <w:color w:val="000000" w:themeColor="text1"/>
          <w:sz w:val="18"/>
          <w:szCs w:val="24"/>
        </w:rPr>
      </w:pPr>
    </w:p>
    <w:p w14:paraId="08A356B0" w14:textId="77777777" w:rsidR="008B302E" w:rsidRDefault="008B302E" w:rsidP="00CF0B99">
      <w:pPr>
        <w:keepNext/>
        <w:spacing w:after="0"/>
        <w:rPr>
          <w:rFonts w:ascii="Arial" w:hAnsi="Arial" w:cs="Arial"/>
          <w:color w:val="000000" w:themeColor="text1"/>
          <w:sz w:val="18"/>
          <w:szCs w:val="24"/>
        </w:rPr>
      </w:pPr>
    </w:p>
    <w:p w14:paraId="4BFA36E8" w14:textId="77777777" w:rsidR="008B302E" w:rsidRDefault="008B302E" w:rsidP="00CF0B99">
      <w:pPr>
        <w:keepNext/>
        <w:spacing w:after="0"/>
        <w:rPr>
          <w:rFonts w:ascii="Arial" w:hAnsi="Arial" w:cs="Arial"/>
          <w:color w:val="000000" w:themeColor="text1"/>
          <w:sz w:val="18"/>
          <w:szCs w:val="24"/>
        </w:rPr>
      </w:pPr>
    </w:p>
    <w:p w14:paraId="385DC059" w14:textId="77777777" w:rsidR="008B302E" w:rsidRDefault="008B302E" w:rsidP="00CF0B99">
      <w:pPr>
        <w:keepNext/>
        <w:spacing w:after="0"/>
        <w:rPr>
          <w:rFonts w:ascii="Arial" w:hAnsi="Arial" w:cs="Arial"/>
          <w:color w:val="000000" w:themeColor="text1"/>
          <w:sz w:val="18"/>
          <w:szCs w:val="24"/>
        </w:rPr>
      </w:pPr>
    </w:p>
    <w:p w14:paraId="0E26E444" w14:textId="77777777" w:rsidR="008B302E" w:rsidRDefault="008B302E" w:rsidP="00CF0B99">
      <w:pPr>
        <w:keepNext/>
        <w:spacing w:after="0"/>
        <w:rPr>
          <w:rFonts w:ascii="Arial" w:hAnsi="Arial" w:cs="Arial"/>
          <w:color w:val="000000" w:themeColor="text1"/>
          <w:sz w:val="18"/>
          <w:szCs w:val="24"/>
        </w:rPr>
      </w:pPr>
    </w:p>
    <w:p w14:paraId="45EE9BD5" w14:textId="77777777" w:rsidR="008B302E" w:rsidRDefault="008B302E" w:rsidP="00CF0B99">
      <w:pPr>
        <w:keepNext/>
        <w:spacing w:after="0"/>
        <w:rPr>
          <w:rFonts w:ascii="Arial" w:hAnsi="Arial" w:cs="Arial"/>
          <w:color w:val="000000" w:themeColor="text1"/>
          <w:sz w:val="18"/>
          <w:szCs w:val="24"/>
        </w:rPr>
      </w:pPr>
    </w:p>
    <w:p w14:paraId="56492F69" w14:textId="77777777" w:rsidR="008B302E" w:rsidRDefault="008B302E" w:rsidP="00CF0B99">
      <w:pPr>
        <w:keepNext/>
        <w:spacing w:after="0"/>
        <w:rPr>
          <w:rFonts w:ascii="Arial" w:hAnsi="Arial" w:cs="Arial"/>
          <w:color w:val="000000" w:themeColor="text1"/>
          <w:sz w:val="18"/>
          <w:szCs w:val="24"/>
        </w:rPr>
      </w:pPr>
    </w:p>
    <w:p w14:paraId="0BE41153" w14:textId="77777777" w:rsidR="008B302E" w:rsidRDefault="008B302E" w:rsidP="00CF0B99">
      <w:pPr>
        <w:keepNext/>
        <w:spacing w:after="0"/>
        <w:rPr>
          <w:rFonts w:ascii="Arial" w:hAnsi="Arial" w:cs="Arial"/>
          <w:color w:val="000000" w:themeColor="text1"/>
          <w:sz w:val="18"/>
          <w:szCs w:val="24"/>
        </w:rPr>
      </w:pPr>
    </w:p>
    <w:p w14:paraId="14B23B2E" w14:textId="77777777" w:rsidR="008B302E" w:rsidRDefault="008B302E" w:rsidP="00CF0B99">
      <w:pPr>
        <w:keepNext/>
        <w:spacing w:after="0"/>
        <w:rPr>
          <w:rFonts w:ascii="Arial" w:hAnsi="Arial" w:cs="Arial"/>
          <w:color w:val="000000" w:themeColor="text1"/>
          <w:sz w:val="18"/>
          <w:szCs w:val="24"/>
        </w:rPr>
      </w:pPr>
    </w:p>
    <w:p w14:paraId="355581B2" w14:textId="77777777" w:rsidR="008B302E" w:rsidRDefault="008B302E" w:rsidP="00CF0B99">
      <w:pPr>
        <w:keepNext/>
        <w:spacing w:after="0"/>
        <w:rPr>
          <w:rFonts w:ascii="Arial" w:hAnsi="Arial" w:cs="Arial"/>
          <w:color w:val="000000" w:themeColor="text1"/>
          <w:sz w:val="18"/>
          <w:szCs w:val="24"/>
        </w:rPr>
      </w:pPr>
    </w:p>
    <w:p w14:paraId="13E1F302" w14:textId="77777777" w:rsidR="008B302E" w:rsidRDefault="008B302E" w:rsidP="00CF0B99">
      <w:pPr>
        <w:keepNext/>
        <w:spacing w:after="0"/>
        <w:rPr>
          <w:rFonts w:ascii="Arial" w:hAnsi="Arial" w:cs="Arial"/>
          <w:color w:val="000000" w:themeColor="text1"/>
          <w:sz w:val="18"/>
          <w:szCs w:val="24"/>
        </w:rPr>
      </w:pPr>
    </w:p>
    <w:p w14:paraId="1593F377" w14:textId="77777777" w:rsidR="008B302E" w:rsidRDefault="008B302E" w:rsidP="00CF0B99">
      <w:pPr>
        <w:keepNext/>
        <w:spacing w:after="0"/>
        <w:rPr>
          <w:rFonts w:ascii="Arial" w:hAnsi="Arial" w:cs="Arial"/>
          <w:color w:val="000000" w:themeColor="text1"/>
          <w:sz w:val="18"/>
          <w:szCs w:val="24"/>
        </w:rPr>
      </w:pPr>
    </w:p>
    <w:p w14:paraId="5C6BDCB9" w14:textId="67EFCAC2" w:rsidR="00E30C41" w:rsidRPr="00301B77" w:rsidRDefault="00E30C41" w:rsidP="00CF0B99">
      <w:pPr>
        <w:keepNext/>
        <w:spacing w:after="0"/>
        <w:rPr>
          <w:rFonts w:ascii="Arial" w:hAnsi="Arial" w:cs="Arial"/>
          <w:i/>
          <w:color w:val="000000" w:themeColor="text1"/>
          <w:sz w:val="18"/>
          <w:szCs w:val="24"/>
        </w:rPr>
      </w:pPr>
      <w:r w:rsidRPr="00301B77">
        <w:rPr>
          <w:rFonts w:ascii="Arial" w:hAnsi="Arial" w:cs="Arial"/>
          <w:color w:val="000000" w:themeColor="text1"/>
          <w:sz w:val="18"/>
          <w:szCs w:val="24"/>
        </w:rPr>
        <w:t xml:space="preserve">Źródło: </w:t>
      </w:r>
      <w:r w:rsidR="0092234C" w:rsidRPr="00301B77">
        <w:rPr>
          <w:rFonts w:ascii="Arial" w:hAnsi="Arial" w:cs="Arial"/>
          <w:color w:val="000000" w:themeColor="text1"/>
          <w:sz w:val="18"/>
          <w:szCs w:val="24"/>
        </w:rPr>
        <w:t xml:space="preserve">1) Centralna Aplikacja Statystyczna, sprawozdanie </w:t>
      </w:r>
      <w:proofErr w:type="spellStart"/>
      <w:r w:rsidR="0092234C" w:rsidRPr="00301B77">
        <w:rPr>
          <w:rFonts w:ascii="Arial" w:hAnsi="Arial" w:cs="Arial"/>
          <w:i/>
          <w:iCs/>
          <w:color w:val="000000" w:themeColor="text1"/>
          <w:sz w:val="18"/>
          <w:szCs w:val="24"/>
        </w:rPr>
        <w:t>WRiSPZ</w:t>
      </w:r>
      <w:proofErr w:type="spellEnd"/>
      <w:r w:rsidR="0092234C" w:rsidRPr="00301B77">
        <w:rPr>
          <w:rFonts w:ascii="Arial" w:hAnsi="Arial" w:cs="Arial"/>
          <w:i/>
          <w:iCs/>
          <w:color w:val="000000" w:themeColor="text1"/>
          <w:sz w:val="18"/>
          <w:szCs w:val="24"/>
        </w:rPr>
        <w:t>-P</w:t>
      </w:r>
      <w:r w:rsidR="0092234C" w:rsidRPr="00301B77">
        <w:rPr>
          <w:rFonts w:ascii="Arial" w:hAnsi="Arial" w:cs="Arial"/>
          <w:color w:val="000000" w:themeColor="text1"/>
          <w:sz w:val="18"/>
          <w:szCs w:val="24"/>
        </w:rPr>
        <w:t xml:space="preserve"> za II poł. 2022 r., 2) </w:t>
      </w:r>
      <w:r w:rsidR="00747498">
        <w:rPr>
          <w:rFonts w:ascii="Arial" w:hAnsi="Arial" w:cs="Arial"/>
          <w:color w:val="000000" w:themeColor="text1"/>
          <w:sz w:val="18"/>
          <w:szCs w:val="24"/>
        </w:rPr>
        <w:t>GUS</w:t>
      </w:r>
      <w:r w:rsidR="0092234C" w:rsidRPr="00301B77">
        <w:rPr>
          <w:rFonts w:ascii="Arial" w:hAnsi="Arial" w:cs="Arial"/>
          <w:color w:val="000000" w:themeColor="text1"/>
          <w:sz w:val="18"/>
          <w:szCs w:val="24"/>
        </w:rPr>
        <w:t xml:space="preserve">, </w:t>
      </w:r>
      <w:r w:rsidR="0092234C" w:rsidRPr="00301B77">
        <w:rPr>
          <w:rFonts w:ascii="Arial" w:hAnsi="Arial" w:cs="Arial"/>
          <w:i/>
          <w:iCs/>
          <w:color w:val="000000" w:themeColor="text1"/>
          <w:sz w:val="18"/>
          <w:szCs w:val="24"/>
        </w:rPr>
        <w:t>Bank Danych Lokalnych</w:t>
      </w:r>
      <w:r w:rsidR="0092234C" w:rsidRPr="00301B77">
        <w:rPr>
          <w:rFonts w:ascii="Arial" w:hAnsi="Arial" w:cs="Arial"/>
          <w:color w:val="000000" w:themeColor="text1"/>
          <w:sz w:val="18"/>
          <w:szCs w:val="24"/>
        </w:rPr>
        <w:t>, https://bdl.stat.gov.pl/BDL/start.</w:t>
      </w:r>
    </w:p>
    <w:p w14:paraId="5FC34380" w14:textId="77777777" w:rsidR="00B448B4" w:rsidRDefault="00B448B4" w:rsidP="0006263B">
      <w:pPr>
        <w:spacing w:after="0" w:line="268" w:lineRule="exact"/>
        <w:jc w:val="both"/>
        <w:rPr>
          <w:rFonts w:asciiTheme="minorHAnsi" w:hAnsiTheme="minorHAnsi" w:cstheme="minorHAnsi"/>
          <w:color w:val="000000" w:themeColor="text1"/>
          <w:sz w:val="21"/>
          <w:szCs w:val="21"/>
        </w:rPr>
      </w:pPr>
    </w:p>
    <w:p w14:paraId="7133ADB8" w14:textId="654C51AB" w:rsidR="00521EAC" w:rsidRPr="00F73DDF" w:rsidRDefault="00B93793" w:rsidP="00F73DDF">
      <w:pPr>
        <w:pStyle w:val="Nagwek1"/>
        <w:spacing w:before="0"/>
        <w:rPr>
          <w:rFonts w:ascii="Arial" w:hAnsi="Arial" w:cs="Arial"/>
          <w:b w:val="0"/>
          <w:bCs w:val="0"/>
          <w:color w:val="0070C0"/>
          <w:sz w:val="32"/>
          <w:szCs w:val="32"/>
        </w:rPr>
      </w:pPr>
      <w:bookmarkStart w:id="94" w:name="_Toc161149409"/>
      <w:r w:rsidRPr="00F73DDF">
        <w:rPr>
          <w:rFonts w:ascii="Arial" w:hAnsi="Arial" w:cs="Arial"/>
          <w:b w:val="0"/>
          <w:bCs w:val="0"/>
          <w:color w:val="0070C0"/>
          <w:sz w:val="32"/>
          <w:szCs w:val="32"/>
        </w:rPr>
        <w:lastRenderedPageBreak/>
        <w:t>5</w:t>
      </w:r>
      <w:r w:rsidR="003F248F" w:rsidRPr="00F73DDF">
        <w:rPr>
          <w:rFonts w:ascii="Arial" w:hAnsi="Arial" w:cs="Arial"/>
          <w:b w:val="0"/>
          <w:bCs w:val="0"/>
          <w:color w:val="0070C0"/>
          <w:sz w:val="32"/>
          <w:szCs w:val="32"/>
        </w:rPr>
        <w:t xml:space="preserve">. </w:t>
      </w:r>
      <w:r w:rsidR="00EB0699" w:rsidRPr="00F73DDF">
        <w:rPr>
          <w:rFonts w:ascii="Arial" w:hAnsi="Arial" w:cs="Arial"/>
          <w:b w:val="0"/>
          <w:bCs w:val="0"/>
          <w:color w:val="0070C0"/>
          <w:sz w:val="32"/>
          <w:szCs w:val="32"/>
        </w:rPr>
        <w:t>A</w:t>
      </w:r>
      <w:r w:rsidR="00564F5E">
        <w:rPr>
          <w:rFonts w:ascii="Arial" w:hAnsi="Arial" w:cs="Arial"/>
          <w:b w:val="0"/>
          <w:bCs w:val="0"/>
          <w:color w:val="0070C0"/>
          <w:sz w:val="32"/>
          <w:szCs w:val="32"/>
        </w:rPr>
        <w:t>naliza</w:t>
      </w:r>
      <w:r w:rsidR="00EB0699" w:rsidRPr="00F73DDF">
        <w:rPr>
          <w:rFonts w:ascii="Arial" w:hAnsi="Arial" w:cs="Arial"/>
          <w:b w:val="0"/>
          <w:bCs w:val="0"/>
          <w:color w:val="0070C0"/>
          <w:sz w:val="32"/>
          <w:szCs w:val="32"/>
        </w:rPr>
        <w:t xml:space="preserve"> SWOT obszar</w:t>
      </w:r>
      <w:r w:rsidR="00D23C0E" w:rsidRPr="00F73DDF">
        <w:rPr>
          <w:rFonts w:ascii="Arial" w:hAnsi="Arial" w:cs="Arial"/>
          <w:b w:val="0"/>
          <w:bCs w:val="0"/>
          <w:color w:val="0070C0"/>
          <w:sz w:val="32"/>
          <w:szCs w:val="32"/>
        </w:rPr>
        <w:t>u</w:t>
      </w:r>
      <w:r w:rsidR="00EB0699" w:rsidRPr="00F73DDF">
        <w:rPr>
          <w:rFonts w:ascii="Arial" w:hAnsi="Arial" w:cs="Arial"/>
          <w:b w:val="0"/>
          <w:bCs w:val="0"/>
          <w:color w:val="0070C0"/>
          <w:sz w:val="32"/>
          <w:szCs w:val="32"/>
        </w:rPr>
        <w:t xml:space="preserve"> ubóstwa i wykluczenia społecznego</w:t>
      </w:r>
      <w:bookmarkEnd w:id="94"/>
    </w:p>
    <w:p w14:paraId="669C55B8" w14:textId="77777777" w:rsidR="00521EAC" w:rsidRPr="00190420" w:rsidRDefault="00521EAC" w:rsidP="0006263B">
      <w:pPr>
        <w:pStyle w:val="Akapitzlist"/>
        <w:numPr>
          <w:ilvl w:val="0"/>
          <w:numId w:val="3"/>
        </w:numPr>
        <w:pBdr>
          <w:bottom w:val="single" w:sz="4" w:space="1" w:color="4BACC6" w:themeColor="accent5"/>
        </w:pBdr>
        <w:spacing w:after="0" w:line="268" w:lineRule="exact"/>
        <w:rPr>
          <w:rFonts w:ascii="Arial" w:hAnsi="Arial" w:cs="Arial"/>
          <w:b/>
          <w:vanish/>
          <w:color w:val="4BACC6" w:themeColor="accent5"/>
          <w:sz w:val="21"/>
          <w:szCs w:val="21"/>
        </w:rPr>
      </w:pPr>
      <w:bookmarkStart w:id="95" w:name="_Toc440437809"/>
    </w:p>
    <w:p w14:paraId="16915793" w14:textId="77777777" w:rsidR="00EB0699" w:rsidRPr="00190420" w:rsidRDefault="00EB0699" w:rsidP="0006263B">
      <w:pPr>
        <w:pStyle w:val="Bezodstpw"/>
        <w:spacing w:line="268" w:lineRule="exact"/>
        <w:rPr>
          <w:rFonts w:ascii="Arial Narrow" w:hAnsi="Arial Narrow"/>
          <w:b/>
          <w:sz w:val="21"/>
          <w:szCs w:val="21"/>
        </w:rPr>
      </w:pPr>
      <w:bookmarkStart w:id="96" w:name="_Toc440437810"/>
      <w:bookmarkEnd w:id="95"/>
    </w:p>
    <w:tbl>
      <w:tblPr>
        <w:tblW w:w="9288"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10"/>
        <w:gridCol w:w="4578"/>
      </w:tblGrid>
      <w:tr w:rsidR="00EB0699" w:rsidRPr="00190420" w14:paraId="3A4AD2C9" w14:textId="77777777" w:rsidTr="008B407A">
        <w:trPr>
          <w:trHeight w:val="397"/>
        </w:trPr>
        <w:tc>
          <w:tcPr>
            <w:tcW w:w="4710" w:type="dxa"/>
            <w:shd w:val="clear" w:color="auto" w:fill="B8CCE4" w:themeFill="accent1" w:themeFillTint="66"/>
            <w:vAlign w:val="center"/>
          </w:tcPr>
          <w:p w14:paraId="60D9732C" w14:textId="77777777" w:rsidR="00EB0699" w:rsidRPr="00190420" w:rsidRDefault="00EB0699" w:rsidP="0006263B">
            <w:pPr>
              <w:spacing w:after="0" w:line="268" w:lineRule="exact"/>
              <w:ind w:left="-68"/>
              <w:jc w:val="center"/>
              <w:rPr>
                <w:rFonts w:asciiTheme="minorHAnsi" w:hAnsiTheme="minorHAnsi" w:cstheme="minorHAnsi"/>
                <w:b/>
                <w:sz w:val="21"/>
                <w:szCs w:val="21"/>
                <w:lang w:eastAsia="pl-PL"/>
              </w:rPr>
            </w:pPr>
            <w:r w:rsidRPr="00190420">
              <w:rPr>
                <w:rFonts w:asciiTheme="minorHAnsi" w:hAnsiTheme="minorHAnsi" w:cstheme="minorHAnsi"/>
                <w:b/>
                <w:sz w:val="21"/>
                <w:szCs w:val="21"/>
                <w:lang w:eastAsia="pl-PL"/>
              </w:rPr>
              <w:t>Mocne strony</w:t>
            </w:r>
          </w:p>
        </w:tc>
        <w:tc>
          <w:tcPr>
            <w:tcW w:w="4578" w:type="dxa"/>
            <w:shd w:val="clear" w:color="auto" w:fill="B8CCE4" w:themeFill="accent1" w:themeFillTint="66"/>
            <w:vAlign w:val="center"/>
          </w:tcPr>
          <w:p w14:paraId="112457D9" w14:textId="77777777" w:rsidR="00EB0699" w:rsidRPr="00190420" w:rsidRDefault="00EB0699" w:rsidP="0006263B">
            <w:pPr>
              <w:spacing w:after="0" w:line="268" w:lineRule="exact"/>
              <w:ind w:left="-68"/>
              <w:jc w:val="center"/>
              <w:rPr>
                <w:rFonts w:asciiTheme="minorHAnsi" w:hAnsiTheme="minorHAnsi" w:cstheme="minorHAnsi"/>
                <w:b/>
                <w:sz w:val="21"/>
                <w:szCs w:val="21"/>
                <w:lang w:eastAsia="pl-PL"/>
              </w:rPr>
            </w:pPr>
            <w:r w:rsidRPr="00190420">
              <w:rPr>
                <w:rFonts w:asciiTheme="minorHAnsi" w:hAnsiTheme="minorHAnsi" w:cstheme="minorHAnsi"/>
                <w:b/>
                <w:sz w:val="21"/>
                <w:szCs w:val="21"/>
                <w:lang w:eastAsia="pl-PL"/>
              </w:rPr>
              <w:t>Słabe strony</w:t>
            </w:r>
          </w:p>
        </w:tc>
      </w:tr>
      <w:tr w:rsidR="00316B49" w:rsidRPr="00316B49" w14:paraId="791B506C" w14:textId="77777777" w:rsidTr="00F3160A">
        <w:trPr>
          <w:trHeight w:val="6369"/>
        </w:trPr>
        <w:tc>
          <w:tcPr>
            <w:tcW w:w="4710" w:type="dxa"/>
          </w:tcPr>
          <w:p w14:paraId="63853046" w14:textId="5A050C8B" w:rsidR="00EB0699" w:rsidRPr="00B76A85" w:rsidRDefault="00B448A8" w:rsidP="000A2046">
            <w:pPr>
              <w:pStyle w:val="Akapitzlist"/>
              <w:numPr>
                <w:ilvl w:val="0"/>
                <w:numId w:val="10"/>
              </w:numPr>
              <w:spacing w:after="0" w:line="268" w:lineRule="exact"/>
              <w:ind w:left="288" w:hanging="284"/>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 xml:space="preserve">Najniższy wśród województw </w:t>
            </w:r>
            <w:r w:rsidR="00D2213D" w:rsidRPr="00B76A85">
              <w:rPr>
                <w:rFonts w:ascii="Arial Narrow" w:hAnsi="Arial Narrow" w:cstheme="minorHAnsi"/>
                <w:color w:val="000000" w:themeColor="text1"/>
                <w:sz w:val="21"/>
                <w:szCs w:val="21"/>
                <w:lang w:eastAsia="pl-PL"/>
              </w:rPr>
              <w:t xml:space="preserve">poziom </w:t>
            </w:r>
            <w:r w:rsidRPr="00B76A85">
              <w:rPr>
                <w:rFonts w:ascii="Arial Narrow" w:hAnsi="Arial Narrow" w:cstheme="minorHAnsi"/>
                <w:color w:val="000000" w:themeColor="text1"/>
                <w:sz w:val="21"/>
                <w:szCs w:val="21"/>
                <w:lang w:eastAsia="pl-PL"/>
              </w:rPr>
              <w:t>wskaźnik</w:t>
            </w:r>
            <w:r w:rsidR="00D2213D" w:rsidRPr="00B76A85">
              <w:rPr>
                <w:rFonts w:ascii="Arial Narrow" w:hAnsi="Arial Narrow" w:cstheme="minorHAnsi"/>
                <w:color w:val="000000" w:themeColor="text1"/>
                <w:sz w:val="21"/>
                <w:szCs w:val="21"/>
                <w:lang w:eastAsia="pl-PL"/>
              </w:rPr>
              <w:t>a</w:t>
            </w:r>
            <w:r w:rsidRPr="00B76A85">
              <w:rPr>
                <w:rFonts w:ascii="Arial Narrow" w:hAnsi="Arial Narrow" w:cstheme="minorHAnsi"/>
                <w:color w:val="000000" w:themeColor="text1"/>
                <w:sz w:val="21"/>
                <w:szCs w:val="21"/>
                <w:lang w:eastAsia="pl-PL"/>
              </w:rPr>
              <w:t xml:space="preserve"> </w:t>
            </w:r>
            <w:r w:rsidR="00D2213D" w:rsidRPr="00B76A85">
              <w:rPr>
                <w:rFonts w:ascii="Arial Narrow" w:hAnsi="Arial Narrow" w:cstheme="minorHAnsi"/>
                <w:color w:val="000000" w:themeColor="text1"/>
                <w:sz w:val="21"/>
                <w:szCs w:val="21"/>
                <w:lang w:eastAsia="pl-PL"/>
              </w:rPr>
              <w:t>UKPS</w:t>
            </w:r>
            <w:r w:rsidRPr="00B76A85">
              <w:rPr>
                <w:rFonts w:ascii="Arial Narrow" w:hAnsi="Arial Narrow" w:cstheme="minorHAnsi"/>
                <w:color w:val="000000" w:themeColor="text1"/>
                <w:sz w:val="21"/>
                <w:szCs w:val="21"/>
                <w:lang w:eastAsia="pl-PL"/>
              </w:rPr>
              <w:t xml:space="preserve"> (osób w </w:t>
            </w:r>
            <w:r w:rsidR="00D2213D" w:rsidRPr="00B76A85">
              <w:rPr>
                <w:rFonts w:ascii="Arial Narrow" w:hAnsi="Arial Narrow" w:cstheme="minorHAnsi"/>
                <w:color w:val="000000" w:themeColor="text1"/>
                <w:sz w:val="21"/>
                <w:szCs w:val="21"/>
                <w:lang w:eastAsia="pl-PL"/>
              </w:rPr>
              <w:t>rodzinach</w:t>
            </w:r>
            <w:r w:rsidRPr="00B76A85">
              <w:rPr>
                <w:rFonts w:ascii="Arial Narrow" w:hAnsi="Arial Narrow" w:cstheme="minorHAnsi"/>
                <w:color w:val="000000" w:themeColor="text1"/>
                <w:sz w:val="21"/>
                <w:szCs w:val="21"/>
                <w:lang w:eastAsia="pl-PL"/>
              </w:rPr>
              <w:t xml:space="preserve"> korzystających z pomocy społecznej, znajdując</w:t>
            </w:r>
            <w:r w:rsidR="00E56AE2" w:rsidRPr="00B76A85">
              <w:rPr>
                <w:rFonts w:ascii="Arial Narrow" w:hAnsi="Arial Narrow" w:cstheme="minorHAnsi"/>
                <w:color w:val="000000" w:themeColor="text1"/>
                <w:sz w:val="21"/>
                <w:szCs w:val="21"/>
                <w:lang w:eastAsia="pl-PL"/>
              </w:rPr>
              <w:t>ych</w:t>
            </w:r>
            <w:r w:rsidRPr="00B76A85">
              <w:rPr>
                <w:rFonts w:ascii="Arial Narrow" w:hAnsi="Arial Narrow" w:cstheme="minorHAnsi"/>
                <w:color w:val="000000" w:themeColor="text1"/>
                <w:sz w:val="21"/>
                <w:szCs w:val="21"/>
                <w:lang w:eastAsia="pl-PL"/>
              </w:rPr>
              <w:t xml:space="preserve"> się poniżej kryterium dochodowego jako odsetka ogółu ludności);</w:t>
            </w:r>
          </w:p>
          <w:p w14:paraId="63993B35" w14:textId="34D62476" w:rsidR="00CD40F8" w:rsidRPr="00B76A85" w:rsidRDefault="005C549D" w:rsidP="000A2046">
            <w:pPr>
              <w:pStyle w:val="Akapitzlist"/>
              <w:numPr>
                <w:ilvl w:val="0"/>
                <w:numId w:val="10"/>
              </w:numPr>
              <w:spacing w:after="0" w:line="268" w:lineRule="exact"/>
              <w:ind w:left="288" w:hanging="284"/>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Najwyższy</w:t>
            </w:r>
            <w:r w:rsidR="00CD40F8" w:rsidRPr="00B76A85">
              <w:rPr>
                <w:rFonts w:ascii="Arial Narrow" w:hAnsi="Arial Narrow" w:cstheme="minorHAnsi"/>
                <w:color w:val="000000" w:themeColor="text1"/>
                <w:sz w:val="21"/>
                <w:szCs w:val="21"/>
                <w:lang w:eastAsia="pl-PL"/>
              </w:rPr>
              <w:t xml:space="preserve"> </w:t>
            </w:r>
            <w:r w:rsidR="00540D2A" w:rsidRPr="00B76A85">
              <w:rPr>
                <w:rFonts w:ascii="Arial Narrow" w:hAnsi="Arial Narrow" w:cstheme="minorHAnsi"/>
                <w:color w:val="000000" w:themeColor="text1"/>
                <w:sz w:val="21"/>
                <w:szCs w:val="21"/>
                <w:lang w:eastAsia="pl-PL"/>
              </w:rPr>
              <w:t xml:space="preserve">wśród województw </w:t>
            </w:r>
            <w:r w:rsidR="00CD40F8" w:rsidRPr="00B76A85">
              <w:rPr>
                <w:rFonts w:ascii="Arial Narrow" w:hAnsi="Arial Narrow" w:cstheme="minorHAnsi"/>
                <w:color w:val="000000" w:themeColor="text1"/>
                <w:sz w:val="21"/>
                <w:szCs w:val="21"/>
                <w:lang w:eastAsia="pl-PL"/>
              </w:rPr>
              <w:t>poziom świadczeń społecznych</w:t>
            </w:r>
            <w:r w:rsidR="002F12B5" w:rsidRPr="00B76A85">
              <w:rPr>
                <w:rFonts w:ascii="Arial Narrow" w:hAnsi="Arial Narrow" w:cstheme="minorHAnsi"/>
                <w:color w:val="000000" w:themeColor="text1"/>
                <w:sz w:val="21"/>
                <w:szCs w:val="21"/>
                <w:lang w:eastAsia="pl-PL"/>
              </w:rPr>
              <w:t>: rent</w:t>
            </w:r>
            <w:r w:rsidRPr="00B76A85">
              <w:rPr>
                <w:rFonts w:ascii="Arial Narrow" w:hAnsi="Arial Narrow" w:cstheme="minorHAnsi"/>
                <w:color w:val="000000" w:themeColor="text1"/>
                <w:sz w:val="21"/>
                <w:szCs w:val="21"/>
                <w:lang w:eastAsia="pl-PL"/>
              </w:rPr>
              <w:t xml:space="preserve"> i </w:t>
            </w:r>
            <w:r w:rsidR="002F12B5" w:rsidRPr="00B76A85">
              <w:rPr>
                <w:rFonts w:ascii="Arial Narrow" w:hAnsi="Arial Narrow" w:cstheme="minorHAnsi"/>
                <w:color w:val="000000" w:themeColor="text1"/>
                <w:sz w:val="21"/>
                <w:szCs w:val="21"/>
                <w:lang w:eastAsia="pl-PL"/>
              </w:rPr>
              <w:t>emerytur</w:t>
            </w:r>
            <w:r w:rsidR="00CD40F8" w:rsidRPr="00B76A85">
              <w:rPr>
                <w:rFonts w:ascii="Arial Narrow" w:hAnsi="Arial Narrow" w:cstheme="minorHAnsi"/>
                <w:color w:val="000000" w:themeColor="text1"/>
                <w:sz w:val="21"/>
                <w:szCs w:val="21"/>
                <w:lang w:eastAsia="pl-PL"/>
              </w:rPr>
              <w:t>;</w:t>
            </w:r>
          </w:p>
          <w:p w14:paraId="35BFE2BA" w14:textId="787841B8" w:rsidR="00C77694" w:rsidRPr="00B76A85" w:rsidRDefault="0045482B" w:rsidP="000A2046">
            <w:pPr>
              <w:pStyle w:val="Akapitzlist"/>
              <w:numPr>
                <w:ilvl w:val="0"/>
                <w:numId w:val="10"/>
              </w:numPr>
              <w:spacing w:after="0" w:line="268" w:lineRule="exact"/>
              <w:ind w:left="288" w:hanging="284"/>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Stosunkowo niski poziom</w:t>
            </w:r>
            <w:r w:rsidR="00C77694" w:rsidRPr="00B76A85">
              <w:rPr>
                <w:rFonts w:ascii="Arial Narrow" w:hAnsi="Arial Narrow" w:cstheme="minorHAnsi"/>
                <w:color w:val="000000" w:themeColor="text1"/>
                <w:sz w:val="21"/>
                <w:szCs w:val="21"/>
                <w:lang w:eastAsia="pl-PL"/>
              </w:rPr>
              <w:t xml:space="preserve"> wskaźnik</w:t>
            </w:r>
            <w:r w:rsidRPr="00B76A85">
              <w:rPr>
                <w:rFonts w:ascii="Arial Narrow" w:hAnsi="Arial Narrow" w:cstheme="minorHAnsi"/>
                <w:color w:val="000000" w:themeColor="text1"/>
                <w:sz w:val="21"/>
                <w:szCs w:val="21"/>
                <w:lang w:eastAsia="pl-PL"/>
              </w:rPr>
              <w:t>a</w:t>
            </w:r>
            <w:r w:rsidR="00C77694" w:rsidRPr="00B76A85">
              <w:rPr>
                <w:rFonts w:ascii="Arial Narrow" w:hAnsi="Arial Narrow" w:cstheme="minorHAnsi"/>
                <w:color w:val="000000" w:themeColor="text1"/>
                <w:sz w:val="21"/>
                <w:szCs w:val="21"/>
                <w:lang w:eastAsia="pl-PL"/>
              </w:rPr>
              <w:t xml:space="preserve"> liczby osób z</w:t>
            </w:r>
            <w:r w:rsidR="00B706B2" w:rsidRPr="00B76A85">
              <w:rPr>
                <w:rFonts w:ascii="Arial Narrow" w:hAnsi="Arial Narrow" w:cstheme="minorHAnsi"/>
                <w:color w:val="000000" w:themeColor="text1"/>
                <w:sz w:val="21"/>
                <w:szCs w:val="21"/>
                <w:lang w:eastAsia="pl-PL"/>
              </w:rPr>
              <w:t> </w:t>
            </w:r>
            <w:r w:rsidR="00C77694" w:rsidRPr="00B76A85">
              <w:rPr>
                <w:rFonts w:ascii="Arial Narrow" w:hAnsi="Arial Narrow" w:cstheme="minorHAnsi"/>
                <w:color w:val="000000" w:themeColor="text1"/>
                <w:sz w:val="21"/>
                <w:szCs w:val="21"/>
                <w:lang w:eastAsia="pl-PL"/>
              </w:rPr>
              <w:t>niepełnosprawnościami</w:t>
            </w:r>
            <w:r w:rsidRPr="00B76A85">
              <w:rPr>
                <w:rFonts w:ascii="Arial Narrow" w:hAnsi="Arial Narrow" w:cstheme="minorHAnsi"/>
                <w:color w:val="000000" w:themeColor="text1"/>
                <w:sz w:val="21"/>
                <w:szCs w:val="21"/>
                <w:lang w:eastAsia="pl-PL"/>
              </w:rPr>
              <w:t xml:space="preserve"> (1</w:t>
            </w:r>
            <w:r w:rsidR="00352785" w:rsidRPr="00B76A85">
              <w:rPr>
                <w:rFonts w:ascii="Arial Narrow" w:hAnsi="Arial Narrow" w:cstheme="minorHAnsi"/>
                <w:color w:val="000000" w:themeColor="text1"/>
                <w:sz w:val="21"/>
                <w:szCs w:val="21"/>
                <w:lang w:eastAsia="pl-PL"/>
              </w:rPr>
              <w:t>2</w:t>
            </w:r>
            <w:r w:rsidRPr="00B76A85">
              <w:rPr>
                <w:rFonts w:ascii="Arial Narrow" w:hAnsi="Arial Narrow" w:cstheme="minorHAnsi"/>
                <w:color w:val="000000" w:themeColor="text1"/>
                <w:sz w:val="21"/>
                <w:szCs w:val="21"/>
                <w:lang w:eastAsia="pl-PL"/>
              </w:rPr>
              <w:t xml:space="preserve"> pozycja w kraju)</w:t>
            </w:r>
            <w:r w:rsidR="00C77694" w:rsidRPr="00B76A85">
              <w:rPr>
                <w:rFonts w:ascii="Arial Narrow" w:hAnsi="Arial Narrow" w:cstheme="minorHAnsi"/>
                <w:color w:val="000000" w:themeColor="text1"/>
                <w:sz w:val="21"/>
                <w:szCs w:val="21"/>
                <w:lang w:eastAsia="pl-PL"/>
              </w:rPr>
              <w:t>;</w:t>
            </w:r>
          </w:p>
          <w:p w14:paraId="1D69B79D" w14:textId="77777777" w:rsidR="00AF6783" w:rsidRPr="00B76A85" w:rsidRDefault="001B5726" w:rsidP="000A2046">
            <w:pPr>
              <w:pStyle w:val="Akapitzlist"/>
              <w:numPr>
                <w:ilvl w:val="0"/>
                <w:numId w:val="10"/>
              </w:numPr>
              <w:spacing w:after="0" w:line="268" w:lineRule="exact"/>
              <w:ind w:left="288" w:hanging="284"/>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Niższy w stosunku do średniej krajowej wskaźnik liczby osób</w:t>
            </w:r>
            <w:r w:rsidR="006547D3" w:rsidRPr="00B76A85">
              <w:rPr>
                <w:rFonts w:ascii="Arial Narrow" w:hAnsi="Arial Narrow" w:cstheme="minorHAnsi"/>
                <w:color w:val="000000" w:themeColor="text1"/>
                <w:sz w:val="21"/>
                <w:szCs w:val="21"/>
                <w:lang w:eastAsia="pl-PL"/>
              </w:rPr>
              <w:t xml:space="preserve"> </w:t>
            </w:r>
            <w:r w:rsidRPr="00B76A85">
              <w:rPr>
                <w:rFonts w:ascii="Arial Narrow" w:hAnsi="Arial Narrow" w:cstheme="minorHAnsi"/>
                <w:color w:val="000000" w:themeColor="text1"/>
                <w:sz w:val="21"/>
                <w:szCs w:val="21"/>
                <w:lang w:eastAsia="pl-PL"/>
              </w:rPr>
              <w:t xml:space="preserve">korzystających z pomocy społecznej z powodu niepełnosprawności </w:t>
            </w:r>
            <w:r w:rsidR="006547D3" w:rsidRPr="00B76A85">
              <w:rPr>
                <w:rFonts w:ascii="Arial Narrow" w:hAnsi="Arial Narrow" w:cstheme="minorHAnsi"/>
                <w:color w:val="000000" w:themeColor="text1"/>
                <w:sz w:val="21"/>
                <w:szCs w:val="21"/>
                <w:lang w:eastAsia="pl-PL"/>
              </w:rPr>
              <w:t>połączony</w:t>
            </w:r>
            <w:r w:rsidRPr="00B76A85">
              <w:rPr>
                <w:rFonts w:ascii="Arial Narrow" w:hAnsi="Arial Narrow" w:cstheme="minorHAnsi"/>
                <w:color w:val="000000" w:themeColor="text1"/>
                <w:sz w:val="21"/>
                <w:szCs w:val="21"/>
                <w:lang w:eastAsia="pl-PL"/>
              </w:rPr>
              <w:t xml:space="preserve"> </w:t>
            </w:r>
            <w:r w:rsidR="00BA5A7A" w:rsidRPr="00B76A85">
              <w:rPr>
                <w:rFonts w:ascii="Arial Narrow" w:hAnsi="Arial Narrow" w:cstheme="minorHAnsi"/>
                <w:color w:val="000000" w:themeColor="text1"/>
                <w:sz w:val="21"/>
                <w:szCs w:val="21"/>
                <w:lang w:eastAsia="pl-PL"/>
              </w:rPr>
              <w:t>z</w:t>
            </w:r>
            <w:r w:rsidR="006547D3" w:rsidRPr="00B76A85">
              <w:rPr>
                <w:rFonts w:ascii="Arial Narrow" w:hAnsi="Arial Narrow" w:cstheme="minorHAnsi"/>
                <w:color w:val="000000" w:themeColor="text1"/>
                <w:sz w:val="21"/>
                <w:szCs w:val="21"/>
                <w:lang w:eastAsia="pl-PL"/>
              </w:rPr>
              <w:t xml:space="preserve"> występowaniem tendencji spadkowej w tym zakresie</w:t>
            </w:r>
            <w:r w:rsidR="006A27EF" w:rsidRPr="00B76A85">
              <w:rPr>
                <w:rFonts w:ascii="Arial Narrow" w:hAnsi="Arial Narrow" w:cstheme="minorHAnsi"/>
                <w:color w:val="000000" w:themeColor="text1"/>
                <w:sz w:val="21"/>
                <w:szCs w:val="21"/>
                <w:lang w:eastAsia="pl-PL"/>
              </w:rPr>
              <w:t>;</w:t>
            </w:r>
          </w:p>
          <w:p w14:paraId="7BB5C4CB" w14:textId="48CA8992" w:rsidR="00152113" w:rsidRPr="00B76A85" w:rsidRDefault="00C36671" w:rsidP="000A2046">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 xml:space="preserve">Tendencja spadkowa </w:t>
            </w:r>
            <w:r w:rsidR="00152113" w:rsidRPr="00B76A85">
              <w:rPr>
                <w:rFonts w:ascii="Arial Narrow" w:hAnsi="Arial Narrow" w:cstheme="minorHAnsi"/>
                <w:color w:val="000000" w:themeColor="text1"/>
                <w:sz w:val="21"/>
                <w:szCs w:val="21"/>
                <w:lang w:eastAsia="pl-PL"/>
              </w:rPr>
              <w:t>wskaźnik</w:t>
            </w:r>
            <w:r w:rsidRPr="00B76A85">
              <w:rPr>
                <w:rFonts w:ascii="Arial Narrow" w:hAnsi="Arial Narrow" w:cstheme="minorHAnsi"/>
                <w:color w:val="000000" w:themeColor="text1"/>
                <w:sz w:val="21"/>
                <w:szCs w:val="21"/>
                <w:lang w:eastAsia="pl-PL"/>
              </w:rPr>
              <w:t>a</w:t>
            </w:r>
            <w:r w:rsidR="00152113" w:rsidRPr="00B76A85">
              <w:rPr>
                <w:rFonts w:ascii="Arial Narrow" w:hAnsi="Arial Narrow" w:cstheme="minorHAnsi"/>
                <w:color w:val="000000" w:themeColor="text1"/>
                <w:sz w:val="21"/>
                <w:szCs w:val="21"/>
                <w:lang w:eastAsia="pl-PL"/>
              </w:rPr>
              <w:t xml:space="preserve"> korzystających z</w:t>
            </w:r>
            <w:r w:rsidR="00B706B2" w:rsidRPr="00B76A85">
              <w:rPr>
                <w:rFonts w:ascii="Arial Narrow" w:hAnsi="Arial Narrow" w:cstheme="minorHAnsi"/>
                <w:color w:val="000000" w:themeColor="text1"/>
                <w:sz w:val="21"/>
                <w:szCs w:val="21"/>
                <w:lang w:eastAsia="pl-PL"/>
              </w:rPr>
              <w:t> </w:t>
            </w:r>
            <w:r w:rsidR="00152113" w:rsidRPr="00B76A85">
              <w:rPr>
                <w:rFonts w:ascii="Arial Narrow" w:hAnsi="Arial Narrow" w:cstheme="minorHAnsi"/>
                <w:color w:val="000000" w:themeColor="text1"/>
                <w:sz w:val="21"/>
                <w:szCs w:val="21"/>
                <w:lang w:eastAsia="pl-PL"/>
              </w:rPr>
              <w:t>pomocy społecznej z tytułu bezradności</w:t>
            </w:r>
            <w:r w:rsidR="00D1213E" w:rsidRPr="00B76A85">
              <w:rPr>
                <w:rFonts w:ascii="Arial Narrow" w:hAnsi="Arial Narrow" w:cstheme="minorHAnsi"/>
                <w:color w:val="000000" w:themeColor="text1"/>
                <w:sz w:val="21"/>
                <w:szCs w:val="21"/>
                <w:lang w:eastAsia="pl-PL"/>
              </w:rPr>
              <w:t>*</w:t>
            </w:r>
            <w:r w:rsidR="00152113" w:rsidRPr="00B76A85">
              <w:rPr>
                <w:rFonts w:ascii="Arial Narrow" w:hAnsi="Arial Narrow" w:cstheme="minorHAnsi"/>
                <w:color w:val="000000" w:themeColor="text1"/>
                <w:sz w:val="21"/>
                <w:szCs w:val="21"/>
                <w:lang w:eastAsia="pl-PL"/>
              </w:rPr>
              <w:t>;</w:t>
            </w:r>
          </w:p>
          <w:p w14:paraId="074B99E2" w14:textId="77777777" w:rsidR="00152113" w:rsidRPr="00B76A85" w:rsidRDefault="00132E1A" w:rsidP="000A2046">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Niższy w stosunku do średniej krajowej</w:t>
            </w:r>
            <w:r w:rsidR="002A0C2D" w:rsidRPr="00B76A85">
              <w:rPr>
                <w:rFonts w:ascii="Arial Narrow" w:hAnsi="Arial Narrow" w:cstheme="minorHAnsi"/>
                <w:color w:val="000000" w:themeColor="text1"/>
                <w:sz w:val="21"/>
                <w:szCs w:val="21"/>
                <w:lang w:eastAsia="pl-PL"/>
              </w:rPr>
              <w:t xml:space="preserve"> poziom stopy</w:t>
            </w:r>
            <w:r w:rsidR="00D021CE" w:rsidRPr="00B76A85">
              <w:rPr>
                <w:rFonts w:ascii="Arial Narrow" w:hAnsi="Arial Narrow" w:cstheme="minorHAnsi"/>
                <w:color w:val="000000" w:themeColor="text1"/>
                <w:sz w:val="21"/>
                <w:szCs w:val="21"/>
                <w:lang w:eastAsia="pl-PL"/>
              </w:rPr>
              <w:t xml:space="preserve"> bezrobocia</w:t>
            </w:r>
            <w:r w:rsidR="006547D3" w:rsidRPr="00B76A85">
              <w:rPr>
                <w:rFonts w:ascii="Arial Narrow" w:hAnsi="Arial Narrow" w:cstheme="minorHAnsi"/>
                <w:color w:val="000000" w:themeColor="text1"/>
                <w:sz w:val="21"/>
                <w:szCs w:val="21"/>
                <w:lang w:eastAsia="pl-PL"/>
              </w:rPr>
              <w:t xml:space="preserve"> połączony z występowaniem tendencji spadkowej w tym zakresie</w:t>
            </w:r>
            <w:r w:rsidR="00D021CE" w:rsidRPr="00B76A85">
              <w:rPr>
                <w:rFonts w:ascii="Arial Narrow" w:hAnsi="Arial Narrow" w:cstheme="minorHAnsi"/>
                <w:color w:val="000000" w:themeColor="text1"/>
                <w:sz w:val="21"/>
                <w:szCs w:val="21"/>
                <w:lang w:eastAsia="pl-PL"/>
              </w:rPr>
              <w:t>;</w:t>
            </w:r>
          </w:p>
          <w:p w14:paraId="1656C844" w14:textId="0B6F214E" w:rsidR="008C6650" w:rsidRPr="00B76A85" w:rsidRDefault="00132E1A" w:rsidP="000A2046">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 xml:space="preserve">Niższy w stosunku do średniej krajowej </w:t>
            </w:r>
            <w:r w:rsidR="008C6650" w:rsidRPr="00B76A85">
              <w:rPr>
                <w:rFonts w:ascii="Arial Narrow" w:hAnsi="Arial Narrow" w:cstheme="minorHAnsi"/>
                <w:color w:val="000000" w:themeColor="text1"/>
                <w:sz w:val="21"/>
                <w:szCs w:val="21"/>
                <w:lang w:eastAsia="pl-PL"/>
              </w:rPr>
              <w:t>udział osób długotrwale bezrobotnych</w:t>
            </w:r>
            <w:r w:rsidR="00D2213D" w:rsidRPr="00B76A85">
              <w:rPr>
                <w:rFonts w:ascii="Arial Narrow" w:hAnsi="Arial Narrow" w:cstheme="minorHAnsi"/>
                <w:color w:val="000000" w:themeColor="text1"/>
                <w:sz w:val="21"/>
                <w:szCs w:val="21"/>
                <w:lang w:eastAsia="pl-PL"/>
              </w:rPr>
              <w:t xml:space="preserve"> wśród ogółu bezrobotnych</w:t>
            </w:r>
            <w:r w:rsidR="008C6650" w:rsidRPr="00B76A85">
              <w:rPr>
                <w:rFonts w:ascii="Arial Narrow" w:hAnsi="Arial Narrow" w:cstheme="minorHAnsi"/>
                <w:color w:val="000000" w:themeColor="text1"/>
                <w:sz w:val="21"/>
                <w:szCs w:val="21"/>
                <w:lang w:eastAsia="pl-PL"/>
              </w:rPr>
              <w:t>;</w:t>
            </w:r>
          </w:p>
          <w:p w14:paraId="6B5FBC85" w14:textId="0444E465" w:rsidR="005A0215" w:rsidRPr="00B76A85" w:rsidRDefault="005A0215" w:rsidP="000A2046">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Tendencja spadkowa w zakresie liczby osób w</w:t>
            </w:r>
            <w:r w:rsidR="00B706B2" w:rsidRPr="00B76A85">
              <w:rPr>
                <w:rFonts w:ascii="Arial Narrow" w:hAnsi="Arial Narrow" w:cstheme="minorHAnsi"/>
                <w:color w:val="000000" w:themeColor="text1"/>
                <w:sz w:val="21"/>
                <w:szCs w:val="21"/>
                <w:lang w:eastAsia="pl-PL"/>
              </w:rPr>
              <w:t> </w:t>
            </w:r>
            <w:r w:rsidRPr="00B76A85">
              <w:rPr>
                <w:rFonts w:ascii="Arial Narrow" w:hAnsi="Arial Narrow" w:cstheme="minorHAnsi"/>
                <w:color w:val="000000" w:themeColor="text1"/>
                <w:sz w:val="21"/>
                <w:szCs w:val="21"/>
                <w:lang w:eastAsia="pl-PL"/>
              </w:rPr>
              <w:t>rodzinach objętych pomocą społeczną z powodu bezdomności;</w:t>
            </w:r>
          </w:p>
          <w:p w14:paraId="053FC045" w14:textId="04AAF530" w:rsidR="005A6A33" w:rsidRPr="00B76A85" w:rsidRDefault="005A6A33" w:rsidP="00695FCD">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 xml:space="preserve">Tendencja spadkowa w zakresie liczby osób </w:t>
            </w:r>
            <w:r w:rsidR="00D87249">
              <w:rPr>
                <w:rFonts w:ascii="Arial Narrow" w:hAnsi="Arial Narrow" w:cstheme="minorHAnsi"/>
                <w:color w:val="000000" w:themeColor="text1"/>
                <w:sz w:val="21"/>
                <w:szCs w:val="21"/>
                <w:lang w:eastAsia="pl-PL"/>
              </w:rPr>
              <w:br/>
            </w:r>
            <w:r w:rsidRPr="00B76A85">
              <w:rPr>
                <w:rFonts w:ascii="Arial Narrow" w:hAnsi="Arial Narrow" w:cstheme="minorHAnsi"/>
                <w:color w:val="000000" w:themeColor="text1"/>
                <w:sz w:val="21"/>
                <w:szCs w:val="21"/>
                <w:lang w:eastAsia="pl-PL"/>
              </w:rPr>
              <w:t>w rodzinach objętych pomocą społeczną z powodu trudności w przystosowaniu po opuszczeniu ZK;</w:t>
            </w:r>
          </w:p>
          <w:p w14:paraId="34181358" w14:textId="07880C53" w:rsidR="005A6A33" w:rsidRPr="00B76A85" w:rsidRDefault="005A6A33" w:rsidP="000A2046">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Wyższy, w stosunku do średniej krajowej, poziom wskaźnika liczby miejsc w mieszkaniach chronionych</w:t>
            </w:r>
            <w:r w:rsidR="00B76A85" w:rsidRPr="00B76A85">
              <w:rPr>
                <w:rStyle w:val="Odwoanieprzypisudolnego"/>
                <w:rFonts w:ascii="Arial Narrow" w:hAnsi="Arial Narrow" w:cstheme="minorHAnsi"/>
                <w:color w:val="000000" w:themeColor="text1"/>
                <w:sz w:val="21"/>
                <w:szCs w:val="21"/>
                <w:lang w:eastAsia="pl-PL"/>
              </w:rPr>
              <w:footnoteReference w:id="159"/>
            </w:r>
            <w:r w:rsidRPr="00B76A85">
              <w:rPr>
                <w:rFonts w:ascii="Arial Narrow" w:hAnsi="Arial Narrow" w:cstheme="minorHAnsi"/>
                <w:color w:val="000000" w:themeColor="text1"/>
                <w:sz w:val="21"/>
                <w:szCs w:val="21"/>
                <w:lang w:eastAsia="pl-PL"/>
              </w:rPr>
              <w:t>;</w:t>
            </w:r>
          </w:p>
          <w:p w14:paraId="58191C54" w14:textId="2C4DA2E8" w:rsidR="00FA6131" w:rsidRPr="00B76A85" w:rsidRDefault="00FA6131" w:rsidP="000A2046">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Wyższ</w:t>
            </w:r>
            <w:r w:rsidR="00841EE8" w:rsidRPr="00B76A85">
              <w:rPr>
                <w:rFonts w:ascii="Arial Narrow" w:hAnsi="Arial Narrow" w:cstheme="minorHAnsi"/>
                <w:color w:val="000000" w:themeColor="text1"/>
                <w:sz w:val="21"/>
                <w:szCs w:val="21"/>
                <w:lang w:eastAsia="pl-PL"/>
              </w:rPr>
              <w:t>e</w:t>
            </w:r>
            <w:r w:rsidRPr="00B76A85">
              <w:rPr>
                <w:rFonts w:ascii="Arial Narrow" w:hAnsi="Arial Narrow" w:cstheme="minorHAnsi"/>
                <w:color w:val="000000" w:themeColor="text1"/>
                <w:sz w:val="21"/>
                <w:szCs w:val="21"/>
                <w:lang w:eastAsia="pl-PL"/>
              </w:rPr>
              <w:t xml:space="preserve"> od średniej krajowej </w:t>
            </w:r>
            <w:r w:rsidR="00E56AE2" w:rsidRPr="00B76A85">
              <w:rPr>
                <w:rFonts w:ascii="Arial Narrow" w:hAnsi="Arial Narrow" w:cstheme="minorHAnsi"/>
                <w:color w:val="000000" w:themeColor="text1"/>
                <w:sz w:val="21"/>
                <w:szCs w:val="21"/>
                <w:lang w:eastAsia="pl-PL"/>
              </w:rPr>
              <w:t>wartości wskaźników</w:t>
            </w:r>
            <w:r w:rsidRPr="00B76A85">
              <w:rPr>
                <w:rFonts w:ascii="Arial Narrow" w:hAnsi="Arial Narrow" w:cstheme="minorHAnsi"/>
                <w:color w:val="000000" w:themeColor="text1"/>
                <w:sz w:val="21"/>
                <w:szCs w:val="21"/>
                <w:lang w:eastAsia="pl-PL"/>
              </w:rPr>
              <w:t xml:space="preserve"> poziom</w:t>
            </w:r>
            <w:r w:rsidR="00E56AE2" w:rsidRPr="00B76A85">
              <w:rPr>
                <w:rFonts w:ascii="Arial Narrow" w:hAnsi="Arial Narrow" w:cstheme="minorHAnsi"/>
                <w:color w:val="000000" w:themeColor="text1"/>
                <w:sz w:val="21"/>
                <w:szCs w:val="21"/>
                <w:lang w:eastAsia="pl-PL"/>
              </w:rPr>
              <w:t>u</w:t>
            </w:r>
            <w:r w:rsidRPr="00B76A85">
              <w:rPr>
                <w:rFonts w:ascii="Arial Narrow" w:hAnsi="Arial Narrow" w:cstheme="minorHAnsi"/>
                <w:color w:val="000000" w:themeColor="text1"/>
                <w:sz w:val="21"/>
                <w:szCs w:val="21"/>
                <w:lang w:eastAsia="pl-PL"/>
              </w:rPr>
              <w:t xml:space="preserve"> zasobów w zakresie klubów integracji społecznej i centrów integracji społecznej;</w:t>
            </w:r>
          </w:p>
          <w:p w14:paraId="3006E458" w14:textId="0A06EC8A" w:rsidR="000101CD" w:rsidRPr="00B76A85" w:rsidRDefault="00132E1A" w:rsidP="000A2046">
            <w:pPr>
              <w:pStyle w:val="Akapitzlist"/>
              <w:numPr>
                <w:ilvl w:val="0"/>
                <w:numId w:val="10"/>
              </w:numPr>
              <w:spacing w:after="0" w:line="268" w:lineRule="exact"/>
              <w:ind w:left="255" w:hanging="255"/>
              <w:rPr>
                <w:rFonts w:asciiTheme="minorHAnsi" w:hAnsiTheme="minorHAnsi"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 xml:space="preserve">Wyższe w stosunku do średniej krajowej </w:t>
            </w:r>
            <w:r w:rsidR="00E56AE2" w:rsidRPr="00B76A85">
              <w:rPr>
                <w:rFonts w:ascii="Arial Narrow" w:hAnsi="Arial Narrow" w:cstheme="minorHAnsi"/>
                <w:color w:val="000000" w:themeColor="text1"/>
                <w:sz w:val="21"/>
                <w:szCs w:val="21"/>
                <w:lang w:eastAsia="pl-PL"/>
              </w:rPr>
              <w:t xml:space="preserve">wartości </w:t>
            </w:r>
            <w:r w:rsidR="000101CD" w:rsidRPr="00B76A85">
              <w:rPr>
                <w:rFonts w:ascii="Arial Narrow" w:hAnsi="Arial Narrow" w:cstheme="minorHAnsi"/>
                <w:color w:val="000000" w:themeColor="text1"/>
                <w:sz w:val="21"/>
                <w:szCs w:val="21"/>
                <w:lang w:eastAsia="pl-PL"/>
              </w:rPr>
              <w:t>wskaźnik</w:t>
            </w:r>
            <w:r w:rsidR="00E56AE2" w:rsidRPr="00B76A85">
              <w:rPr>
                <w:rFonts w:ascii="Arial Narrow" w:hAnsi="Arial Narrow" w:cstheme="minorHAnsi"/>
                <w:color w:val="000000" w:themeColor="text1"/>
                <w:sz w:val="21"/>
                <w:szCs w:val="21"/>
                <w:lang w:eastAsia="pl-PL"/>
              </w:rPr>
              <w:t>ów</w:t>
            </w:r>
            <w:r w:rsidR="000101CD" w:rsidRPr="00B76A85">
              <w:rPr>
                <w:rFonts w:ascii="Arial Narrow" w:hAnsi="Arial Narrow" w:cstheme="minorHAnsi"/>
                <w:color w:val="000000" w:themeColor="text1"/>
                <w:sz w:val="21"/>
                <w:szCs w:val="21"/>
                <w:lang w:eastAsia="pl-PL"/>
              </w:rPr>
              <w:t xml:space="preserve"> zasobów kadrowych </w:t>
            </w:r>
            <w:r w:rsidR="00C05297" w:rsidRPr="00B76A85">
              <w:rPr>
                <w:rFonts w:ascii="Arial Narrow" w:hAnsi="Arial Narrow" w:cstheme="minorHAnsi"/>
                <w:color w:val="000000" w:themeColor="text1"/>
                <w:sz w:val="21"/>
                <w:szCs w:val="21"/>
                <w:lang w:eastAsia="pl-PL"/>
              </w:rPr>
              <w:t>ośrodk</w:t>
            </w:r>
            <w:r w:rsidR="00E56AE2" w:rsidRPr="00B76A85">
              <w:rPr>
                <w:rFonts w:ascii="Arial Narrow" w:hAnsi="Arial Narrow" w:cstheme="minorHAnsi"/>
                <w:color w:val="000000" w:themeColor="text1"/>
                <w:sz w:val="21"/>
                <w:szCs w:val="21"/>
                <w:lang w:eastAsia="pl-PL"/>
              </w:rPr>
              <w:t>ów</w:t>
            </w:r>
            <w:r w:rsidR="00C05297" w:rsidRPr="00B76A85">
              <w:rPr>
                <w:rFonts w:ascii="Arial Narrow" w:hAnsi="Arial Narrow" w:cstheme="minorHAnsi"/>
                <w:color w:val="000000" w:themeColor="text1"/>
                <w:sz w:val="21"/>
                <w:szCs w:val="21"/>
                <w:lang w:eastAsia="pl-PL"/>
              </w:rPr>
              <w:t xml:space="preserve"> interwencji kryzysowej i dziennych dom</w:t>
            </w:r>
            <w:r w:rsidR="00E56AE2" w:rsidRPr="00B76A85">
              <w:rPr>
                <w:rFonts w:ascii="Arial Narrow" w:hAnsi="Arial Narrow" w:cstheme="minorHAnsi"/>
                <w:color w:val="000000" w:themeColor="text1"/>
                <w:sz w:val="21"/>
                <w:szCs w:val="21"/>
                <w:lang w:eastAsia="pl-PL"/>
              </w:rPr>
              <w:t>ów</w:t>
            </w:r>
            <w:r w:rsidR="00C05297" w:rsidRPr="00B76A85">
              <w:rPr>
                <w:rFonts w:ascii="Arial Narrow" w:hAnsi="Arial Narrow" w:cstheme="minorHAnsi"/>
                <w:color w:val="000000" w:themeColor="text1"/>
                <w:sz w:val="21"/>
                <w:szCs w:val="21"/>
                <w:lang w:eastAsia="pl-PL"/>
              </w:rPr>
              <w:t xml:space="preserve"> pomocy</w:t>
            </w:r>
            <w:r w:rsidR="000101CD" w:rsidRPr="00B76A85">
              <w:rPr>
                <w:rFonts w:ascii="Arial Narrow" w:hAnsi="Arial Narrow" w:cstheme="minorHAnsi"/>
                <w:color w:val="000000" w:themeColor="text1"/>
                <w:sz w:val="21"/>
                <w:szCs w:val="21"/>
                <w:lang w:eastAsia="pl-PL"/>
              </w:rPr>
              <w:t>;</w:t>
            </w:r>
          </w:p>
          <w:p w14:paraId="373E70AF" w14:textId="6A41EF90" w:rsidR="00D93E0C" w:rsidRPr="00B76A85" w:rsidRDefault="00C05297" w:rsidP="000A2046">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 xml:space="preserve">Rosnący udział </w:t>
            </w:r>
            <w:r w:rsidR="00FF5AFA" w:rsidRPr="00B76A85">
              <w:rPr>
                <w:rFonts w:ascii="Arial Narrow" w:hAnsi="Arial Narrow" w:cstheme="minorHAnsi"/>
                <w:color w:val="000000" w:themeColor="text1"/>
                <w:sz w:val="21"/>
                <w:szCs w:val="21"/>
                <w:lang w:eastAsia="pl-PL"/>
              </w:rPr>
              <w:t xml:space="preserve">wśród kadry OPS / CUS i PCPR </w:t>
            </w:r>
            <w:r w:rsidRPr="00B76A85">
              <w:rPr>
                <w:rFonts w:ascii="Arial Narrow" w:hAnsi="Arial Narrow" w:cstheme="minorHAnsi"/>
                <w:color w:val="000000" w:themeColor="text1"/>
                <w:sz w:val="21"/>
                <w:szCs w:val="21"/>
                <w:lang w:eastAsia="pl-PL"/>
              </w:rPr>
              <w:t>osób z</w:t>
            </w:r>
            <w:r w:rsidR="00B706B2" w:rsidRPr="00B76A85">
              <w:rPr>
                <w:rFonts w:ascii="Arial Narrow" w:hAnsi="Arial Narrow" w:cstheme="minorHAnsi"/>
                <w:color w:val="000000" w:themeColor="text1"/>
                <w:sz w:val="21"/>
                <w:szCs w:val="21"/>
                <w:lang w:eastAsia="pl-PL"/>
              </w:rPr>
              <w:t> </w:t>
            </w:r>
            <w:r w:rsidRPr="00B76A85">
              <w:rPr>
                <w:rFonts w:ascii="Arial Narrow" w:hAnsi="Arial Narrow" w:cstheme="minorHAnsi"/>
                <w:color w:val="000000" w:themeColor="text1"/>
                <w:sz w:val="21"/>
                <w:szCs w:val="21"/>
                <w:lang w:eastAsia="pl-PL"/>
              </w:rPr>
              <w:t>wyższym wykształceniem</w:t>
            </w:r>
            <w:r w:rsidR="00D93E0C" w:rsidRPr="00B76A85">
              <w:rPr>
                <w:rFonts w:ascii="Arial Narrow" w:hAnsi="Arial Narrow" w:cstheme="minorHAnsi"/>
                <w:color w:val="000000" w:themeColor="text1"/>
                <w:sz w:val="21"/>
                <w:szCs w:val="21"/>
                <w:lang w:eastAsia="pl-PL"/>
              </w:rPr>
              <w:t>;</w:t>
            </w:r>
          </w:p>
          <w:p w14:paraId="5BF210C9" w14:textId="3FD86CEB" w:rsidR="007C29FE" w:rsidRPr="00B76A85" w:rsidRDefault="00FF5AFA" w:rsidP="00D2213D">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Rosnący udział wśród kadry OPS / CUS i PCPR osób posiadających specjalizację z zakresu organizacji pomocy społecznej</w:t>
            </w:r>
            <w:r w:rsidR="00D2213D" w:rsidRPr="00B76A85">
              <w:rPr>
                <w:rFonts w:ascii="Arial Narrow" w:hAnsi="Arial Narrow" w:cstheme="minorHAnsi"/>
                <w:color w:val="000000" w:themeColor="text1"/>
                <w:sz w:val="21"/>
                <w:szCs w:val="21"/>
                <w:lang w:eastAsia="pl-PL"/>
              </w:rPr>
              <w:t>.</w:t>
            </w:r>
          </w:p>
        </w:tc>
        <w:tc>
          <w:tcPr>
            <w:tcW w:w="4578" w:type="dxa"/>
          </w:tcPr>
          <w:p w14:paraId="707AE8A0" w14:textId="56632438" w:rsidR="00EB0699" w:rsidRPr="00B76A85" w:rsidRDefault="0015376D" w:rsidP="000A2046">
            <w:pPr>
              <w:pStyle w:val="Akapitzlist"/>
              <w:numPr>
                <w:ilvl w:val="0"/>
                <w:numId w:val="10"/>
              </w:numPr>
              <w:spacing w:after="0" w:line="268" w:lineRule="exact"/>
              <w:ind w:left="397"/>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Występowanie obszarów o</w:t>
            </w:r>
            <w:r w:rsidR="006402C3" w:rsidRPr="00B76A85">
              <w:rPr>
                <w:rFonts w:ascii="Arial Narrow" w:hAnsi="Arial Narrow" w:cstheme="minorHAnsi"/>
                <w:color w:val="000000" w:themeColor="text1"/>
                <w:sz w:val="21"/>
                <w:szCs w:val="21"/>
                <w:lang w:eastAsia="pl-PL"/>
              </w:rPr>
              <w:t xml:space="preserve"> wysoki</w:t>
            </w:r>
            <w:r w:rsidRPr="00B76A85">
              <w:rPr>
                <w:rFonts w:ascii="Arial Narrow" w:hAnsi="Arial Narrow" w:cstheme="minorHAnsi"/>
                <w:color w:val="000000" w:themeColor="text1"/>
                <w:sz w:val="21"/>
                <w:szCs w:val="21"/>
                <w:lang w:eastAsia="pl-PL"/>
              </w:rPr>
              <w:t>m</w:t>
            </w:r>
            <w:r w:rsidR="006402C3" w:rsidRPr="00B76A85">
              <w:rPr>
                <w:rFonts w:ascii="Arial Narrow" w:hAnsi="Arial Narrow" w:cstheme="minorHAnsi"/>
                <w:color w:val="000000" w:themeColor="text1"/>
                <w:sz w:val="21"/>
                <w:szCs w:val="21"/>
                <w:lang w:eastAsia="pl-PL"/>
              </w:rPr>
              <w:t xml:space="preserve"> </w:t>
            </w:r>
            <w:r w:rsidR="00B448A8" w:rsidRPr="00B76A85">
              <w:rPr>
                <w:rFonts w:ascii="Arial Narrow" w:hAnsi="Arial Narrow" w:cstheme="minorHAnsi"/>
                <w:color w:val="000000" w:themeColor="text1"/>
                <w:sz w:val="21"/>
                <w:szCs w:val="21"/>
                <w:lang w:eastAsia="pl-PL"/>
              </w:rPr>
              <w:t xml:space="preserve">poziomie wskaźnika </w:t>
            </w:r>
            <w:r w:rsidR="00D2213D" w:rsidRPr="00B76A85">
              <w:rPr>
                <w:rFonts w:ascii="Arial Narrow" w:hAnsi="Arial Narrow" w:cstheme="minorHAnsi"/>
                <w:color w:val="000000" w:themeColor="text1"/>
                <w:sz w:val="21"/>
                <w:szCs w:val="21"/>
                <w:lang w:eastAsia="pl-PL"/>
              </w:rPr>
              <w:t>UKPS</w:t>
            </w:r>
            <w:r w:rsidR="00B448A8" w:rsidRPr="00B76A85">
              <w:rPr>
                <w:rFonts w:ascii="Arial Narrow" w:hAnsi="Arial Narrow" w:cstheme="minorHAnsi"/>
                <w:color w:val="000000" w:themeColor="text1"/>
                <w:sz w:val="21"/>
                <w:szCs w:val="21"/>
                <w:lang w:eastAsia="pl-PL"/>
              </w:rPr>
              <w:t xml:space="preserve"> (</w:t>
            </w:r>
            <w:r w:rsidR="00C36671" w:rsidRPr="00B76A85">
              <w:rPr>
                <w:rFonts w:ascii="Arial Narrow" w:hAnsi="Arial Narrow" w:cstheme="minorHAnsi"/>
                <w:color w:val="000000" w:themeColor="text1"/>
                <w:sz w:val="21"/>
                <w:szCs w:val="21"/>
                <w:lang w:eastAsia="pl-PL"/>
              </w:rPr>
              <w:t xml:space="preserve">podregiony </w:t>
            </w:r>
            <w:r w:rsidR="00B706B2" w:rsidRPr="00B76A85">
              <w:rPr>
                <w:rFonts w:ascii="Arial Narrow" w:hAnsi="Arial Narrow" w:cstheme="minorHAnsi"/>
                <w:color w:val="000000" w:themeColor="text1"/>
                <w:sz w:val="21"/>
                <w:szCs w:val="21"/>
                <w:lang w:eastAsia="pl-PL"/>
              </w:rPr>
              <w:t>katowicki i częstochowski</w:t>
            </w:r>
            <w:r w:rsidR="00C36671" w:rsidRPr="00B76A85">
              <w:rPr>
                <w:rFonts w:ascii="Arial Narrow" w:hAnsi="Arial Narrow" w:cstheme="minorHAnsi"/>
                <w:color w:val="000000" w:themeColor="text1"/>
                <w:sz w:val="21"/>
                <w:szCs w:val="21"/>
                <w:lang w:eastAsia="pl-PL"/>
              </w:rPr>
              <w:t>)</w:t>
            </w:r>
            <w:r w:rsidR="00EB0699" w:rsidRPr="00B76A85">
              <w:rPr>
                <w:rFonts w:ascii="Arial Narrow" w:hAnsi="Arial Narrow" w:cstheme="minorHAnsi"/>
                <w:color w:val="000000" w:themeColor="text1"/>
                <w:sz w:val="21"/>
                <w:szCs w:val="21"/>
                <w:lang w:eastAsia="pl-PL"/>
              </w:rPr>
              <w:t>;</w:t>
            </w:r>
          </w:p>
          <w:p w14:paraId="3A770A00" w14:textId="25714ECF" w:rsidR="00A47385" w:rsidRPr="00B76A85" w:rsidRDefault="00A47385" w:rsidP="000A2046">
            <w:pPr>
              <w:pStyle w:val="Akapitzlist"/>
              <w:numPr>
                <w:ilvl w:val="0"/>
                <w:numId w:val="10"/>
              </w:numPr>
              <w:spacing w:after="0" w:line="268" w:lineRule="exact"/>
              <w:ind w:left="397"/>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 xml:space="preserve">Występowanie wysokiego udziału osób w wieku poprodukcyjnym (3 </w:t>
            </w:r>
            <w:r w:rsidR="00B21C58" w:rsidRPr="00B76A85">
              <w:rPr>
                <w:rFonts w:ascii="Arial Narrow" w:hAnsi="Arial Narrow" w:cstheme="minorHAnsi"/>
                <w:color w:val="000000" w:themeColor="text1"/>
                <w:sz w:val="21"/>
                <w:szCs w:val="21"/>
                <w:lang w:eastAsia="pl-PL"/>
              </w:rPr>
              <w:t>miejsce na tle innych województw</w:t>
            </w:r>
            <w:r w:rsidRPr="00B76A85">
              <w:rPr>
                <w:rFonts w:ascii="Arial Narrow" w:hAnsi="Arial Narrow" w:cstheme="minorHAnsi"/>
                <w:color w:val="000000" w:themeColor="text1"/>
                <w:sz w:val="21"/>
                <w:szCs w:val="21"/>
                <w:lang w:eastAsia="pl-PL"/>
              </w:rPr>
              <w:t>);</w:t>
            </w:r>
          </w:p>
          <w:p w14:paraId="363B3AC3" w14:textId="2150B8B4" w:rsidR="00C6049B" w:rsidRPr="00B76A85" w:rsidRDefault="0015376D" w:rsidP="000A2046">
            <w:pPr>
              <w:pStyle w:val="Akapitzlist"/>
              <w:numPr>
                <w:ilvl w:val="0"/>
                <w:numId w:val="10"/>
              </w:numPr>
              <w:spacing w:after="0" w:line="268" w:lineRule="exact"/>
              <w:ind w:left="397"/>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Występowanie obszarów o w</w:t>
            </w:r>
            <w:r w:rsidR="00C6049B" w:rsidRPr="00B76A85">
              <w:rPr>
                <w:rFonts w:ascii="Arial Narrow" w:hAnsi="Arial Narrow" w:cstheme="minorHAnsi"/>
                <w:color w:val="000000" w:themeColor="text1"/>
                <w:sz w:val="21"/>
                <w:szCs w:val="21"/>
                <w:lang w:eastAsia="pl-PL"/>
              </w:rPr>
              <w:t>ysoki</w:t>
            </w:r>
            <w:r w:rsidRPr="00B76A85">
              <w:rPr>
                <w:rFonts w:ascii="Arial Narrow" w:hAnsi="Arial Narrow" w:cstheme="minorHAnsi"/>
                <w:color w:val="000000" w:themeColor="text1"/>
                <w:sz w:val="21"/>
                <w:szCs w:val="21"/>
                <w:lang w:eastAsia="pl-PL"/>
              </w:rPr>
              <w:t>m</w:t>
            </w:r>
            <w:r w:rsidR="00C6049B" w:rsidRPr="00B76A85">
              <w:rPr>
                <w:rFonts w:ascii="Arial Narrow" w:hAnsi="Arial Narrow" w:cstheme="minorHAnsi"/>
                <w:color w:val="000000" w:themeColor="text1"/>
                <w:sz w:val="21"/>
                <w:szCs w:val="21"/>
                <w:lang w:eastAsia="pl-PL"/>
              </w:rPr>
              <w:t xml:space="preserve"> udz</w:t>
            </w:r>
            <w:r w:rsidR="00BA5A7A" w:rsidRPr="00B76A85">
              <w:rPr>
                <w:rFonts w:ascii="Arial Narrow" w:hAnsi="Arial Narrow" w:cstheme="minorHAnsi"/>
                <w:color w:val="000000" w:themeColor="text1"/>
                <w:sz w:val="21"/>
                <w:szCs w:val="21"/>
                <w:lang w:eastAsia="pl-PL"/>
              </w:rPr>
              <w:t>iale</w:t>
            </w:r>
            <w:r w:rsidR="00C6049B" w:rsidRPr="00B76A85">
              <w:rPr>
                <w:rFonts w:ascii="Arial Narrow" w:hAnsi="Arial Narrow" w:cstheme="minorHAnsi"/>
                <w:color w:val="000000" w:themeColor="text1"/>
                <w:sz w:val="21"/>
                <w:szCs w:val="21"/>
                <w:lang w:eastAsia="pl-PL"/>
              </w:rPr>
              <w:t xml:space="preserve"> </w:t>
            </w:r>
            <w:r w:rsidR="00E56AE2" w:rsidRPr="00B76A85">
              <w:rPr>
                <w:rFonts w:ascii="Arial Narrow" w:hAnsi="Arial Narrow" w:cstheme="minorHAnsi"/>
                <w:color w:val="000000" w:themeColor="text1"/>
                <w:sz w:val="21"/>
                <w:szCs w:val="21"/>
                <w:lang w:eastAsia="pl-PL"/>
              </w:rPr>
              <w:t xml:space="preserve">osób </w:t>
            </w:r>
            <w:r w:rsidR="00C6049B" w:rsidRPr="00B76A85">
              <w:rPr>
                <w:rFonts w:ascii="Arial Narrow" w:hAnsi="Arial Narrow" w:cstheme="minorHAnsi"/>
                <w:color w:val="000000" w:themeColor="text1"/>
                <w:sz w:val="21"/>
                <w:szCs w:val="21"/>
                <w:lang w:eastAsia="pl-PL"/>
              </w:rPr>
              <w:t xml:space="preserve">objętych pomocą społeczną z powodu niepełnosprawności </w:t>
            </w:r>
            <w:r w:rsidRPr="00B76A85">
              <w:rPr>
                <w:rFonts w:ascii="Arial Narrow" w:hAnsi="Arial Narrow" w:cstheme="minorHAnsi"/>
                <w:color w:val="000000" w:themeColor="text1"/>
                <w:sz w:val="21"/>
                <w:szCs w:val="21"/>
                <w:lang w:eastAsia="pl-PL"/>
              </w:rPr>
              <w:t>(pod</w:t>
            </w:r>
            <w:r w:rsidR="00C6049B" w:rsidRPr="00B76A85">
              <w:rPr>
                <w:rFonts w:ascii="Arial Narrow" w:hAnsi="Arial Narrow" w:cstheme="minorHAnsi"/>
                <w:color w:val="000000" w:themeColor="text1"/>
                <w:sz w:val="21"/>
                <w:szCs w:val="21"/>
                <w:lang w:eastAsia="pl-PL"/>
              </w:rPr>
              <w:t>region</w:t>
            </w:r>
            <w:r w:rsidRPr="00B76A85">
              <w:rPr>
                <w:rFonts w:ascii="Arial Narrow" w:hAnsi="Arial Narrow" w:cstheme="minorHAnsi"/>
                <w:color w:val="000000" w:themeColor="text1"/>
                <w:sz w:val="21"/>
                <w:szCs w:val="21"/>
                <w:lang w:eastAsia="pl-PL"/>
              </w:rPr>
              <w:t>y</w:t>
            </w:r>
            <w:r w:rsidR="00C6049B" w:rsidRPr="00B76A85">
              <w:rPr>
                <w:rFonts w:ascii="Arial Narrow" w:hAnsi="Arial Narrow" w:cstheme="minorHAnsi"/>
                <w:color w:val="000000" w:themeColor="text1"/>
                <w:sz w:val="21"/>
                <w:szCs w:val="21"/>
                <w:lang w:eastAsia="pl-PL"/>
              </w:rPr>
              <w:t xml:space="preserve">: </w:t>
            </w:r>
            <w:r w:rsidR="00C36671" w:rsidRPr="00B76A85">
              <w:rPr>
                <w:rFonts w:ascii="Arial Narrow" w:hAnsi="Arial Narrow" w:cstheme="minorHAnsi"/>
                <w:color w:val="000000" w:themeColor="text1"/>
                <w:sz w:val="21"/>
                <w:szCs w:val="21"/>
                <w:lang w:eastAsia="pl-PL"/>
              </w:rPr>
              <w:t>częstochowski i</w:t>
            </w:r>
            <w:r w:rsidR="00B706B2" w:rsidRPr="00B76A85">
              <w:rPr>
                <w:rFonts w:ascii="Arial Narrow" w:hAnsi="Arial Narrow" w:cstheme="minorHAnsi"/>
                <w:color w:val="000000" w:themeColor="text1"/>
                <w:sz w:val="21"/>
                <w:szCs w:val="21"/>
                <w:lang w:eastAsia="pl-PL"/>
              </w:rPr>
              <w:t> </w:t>
            </w:r>
            <w:r w:rsidR="00C6049B" w:rsidRPr="00B76A85">
              <w:rPr>
                <w:rFonts w:ascii="Arial Narrow" w:hAnsi="Arial Narrow" w:cstheme="minorHAnsi"/>
                <w:color w:val="000000" w:themeColor="text1"/>
                <w:sz w:val="21"/>
                <w:szCs w:val="21"/>
                <w:lang w:eastAsia="pl-PL"/>
              </w:rPr>
              <w:t>katowicki</w:t>
            </w:r>
            <w:r w:rsidRPr="00B76A85">
              <w:rPr>
                <w:rFonts w:ascii="Arial Narrow" w:hAnsi="Arial Narrow" w:cstheme="minorHAnsi"/>
                <w:color w:val="000000" w:themeColor="text1"/>
                <w:sz w:val="21"/>
                <w:szCs w:val="21"/>
                <w:lang w:eastAsia="pl-PL"/>
              </w:rPr>
              <w:t>)</w:t>
            </w:r>
            <w:r w:rsidR="00152113" w:rsidRPr="00B76A85">
              <w:rPr>
                <w:rFonts w:ascii="Arial Narrow" w:hAnsi="Arial Narrow" w:cstheme="minorHAnsi"/>
                <w:color w:val="000000" w:themeColor="text1"/>
                <w:sz w:val="21"/>
                <w:szCs w:val="21"/>
                <w:lang w:eastAsia="pl-PL"/>
              </w:rPr>
              <w:t>;</w:t>
            </w:r>
          </w:p>
          <w:p w14:paraId="194A0F67" w14:textId="77777777" w:rsidR="001F7034" w:rsidRPr="00B76A85" w:rsidRDefault="001F7034" w:rsidP="000A2046">
            <w:pPr>
              <w:pStyle w:val="Akapitzlist"/>
              <w:numPr>
                <w:ilvl w:val="0"/>
                <w:numId w:val="10"/>
              </w:numPr>
              <w:spacing w:after="0" w:line="268" w:lineRule="exact"/>
              <w:ind w:left="397"/>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Niedoinwestowanie usług opiekuńczych;</w:t>
            </w:r>
          </w:p>
          <w:p w14:paraId="493D9D9C" w14:textId="77777777" w:rsidR="0055696F" w:rsidRPr="00B76A85" w:rsidRDefault="001C79B6" w:rsidP="000A2046">
            <w:pPr>
              <w:pStyle w:val="Akapitzlist"/>
              <w:numPr>
                <w:ilvl w:val="0"/>
                <w:numId w:val="10"/>
              </w:numPr>
              <w:spacing w:after="0" w:line="268" w:lineRule="exact"/>
              <w:ind w:left="397"/>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Występowanie obszarów o w</w:t>
            </w:r>
            <w:r w:rsidR="002A0C2D" w:rsidRPr="00B76A85">
              <w:rPr>
                <w:rFonts w:ascii="Arial Narrow" w:hAnsi="Arial Narrow" w:cstheme="minorHAnsi"/>
                <w:color w:val="000000" w:themeColor="text1"/>
                <w:sz w:val="21"/>
                <w:szCs w:val="21"/>
                <w:lang w:eastAsia="pl-PL"/>
              </w:rPr>
              <w:t>ysoki</w:t>
            </w:r>
            <w:r w:rsidRPr="00B76A85">
              <w:rPr>
                <w:rFonts w:ascii="Arial Narrow" w:hAnsi="Arial Narrow" w:cstheme="minorHAnsi"/>
                <w:color w:val="000000" w:themeColor="text1"/>
                <w:sz w:val="21"/>
                <w:szCs w:val="21"/>
                <w:lang w:eastAsia="pl-PL"/>
              </w:rPr>
              <w:t>m</w:t>
            </w:r>
            <w:r w:rsidR="002A0C2D" w:rsidRPr="00B76A85">
              <w:rPr>
                <w:rFonts w:ascii="Arial Narrow" w:hAnsi="Arial Narrow" w:cstheme="minorHAnsi"/>
                <w:color w:val="000000" w:themeColor="text1"/>
                <w:sz w:val="21"/>
                <w:szCs w:val="21"/>
                <w:lang w:eastAsia="pl-PL"/>
              </w:rPr>
              <w:t xml:space="preserve"> udzia</w:t>
            </w:r>
            <w:r w:rsidRPr="00B76A85">
              <w:rPr>
                <w:rFonts w:ascii="Arial Narrow" w:hAnsi="Arial Narrow" w:cstheme="minorHAnsi"/>
                <w:color w:val="000000" w:themeColor="text1"/>
                <w:sz w:val="21"/>
                <w:szCs w:val="21"/>
                <w:lang w:eastAsia="pl-PL"/>
              </w:rPr>
              <w:t>le</w:t>
            </w:r>
            <w:r w:rsidR="0055696F" w:rsidRPr="00B76A85">
              <w:rPr>
                <w:rFonts w:ascii="Arial Narrow" w:hAnsi="Arial Narrow" w:cstheme="minorHAnsi"/>
                <w:color w:val="000000" w:themeColor="text1"/>
                <w:sz w:val="21"/>
                <w:szCs w:val="21"/>
                <w:lang w:eastAsia="pl-PL"/>
              </w:rPr>
              <w:t xml:space="preserve"> korzystających</w:t>
            </w:r>
            <w:r w:rsidR="00BA5A7A" w:rsidRPr="00B76A85">
              <w:rPr>
                <w:rFonts w:ascii="Arial Narrow" w:hAnsi="Arial Narrow" w:cstheme="minorHAnsi"/>
                <w:color w:val="000000" w:themeColor="text1"/>
                <w:sz w:val="21"/>
                <w:szCs w:val="21"/>
                <w:lang w:eastAsia="pl-PL"/>
              </w:rPr>
              <w:t xml:space="preserve"> </w:t>
            </w:r>
            <w:r w:rsidR="0055696F" w:rsidRPr="00B76A85">
              <w:rPr>
                <w:rFonts w:ascii="Arial Narrow" w:hAnsi="Arial Narrow" w:cstheme="minorHAnsi"/>
                <w:color w:val="000000" w:themeColor="text1"/>
                <w:sz w:val="21"/>
                <w:szCs w:val="21"/>
                <w:lang w:eastAsia="pl-PL"/>
              </w:rPr>
              <w:t>z pomocy społecznej z tytułu bezradności</w:t>
            </w:r>
            <w:r w:rsidR="002A0C2D" w:rsidRPr="00B76A85">
              <w:rPr>
                <w:rFonts w:ascii="Arial Narrow" w:hAnsi="Arial Narrow" w:cstheme="minorHAnsi"/>
                <w:color w:val="000000" w:themeColor="text1"/>
                <w:sz w:val="21"/>
                <w:szCs w:val="21"/>
                <w:lang w:eastAsia="pl-PL"/>
              </w:rPr>
              <w:t>*</w:t>
            </w:r>
            <w:r w:rsidR="0055696F" w:rsidRPr="00B76A85">
              <w:rPr>
                <w:rFonts w:ascii="Arial Narrow" w:hAnsi="Arial Narrow" w:cstheme="minorHAnsi"/>
                <w:color w:val="000000" w:themeColor="text1"/>
                <w:sz w:val="21"/>
                <w:szCs w:val="21"/>
                <w:lang w:eastAsia="pl-PL"/>
              </w:rPr>
              <w:t xml:space="preserve"> </w:t>
            </w:r>
            <w:r w:rsidRPr="00B76A85">
              <w:rPr>
                <w:rFonts w:ascii="Arial Narrow" w:hAnsi="Arial Narrow" w:cstheme="minorHAnsi"/>
                <w:color w:val="000000" w:themeColor="text1"/>
                <w:sz w:val="21"/>
                <w:szCs w:val="21"/>
                <w:lang w:eastAsia="pl-PL"/>
              </w:rPr>
              <w:t>(</w:t>
            </w:r>
            <w:r w:rsidR="0055696F" w:rsidRPr="00B76A85">
              <w:rPr>
                <w:rFonts w:ascii="Arial Narrow" w:hAnsi="Arial Narrow" w:cstheme="minorHAnsi"/>
                <w:color w:val="000000" w:themeColor="text1"/>
                <w:sz w:val="21"/>
                <w:szCs w:val="21"/>
                <w:lang w:eastAsia="pl-PL"/>
              </w:rPr>
              <w:t>podregion</w:t>
            </w:r>
            <w:r w:rsidRPr="00B76A85">
              <w:rPr>
                <w:rFonts w:ascii="Arial Narrow" w:hAnsi="Arial Narrow" w:cstheme="minorHAnsi"/>
                <w:color w:val="000000" w:themeColor="text1"/>
                <w:sz w:val="21"/>
                <w:szCs w:val="21"/>
                <w:lang w:eastAsia="pl-PL"/>
              </w:rPr>
              <w:t>y: bytomski</w:t>
            </w:r>
            <w:r w:rsidR="0055696F" w:rsidRPr="00B76A85">
              <w:rPr>
                <w:rFonts w:ascii="Arial Narrow" w:hAnsi="Arial Narrow" w:cstheme="minorHAnsi"/>
                <w:color w:val="000000" w:themeColor="text1"/>
                <w:sz w:val="21"/>
                <w:szCs w:val="21"/>
                <w:lang w:eastAsia="pl-PL"/>
              </w:rPr>
              <w:t xml:space="preserve"> i katowicki</w:t>
            </w:r>
            <w:r w:rsidR="007D43CB" w:rsidRPr="00B76A85">
              <w:rPr>
                <w:rFonts w:ascii="Arial Narrow" w:hAnsi="Arial Narrow" w:cstheme="minorHAnsi"/>
                <w:color w:val="000000" w:themeColor="text1"/>
                <w:sz w:val="21"/>
                <w:szCs w:val="21"/>
                <w:lang w:eastAsia="pl-PL"/>
              </w:rPr>
              <w:t>)</w:t>
            </w:r>
            <w:r w:rsidR="0055696F" w:rsidRPr="00B76A85">
              <w:rPr>
                <w:rFonts w:ascii="Arial Narrow" w:hAnsi="Arial Narrow" w:cstheme="minorHAnsi"/>
                <w:color w:val="000000" w:themeColor="text1"/>
                <w:sz w:val="21"/>
                <w:szCs w:val="21"/>
                <w:lang w:eastAsia="pl-PL"/>
              </w:rPr>
              <w:t>;</w:t>
            </w:r>
          </w:p>
          <w:p w14:paraId="5BD4568B" w14:textId="39E7A8C7" w:rsidR="00152113" w:rsidRPr="00B76A85" w:rsidRDefault="007D43CB" w:rsidP="000A2046">
            <w:pPr>
              <w:pStyle w:val="Akapitzlist"/>
              <w:numPr>
                <w:ilvl w:val="0"/>
                <w:numId w:val="10"/>
              </w:numPr>
              <w:spacing w:after="0" w:line="268" w:lineRule="exact"/>
              <w:ind w:left="397"/>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 xml:space="preserve">Występowanie obszarów o </w:t>
            </w:r>
            <w:r w:rsidR="005A0215" w:rsidRPr="00B76A85">
              <w:rPr>
                <w:rFonts w:ascii="Arial Narrow" w:hAnsi="Arial Narrow" w:cstheme="minorHAnsi"/>
                <w:color w:val="000000" w:themeColor="text1"/>
                <w:sz w:val="21"/>
                <w:szCs w:val="21"/>
                <w:lang w:eastAsia="pl-PL"/>
              </w:rPr>
              <w:t xml:space="preserve">stosunkowo wysokim </w:t>
            </w:r>
            <w:r w:rsidR="0095078B" w:rsidRPr="00B76A85">
              <w:rPr>
                <w:rFonts w:ascii="Arial Narrow" w:hAnsi="Arial Narrow" w:cstheme="minorHAnsi"/>
                <w:color w:val="000000" w:themeColor="text1"/>
                <w:sz w:val="21"/>
                <w:szCs w:val="21"/>
                <w:lang w:eastAsia="pl-PL"/>
              </w:rPr>
              <w:t xml:space="preserve">poziomie stopy bezrobocia </w:t>
            </w:r>
            <w:r w:rsidRPr="00B76A85">
              <w:rPr>
                <w:rFonts w:ascii="Arial Narrow" w:hAnsi="Arial Narrow" w:cstheme="minorHAnsi"/>
                <w:color w:val="000000" w:themeColor="text1"/>
                <w:sz w:val="21"/>
                <w:szCs w:val="21"/>
                <w:lang w:eastAsia="pl-PL"/>
              </w:rPr>
              <w:t>(</w:t>
            </w:r>
            <w:r w:rsidR="00DD61A1" w:rsidRPr="00B76A85">
              <w:rPr>
                <w:rFonts w:ascii="Arial Narrow" w:hAnsi="Arial Narrow" w:cstheme="minorHAnsi"/>
                <w:color w:val="000000" w:themeColor="text1"/>
                <w:sz w:val="21"/>
                <w:szCs w:val="21"/>
                <w:lang w:eastAsia="pl-PL"/>
              </w:rPr>
              <w:t>podregion</w:t>
            </w:r>
            <w:r w:rsidRPr="00B76A85">
              <w:rPr>
                <w:rFonts w:ascii="Arial Narrow" w:hAnsi="Arial Narrow" w:cstheme="minorHAnsi"/>
                <w:color w:val="000000" w:themeColor="text1"/>
                <w:sz w:val="21"/>
                <w:szCs w:val="21"/>
                <w:lang w:eastAsia="pl-PL"/>
              </w:rPr>
              <w:t>y</w:t>
            </w:r>
            <w:r w:rsidR="0095078B" w:rsidRPr="00B76A85">
              <w:rPr>
                <w:rFonts w:ascii="Arial Narrow" w:hAnsi="Arial Narrow" w:cstheme="minorHAnsi"/>
                <w:color w:val="000000" w:themeColor="text1"/>
                <w:sz w:val="21"/>
                <w:szCs w:val="21"/>
                <w:lang w:eastAsia="pl-PL"/>
              </w:rPr>
              <w:t>: bytomski i</w:t>
            </w:r>
            <w:r w:rsidR="00B706B2" w:rsidRPr="00B76A85">
              <w:rPr>
                <w:rFonts w:ascii="Arial Narrow" w:hAnsi="Arial Narrow" w:cstheme="minorHAnsi"/>
                <w:color w:val="000000" w:themeColor="text1"/>
                <w:sz w:val="21"/>
                <w:szCs w:val="21"/>
                <w:lang w:eastAsia="pl-PL"/>
              </w:rPr>
              <w:t> </w:t>
            </w:r>
            <w:r w:rsidR="005A0215" w:rsidRPr="00B76A85">
              <w:rPr>
                <w:rFonts w:ascii="Arial Narrow" w:hAnsi="Arial Narrow" w:cstheme="minorHAnsi"/>
                <w:color w:val="000000" w:themeColor="text1"/>
                <w:sz w:val="21"/>
                <w:szCs w:val="21"/>
                <w:lang w:eastAsia="pl-PL"/>
              </w:rPr>
              <w:t>częstochowski</w:t>
            </w:r>
            <w:r w:rsidRPr="00B76A85">
              <w:rPr>
                <w:rFonts w:ascii="Arial Narrow" w:hAnsi="Arial Narrow" w:cstheme="minorHAnsi"/>
                <w:color w:val="000000" w:themeColor="text1"/>
                <w:sz w:val="21"/>
                <w:szCs w:val="21"/>
                <w:lang w:eastAsia="pl-PL"/>
              </w:rPr>
              <w:t>)</w:t>
            </w:r>
            <w:r w:rsidR="00DD61A1" w:rsidRPr="00B76A85">
              <w:rPr>
                <w:rFonts w:ascii="Arial Narrow" w:hAnsi="Arial Narrow" w:cstheme="minorHAnsi"/>
                <w:color w:val="000000" w:themeColor="text1"/>
                <w:sz w:val="21"/>
                <w:szCs w:val="21"/>
                <w:lang w:eastAsia="pl-PL"/>
              </w:rPr>
              <w:t>;</w:t>
            </w:r>
          </w:p>
          <w:p w14:paraId="5A075880" w14:textId="5CF5E259" w:rsidR="005A0215" w:rsidRPr="00B76A85" w:rsidRDefault="005A0215" w:rsidP="000A2046">
            <w:pPr>
              <w:pStyle w:val="Akapitzlist"/>
              <w:numPr>
                <w:ilvl w:val="0"/>
                <w:numId w:val="10"/>
              </w:numPr>
              <w:spacing w:after="0" w:line="268" w:lineRule="exact"/>
              <w:ind w:left="397"/>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Wyższy</w:t>
            </w:r>
            <w:r w:rsidR="00E56AE2" w:rsidRPr="00B76A85">
              <w:rPr>
                <w:rFonts w:ascii="Arial Narrow" w:hAnsi="Arial Narrow" w:cstheme="minorHAnsi"/>
                <w:color w:val="000000" w:themeColor="text1"/>
                <w:sz w:val="21"/>
                <w:szCs w:val="21"/>
                <w:lang w:eastAsia="pl-PL"/>
              </w:rPr>
              <w:t>,</w:t>
            </w:r>
            <w:r w:rsidRPr="00B76A85">
              <w:rPr>
                <w:rFonts w:ascii="Arial Narrow" w:hAnsi="Arial Narrow" w:cstheme="minorHAnsi"/>
                <w:color w:val="000000" w:themeColor="text1"/>
                <w:sz w:val="21"/>
                <w:szCs w:val="21"/>
                <w:lang w:eastAsia="pl-PL"/>
              </w:rPr>
              <w:t xml:space="preserve"> w stosunku do średniej krajowej</w:t>
            </w:r>
            <w:r w:rsidR="00E56AE2" w:rsidRPr="00B76A85">
              <w:rPr>
                <w:rFonts w:ascii="Arial Narrow" w:hAnsi="Arial Narrow" w:cstheme="minorHAnsi"/>
                <w:color w:val="000000" w:themeColor="text1"/>
                <w:sz w:val="21"/>
                <w:szCs w:val="21"/>
                <w:lang w:eastAsia="pl-PL"/>
              </w:rPr>
              <w:t>,</w:t>
            </w:r>
            <w:r w:rsidRPr="00B76A85">
              <w:rPr>
                <w:rFonts w:ascii="Arial Narrow" w:hAnsi="Arial Narrow" w:cstheme="minorHAnsi"/>
                <w:color w:val="000000" w:themeColor="text1"/>
                <w:sz w:val="21"/>
                <w:szCs w:val="21"/>
                <w:lang w:eastAsia="pl-PL"/>
              </w:rPr>
              <w:t xml:space="preserve"> odsetek osób bezrobotnych powyżej 50. r.ż.</w:t>
            </w:r>
            <w:r w:rsidR="00F53CB9" w:rsidRPr="00B76A85">
              <w:rPr>
                <w:rFonts w:ascii="Arial Narrow" w:hAnsi="Arial Narrow" w:cstheme="minorHAnsi"/>
                <w:color w:val="000000" w:themeColor="text1"/>
                <w:sz w:val="21"/>
                <w:szCs w:val="21"/>
                <w:lang w:eastAsia="pl-PL"/>
              </w:rPr>
              <w:t>;</w:t>
            </w:r>
          </w:p>
          <w:p w14:paraId="7C08E969" w14:textId="3D7DB826" w:rsidR="007D43CB" w:rsidRPr="00B76A85" w:rsidRDefault="00D2213D" w:rsidP="000A2046">
            <w:pPr>
              <w:pStyle w:val="Akapitzlist"/>
              <w:numPr>
                <w:ilvl w:val="0"/>
                <w:numId w:val="10"/>
              </w:numPr>
              <w:spacing w:after="0" w:line="268" w:lineRule="exact"/>
              <w:ind w:left="397"/>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W</w:t>
            </w:r>
            <w:r w:rsidR="00763BEF" w:rsidRPr="00B76A85">
              <w:rPr>
                <w:rFonts w:ascii="Arial Narrow" w:hAnsi="Arial Narrow" w:cstheme="minorHAnsi"/>
                <w:color w:val="000000" w:themeColor="text1"/>
                <w:sz w:val="21"/>
                <w:szCs w:val="21"/>
                <w:lang w:eastAsia="pl-PL"/>
              </w:rPr>
              <w:t>yższy</w:t>
            </w:r>
            <w:r w:rsidR="00E56AE2" w:rsidRPr="00B76A85">
              <w:rPr>
                <w:rFonts w:ascii="Arial Narrow" w:hAnsi="Arial Narrow" w:cstheme="minorHAnsi"/>
                <w:color w:val="000000" w:themeColor="text1"/>
                <w:sz w:val="21"/>
                <w:szCs w:val="21"/>
                <w:lang w:eastAsia="pl-PL"/>
              </w:rPr>
              <w:t>,</w:t>
            </w:r>
            <w:r w:rsidR="00763BEF" w:rsidRPr="00B76A85">
              <w:rPr>
                <w:rFonts w:ascii="Arial Narrow" w:hAnsi="Arial Narrow" w:cstheme="minorHAnsi"/>
                <w:color w:val="000000" w:themeColor="text1"/>
                <w:sz w:val="21"/>
                <w:szCs w:val="21"/>
                <w:lang w:eastAsia="pl-PL"/>
              </w:rPr>
              <w:t xml:space="preserve"> w stosunku do średniej krajowej</w:t>
            </w:r>
            <w:r w:rsidR="00E56AE2" w:rsidRPr="00B76A85">
              <w:rPr>
                <w:rFonts w:ascii="Arial Narrow" w:hAnsi="Arial Narrow" w:cstheme="minorHAnsi"/>
                <w:color w:val="000000" w:themeColor="text1"/>
                <w:sz w:val="21"/>
                <w:szCs w:val="21"/>
                <w:lang w:eastAsia="pl-PL"/>
              </w:rPr>
              <w:t>,</w:t>
            </w:r>
            <w:r w:rsidR="007D43CB" w:rsidRPr="00B76A85">
              <w:rPr>
                <w:rFonts w:ascii="Arial Narrow" w:hAnsi="Arial Narrow" w:cstheme="minorHAnsi"/>
                <w:color w:val="000000" w:themeColor="text1"/>
                <w:sz w:val="21"/>
                <w:szCs w:val="21"/>
                <w:lang w:eastAsia="pl-PL"/>
              </w:rPr>
              <w:t xml:space="preserve"> poziom wskaźnika objętych pomocą społeczną z powodu bezdomności;</w:t>
            </w:r>
          </w:p>
          <w:p w14:paraId="6EA974FA" w14:textId="460F0E4B" w:rsidR="005A0215" w:rsidRPr="00B76A85" w:rsidRDefault="005A0215" w:rsidP="000A2046">
            <w:pPr>
              <w:pStyle w:val="Akapitzlist"/>
              <w:numPr>
                <w:ilvl w:val="0"/>
                <w:numId w:val="10"/>
              </w:numPr>
              <w:spacing w:after="0" w:line="268" w:lineRule="exact"/>
              <w:ind w:left="397"/>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Występowanie obszarów o szczególnie wysokich wskaźnikach objętych pomocą z powodu bezdomności (podregiony gliwicki i katowicki, miasta na prawach powiatu, gminy miejskie);</w:t>
            </w:r>
          </w:p>
          <w:p w14:paraId="04C178BE" w14:textId="57678E29" w:rsidR="00DD61A1" w:rsidRPr="00B76A85" w:rsidRDefault="004A2F33" w:rsidP="000A2046">
            <w:pPr>
              <w:pStyle w:val="Akapitzlist"/>
              <w:numPr>
                <w:ilvl w:val="0"/>
                <w:numId w:val="10"/>
              </w:numPr>
              <w:spacing w:after="0" w:line="268" w:lineRule="exact"/>
              <w:ind w:left="397"/>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 xml:space="preserve">Występowanie obszarów o szczególnie wysokich wskaźnikach objętych pomocą z powodu </w:t>
            </w:r>
            <w:r w:rsidR="008B12E8" w:rsidRPr="00B76A85">
              <w:rPr>
                <w:rFonts w:ascii="Arial Narrow" w:hAnsi="Arial Narrow" w:cstheme="minorHAnsi"/>
                <w:color w:val="000000" w:themeColor="text1"/>
                <w:sz w:val="21"/>
                <w:szCs w:val="21"/>
                <w:lang w:eastAsia="pl-PL"/>
              </w:rPr>
              <w:t xml:space="preserve">trudności </w:t>
            </w:r>
            <w:r w:rsidR="008A69BB" w:rsidRPr="00B76A85">
              <w:rPr>
                <w:rFonts w:ascii="Arial Narrow" w:hAnsi="Arial Narrow" w:cstheme="minorHAnsi"/>
                <w:color w:val="000000" w:themeColor="text1"/>
                <w:sz w:val="21"/>
                <w:szCs w:val="21"/>
                <w:lang w:eastAsia="pl-PL"/>
              </w:rPr>
              <w:br/>
            </w:r>
            <w:r w:rsidR="008B12E8" w:rsidRPr="00B76A85">
              <w:rPr>
                <w:rFonts w:ascii="Arial Narrow" w:hAnsi="Arial Narrow" w:cstheme="minorHAnsi"/>
                <w:color w:val="000000" w:themeColor="text1"/>
                <w:sz w:val="21"/>
                <w:szCs w:val="21"/>
                <w:lang w:eastAsia="pl-PL"/>
              </w:rPr>
              <w:t xml:space="preserve">w przystosowaniu po opuszczeniu </w:t>
            </w:r>
            <w:r w:rsidR="008228C5" w:rsidRPr="00B76A85">
              <w:rPr>
                <w:rFonts w:ascii="Arial Narrow" w:hAnsi="Arial Narrow" w:cstheme="minorHAnsi"/>
                <w:color w:val="000000" w:themeColor="text1"/>
                <w:sz w:val="21"/>
                <w:szCs w:val="21"/>
                <w:lang w:eastAsia="pl-PL"/>
              </w:rPr>
              <w:t xml:space="preserve">ZK </w:t>
            </w:r>
            <w:r w:rsidR="008B12E8" w:rsidRPr="00B76A85">
              <w:rPr>
                <w:rFonts w:ascii="Arial Narrow" w:hAnsi="Arial Narrow" w:cstheme="minorHAnsi"/>
                <w:color w:val="000000" w:themeColor="text1"/>
                <w:sz w:val="21"/>
                <w:szCs w:val="21"/>
                <w:lang w:eastAsia="pl-PL"/>
              </w:rPr>
              <w:t xml:space="preserve"> </w:t>
            </w:r>
            <w:r w:rsidRPr="00B76A85">
              <w:rPr>
                <w:rFonts w:ascii="Arial Narrow" w:hAnsi="Arial Narrow" w:cstheme="minorHAnsi"/>
                <w:color w:val="000000" w:themeColor="text1"/>
                <w:sz w:val="21"/>
                <w:szCs w:val="21"/>
                <w:lang w:eastAsia="pl-PL"/>
              </w:rPr>
              <w:t>(p</w:t>
            </w:r>
            <w:r w:rsidR="008B12E8" w:rsidRPr="00B76A85">
              <w:rPr>
                <w:rFonts w:ascii="Arial Narrow" w:hAnsi="Arial Narrow" w:cstheme="minorHAnsi"/>
                <w:color w:val="000000" w:themeColor="text1"/>
                <w:sz w:val="21"/>
                <w:szCs w:val="21"/>
                <w:lang w:eastAsia="pl-PL"/>
              </w:rPr>
              <w:t>odregion</w:t>
            </w:r>
            <w:r w:rsidRPr="00B76A85">
              <w:rPr>
                <w:rFonts w:ascii="Arial Narrow" w:hAnsi="Arial Narrow" w:cstheme="minorHAnsi"/>
                <w:color w:val="000000" w:themeColor="text1"/>
                <w:sz w:val="21"/>
                <w:szCs w:val="21"/>
                <w:lang w:eastAsia="pl-PL"/>
              </w:rPr>
              <w:t>y</w:t>
            </w:r>
            <w:r w:rsidR="008B12E8" w:rsidRPr="00B76A85">
              <w:rPr>
                <w:rFonts w:ascii="Arial Narrow" w:hAnsi="Arial Narrow" w:cstheme="minorHAnsi"/>
                <w:color w:val="000000" w:themeColor="text1"/>
                <w:sz w:val="21"/>
                <w:szCs w:val="21"/>
                <w:lang w:eastAsia="pl-PL"/>
              </w:rPr>
              <w:t>:</w:t>
            </w:r>
            <w:r w:rsidR="005A6A33" w:rsidRPr="00B76A85">
              <w:rPr>
                <w:rFonts w:ascii="Arial Narrow" w:hAnsi="Arial Narrow" w:cstheme="minorHAnsi"/>
                <w:color w:val="000000" w:themeColor="text1"/>
                <w:sz w:val="21"/>
                <w:szCs w:val="21"/>
                <w:lang w:eastAsia="pl-PL"/>
              </w:rPr>
              <w:t xml:space="preserve"> sosnowiecki, </w:t>
            </w:r>
            <w:r w:rsidR="008B12E8" w:rsidRPr="00B76A85">
              <w:rPr>
                <w:rFonts w:ascii="Arial Narrow" w:hAnsi="Arial Narrow" w:cstheme="minorHAnsi"/>
                <w:color w:val="000000" w:themeColor="text1"/>
                <w:sz w:val="21"/>
                <w:szCs w:val="21"/>
                <w:lang w:eastAsia="pl-PL"/>
              </w:rPr>
              <w:t>bytomski</w:t>
            </w:r>
            <w:r w:rsidR="005A6A33" w:rsidRPr="00B76A85">
              <w:rPr>
                <w:rFonts w:ascii="Arial Narrow" w:hAnsi="Arial Narrow" w:cstheme="minorHAnsi"/>
                <w:color w:val="000000" w:themeColor="text1"/>
                <w:sz w:val="21"/>
                <w:szCs w:val="21"/>
                <w:lang w:eastAsia="pl-PL"/>
              </w:rPr>
              <w:t>, miasta na prawach powiatu, gminy miejskie</w:t>
            </w:r>
            <w:r w:rsidRPr="00B76A85">
              <w:rPr>
                <w:rFonts w:ascii="Arial Narrow" w:hAnsi="Arial Narrow" w:cstheme="minorHAnsi"/>
                <w:color w:val="000000" w:themeColor="text1"/>
                <w:sz w:val="21"/>
                <w:szCs w:val="21"/>
                <w:lang w:eastAsia="pl-PL"/>
              </w:rPr>
              <w:t>)</w:t>
            </w:r>
            <w:r w:rsidR="008B12E8" w:rsidRPr="00B76A85">
              <w:rPr>
                <w:rFonts w:ascii="Arial Narrow" w:hAnsi="Arial Narrow" w:cstheme="minorHAnsi"/>
                <w:color w:val="000000" w:themeColor="text1"/>
                <w:sz w:val="21"/>
                <w:szCs w:val="21"/>
                <w:lang w:eastAsia="pl-PL"/>
              </w:rPr>
              <w:t>;</w:t>
            </w:r>
          </w:p>
          <w:p w14:paraId="2C3C5548" w14:textId="2BD693ED" w:rsidR="00282957" w:rsidRPr="00B76A85" w:rsidRDefault="00763BEF" w:rsidP="000A2046">
            <w:pPr>
              <w:pStyle w:val="Akapitzlist"/>
              <w:numPr>
                <w:ilvl w:val="0"/>
                <w:numId w:val="10"/>
              </w:numPr>
              <w:spacing w:after="0" w:line="268" w:lineRule="exact"/>
              <w:ind w:left="397"/>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Niższe</w:t>
            </w:r>
            <w:r w:rsidR="00E56AE2" w:rsidRPr="00B76A85">
              <w:rPr>
                <w:rFonts w:ascii="Arial Narrow" w:hAnsi="Arial Narrow" w:cstheme="minorHAnsi"/>
                <w:color w:val="000000" w:themeColor="text1"/>
                <w:sz w:val="21"/>
                <w:szCs w:val="21"/>
                <w:lang w:eastAsia="pl-PL"/>
              </w:rPr>
              <w:t>,</w:t>
            </w:r>
            <w:r w:rsidRPr="00B76A85">
              <w:rPr>
                <w:rFonts w:ascii="Arial Narrow" w:hAnsi="Arial Narrow" w:cstheme="minorHAnsi"/>
                <w:color w:val="000000" w:themeColor="text1"/>
                <w:sz w:val="21"/>
                <w:szCs w:val="21"/>
                <w:lang w:eastAsia="pl-PL"/>
              </w:rPr>
              <w:t xml:space="preserve"> w stosunku do średniej krajowej</w:t>
            </w:r>
            <w:r w:rsidR="00E56AE2" w:rsidRPr="00B76A85">
              <w:rPr>
                <w:rFonts w:ascii="Arial Narrow" w:hAnsi="Arial Narrow" w:cstheme="minorHAnsi"/>
                <w:color w:val="000000" w:themeColor="text1"/>
                <w:sz w:val="21"/>
                <w:szCs w:val="21"/>
                <w:lang w:eastAsia="pl-PL"/>
              </w:rPr>
              <w:t>,</w:t>
            </w:r>
            <w:r w:rsidRPr="00B76A85">
              <w:rPr>
                <w:rFonts w:ascii="Arial Narrow" w:hAnsi="Arial Narrow" w:cstheme="minorHAnsi"/>
                <w:color w:val="000000" w:themeColor="text1"/>
                <w:sz w:val="21"/>
                <w:szCs w:val="21"/>
                <w:lang w:eastAsia="pl-PL"/>
              </w:rPr>
              <w:t xml:space="preserve"> </w:t>
            </w:r>
            <w:r w:rsidR="008228C5" w:rsidRPr="00B76A85">
              <w:rPr>
                <w:rFonts w:ascii="Arial Narrow" w:hAnsi="Arial Narrow" w:cstheme="minorHAnsi"/>
                <w:color w:val="000000" w:themeColor="text1"/>
                <w:sz w:val="21"/>
                <w:szCs w:val="21"/>
                <w:lang w:eastAsia="pl-PL"/>
              </w:rPr>
              <w:t>w</w:t>
            </w:r>
            <w:r w:rsidR="00282957" w:rsidRPr="00B76A85">
              <w:rPr>
                <w:rFonts w:ascii="Arial Narrow" w:hAnsi="Arial Narrow" w:cstheme="minorHAnsi"/>
                <w:color w:val="000000" w:themeColor="text1"/>
                <w:sz w:val="21"/>
                <w:szCs w:val="21"/>
                <w:lang w:eastAsia="pl-PL"/>
              </w:rPr>
              <w:t xml:space="preserve">skaźniki </w:t>
            </w:r>
            <w:r w:rsidRPr="00B76A85">
              <w:rPr>
                <w:rFonts w:ascii="Arial Narrow" w:hAnsi="Arial Narrow" w:cstheme="minorHAnsi"/>
                <w:color w:val="000000" w:themeColor="text1"/>
                <w:sz w:val="21"/>
                <w:szCs w:val="21"/>
                <w:lang w:eastAsia="pl-PL"/>
              </w:rPr>
              <w:t xml:space="preserve">liczby </w:t>
            </w:r>
            <w:r w:rsidR="00282957" w:rsidRPr="00B76A85">
              <w:rPr>
                <w:rFonts w:ascii="Arial Narrow" w:hAnsi="Arial Narrow" w:cstheme="minorHAnsi"/>
                <w:color w:val="000000" w:themeColor="text1"/>
                <w:sz w:val="21"/>
                <w:szCs w:val="21"/>
                <w:lang w:eastAsia="pl-PL"/>
              </w:rPr>
              <w:t xml:space="preserve">miejsc w: </w:t>
            </w:r>
            <w:r w:rsidR="00741842" w:rsidRPr="00B76A85">
              <w:rPr>
                <w:rFonts w:ascii="Arial Narrow" w:hAnsi="Arial Narrow" w:cstheme="minorHAnsi"/>
                <w:color w:val="000000" w:themeColor="text1"/>
                <w:sz w:val="21"/>
                <w:szCs w:val="21"/>
                <w:lang w:eastAsia="pl-PL"/>
              </w:rPr>
              <w:t xml:space="preserve">ŚDS, </w:t>
            </w:r>
            <w:r w:rsidR="005A6A33" w:rsidRPr="00B76A85">
              <w:rPr>
                <w:rFonts w:ascii="Arial Narrow" w:hAnsi="Arial Narrow" w:cstheme="minorHAnsi"/>
                <w:color w:val="000000" w:themeColor="text1"/>
                <w:sz w:val="21"/>
                <w:szCs w:val="21"/>
                <w:lang w:eastAsia="pl-PL"/>
              </w:rPr>
              <w:t xml:space="preserve">klubach samopomocy innych niż dla osób z zaburzeniami psychicznymi, </w:t>
            </w:r>
            <w:r w:rsidR="00741842" w:rsidRPr="00B76A85">
              <w:rPr>
                <w:rFonts w:ascii="Arial Narrow" w:hAnsi="Arial Narrow" w:cstheme="minorHAnsi"/>
                <w:color w:val="000000" w:themeColor="text1"/>
                <w:sz w:val="21"/>
                <w:szCs w:val="21"/>
                <w:lang w:eastAsia="pl-PL"/>
              </w:rPr>
              <w:t xml:space="preserve">„innych ośrodkach wsparcia”,  </w:t>
            </w:r>
            <w:r w:rsidR="005A6A33" w:rsidRPr="00B76A85">
              <w:rPr>
                <w:rFonts w:ascii="Arial Narrow" w:hAnsi="Arial Narrow" w:cstheme="minorHAnsi"/>
                <w:color w:val="000000" w:themeColor="text1"/>
                <w:sz w:val="21"/>
                <w:szCs w:val="21"/>
                <w:lang w:eastAsia="pl-PL"/>
              </w:rPr>
              <w:t xml:space="preserve">dziennych domach pomocy, </w:t>
            </w:r>
            <w:r w:rsidR="00741842" w:rsidRPr="00B76A85">
              <w:rPr>
                <w:rFonts w:ascii="Arial Narrow" w:hAnsi="Arial Narrow" w:cstheme="minorHAnsi"/>
                <w:color w:val="000000" w:themeColor="text1"/>
                <w:sz w:val="21"/>
                <w:szCs w:val="21"/>
                <w:lang w:eastAsia="pl-PL"/>
              </w:rPr>
              <w:t>klub</w:t>
            </w:r>
            <w:r w:rsidR="00A84437" w:rsidRPr="00B76A85">
              <w:rPr>
                <w:rFonts w:ascii="Arial Narrow" w:hAnsi="Arial Narrow" w:cstheme="minorHAnsi"/>
                <w:color w:val="000000" w:themeColor="text1"/>
                <w:sz w:val="21"/>
                <w:szCs w:val="21"/>
                <w:lang w:eastAsia="pl-PL"/>
              </w:rPr>
              <w:t>ach</w:t>
            </w:r>
            <w:r w:rsidR="00741842" w:rsidRPr="00B76A85">
              <w:rPr>
                <w:rFonts w:ascii="Arial Narrow" w:hAnsi="Arial Narrow" w:cstheme="minorHAnsi"/>
                <w:color w:val="000000" w:themeColor="text1"/>
                <w:sz w:val="21"/>
                <w:szCs w:val="21"/>
                <w:lang w:eastAsia="pl-PL"/>
              </w:rPr>
              <w:t xml:space="preserve"> samopomocy dla osób z zaburzeniami psychicznymi</w:t>
            </w:r>
            <w:r w:rsidR="005A6A33" w:rsidRPr="00B76A85">
              <w:rPr>
                <w:rFonts w:ascii="Arial Narrow" w:hAnsi="Arial Narrow" w:cstheme="minorHAnsi"/>
                <w:color w:val="000000" w:themeColor="text1"/>
                <w:sz w:val="21"/>
                <w:szCs w:val="21"/>
                <w:lang w:eastAsia="pl-PL"/>
              </w:rPr>
              <w:t xml:space="preserve"> </w:t>
            </w:r>
            <w:r w:rsidR="00A84437" w:rsidRPr="00B76A85">
              <w:rPr>
                <w:rFonts w:ascii="Arial Narrow" w:hAnsi="Arial Narrow" w:cstheme="minorHAnsi"/>
                <w:color w:val="000000" w:themeColor="text1"/>
                <w:sz w:val="21"/>
                <w:szCs w:val="21"/>
                <w:lang w:eastAsia="pl-PL"/>
              </w:rPr>
              <w:t xml:space="preserve">oraz </w:t>
            </w:r>
            <w:r w:rsidR="005A6A33" w:rsidRPr="00B76A85">
              <w:rPr>
                <w:rFonts w:ascii="Arial Narrow" w:hAnsi="Arial Narrow" w:cstheme="minorHAnsi"/>
                <w:color w:val="000000" w:themeColor="text1"/>
                <w:sz w:val="21"/>
                <w:szCs w:val="21"/>
                <w:lang w:eastAsia="pl-PL"/>
              </w:rPr>
              <w:t>rodzinnych domach pomocy</w:t>
            </w:r>
            <w:r w:rsidR="00A84437" w:rsidRPr="00B76A85">
              <w:rPr>
                <w:rFonts w:ascii="Arial Narrow" w:hAnsi="Arial Narrow" w:cstheme="minorHAnsi"/>
                <w:color w:val="000000" w:themeColor="text1"/>
                <w:sz w:val="21"/>
                <w:szCs w:val="21"/>
                <w:lang w:eastAsia="pl-PL"/>
              </w:rPr>
              <w:t>;</w:t>
            </w:r>
          </w:p>
          <w:p w14:paraId="6C693C7E" w14:textId="0D83E93A" w:rsidR="00CD399A" w:rsidRPr="00B76A85" w:rsidRDefault="00CD399A" w:rsidP="000A2046">
            <w:pPr>
              <w:pStyle w:val="Akapitzlist"/>
              <w:numPr>
                <w:ilvl w:val="0"/>
                <w:numId w:val="10"/>
              </w:numPr>
              <w:spacing w:after="0" w:line="268" w:lineRule="exact"/>
              <w:ind w:left="397"/>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 xml:space="preserve">Występowanie kolejek oczekujących na skorzystanie z pomocy, w tym </w:t>
            </w:r>
            <w:r w:rsidR="00841EE8" w:rsidRPr="00B76A85">
              <w:rPr>
                <w:rFonts w:ascii="Arial Narrow" w:hAnsi="Arial Narrow" w:cstheme="minorHAnsi"/>
                <w:color w:val="000000" w:themeColor="text1"/>
                <w:sz w:val="21"/>
                <w:szCs w:val="21"/>
                <w:lang w:eastAsia="pl-PL"/>
              </w:rPr>
              <w:t xml:space="preserve">do </w:t>
            </w:r>
            <w:r w:rsidRPr="00B76A85">
              <w:rPr>
                <w:rFonts w:ascii="Arial Narrow" w:hAnsi="Arial Narrow" w:cstheme="minorHAnsi"/>
                <w:color w:val="000000" w:themeColor="text1"/>
                <w:sz w:val="21"/>
                <w:szCs w:val="21"/>
                <w:lang w:eastAsia="pl-PL"/>
              </w:rPr>
              <w:t>środowiskowych domów samopomocy, klubów samopomocy, dziennych domów pomocy</w:t>
            </w:r>
            <w:r w:rsidR="00841EE8" w:rsidRPr="00B76A85">
              <w:rPr>
                <w:rFonts w:ascii="Arial Narrow" w:hAnsi="Arial Narrow" w:cstheme="minorHAnsi"/>
                <w:color w:val="000000" w:themeColor="text1"/>
                <w:sz w:val="21"/>
                <w:szCs w:val="21"/>
                <w:lang w:eastAsia="pl-PL"/>
              </w:rPr>
              <w:t xml:space="preserve"> oraz</w:t>
            </w:r>
            <w:r w:rsidRPr="00B76A85">
              <w:rPr>
                <w:rFonts w:ascii="Arial Narrow" w:hAnsi="Arial Narrow" w:cstheme="minorHAnsi"/>
                <w:color w:val="000000" w:themeColor="text1"/>
                <w:sz w:val="21"/>
                <w:szCs w:val="21"/>
                <w:lang w:eastAsia="pl-PL"/>
              </w:rPr>
              <w:t xml:space="preserve"> mieszkań chronionych</w:t>
            </w:r>
            <w:r w:rsidR="00B76A85" w:rsidRPr="00B76A85">
              <w:rPr>
                <w:rStyle w:val="Odwoanieprzypisudolnego"/>
                <w:rFonts w:ascii="Arial Narrow" w:hAnsi="Arial Narrow" w:cstheme="minorHAnsi"/>
                <w:color w:val="000000" w:themeColor="text1"/>
                <w:sz w:val="21"/>
                <w:szCs w:val="21"/>
                <w:lang w:eastAsia="pl-PL"/>
              </w:rPr>
              <w:footnoteReference w:id="160"/>
            </w:r>
            <w:r w:rsidRPr="00B76A85">
              <w:rPr>
                <w:rFonts w:ascii="Arial Narrow" w:hAnsi="Arial Narrow" w:cstheme="minorHAnsi"/>
                <w:color w:val="000000" w:themeColor="text1"/>
                <w:sz w:val="21"/>
                <w:szCs w:val="21"/>
                <w:lang w:eastAsia="pl-PL"/>
              </w:rPr>
              <w:t>;</w:t>
            </w:r>
          </w:p>
          <w:p w14:paraId="33580710" w14:textId="2F6B6A3E" w:rsidR="006358BF" w:rsidRPr="00F3160A" w:rsidRDefault="00D50948" w:rsidP="00F3160A">
            <w:pPr>
              <w:pStyle w:val="Akapitzlist"/>
              <w:numPr>
                <w:ilvl w:val="0"/>
                <w:numId w:val="10"/>
              </w:numPr>
              <w:spacing w:after="0" w:line="268" w:lineRule="exact"/>
              <w:ind w:left="397"/>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Występujący od 2018 r. silny trend spadkowy w</w:t>
            </w:r>
            <w:r w:rsidR="00B706B2" w:rsidRPr="00B76A85">
              <w:rPr>
                <w:rFonts w:ascii="Arial Narrow" w:hAnsi="Arial Narrow" w:cstheme="minorHAnsi"/>
                <w:color w:val="000000" w:themeColor="text1"/>
                <w:sz w:val="21"/>
                <w:szCs w:val="21"/>
                <w:lang w:eastAsia="pl-PL"/>
              </w:rPr>
              <w:t> </w:t>
            </w:r>
            <w:r w:rsidRPr="00B76A85">
              <w:rPr>
                <w:rFonts w:ascii="Arial Narrow" w:hAnsi="Arial Narrow" w:cstheme="minorHAnsi"/>
                <w:color w:val="000000" w:themeColor="text1"/>
                <w:sz w:val="21"/>
                <w:szCs w:val="21"/>
                <w:lang w:eastAsia="pl-PL"/>
              </w:rPr>
              <w:t>zakresie liczby miejsc w placówkach wsparcia dziennego działających w gminach;</w:t>
            </w:r>
          </w:p>
          <w:p w14:paraId="0F171414" w14:textId="08DA2206" w:rsidR="006912E0" w:rsidRPr="00B76A85" w:rsidRDefault="006912E0" w:rsidP="000A2046">
            <w:pPr>
              <w:pStyle w:val="Akapitzlist"/>
              <w:numPr>
                <w:ilvl w:val="0"/>
                <w:numId w:val="10"/>
              </w:numPr>
              <w:spacing w:after="0" w:line="268" w:lineRule="exact"/>
              <w:ind w:left="397"/>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Rosnąca liczba rodzin przypadających na 1</w:t>
            </w:r>
            <w:r w:rsidR="00B706B2" w:rsidRPr="00B76A85">
              <w:rPr>
                <w:rFonts w:ascii="Arial Narrow" w:hAnsi="Arial Narrow" w:cstheme="minorHAnsi"/>
                <w:color w:val="000000" w:themeColor="text1"/>
                <w:sz w:val="21"/>
                <w:szCs w:val="21"/>
                <w:lang w:eastAsia="pl-PL"/>
              </w:rPr>
              <w:t> </w:t>
            </w:r>
            <w:r w:rsidRPr="00B76A85">
              <w:rPr>
                <w:rFonts w:ascii="Arial Narrow" w:hAnsi="Arial Narrow" w:cstheme="minorHAnsi"/>
                <w:color w:val="000000" w:themeColor="text1"/>
                <w:sz w:val="21"/>
                <w:szCs w:val="21"/>
                <w:lang w:eastAsia="pl-PL"/>
              </w:rPr>
              <w:t>asystenta rodziny;</w:t>
            </w:r>
          </w:p>
          <w:p w14:paraId="0641F354" w14:textId="137EE422" w:rsidR="006912E0" w:rsidRPr="00B76A85" w:rsidRDefault="006912E0" w:rsidP="000A2046">
            <w:pPr>
              <w:pStyle w:val="Akapitzlist"/>
              <w:numPr>
                <w:ilvl w:val="0"/>
                <w:numId w:val="10"/>
              </w:numPr>
              <w:spacing w:after="0" w:line="268" w:lineRule="exact"/>
              <w:ind w:left="397"/>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lastRenderedPageBreak/>
              <w:t>Mała liczba rodzin wspierających;</w:t>
            </w:r>
          </w:p>
          <w:p w14:paraId="7A93A6B0" w14:textId="10B6B8E2" w:rsidR="00FA6131" w:rsidRPr="00B76A85" w:rsidRDefault="00FA6131" w:rsidP="00FA6131">
            <w:pPr>
              <w:pStyle w:val="Akapitzlist"/>
              <w:numPr>
                <w:ilvl w:val="0"/>
                <w:numId w:val="10"/>
              </w:numPr>
              <w:spacing w:after="0" w:line="268" w:lineRule="exact"/>
              <w:ind w:left="397"/>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Najniższ</w:t>
            </w:r>
            <w:r w:rsidR="00E56AE2" w:rsidRPr="00B76A85">
              <w:rPr>
                <w:rFonts w:ascii="Arial Narrow" w:hAnsi="Arial Narrow" w:cstheme="minorHAnsi"/>
                <w:color w:val="000000" w:themeColor="text1"/>
                <w:sz w:val="21"/>
                <w:szCs w:val="21"/>
                <w:lang w:eastAsia="pl-PL"/>
              </w:rPr>
              <w:t>e</w:t>
            </w:r>
            <w:r w:rsidRPr="00B76A85">
              <w:rPr>
                <w:rFonts w:ascii="Arial Narrow" w:hAnsi="Arial Narrow" w:cstheme="minorHAnsi"/>
                <w:color w:val="000000" w:themeColor="text1"/>
                <w:sz w:val="21"/>
                <w:szCs w:val="21"/>
                <w:lang w:eastAsia="pl-PL"/>
              </w:rPr>
              <w:t xml:space="preserve"> w kraju poziom</w:t>
            </w:r>
            <w:r w:rsidR="00E56AE2" w:rsidRPr="00B76A85">
              <w:rPr>
                <w:rFonts w:ascii="Arial Narrow" w:hAnsi="Arial Narrow" w:cstheme="minorHAnsi"/>
                <w:color w:val="000000" w:themeColor="text1"/>
                <w:sz w:val="21"/>
                <w:szCs w:val="21"/>
                <w:lang w:eastAsia="pl-PL"/>
              </w:rPr>
              <w:t>y</w:t>
            </w:r>
            <w:r w:rsidRPr="00B76A85">
              <w:rPr>
                <w:rFonts w:ascii="Arial Narrow" w:hAnsi="Arial Narrow" w:cstheme="minorHAnsi"/>
                <w:color w:val="000000" w:themeColor="text1"/>
                <w:sz w:val="21"/>
                <w:szCs w:val="21"/>
                <w:lang w:eastAsia="pl-PL"/>
              </w:rPr>
              <w:t xml:space="preserve"> </w:t>
            </w:r>
            <w:r w:rsidR="00E56AE2" w:rsidRPr="00B76A85">
              <w:rPr>
                <w:rFonts w:ascii="Arial Narrow" w:hAnsi="Arial Narrow" w:cstheme="minorHAnsi"/>
                <w:color w:val="000000" w:themeColor="text1"/>
                <w:sz w:val="21"/>
                <w:szCs w:val="21"/>
                <w:lang w:eastAsia="pl-PL"/>
              </w:rPr>
              <w:t xml:space="preserve">wskaźników </w:t>
            </w:r>
            <w:r w:rsidRPr="00B76A85">
              <w:rPr>
                <w:rFonts w:ascii="Arial Narrow" w:hAnsi="Arial Narrow" w:cstheme="minorHAnsi"/>
                <w:color w:val="000000" w:themeColor="text1"/>
                <w:sz w:val="21"/>
                <w:szCs w:val="21"/>
                <w:lang w:eastAsia="pl-PL"/>
              </w:rPr>
              <w:t>zasobów w</w:t>
            </w:r>
            <w:r w:rsidR="00B706B2" w:rsidRPr="00B76A85">
              <w:rPr>
                <w:rFonts w:ascii="Arial Narrow" w:hAnsi="Arial Narrow" w:cstheme="minorHAnsi"/>
                <w:color w:val="000000" w:themeColor="text1"/>
                <w:sz w:val="21"/>
                <w:szCs w:val="21"/>
                <w:lang w:eastAsia="pl-PL"/>
              </w:rPr>
              <w:t> </w:t>
            </w:r>
            <w:r w:rsidRPr="00B76A85">
              <w:rPr>
                <w:rFonts w:ascii="Arial Narrow" w:hAnsi="Arial Narrow" w:cstheme="minorHAnsi"/>
                <w:color w:val="000000" w:themeColor="text1"/>
                <w:sz w:val="21"/>
                <w:szCs w:val="21"/>
                <w:lang w:eastAsia="pl-PL"/>
              </w:rPr>
              <w:t>zakresie aktywnych organizacji non-profit oraz warsztatów terapii zajęciowej;</w:t>
            </w:r>
          </w:p>
          <w:p w14:paraId="09DD7069" w14:textId="0E07F9AE" w:rsidR="00FA6131" w:rsidRPr="00B76A85" w:rsidRDefault="00FA6131" w:rsidP="000A2046">
            <w:pPr>
              <w:pStyle w:val="Akapitzlist"/>
              <w:numPr>
                <w:ilvl w:val="0"/>
                <w:numId w:val="10"/>
              </w:numPr>
              <w:spacing w:after="0" w:line="268" w:lineRule="exact"/>
              <w:ind w:left="397"/>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Niższ</w:t>
            </w:r>
            <w:r w:rsidR="00E56AE2" w:rsidRPr="00B76A85">
              <w:rPr>
                <w:rFonts w:ascii="Arial Narrow" w:hAnsi="Arial Narrow" w:cstheme="minorHAnsi"/>
                <w:color w:val="000000" w:themeColor="text1"/>
                <w:sz w:val="21"/>
                <w:szCs w:val="21"/>
                <w:lang w:eastAsia="pl-PL"/>
              </w:rPr>
              <w:t>e</w:t>
            </w:r>
            <w:r w:rsidRPr="00B76A85">
              <w:rPr>
                <w:rFonts w:ascii="Arial Narrow" w:hAnsi="Arial Narrow" w:cstheme="minorHAnsi"/>
                <w:color w:val="000000" w:themeColor="text1"/>
                <w:sz w:val="21"/>
                <w:szCs w:val="21"/>
                <w:lang w:eastAsia="pl-PL"/>
              </w:rPr>
              <w:t xml:space="preserve"> od średniej krajowej poziom</w:t>
            </w:r>
            <w:r w:rsidR="00E56AE2" w:rsidRPr="00B76A85">
              <w:rPr>
                <w:rFonts w:ascii="Arial Narrow" w:hAnsi="Arial Narrow" w:cstheme="minorHAnsi"/>
                <w:color w:val="000000" w:themeColor="text1"/>
                <w:sz w:val="21"/>
                <w:szCs w:val="21"/>
                <w:lang w:eastAsia="pl-PL"/>
              </w:rPr>
              <w:t>y wskaźników</w:t>
            </w:r>
            <w:r w:rsidRPr="00B76A85">
              <w:rPr>
                <w:rFonts w:ascii="Arial Narrow" w:hAnsi="Arial Narrow" w:cstheme="minorHAnsi"/>
                <w:color w:val="000000" w:themeColor="text1"/>
                <w:sz w:val="21"/>
                <w:szCs w:val="21"/>
                <w:lang w:eastAsia="pl-PL"/>
              </w:rPr>
              <w:t xml:space="preserve"> zasobów w zakresie aktywnych spółdzielni socjalnych, zakładów aktywności zawodowej;</w:t>
            </w:r>
          </w:p>
          <w:p w14:paraId="5D8E5FBF" w14:textId="222DA226" w:rsidR="00C05297" w:rsidRPr="00B76A85" w:rsidRDefault="00C05297" w:rsidP="000A2046">
            <w:pPr>
              <w:pStyle w:val="Akapitzlist"/>
              <w:numPr>
                <w:ilvl w:val="0"/>
                <w:numId w:val="10"/>
              </w:numPr>
              <w:spacing w:after="0" w:line="268" w:lineRule="exact"/>
              <w:ind w:left="397"/>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 xml:space="preserve">Występowanie na terenie województwa licznych „białych plam” w zakresie </w:t>
            </w:r>
            <w:r w:rsidR="00841EE8" w:rsidRPr="00B76A85">
              <w:rPr>
                <w:rFonts w:ascii="Arial Narrow" w:hAnsi="Arial Narrow" w:cstheme="minorHAnsi"/>
                <w:color w:val="000000" w:themeColor="text1"/>
                <w:sz w:val="21"/>
                <w:szCs w:val="21"/>
                <w:lang w:eastAsia="pl-PL"/>
              </w:rPr>
              <w:t xml:space="preserve">zasobów </w:t>
            </w:r>
            <w:r w:rsidRPr="00B76A85">
              <w:rPr>
                <w:rFonts w:ascii="Arial Narrow" w:hAnsi="Arial Narrow" w:cstheme="minorHAnsi"/>
                <w:color w:val="000000" w:themeColor="text1"/>
                <w:sz w:val="21"/>
                <w:szCs w:val="21"/>
                <w:lang w:eastAsia="pl-PL"/>
              </w:rPr>
              <w:t>KIS-ów, CIS-ów i</w:t>
            </w:r>
            <w:r w:rsidR="00B706B2" w:rsidRPr="00B76A85">
              <w:rPr>
                <w:rFonts w:ascii="Arial Narrow" w:hAnsi="Arial Narrow" w:cstheme="minorHAnsi"/>
                <w:color w:val="000000" w:themeColor="text1"/>
                <w:sz w:val="21"/>
                <w:szCs w:val="21"/>
                <w:lang w:eastAsia="pl-PL"/>
              </w:rPr>
              <w:t> </w:t>
            </w:r>
            <w:r w:rsidRPr="00B76A85">
              <w:rPr>
                <w:rFonts w:ascii="Arial Narrow" w:hAnsi="Arial Narrow" w:cstheme="minorHAnsi"/>
                <w:color w:val="000000" w:themeColor="text1"/>
                <w:sz w:val="21"/>
                <w:szCs w:val="21"/>
                <w:lang w:eastAsia="pl-PL"/>
              </w:rPr>
              <w:t>zakładów aktywności zawodowej;</w:t>
            </w:r>
          </w:p>
          <w:p w14:paraId="487D5ED1" w14:textId="0C57B765" w:rsidR="00C05297" w:rsidRPr="00B76A85" w:rsidRDefault="00C05297" w:rsidP="000A2046">
            <w:pPr>
              <w:pStyle w:val="Akapitzlist"/>
              <w:numPr>
                <w:ilvl w:val="0"/>
                <w:numId w:val="10"/>
              </w:numPr>
              <w:spacing w:after="0" w:line="268" w:lineRule="exact"/>
              <w:ind w:left="397"/>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 xml:space="preserve">Niższy od średniej krajowej poziom </w:t>
            </w:r>
            <w:r w:rsidR="00E56AE2" w:rsidRPr="00B76A85">
              <w:rPr>
                <w:rFonts w:ascii="Arial Narrow" w:hAnsi="Arial Narrow" w:cstheme="minorHAnsi"/>
                <w:color w:val="000000" w:themeColor="text1"/>
                <w:sz w:val="21"/>
                <w:szCs w:val="21"/>
                <w:lang w:eastAsia="pl-PL"/>
              </w:rPr>
              <w:t xml:space="preserve">wskaźnika </w:t>
            </w:r>
            <w:r w:rsidRPr="00B76A85">
              <w:rPr>
                <w:rFonts w:ascii="Arial Narrow" w:hAnsi="Arial Narrow" w:cstheme="minorHAnsi"/>
                <w:color w:val="000000" w:themeColor="text1"/>
                <w:sz w:val="21"/>
                <w:szCs w:val="21"/>
                <w:lang w:eastAsia="pl-PL"/>
              </w:rPr>
              <w:t>zasobów kadrowych JOPS i CUS;</w:t>
            </w:r>
          </w:p>
          <w:p w14:paraId="68A71134" w14:textId="06EC7651" w:rsidR="002243AF" w:rsidRPr="00B76A85" w:rsidRDefault="00E56AE2" w:rsidP="000A2046">
            <w:pPr>
              <w:pStyle w:val="Akapitzlist"/>
              <w:numPr>
                <w:ilvl w:val="0"/>
                <w:numId w:val="10"/>
              </w:numPr>
              <w:spacing w:after="0" w:line="268" w:lineRule="exact"/>
              <w:ind w:left="397"/>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Duży odsetek (ok. 10%)</w:t>
            </w:r>
            <w:r w:rsidR="00C05297" w:rsidRPr="00B76A85">
              <w:rPr>
                <w:rFonts w:ascii="Arial Narrow" w:hAnsi="Arial Narrow" w:cstheme="minorHAnsi"/>
                <w:color w:val="000000" w:themeColor="text1"/>
                <w:sz w:val="21"/>
                <w:szCs w:val="21"/>
                <w:lang w:eastAsia="pl-PL"/>
              </w:rPr>
              <w:t xml:space="preserve"> </w:t>
            </w:r>
            <w:r w:rsidR="002243AF" w:rsidRPr="00B76A85">
              <w:rPr>
                <w:rFonts w:ascii="Arial Narrow" w:hAnsi="Arial Narrow" w:cstheme="minorHAnsi"/>
                <w:color w:val="000000" w:themeColor="text1"/>
                <w:sz w:val="21"/>
                <w:szCs w:val="21"/>
                <w:lang w:eastAsia="pl-PL"/>
              </w:rPr>
              <w:t xml:space="preserve">OPS </w:t>
            </w:r>
            <w:r w:rsidR="00C05297" w:rsidRPr="00B76A85">
              <w:rPr>
                <w:rFonts w:ascii="Arial Narrow" w:hAnsi="Arial Narrow" w:cstheme="minorHAnsi"/>
                <w:color w:val="000000" w:themeColor="text1"/>
                <w:sz w:val="21"/>
                <w:szCs w:val="21"/>
                <w:lang w:eastAsia="pl-PL"/>
              </w:rPr>
              <w:t>/ CUS nie spełnia</w:t>
            </w:r>
            <w:r w:rsidRPr="00B76A85">
              <w:rPr>
                <w:rFonts w:ascii="Arial Narrow" w:hAnsi="Arial Narrow" w:cstheme="minorHAnsi"/>
                <w:color w:val="000000" w:themeColor="text1"/>
                <w:sz w:val="21"/>
                <w:szCs w:val="21"/>
                <w:lang w:eastAsia="pl-PL"/>
              </w:rPr>
              <w:t>jących</w:t>
            </w:r>
            <w:r w:rsidR="00C05297" w:rsidRPr="00B76A85">
              <w:rPr>
                <w:rFonts w:ascii="Arial Narrow" w:hAnsi="Arial Narrow" w:cstheme="minorHAnsi"/>
                <w:color w:val="000000" w:themeColor="text1"/>
                <w:sz w:val="21"/>
                <w:szCs w:val="21"/>
                <w:lang w:eastAsia="pl-PL"/>
              </w:rPr>
              <w:t xml:space="preserve"> </w:t>
            </w:r>
            <w:r w:rsidR="002243AF" w:rsidRPr="00B76A85">
              <w:rPr>
                <w:rFonts w:ascii="Arial Narrow" w:hAnsi="Arial Narrow" w:cstheme="minorHAnsi"/>
                <w:color w:val="000000" w:themeColor="text1"/>
                <w:sz w:val="21"/>
                <w:szCs w:val="21"/>
                <w:lang w:eastAsia="pl-PL"/>
              </w:rPr>
              <w:t>ustawowych wymogów dot. zatrudniania pracowników socjalnych;</w:t>
            </w:r>
          </w:p>
          <w:p w14:paraId="6133BB94" w14:textId="5FF960B9" w:rsidR="004A1802" w:rsidRPr="00B76A85" w:rsidRDefault="00FF5AFA" w:rsidP="007C29FE">
            <w:pPr>
              <w:pStyle w:val="Akapitzlist"/>
              <w:numPr>
                <w:ilvl w:val="0"/>
                <w:numId w:val="10"/>
              </w:numPr>
              <w:spacing w:after="0" w:line="268" w:lineRule="exact"/>
              <w:ind w:left="397"/>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Malejący udział pracowników socjalnych OPS / CUS i PCPR posiadających specjalizację I/II stopnia</w:t>
            </w:r>
            <w:r w:rsidR="00F53CB9" w:rsidRPr="00B76A85">
              <w:rPr>
                <w:rFonts w:ascii="Arial Narrow" w:hAnsi="Arial Narrow" w:cstheme="minorHAnsi"/>
                <w:color w:val="000000" w:themeColor="text1"/>
                <w:sz w:val="21"/>
                <w:szCs w:val="21"/>
                <w:lang w:eastAsia="pl-PL"/>
              </w:rPr>
              <w:t>;</w:t>
            </w:r>
          </w:p>
          <w:p w14:paraId="2224885F" w14:textId="77777777" w:rsidR="00B448B4" w:rsidRPr="00B76A85" w:rsidRDefault="00B448B4" w:rsidP="002E4313">
            <w:pPr>
              <w:pStyle w:val="Akapitzlist"/>
              <w:numPr>
                <w:ilvl w:val="0"/>
                <w:numId w:val="10"/>
              </w:numPr>
              <w:spacing w:after="0" w:line="268" w:lineRule="exact"/>
              <w:ind w:left="397"/>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Niski poziom wiedzy mieszkańców województwa nt. ekonomii społecznej;</w:t>
            </w:r>
          </w:p>
          <w:p w14:paraId="4C692773" w14:textId="60F5DDE2" w:rsidR="006358BF" w:rsidRPr="00F3160A" w:rsidRDefault="004D09DE" w:rsidP="00F3160A">
            <w:pPr>
              <w:pStyle w:val="Akapitzlist"/>
              <w:numPr>
                <w:ilvl w:val="0"/>
                <w:numId w:val="10"/>
              </w:numPr>
              <w:spacing w:after="0" w:line="268" w:lineRule="exact"/>
              <w:ind w:left="397"/>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Niski poziom kapitału społecznego mierzony poprzez poziom zaangażowania społecznego (wolontariat, organizacje społeczne, niewykorzystany potencjał PES)</w:t>
            </w:r>
            <w:r w:rsidR="00F53CB9" w:rsidRPr="00B76A85">
              <w:rPr>
                <w:rFonts w:ascii="Arial Narrow" w:hAnsi="Arial Narrow" w:cstheme="minorHAnsi"/>
                <w:color w:val="000000" w:themeColor="text1"/>
                <w:sz w:val="21"/>
                <w:szCs w:val="21"/>
                <w:lang w:eastAsia="pl-PL"/>
              </w:rPr>
              <w:t>.</w:t>
            </w:r>
          </w:p>
        </w:tc>
      </w:tr>
      <w:tr w:rsidR="00316B49" w:rsidRPr="00316B49" w14:paraId="6053E957" w14:textId="77777777" w:rsidTr="008B407A">
        <w:trPr>
          <w:trHeight w:val="413"/>
        </w:trPr>
        <w:tc>
          <w:tcPr>
            <w:tcW w:w="4710" w:type="dxa"/>
            <w:shd w:val="clear" w:color="auto" w:fill="B8CCE4" w:themeFill="accent1" w:themeFillTint="66"/>
            <w:vAlign w:val="center"/>
          </w:tcPr>
          <w:p w14:paraId="27E943C9" w14:textId="77777777" w:rsidR="00EB0699" w:rsidRPr="00316B49" w:rsidRDefault="00EB0699" w:rsidP="0006263B">
            <w:pPr>
              <w:spacing w:after="0" w:line="268" w:lineRule="exact"/>
              <w:ind w:left="-68"/>
              <w:jc w:val="center"/>
              <w:rPr>
                <w:rFonts w:asciiTheme="minorHAnsi" w:hAnsiTheme="minorHAnsi" w:cstheme="minorHAnsi"/>
                <w:b/>
                <w:color w:val="000000" w:themeColor="text1"/>
                <w:sz w:val="21"/>
                <w:szCs w:val="21"/>
                <w:lang w:eastAsia="pl-PL"/>
              </w:rPr>
            </w:pPr>
            <w:r w:rsidRPr="00316B49">
              <w:rPr>
                <w:rFonts w:asciiTheme="minorHAnsi" w:hAnsiTheme="minorHAnsi" w:cstheme="minorHAnsi"/>
                <w:b/>
                <w:color w:val="000000" w:themeColor="text1"/>
                <w:sz w:val="21"/>
                <w:szCs w:val="21"/>
                <w:lang w:eastAsia="pl-PL"/>
              </w:rPr>
              <w:lastRenderedPageBreak/>
              <w:t>Szanse</w:t>
            </w:r>
          </w:p>
        </w:tc>
        <w:tc>
          <w:tcPr>
            <w:tcW w:w="4578" w:type="dxa"/>
            <w:shd w:val="clear" w:color="auto" w:fill="B8CCE4" w:themeFill="accent1" w:themeFillTint="66"/>
            <w:vAlign w:val="center"/>
          </w:tcPr>
          <w:p w14:paraId="3ADA35EF" w14:textId="77777777" w:rsidR="00EB0699" w:rsidRPr="00316B49" w:rsidRDefault="00EB0699" w:rsidP="0006263B">
            <w:pPr>
              <w:spacing w:after="0" w:line="268" w:lineRule="exact"/>
              <w:ind w:left="-68"/>
              <w:jc w:val="center"/>
              <w:rPr>
                <w:rFonts w:asciiTheme="minorHAnsi" w:hAnsiTheme="minorHAnsi" w:cstheme="minorHAnsi"/>
                <w:b/>
                <w:color w:val="000000" w:themeColor="text1"/>
                <w:sz w:val="21"/>
                <w:szCs w:val="21"/>
                <w:lang w:eastAsia="pl-PL"/>
              </w:rPr>
            </w:pPr>
            <w:r w:rsidRPr="00316B49">
              <w:rPr>
                <w:rFonts w:asciiTheme="minorHAnsi" w:hAnsiTheme="minorHAnsi" w:cstheme="minorHAnsi"/>
                <w:b/>
                <w:color w:val="000000" w:themeColor="text1"/>
                <w:sz w:val="21"/>
                <w:szCs w:val="21"/>
                <w:lang w:eastAsia="pl-PL"/>
              </w:rPr>
              <w:t>Zagrożenia</w:t>
            </w:r>
          </w:p>
        </w:tc>
      </w:tr>
      <w:tr w:rsidR="006358BF" w:rsidRPr="00316B49" w14:paraId="7F63AE99" w14:textId="77777777" w:rsidTr="00F3160A">
        <w:trPr>
          <w:trHeight w:val="3818"/>
        </w:trPr>
        <w:tc>
          <w:tcPr>
            <w:tcW w:w="4710" w:type="dxa"/>
          </w:tcPr>
          <w:p w14:paraId="128FACEC" w14:textId="77777777" w:rsidR="006358BF" w:rsidRPr="00316B49" w:rsidRDefault="006358BF" w:rsidP="006358BF">
            <w:pPr>
              <w:pStyle w:val="Akapitzlist"/>
              <w:spacing w:after="0" w:line="268" w:lineRule="exact"/>
              <w:ind w:left="288"/>
              <w:rPr>
                <w:rFonts w:ascii="Arial Narrow" w:hAnsi="Arial Narrow" w:cstheme="minorHAnsi"/>
                <w:color w:val="000000" w:themeColor="text1"/>
                <w:sz w:val="21"/>
                <w:szCs w:val="21"/>
                <w:lang w:eastAsia="pl-PL"/>
              </w:rPr>
            </w:pPr>
          </w:p>
          <w:p w14:paraId="270FFC7F" w14:textId="2B566B21" w:rsidR="00540D2A" w:rsidRPr="00316B49" w:rsidRDefault="00540D2A" w:rsidP="006358BF">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316B49">
              <w:rPr>
                <w:rFonts w:ascii="Arial Narrow" w:hAnsi="Arial Narrow" w:cstheme="minorHAnsi"/>
                <w:color w:val="000000" w:themeColor="text1"/>
                <w:sz w:val="21"/>
                <w:szCs w:val="21"/>
                <w:lang w:eastAsia="pl-PL"/>
              </w:rPr>
              <w:t>Malejący trend w zakresie wartości wskaźnika UKPS;</w:t>
            </w:r>
          </w:p>
          <w:p w14:paraId="725EE1E6" w14:textId="6235050F" w:rsidR="006358BF" w:rsidRPr="00316B49" w:rsidRDefault="006358BF" w:rsidP="006358BF">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316B49">
              <w:rPr>
                <w:rFonts w:ascii="Arial Narrow" w:hAnsi="Arial Narrow" w:cstheme="minorHAnsi"/>
                <w:color w:val="000000" w:themeColor="text1"/>
                <w:sz w:val="21"/>
                <w:szCs w:val="21"/>
                <w:lang w:eastAsia="pl-PL"/>
              </w:rPr>
              <w:t>Rozwój usług społecznych i proces ich deinstytucjonalizacji;</w:t>
            </w:r>
          </w:p>
          <w:p w14:paraId="3D0D179C" w14:textId="2D8CDCA0" w:rsidR="006358BF" w:rsidRPr="00316B49" w:rsidRDefault="006358BF" w:rsidP="006358BF">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316B49">
              <w:rPr>
                <w:rFonts w:ascii="Arial Narrow" w:hAnsi="Arial Narrow" w:cstheme="minorHAnsi"/>
                <w:color w:val="000000" w:themeColor="text1"/>
                <w:sz w:val="21"/>
                <w:szCs w:val="21"/>
                <w:lang w:eastAsia="pl-PL"/>
              </w:rPr>
              <w:t xml:space="preserve">Promowanie zdrowego stylu życia i aktywności fizycznej, celem utrzymania sprawności osób </w:t>
            </w:r>
            <w:r w:rsidR="00D87249">
              <w:rPr>
                <w:rFonts w:ascii="Arial Narrow" w:hAnsi="Arial Narrow" w:cstheme="minorHAnsi"/>
                <w:color w:val="000000" w:themeColor="text1"/>
                <w:sz w:val="21"/>
                <w:szCs w:val="21"/>
                <w:lang w:eastAsia="pl-PL"/>
              </w:rPr>
              <w:br/>
            </w:r>
            <w:r w:rsidRPr="00316B49">
              <w:rPr>
                <w:rFonts w:ascii="Arial Narrow" w:hAnsi="Arial Narrow" w:cstheme="minorHAnsi"/>
                <w:color w:val="000000" w:themeColor="text1"/>
                <w:sz w:val="21"/>
                <w:szCs w:val="21"/>
                <w:lang w:eastAsia="pl-PL"/>
              </w:rPr>
              <w:t>w podeszłym wieku przez jak najdłuższy czas;</w:t>
            </w:r>
          </w:p>
          <w:p w14:paraId="3A4F9A9B" w14:textId="77777777" w:rsidR="006358BF" w:rsidRPr="00316B49" w:rsidRDefault="006358BF" w:rsidP="006358BF">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316B49">
              <w:rPr>
                <w:rFonts w:ascii="Arial Narrow" w:hAnsi="Arial Narrow" w:cstheme="minorHAnsi"/>
                <w:color w:val="000000" w:themeColor="text1"/>
                <w:sz w:val="21"/>
                <w:szCs w:val="21"/>
                <w:lang w:eastAsia="pl-PL"/>
              </w:rPr>
              <w:t xml:space="preserve">Promowanie aktywności społecznej, kulturalnej i zawodowej osób w podeszłym wieku, celem niedopuszczenia do ich izolacji społecznej i odciążenia systemu emerytalnego; </w:t>
            </w:r>
          </w:p>
          <w:p w14:paraId="1AEB0B78" w14:textId="77777777" w:rsidR="006358BF" w:rsidRPr="00316B49" w:rsidRDefault="006358BF" w:rsidP="006358BF">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316B49">
              <w:rPr>
                <w:rFonts w:ascii="Arial Narrow" w:hAnsi="Arial Narrow" w:cstheme="minorHAnsi"/>
                <w:color w:val="000000" w:themeColor="text1"/>
                <w:sz w:val="21"/>
                <w:szCs w:val="21"/>
                <w:lang w:eastAsia="pl-PL"/>
              </w:rPr>
              <w:t>Utrzymanie się niskiej stopy bezrobocia;</w:t>
            </w:r>
          </w:p>
          <w:p w14:paraId="4623C84B" w14:textId="77777777" w:rsidR="006358BF" w:rsidRPr="00316B49" w:rsidRDefault="006358BF" w:rsidP="006358BF">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316B49">
              <w:rPr>
                <w:rFonts w:ascii="Arial Narrow" w:hAnsi="Arial Narrow" w:cstheme="minorHAnsi"/>
                <w:color w:val="000000" w:themeColor="text1"/>
                <w:sz w:val="21"/>
                <w:szCs w:val="21"/>
                <w:lang w:eastAsia="pl-PL"/>
              </w:rPr>
              <w:t>Wsparcie finansowe państwa dla rodzin z dziećmi;</w:t>
            </w:r>
          </w:p>
          <w:p w14:paraId="65C7CCF2" w14:textId="77777777" w:rsidR="006358BF" w:rsidRPr="00316B49" w:rsidRDefault="006358BF" w:rsidP="006358BF">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316B49">
              <w:rPr>
                <w:rFonts w:ascii="Arial Narrow" w:hAnsi="Arial Narrow" w:cstheme="minorHAnsi"/>
                <w:color w:val="000000" w:themeColor="text1"/>
                <w:sz w:val="21"/>
                <w:szCs w:val="21"/>
                <w:lang w:eastAsia="pl-PL"/>
              </w:rPr>
              <w:t>Skuteczne wykorzystanie funduszy UE w nowej perspektywie finansowej;</w:t>
            </w:r>
          </w:p>
          <w:p w14:paraId="3D0E48BD" w14:textId="77777777" w:rsidR="006358BF" w:rsidRPr="00316B49" w:rsidRDefault="006358BF" w:rsidP="006358BF">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316B49">
              <w:rPr>
                <w:rFonts w:ascii="Arial Narrow" w:hAnsi="Arial Narrow" w:cstheme="minorHAnsi"/>
                <w:color w:val="000000" w:themeColor="text1"/>
                <w:sz w:val="21"/>
                <w:szCs w:val="21"/>
                <w:lang w:eastAsia="pl-PL"/>
              </w:rPr>
              <w:t>Wykorzystanie ekonomii społecznej jako narzędzia włączenia społecznego osób wykluczonych społecznie;</w:t>
            </w:r>
          </w:p>
          <w:p w14:paraId="680958EB" w14:textId="1152D2AE" w:rsidR="006358BF" w:rsidRPr="00316B49" w:rsidRDefault="006358BF" w:rsidP="006358BF">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316B49">
              <w:rPr>
                <w:rFonts w:ascii="Arial Narrow" w:hAnsi="Arial Narrow" w:cstheme="minorHAnsi"/>
                <w:color w:val="000000" w:themeColor="text1"/>
                <w:sz w:val="21"/>
                <w:szCs w:val="21"/>
                <w:lang w:eastAsia="pl-PL"/>
              </w:rPr>
              <w:t xml:space="preserve">Upowszechnienie się praktyki stosowania </w:t>
            </w:r>
            <w:r w:rsidR="004A66E8">
              <w:rPr>
                <w:rFonts w:ascii="Arial Narrow" w:hAnsi="Arial Narrow" w:cstheme="minorHAnsi"/>
                <w:color w:val="000000" w:themeColor="text1"/>
                <w:sz w:val="21"/>
                <w:szCs w:val="21"/>
                <w:lang w:eastAsia="pl-PL"/>
              </w:rPr>
              <w:br/>
            </w:r>
            <w:r w:rsidRPr="00316B49">
              <w:rPr>
                <w:rFonts w:ascii="Arial Narrow" w:hAnsi="Arial Narrow" w:cstheme="minorHAnsi"/>
                <w:color w:val="000000" w:themeColor="text1"/>
                <w:sz w:val="21"/>
                <w:szCs w:val="21"/>
                <w:lang w:eastAsia="pl-PL"/>
              </w:rPr>
              <w:t>w zamówieniach publicznych klauzul społecznych wyrównujących szanse podmiotów ekonomii społecznej;</w:t>
            </w:r>
          </w:p>
          <w:p w14:paraId="49A51C8B" w14:textId="77777777" w:rsidR="006358BF" w:rsidRPr="00316B49" w:rsidRDefault="006358BF" w:rsidP="006358BF">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316B49">
              <w:rPr>
                <w:rFonts w:ascii="Arial Narrow" w:hAnsi="Arial Narrow" w:cstheme="minorHAnsi"/>
                <w:color w:val="000000" w:themeColor="text1"/>
                <w:sz w:val="21"/>
                <w:szCs w:val="21"/>
                <w:lang w:eastAsia="pl-PL"/>
              </w:rPr>
              <w:t>Prowadzenie aktywnej polityki społecznej, której celem jest wsparcie obszarów województwa charakteryzujących się szczególnie niekorzystnymi wskaźnikami sytuacji społeczno-gospodarczej oraz zasobów kadrowych i instytucjonalnych;</w:t>
            </w:r>
          </w:p>
          <w:p w14:paraId="5E44CCEC" w14:textId="0AFC5BA5" w:rsidR="006358BF" w:rsidRPr="00316B49" w:rsidRDefault="006358BF" w:rsidP="006358BF">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316B49">
              <w:rPr>
                <w:rFonts w:ascii="Arial Narrow" w:hAnsi="Arial Narrow" w:cstheme="minorHAnsi"/>
                <w:color w:val="000000" w:themeColor="text1"/>
                <w:sz w:val="21"/>
                <w:szCs w:val="21"/>
                <w:lang w:eastAsia="pl-PL"/>
              </w:rPr>
              <w:t xml:space="preserve">Zapewnienie przez Samorząd Województwa Śląskiego, przy wykorzystaniu środków UE, możliwości </w:t>
            </w:r>
            <w:r w:rsidRPr="00316B49">
              <w:rPr>
                <w:rFonts w:ascii="Arial Narrow" w:hAnsi="Arial Narrow" w:cstheme="minorHAnsi"/>
                <w:color w:val="000000" w:themeColor="text1"/>
                <w:sz w:val="21"/>
                <w:szCs w:val="21"/>
                <w:lang w:eastAsia="pl-PL"/>
              </w:rPr>
              <w:lastRenderedPageBreak/>
              <w:t>podnoszenia kwalifikacji kadr pomocy i integracji społecznej</w:t>
            </w:r>
            <w:r w:rsidR="00F53CB9" w:rsidRPr="00316B49">
              <w:rPr>
                <w:rFonts w:ascii="Arial Narrow" w:hAnsi="Arial Narrow" w:cstheme="minorHAnsi"/>
                <w:color w:val="000000" w:themeColor="text1"/>
                <w:sz w:val="21"/>
                <w:szCs w:val="21"/>
                <w:lang w:eastAsia="pl-PL"/>
              </w:rPr>
              <w:t>;</w:t>
            </w:r>
          </w:p>
          <w:p w14:paraId="12DCC7FE" w14:textId="667C80EC" w:rsidR="006358BF" w:rsidRPr="00316B49" w:rsidRDefault="006358BF" w:rsidP="006358BF">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316B49">
              <w:rPr>
                <w:rFonts w:ascii="Arial Narrow" w:hAnsi="Arial Narrow" w:cstheme="minorHAnsi"/>
                <w:color w:val="000000" w:themeColor="text1"/>
                <w:sz w:val="21"/>
                <w:szCs w:val="21"/>
                <w:lang w:eastAsia="pl-PL"/>
              </w:rPr>
              <w:t xml:space="preserve">Możliwość organizowania i rozwoju wolontariatu, w tym szczególnie wolontariatu młodzieżowego </w:t>
            </w:r>
            <w:r w:rsidR="004A66E8">
              <w:rPr>
                <w:rFonts w:ascii="Arial Narrow" w:hAnsi="Arial Narrow" w:cstheme="minorHAnsi"/>
                <w:color w:val="000000" w:themeColor="text1"/>
                <w:sz w:val="21"/>
                <w:szCs w:val="21"/>
                <w:lang w:eastAsia="pl-PL"/>
              </w:rPr>
              <w:br/>
            </w:r>
            <w:r w:rsidRPr="00316B49">
              <w:rPr>
                <w:rFonts w:ascii="Arial Narrow" w:hAnsi="Arial Narrow" w:cstheme="minorHAnsi"/>
                <w:color w:val="000000" w:themeColor="text1"/>
                <w:sz w:val="21"/>
                <w:szCs w:val="21"/>
                <w:lang w:eastAsia="pl-PL"/>
              </w:rPr>
              <w:t>i pracowniczego;</w:t>
            </w:r>
          </w:p>
          <w:p w14:paraId="469267D3" w14:textId="50DAF1BB" w:rsidR="006358BF" w:rsidRDefault="006358BF" w:rsidP="006358BF">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316B49">
              <w:rPr>
                <w:rFonts w:ascii="Arial Narrow" w:hAnsi="Arial Narrow" w:cstheme="minorHAnsi"/>
                <w:color w:val="000000" w:themeColor="text1"/>
                <w:sz w:val="21"/>
                <w:szCs w:val="21"/>
                <w:lang w:eastAsia="pl-PL"/>
              </w:rPr>
              <w:t>Zwiększenie prestiżu zawodów pomocowych oraz ich doinwestowanie</w:t>
            </w:r>
            <w:r w:rsidR="00634489">
              <w:rPr>
                <w:rFonts w:ascii="Arial Narrow" w:hAnsi="Arial Narrow" w:cstheme="minorHAnsi"/>
                <w:color w:val="000000" w:themeColor="text1"/>
                <w:sz w:val="21"/>
                <w:szCs w:val="21"/>
                <w:lang w:eastAsia="pl-PL"/>
              </w:rPr>
              <w:t>;</w:t>
            </w:r>
          </w:p>
          <w:p w14:paraId="7A450157" w14:textId="78A0E3BF" w:rsidR="00634489" w:rsidRPr="00316B49" w:rsidRDefault="00634489" w:rsidP="006358BF">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Pr>
                <w:rFonts w:ascii="Arial Narrow" w:hAnsi="Arial Narrow" w:cstheme="minorHAnsi"/>
                <w:color w:val="000000" w:themeColor="text1"/>
                <w:sz w:val="21"/>
                <w:szCs w:val="21"/>
                <w:lang w:eastAsia="pl-PL"/>
              </w:rPr>
              <w:t>P</w:t>
            </w:r>
            <w:r w:rsidRPr="00634489">
              <w:rPr>
                <w:rFonts w:ascii="Arial Narrow" w:hAnsi="Arial Narrow" w:cstheme="minorHAnsi"/>
                <w:color w:val="000000" w:themeColor="text1"/>
                <w:sz w:val="21"/>
                <w:szCs w:val="21"/>
                <w:lang w:eastAsia="pl-PL"/>
              </w:rPr>
              <w:t xml:space="preserve">owstawanie </w:t>
            </w:r>
            <w:r>
              <w:rPr>
                <w:rFonts w:ascii="Arial Narrow" w:hAnsi="Arial Narrow" w:cstheme="minorHAnsi"/>
                <w:color w:val="000000" w:themeColor="text1"/>
                <w:sz w:val="21"/>
                <w:szCs w:val="21"/>
                <w:lang w:eastAsia="pl-PL"/>
              </w:rPr>
              <w:t>c</w:t>
            </w:r>
            <w:r w:rsidRPr="00634489">
              <w:rPr>
                <w:rFonts w:ascii="Arial Narrow" w:hAnsi="Arial Narrow" w:cstheme="minorHAnsi"/>
                <w:color w:val="000000" w:themeColor="text1"/>
                <w:sz w:val="21"/>
                <w:szCs w:val="21"/>
                <w:lang w:eastAsia="pl-PL"/>
              </w:rPr>
              <w:t xml:space="preserve">entrów </w:t>
            </w:r>
            <w:r>
              <w:rPr>
                <w:rFonts w:ascii="Arial Narrow" w:hAnsi="Arial Narrow" w:cstheme="minorHAnsi"/>
                <w:color w:val="000000" w:themeColor="text1"/>
                <w:sz w:val="21"/>
                <w:szCs w:val="21"/>
                <w:lang w:eastAsia="pl-PL"/>
              </w:rPr>
              <w:t>u</w:t>
            </w:r>
            <w:r w:rsidRPr="00634489">
              <w:rPr>
                <w:rFonts w:ascii="Arial Narrow" w:hAnsi="Arial Narrow" w:cstheme="minorHAnsi"/>
                <w:color w:val="000000" w:themeColor="text1"/>
                <w:sz w:val="21"/>
                <w:szCs w:val="21"/>
                <w:lang w:eastAsia="pl-PL"/>
              </w:rPr>
              <w:t xml:space="preserve">sług </w:t>
            </w:r>
            <w:r>
              <w:rPr>
                <w:rFonts w:ascii="Arial Narrow" w:hAnsi="Arial Narrow" w:cstheme="minorHAnsi"/>
                <w:color w:val="000000" w:themeColor="text1"/>
                <w:sz w:val="21"/>
                <w:szCs w:val="21"/>
                <w:lang w:eastAsia="pl-PL"/>
              </w:rPr>
              <w:t>s</w:t>
            </w:r>
            <w:r w:rsidRPr="00634489">
              <w:rPr>
                <w:rFonts w:ascii="Arial Narrow" w:hAnsi="Arial Narrow" w:cstheme="minorHAnsi"/>
                <w:color w:val="000000" w:themeColor="text1"/>
                <w:sz w:val="21"/>
                <w:szCs w:val="21"/>
                <w:lang w:eastAsia="pl-PL"/>
              </w:rPr>
              <w:t>połecznych w odpowiedzi na potrzebę rozwijania wysokiej jakości usług społecznych  jak najpełniej odpowiadających na potrzeby wspólnoty samorządowej, z uwzględnieniem różnych faz życia oraz sytuacji rodzin</w:t>
            </w:r>
          </w:p>
          <w:p w14:paraId="1FB10569" w14:textId="3B422EBC" w:rsidR="006358BF" w:rsidRPr="00316B49" w:rsidRDefault="006358BF" w:rsidP="006358BF">
            <w:pPr>
              <w:pStyle w:val="Akapitzlist"/>
              <w:spacing w:after="0" w:line="268" w:lineRule="exact"/>
              <w:ind w:left="255"/>
              <w:rPr>
                <w:rFonts w:ascii="Arial Narrow" w:hAnsi="Arial Narrow" w:cstheme="minorHAnsi"/>
                <w:color w:val="000000" w:themeColor="text1"/>
                <w:sz w:val="21"/>
                <w:szCs w:val="21"/>
                <w:lang w:eastAsia="pl-PL"/>
              </w:rPr>
            </w:pPr>
          </w:p>
        </w:tc>
        <w:tc>
          <w:tcPr>
            <w:tcW w:w="4578" w:type="dxa"/>
          </w:tcPr>
          <w:p w14:paraId="1611EB58" w14:textId="77777777" w:rsidR="006358BF" w:rsidRPr="00316B49" w:rsidRDefault="006358BF" w:rsidP="006358BF">
            <w:pPr>
              <w:pStyle w:val="Akapitzlist"/>
              <w:spacing w:after="0" w:line="268" w:lineRule="exact"/>
              <w:ind w:left="255"/>
              <w:rPr>
                <w:rFonts w:ascii="Arial Narrow" w:hAnsi="Arial Narrow" w:cstheme="minorHAnsi"/>
                <w:color w:val="000000" w:themeColor="text1"/>
                <w:sz w:val="21"/>
                <w:szCs w:val="21"/>
                <w:lang w:eastAsia="pl-PL"/>
              </w:rPr>
            </w:pPr>
          </w:p>
          <w:p w14:paraId="24AD457A" w14:textId="2CE987F7" w:rsidR="006358BF" w:rsidRPr="00316B49" w:rsidRDefault="006358BF" w:rsidP="006358BF">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316B49">
              <w:rPr>
                <w:rFonts w:ascii="Arial Narrow" w:hAnsi="Arial Narrow" w:cstheme="minorHAnsi"/>
                <w:color w:val="000000" w:themeColor="text1"/>
                <w:sz w:val="21"/>
                <w:szCs w:val="21"/>
                <w:lang w:eastAsia="pl-PL"/>
              </w:rPr>
              <w:t>Pogorszenie się sytuacji gospodarczej skutkujący wzrostem poziomu bezrobocia i ubóstwa;</w:t>
            </w:r>
          </w:p>
          <w:p w14:paraId="264F241A" w14:textId="27F11342" w:rsidR="006358BF" w:rsidRPr="00316B49" w:rsidRDefault="006358BF" w:rsidP="006358BF">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316B49">
              <w:rPr>
                <w:rFonts w:ascii="Arial Narrow" w:hAnsi="Arial Narrow" w:cstheme="minorHAnsi"/>
                <w:color w:val="000000" w:themeColor="text1"/>
                <w:sz w:val="21"/>
                <w:szCs w:val="21"/>
                <w:lang w:eastAsia="pl-PL"/>
              </w:rPr>
              <w:t xml:space="preserve">Nadmierny wzrost wskaźnika obciążenia demograficznego niosący problemy z zapewnieniem odpowiedniej opieki rosnącej zbiorowości osób </w:t>
            </w:r>
            <w:r w:rsidR="004A66E8">
              <w:rPr>
                <w:rFonts w:ascii="Arial Narrow" w:hAnsi="Arial Narrow" w:cstheme="minorHAnsi"/>
                <w:color w:val="000000" w:themeColor="text1"/>
                <w:sz w:val="21"/>
                <w:szCs w:val="21"/>
                <w:lang w:eastAsia="pl-PL"/>
              </w:rPr>
              <w:br/>
            </w:r>
            <w:r w:rsidRPr="00316B49">
              <w:rPr>
                <w:rFonts w:ascii="Arial Narrow" w:hAnsi="Arial Narrow" w:cstheme="minorHAnsi"/>
                <w:color w:val="000000" w:themeColor="text1"/>
                <w:sz w:val="21"/>
                <w:szCs w:val="21"/>
                <w:lang w:eastAsia="pl-PL"/>
              </w:rPr>
              <w:t xml:space="preserve">w podeszłym wieku i wymagających wsparcia </w:t>
            </w:r>
            <w:r w:rsidR="004A66E8">
              <w:rPr>
                <w:rFonts w:ascii="Arial Narrow" w:hAnsi="Arial Narrow" w:cstheme="minorHAnsi"/>
                <w:color w:val="000000" w:themeColor="text1"/>
                <w:sz w:val="21"/>
                <w:szCs w:val="21"/>
                <w:lang w:eastAsia="pl-PL"/>
              </w:rPr>
              <w:br/>
            </w:r>
            <w:r w:rsidRPr="00316B49">
              <w:rPr>
                <w:rFonts w:ascii="Arial Narrow" w:hAnsi="Arial Narrow" w:cstheme="minorHAnsi"/>
                <w:color w:val="000000" w:themeColor="text1"/>
                <w:sz w:val="21"/>
                <w:szCs w:val="21"/>
                <w:lang w:eastAsia="pl-PL"/>
              </w:rPr>
              <w:t>w samodzielnym funkcjonowaniu – nadmierne obciążenie systemu opieki zdrowotnej i systemu opieki społecznej;</w:t>
            </w:r>
          </w:p>
          <w:p w14:paraId="4528B790" w14:textId="77777777" w:rsidR="006358BF" w:rsidRPr="00316B49" w:rsidRDefault="006358BF" w:rsidP="006358BF">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316B49">
              <w:rPr>
                <w:rFonts w:ascii="Arial Narrow" w:hAnsi="Arial Narrow" w:cstheme="minorHAnsi"/>
                <w:color w:val="000000" w:themeColor="text1"/>
                <w:sz w:val="21"/>
                <w:szCs w:val="21"/>
                <w:lang w:eastAsia="pl-PL"/>
              </w:rPr>
              <w:t>Niewydolność systemu emerytalnego;</w:t>
            </w:r>
          </w:p>
          <w:p w14:paraId="4616D90B" w14:textId="77777777" w:rsidR="006358BF" w:rsidRPr="00316B49" w:rsidRDefault="006358BF" w:rsidP="006358BF">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316B49">
              <w:rPr>
                <w:rFonts w:ascii="Arial Narrow" w:hAnsi="Arial Narrow" w:cstheme="minorHAnsi"/>
                <w:color w:val="000000" w:themeColor="text1"/>
                <w:sz w:val="21"/>
                <w:szCs w:val="21"/>
                <w:lang w:eastAsia="pl-PL"/>
              </w:rPr>
              <w:t>Nasilenie się nierówności społecznych względem osób starszych i osób z niepełnosprawnością, co może prowadzić do ich wykluczenia społecznego, ekonomicznego i cyfrowego;</w:t>
            </w:r>
          </w:p>
          <w:p w14:paraId="75914AA4" w14:textId="77777777" w:rsidR="006358BF" w:rsidRPr="00316B49" w:rsidRDefault="006358BF" w:rsidP="006358BF">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316B49">
              <w:rPr>
                <w:rFonts w:ascii="Arial Narrow" w:hAnsi="Arial Narrow" w:cstheme="minorHAnsi"/>
                <w:color w:val="000000" w:themeColor="text1"/>
                <w:sz w:val="21"/>
                <w:szCs w:val="21"/>
                <w:lang w:eastAsia="pl-PL"/>
              </w:rPr>
              <w:t>Niekontrolowany rozwój sztucznej inteligencji powodujący ryzyko likwidacji dużej liczby miejsc pracy;</w:t>
            </w:r>
          </w:p>
          <w:p w14:paraId="3CF4C051" w14:textId="076B925A" w:rsidR="00540D2A" w:rsidRPr="00316B49" w:rsidRDefault="006358BF" w:rsidP="00540D2A">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316B49">
              <w:rPr>
                <w:rFonts w:ascii="Arial Narrow" w:hAnsi="Arial Narrow" w:cstheme="minorHAnsi"/>
                <w:color w:val="000000" w:themeColor="text1"/>
                <w:sz w:val="21"/>
                <w:szCs w:val="21"/>
                <w:lang w:eastAsia="pl-PL"/>
              </w:rPr>
              <w:t>Wzmocnienie postaw niechęci do imigrantów  i postrzeganie ich jako obciążenia a nie zasobu;</w:t>
            </w:r>
          </w:p>
          <w:p w14:paraId="54D3E5EA" w14:textId="77777777" w:rsidR="006358BF" w:rsidRPr="00316B49" w:rsidRDefault="006358BF" w:rsidP="006358BF">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316B49">
              <w:rPr>
                <w:rFonts w:ascii="Arial Narrow" w:hAnsi="Arial Narrow" w:cstheme="minorHAnsi"/>
                <w:color w:val="000000" w:themeColor="text1"/>
                <w:sz w:val="21"/>
                <w:szCs w:val="21"/>
                <w:lang w:eastAsia="pl-PL"/>
              </w:rPr>
              <w:t>Trudności z wdrożeniem procesu deinstytucjonalizacji;</w:t>
            </w:r>
          </w:p>
          <w:p w14:paraId="706BEB40" w14:textId="77777777" w:rsidR="00540D2A" w:rsidRPr="00316B49" w:rsidRDefault="006358BF" w:rsidP="006358BF">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316B49">
              <w:rPr>
                <w:rFonts w:ascii="Arial Narrow" w:hAnsi="Arial Narrow" w:cstheme="minorHAnsi"/>
                <w:color w:val="000000" w:themeColor="text1"/>
                <w:sz w:val="21"/>
                <w:szCs w:val="21"/>
                <w:lang w:eastAsia="pl-PL"/>
              </w:rPr>
              <w:t>Stale zwiększający się udział spraw załatwianych przez Internet, który może stanowić przyczynę wzrostu liczby osób wykluczonych społecznie, nawet wśród młodszych osób;</w:t>
            </w:r>
          </w:p>
          <w:p w14:paraId="2501CB03" w14:textId="2EAC81A9" w:rsidR="006358BF" w:rsidRDefault="006358BF" w:rsidP="006358BF">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316B49">
              <w:rPr>
                <w:rFonts w:ascii="Arial Narrow" w:hAnsi="Arial Narrow" w:cstheme="minorHAnsi"/>
                <w:color w:val="000000" w:themeColor="text1"/>
                <w:sz w:val="21"/>
                <w:szCs w:val="21"/>
                <w:lang w:eastAsia="pl-PL"/>
              </w:rPr>
              <w:t xml:space="preserve">Wytworzenie się nowej grupy osób </w:t>
            </w:r>
            <w:r w:rsidR="007F5F64">
              <w:rPr>
                <w:rFonts w:ascii="Arial Narrow" w:hAnsi="Arial Narrow" w:cstheme="minorHAnsi"/>
                <w:color w:val="000000" w:themeColor="text1"/>
                <w:sz w:val="21"/>
                <w:szCs w:val="21"/>
                <w:lang w:eastAsia="pl-PL"/>
              </w:rPr>
              <w:t>z</w:t>
            </w:r>
            <w:r w:rsidRPr="00316B49">
              <w:rPr>
                <w:rFonts w:ascii="Arial Narrow" w:hAnsi="Arial Narrow" w:cstheme="minorHAnsi"/>
                <w:color w:val="000000" w:themeColor="text1"/>
                <w:sz w:val="21"/>
                <w:szCs w:val="21"/>
                <w:lang w:eastAsia="pl-PL"/>
              </w:rPr>
              <w:t xml:space="preserve"> niezaspokojonymi potrzebami pomimo posiadania stałego źródła dochodu, nieuprawnionych do </w:t>
            </w:r>
            <w:r w:rsidRPr="00316B49">
              <w:rPr>
                <w:rFonts w:ascii="Arial Narrow" w:hAnsi="Arial Narrow" w:cstheme="minorHAnsi"/>
                <w:color w:val="000000" w:themeColor="text1"/>
                <w:sz w:val="21"/>
                <w:szCs w:val="21"/>
                <w:lang w:eastAsia="pl-PL"/>
              </w:rPr>
              <w:lastRenderedPageBreak/>
              <w:t>korzystania z oferty wynikającej z ustawy o pomocy społecznej (np. osoby w wieku aktywności zawodowej zatrudnione w sektorach o niskich dochodach, osoby / rodziny z klasy średniej obciążone długiem hipotecznym)</w:t>
            </w:r>
            <w:r w:rsidR="00B76A85">
              <w:rPr>
                <w:rFonts w:ascii="Arial Narrow" w:hAnsi="Arial Narrow" w:cstheme="minorHAnsi"/>
                <w:color w:val="000000" w:themeColor="text1"/>
                <w:sz w:val="21"/>
                <w:szCs w:val="21"/>
                <w:lang w:eastAsia="pl-PL"/>
              </w:rPr>
              <w:t>;</w:t>
            </w:r>
          </w:p>
          <w:p w14:paraId="14679D28" w14:textId="77777777" w:rsidR="00B76A85" w:rsidRPr="00B76A85" w:rsidRDefault="00B76A85" w:rsidP="00B76A85">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Małe zainteresowanie młodych osób podjęciem pracy w zawodach pomocowych;</w:t>
            </w:r>
          </w:p>
          <w:p w14:paraId="6604CB6A" w14:textId="516AD58B" w:rsidR="00B76A85" w:rsidRPr="00B76A85" w:rsidRDefault="00B76A85" w:rsidP="00B76A85">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 xml:space="preserve">Niski poziom wynagrodzeń w sektorze pomocy </w:t>
            </w:r>
            <w:r w:rsidR="004A66E8">
              <w:rPr>
                <w:rFonts w:ascii="Arial Narrow" w:hAnsi="Arial Narrow" w:cstheme="minorHAnsi"/>
                <w:color w:val="000000" w:themeColor="text1"/>
                <w:sz w:val="21"/>
                <w:szCs w:val="21"/>
                <w:lang w:eastAsia="pl-PL"/>
              </w:rPr>
              <w:br/>
            </w:r>
            <w:r w:rsidRPr="00B76A85">
              <w:rPr>
                <w:rFonts w:ascii="Arial Narrow" w:hAnsi="Arial Narrow" w:cstheme="minorHAnsi"/>
                <w:color w:val="000000" w:themeColor="text1"/>
                <w:sz w:val="21"/>
                <w:szCs w:val="21"/>
                <w:lang w:eastAsia="pl-PL"/>
              </w:rPr>
              <w:t>i integracji społecznej;</w:t>
            </w:r>
          </w:p>
          <w:p w14:paraId="59D2F58E" w14:textId="77777777" w:rsidR="00B76A85" w:rsidRDefault="00B76A85" w:rsidP="00B76A85">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sidRPr="00B76A85">
              <w:rPr>
                <w:rFonts w:ascii="Arial Narrow" w:hAnsi="Arial Narrow" w:cstheme="minorHAnsi"/>
                <w:color w:val="000000" w:themeColor="text1"/>
                <w:sz w:val="21"/>
                <w:szCs w:val="21"/>
                <w:lang w:eastAsia="pl-PL"/>
              </w:rPr>
              <w:t>Niski prestiż zawodów pomocowych</w:t>
            </w:r>
            <w:r w:rsidR="00F3160A">
              <w:rPr>
                <w:rFonts w:ascii="Arial Narrow" w:hAnsi="Arial Narrow" w:cstheme="minorHAnsi"/>
                <w:color w:val="000000" w:themeColor="text1"/>
                <w:sz w:val="21"/>
                <w:szCs w:val="21"/>
                <w:lang w:eastAsia="pl-PL"/>
              </w:rPr>
              <w:t>,</w:t>
            </w:r>
          </w:p>
          <w:p w14:paraId="65296063" w14:textId="0A8F2059" w:rsidR="00F3160A" w:rsidRPr="00B76A85" w:rsidRDefault="007F5F64" w:rsidP="00B76A85">
            <w:pPr>
              <w:pStyle w:val="Akapitzlist"/>
              <w:numPr>
                <w:ilvl w:val="0"/>
                <w:numId w:val="10"/>
              </w:numPr>
              <w:spacing w:after="0" w:line="268" w:lineRule="exact"/>
              <w:ind w:left="255" w:hanging="255"/>
              <w:rPr>
                <w:rFonts w:ascii="Arial Narrow" w:hAnsi="Arial Narrow" w:cstheme="minorHAnsi"/>
                <w:color w:val="000000" w:themeColor="text1"/>
                <w:sz w:val="21"/>
                <w:szCs w:val="21"/>
                <w:lang w:eastAsia="pl-PL"/>
              </w:rPr>
            </w:pPr>
            <w:r>
              <w:rPr>
                <w:rFonts w:ascii="Arial Narrow" w:hAnsi="Arial Narrow" w:cstheme="minorHAnsi"/>
                <w:color w:val="000000" w:themeColor="text1"/>
                <w:sz w:val="21"/>
                <w:szCs w:val="21"/>
                <w:lang w:eastAsia="pl-PL"/>
              </w:rPr>
              <w:t>Bardzo n</w:t>
            </w:r>
            <w:r w:rsidR="00F3160A" w:rsidRPr="00F3160A">
              <w:rPr>
                <w:rFonts w:ascii="Arial Narrow" w:hAnsi="Arial Narrow" w:cstheme="minorHAnsi"/>
                <w:color w:val="000000" w:themeColor="text1"/>
                <w:sz w:val="21"/>
                <w:szCs w:val="21"/>
                <w:lang w:eastAsia="pl-PL"/>
              </w:rPr>
              <w:t xml:space="preserve">iski poziom koordynacji działań pomiędzy instytucjami pomocy i integracji społecznej </w:t>
            </w:r>
            <w:r w:rsidR="004A66E8">
              <w:rPr>
                <w:rFonts w:ascii="Arial Narrow" w:hAnsi="Arial Narrow" w:cstheme="minorHAnsi"/>
                <w:color w:val="000000" w:themeColor="text1"/>
                <w:sz w:val="21"/>
                <w:szCs w:val="21"/>
                <w:lang w:eastAsia="pl-PL"/>
              </w:rPr>
              <w:br/>
            </w:r>
            <w:r w:rsidR="00F3160A" w:rsidRPr="00F3160A">
              <w:rPr>
                <w:rFonts w:ascii="Arial Narrow" w:hAnsi="Arial Narrow" w:cstheme="minorHAnsi"/>
                <w:color w:val="000000" w:themeColor="text1"/>
                <w:sz w:val="21"/>
                <w:szCs w:val="21"/>
                <w:lang w:eastAsia="pl-PL"/>
              </w:rPr>
              <w:t>a podmiotami</w:t>
            </w:r>
            <w:r w:rsidR="00F3160A">
              <w:rPr>
                <w:rFonts w:ascii="Arial Narrow" w:hAnsi="Arial Narrow" w:cstheme="minorHAnsi"/>
                <w:color w:val="000000" w:themeColor="text1"/>
                <w:sz w:val="21"/>
                <w:szCs w:val="21"/>
                <w:lang w:eastAsia="pl-PL"/>
              </w:rPr>
              <w:t xml:space="preserve"> </w:t>
            </w:r>
            <w:r w:rsidR="00F3160A" w:rsidRPr="00F3160A">
              <w:rPr>
                <w:rFonts w:ascii="Arial Narrow" w:hAnsi="Arial Narrow" w:cstheme="minorHAnsi"/>
                <w:color w:val="000000" w:themeColor="text1"/>
                <w:sz w:val="21"/>
                <w:szCs w:val="21"/>
                <w:lang w:eastAsia="pl-PL"/>
              </w:rPr>
              <w:t>/</w:t>
            </w:r>
            <w:r w:rsidR="00F3160A">
              <w:rPr>
                <w:rFonts w:ascii="Arial Narrow" w:hAnsi="Arial Narrow" w:cstheme="minorHAnsi"/>
                <w:color w:val="000000" w:themeColor="text1"/>
                <w:sz w:val="21"/>
                <w:szCs w:val="21"/>
                <w:lang w:eastAsia="pl-PL"/>
              </w:rPr>
              <w:t xml:space="preserve"> </w:t>
            </w:r>
            <w:r w:rsidR="00F3160A" w:rsidRPr="00F3160A">
              <w:rPr>
                <w:rFonts w:ascii="Arial Narrow" w:hAnsi="Arial Narrow" w:cstheme="minorHAnsi"/>
                <w:color w:val="000000" w:themeColor="text1"/>
                <w:sz w:val="21"/>
                <w:szCs w:val="21"/>
                <w:lang w:eastAsia="pl-PL"/>
              </w:rPr>
              <w:t>służbami działającymi w innych obszarach lokalnej polityki społecznej</w:t>
            </w:r>
          </w:p>
        </w:tc>
      </w:tr>
      <w:bookmarkEnd w:id="96"/>
    </w:tbl>
    <w:p w14:paraId="59E99AF1" w14:textId="77777777" w:rsidR="00D1213E" w:rsidRPr="00316B49" w:rsidRDefault="00D1213E" w:rsidP="0006263B">
      <w:pPr>
        <w:pStyle w:val="Bezodstpw"/>
        <w:spacing w:line="268" w:lineRule="exact"/>
        <w:rPr>
          <w:rFonts w:asciiTheme="minorHAnsi" w:hAnsiTheme="minorHAnsi" w:cstheme="minorHAnsi"/>
          <w:color w:val="000000" w:themeColor="text1"/>
          <w:sz w:val="21"/>
          <w:szCs w:val="21"/>
        </w:rPr>
      </w:pPr>
    </w:p>
    <w:p w14:paraId="71E9F287" w14:textId="77777777" w:rsidR="00EB0699" w:rsidRPr="00316B49" w:rsidRDefault="00D1213E" w:rsidP="0006263B">
      <w:pPr>
        <w:pStyle w:val="Bezodstpw"/>
        <w:spacing w:line="268" w:lineRule="exact"/>
        <w:rPr>
          <w:rFonts w:asciiTheme="minorHAnsi" w:hAnsiTheme="minorHAnsi" w:cstheme="minorHAnsi"/>
          <w:color w:val="000000" w:themeColor="text1"/>
          <w:sz w:val="18"/>
          <w:szCs w:val="18"/>
        </w:rPr>
      </w:pPr>
      <w:r w:rsidRPr="00316B49">
        <w:rPr>
          <w:rFonts w:asciiTheme="minorHAnsi" w:hAnsiTheme="minorHAnsi" w:cstheme="minorHAnsi"/>
          <w:color w:val="000000" w:themeColor="text1"/>
          <w:sz w:val="18"/>
          <w:szCs w:val="18"/>
        </w:rPr>
        <w:t>* W sprawach opiekuńczo wychowawczych i prowadzeniu gospodarstwa domowego.</w:t>
      </w:r>
    </w:p>
    <w:p w14:paraId="0D975EB8" w14:textId="77777777" w:rsidR="00484333" w:rsidRPr="00316B49" w:rsidRDefault="00484333" w:rsidP="0006263B">
      <w:pPr>
        <w:spacing w:after="0" w:line="268" w:lineRule="exact"/>
        <w:rPr>
          <w:rFonts w:asciiTheme="minorHAnsi" w:hAnsiTheme="minorHAnsi" w:cstheme="minorHAnsi"/>
          <w:b/>
          <w:color w:val="000000" w:themeColor="text1"/>
          <w:sz w:val="21"/>
          <w:szCs w:val="21"/>
        </w:rPr>
      </w:pPr>
    </w:p>
    <w:p w14:paraId="59904F7B" w14:textId="77777777" w:rsidR="00484333" w:rsidRDefault="00484333" w:rsidP="0006263B">
      <w:pPr>
        <w:spacing w:after="0" w:line="268" w:lineRule="exact"/>
        <w:rPr>
          <w:rFonts w:asciiTheme="minorHAnsi" w:hAnsiTheme="minorHAnsi" w:cstheme="minorHAnsi"/>
          <w:b/>
          <w:color w:val="F79646" w:themeColor="accent6"/>
          <w:sz w:val="21"/>
          <w:szCs w:val="21"/>
        </w:rPr>
      </w:pPr>
    </w:p>
    <w:p w14:paraId="53F12D66" w14:textId="77777777" w:rsidR="00484333" w:rsidRDefault="00484333" w:rsidP="0006263B">
      <w:pPr>
        <w:spacing w:after="0" w:line="268" w:lineRule="exact"/>
        <w:rPr>
          <w:rFonts w:asciiTheme="minorHAnsi" w:hAnsiTheme="minorHAnsi" w:cstheme="minorHAnsi"/>
          <w:b/>
          <w:color w:val="F79646" w:themeColor="accent6"/>
          <w:sz w:val="21"/>
          <w:szCs w:val="21"/>
        </w:rPr>
      </w:pPr>
    </w:p>
    <w:p w14:paraId="0362C4C6" w14:textId="77777777" w:rsidR="00484333" w:rsidRDefault="00484333" w:rsidP="0006263B">
      <w:pPr>
        <w:spacing w:after="0" w:line="268" w:lineRule="exact"/>
        <w:rPr>
          <w:rFonts w:asciiTheme="minorHAnsi" w:hAnsiTheme="minorHAnsi" w:cstheme="minorHAnsi"/>
          <w:b/>
          <w:color w:val="F79646" w:themeColor="accent6"/>
          <w:sz w:val="21"/>
          <w:szCs w:val="21"/>
        </w:rPr>
      </w:pPr>
    </w:p>
    <w:p w14:paraId="2315DFC7" w14:textId="77777777" w:rsidR="00484333" w:rsidRDefault="00484333" w:rsidP="0006263B">
      <w:pPr>
        <w:spacing w:after="0" w:line="268" w:lineRule="exact"/>
        <w:rPr>
          <w:rFonts w:asciiTheme="minorHAnsi" w:hAnsiTheme="minorHAnsi" w:cstheme="minorHAnsi"/>
          <w:b/>
          <w:color w:val="F79646" w:themeColor="accent6"/>
          <w:sz w:val="21"/>
          <w:szCs w:val="21"/>
        </w:rPr>
      </w:pPr>
    </w:p>
    <w:p w14:paraId="11E51F99" w14:textId="77777777" w:rsidR="00484333" w:rsidRDefault="00484333" w:rsidP="0006263B">
      <w:pPr>
        <w:spacing w:after="0" w:line="268" w:lineRule="exact"/>
        <w:rPr>
          <w:rFonts w:asciiTheme="minorHAnsi" w:hAnsiTheme="minorHAnsi" w:cstheme="minorHAnsi"/>
          <w:b/>
          <w:color w:val="F79646" w:themeColor="accent6"/>
          <w:sz w:val="21"/>
          <w:szCs w:val="21"/>
        </w:rPr>
      </w:pPr>
    </w:p>
    <w:p w14:paraId="1DB997E7" w14:textId="77777777" w:rsidR="00484333" w:rsidRDefault="00484333" w:rsidP="0006263B">
      <w:pPr>
        <w:spacing w:after="0" w:line="268" w:lineRule="exact"/>
        <w:rPr>
          <w:rFonts w:asciiTheme="minorHAnsi" w:hAnsiTheme="minorHAnsi" w:cstheme="minorHAnsi"/>
          <w:b/>
          <w:color w:val="F79646" w:themeColor="accent6"/>
          <w:sz w:val="21"/>
          <w:szCs w:val="21"/>
        </w:rPr>
      </w:pPr>
    </w:p>
    <w:p w14:paraId="28764DC3" w14:textId="77777777" w:rsidR="00484333" w:rsidRDefault="00484333" w:rsidP="0006263B">
      <w:pPr>
        <w:spacing w:after="0" w:line="268" w:lineRule="exact"/>
        <w:rPr>
          <w:rFonts w:asciiTheme="minorHAnsi" w:hAnsiTheme="minorHAnsi" w:cstheme="minorHAnsi"/>
          <w:b/>
          <w:color w:val="F79646" w:themeColor="accent6"/>
          <w:sz w:val="21"/>
          <w:szCs w:val="21"/>
        </w:rPr>
      </w:pPr>
    </w:p>
    <w:p w14:paraId="548D3201" w14:textId="77777777" w:rsidR="00484333" w:rsidRDefault="00484333" w:rsidP="0006263B">
      <w:pPr>
        <w:spacing w:after="0" w:line="268" w:lineRule="exact"/>
        <w:rPr>
          <w:rFonts w:asciiTheme="minorHAnsi" w:hAnsiTheme="minorHAnsi" w:cstheme="minorHAnsi"/>
          <w:b/>
          <w:color w:val="F79646" w:themeColor="accent6"/>
          <w:sz w:val="21"/>
          <w:szCs w:val="21"/>
        </w:rPr>
      </w:pPr>
    </w:p>
    <w:p w14:paraId="2FA21DD1" w14:textId="77777777" w:rsidR="00484333" w:rsidRDefault="00484333" w:rsidP="0006263B">
      <w:pPr>
        <w:spacing w:after="0" w:line="268" w:lineRule="exact"/>
        <w:rPr>
          <w:rFonts w:asciiTheme="minorHAnsi" w:hAnsiTheme="minorHAnsi" w:cstheme="minorHAnsi"/>
          <w:b/>
          <w:color w:val="F79646" w:themeColor="accent6"/>
          <w:sz w:val="21"/>
          <w:szCs w:val="21"/>
        </w:rPr>
      </w:pPr>
    </w:p>
    <w:p w14:paraId="46D4E7BE" w14:textId="77777777" w:rsidR="00484333" w:rsidRDefault="00484333" w:rsidP="0006263B">
      <w:pPr>
        <w:spacing w:after="0" w:line="268" w:lineRule="exact"/>
        <w:rPr>
          <w:rFonts w:asciiTheme="minorHAnsi" w:hAnsiTheme="minorHAnsi" w:cstheme="minorHAnsi"/>
          <w:b/>
          <w:color w:val="F79646" w:themeColor="accent6"/>
          <w:sz w:val="21"/>
          <w:szCs w:val="21"/>
        </w:rPr>
      </w:pPr>
    </w:p>
    <w:p w14:paraId="566B6D8F" w14:textId="77777777" w:rsidR="00484333" w:rsidRDefault="00484333" w:rsidP="0006263B">
      <w:pPr>
        <w:spacing w:after="0" w:line="268" w:lineRule="exact"/>
        <w:rPr>
          <w:rFonts w:asciiTheme="minorHAnsi" w:hAnsiTheme="minorHAnsi" w:cstheme="minorHAnsi"/>
          <w:b/>
          <w:color w:val="F79646" w:themeColor="accent6"/>
          <w:sz w:val="21"/>
          <w:szCs w:val="21"/>
        </w:rPr>
      </w:pPr>
    </w:p>
    <w:p w14:paraId="00EA800F" w14:textId="77777777" w:rsidR="00484333" w:rsidRDefault="00484333" w:rsidP="0006263B">
      <w:pPr>
        <w:spacing w:after="0" w:line="268" w:lineRule="exact"/>
        <w:rPr>
          <w:rFonts w:asciiTheme="minorHAnsi" w:hAnsiTheme="minorHAnsi" w:cstheme="minorHAnsi"/>
          <w:b/>
          <w:color w:val="F79646" w:themeColor="accent6"/>
          <w:sz w:val="21"/>
          <w:szCs w:val="21"/>
        </w:rPr>
      </w:pPr>
    </w:p>
    <w:p w14:paraId="4A124797" w14:textId="77777777" w:rsidR="00484333" w:rsidRDefault="00484333" w:rsidP="0006263B">
      <w:pPr>
        <w:spacing w:after="0" w:line="268" w:lineRule="exact"/>
        <w:rPr>
          <w:rFonts w:asciiTheme="minorHAnsi" w:hAnsiTheme="minorHAnsi" w:cstheme="minorHAnsi"/>
          <w:b/>
          <w:color w:val="F79646" w:themeColor="accent6"/>
          <w:sz w:val="21"/>
          <w:szCs w:val="21"/>
        </w:rPr>
      </w:pPr>
    </w:p>
    <w:p w14:paraId="4829CE4A" w14:textId="77777777" w:rsidR="00484333" w:rsidRDefault="00484333" w:rsidP="0006263B">
      <w:pPr>
        <w:spacing w:after="0" w:line="268" w:lineRule="exact"/>
        <w:rPr>
          <w:rFonts w:asciiTheme="minorHAnsi" w:hAnsiTheme="minorHAnsi" w:cstheme="minorHAnsi"/>
          <w:b/>
          <w:color w:val="F79646" w:themeColor="accent6"/>
          <w:sz w:val="21"/>
          <w:szCs w:val="21"/>
        </w:rPr>
      </w:pPr>
    </w:p>
    <w:p w14:paraId="7F5F43C4" w14:textId="77777777" w:rsidR="00484333" w:rsidRDefault="00484333" w:rsidP="0006263B">
      <w:pPr>
        <w:spacing w:after="0" w:line="268" w:lineRule="exact"/>
        <w:rPr>
          <w:rFonts w:asciiTheme="minorHAnsi" w:hAnsiTheme="minorHAnsi" w:cstheme="minorHAnsi"/>
          <w:b/>
          <w:color w:val="F79646" w:themeColor="accent6"/>
          <w:sz w:val="21"/>
          <w:szCs w:val="21"/>
        </w:rPr>
      </w:pPr>
    </w:p>
    <w:p w14:paraId="063CF461" w14:textId="77777777" w:rsidR="00484333" w:rsidRDefault="00484333" w:rsidP="0006263B">
      <w:pPr>
        <w:spacing w:after="0" w:line="268" w:lineRule="exact"/>
        <w:rPr>
          <w:rFonts w:asciiTheme="minorHAnsi" w:hAnsiTheme="minorHAnsi" w:cstheme="minorHAnsi"/>
          <w:b/>
          <w:color w:val="F79646" w:themeColor="accent6"/>
          <w:sz w:val="21"/>
          <w:szCs w:val="21"/>
        </w:rPr>
      </w:pPr>
    </w:p>
    <w:p w14:paraId="67564122" w14:textId="77777777" w:rsidR="00484333" w:rsidRDefault="00484333" w:rsidP="0006263B">
      <w:pPr>
        <w:spacing w:after="0" w:line="268" w:lineRule="exact"/>
        <w:rPr>
          <w:rFonts w:asciiTheme="minorHAnsi" w:hAnsiTheme="minorHAnsi" w:cstheme="minorHAnsi"/>
          <w:b/>
          <w:color w:val="F79646" w:themeColor="accent6"/>
          <w:sz w:val="21"/>
          <w:szCs w:val="21"/>
        </w:rPr>
      </w:pPr>
    </w:p>
    <w:p w14:paraId="5F74917A" w14:textId="77777777" w:rsidR="00484333" w:rsidRDefault="00484333" w:rsidP="0006263B">
      <w:pPr>
        <w:spacing w:after="0" w:line="268" w:lineRule="exact"/>
        <w:rPr>
          <w:rFonts w:asciiTheme="minorHAnsi" w:hAnsiTheme="minorHAnsi" w:cstheme="minorHAnsi"/>
          <w:b/>
          <w:color w:val="F79646" w:themeColor="accent6"/>
          <w:sz w:val="21"/>
          <w:szCs w:val="21"/>
        </w:rPr>
      </w:pPr>
    </w:p>
    <w:p w14:paraId="3DAAB140" w14:textId="77777777" w:rsidR="00484333" w:rsidRDefault="00484333" w:rsidP="0006263B">
      <w:pPr>
        <w:spacing w:after="0" w:line="268" w:lineRule="exact"/>
        <w:rPr>
          <w:rFonts w:asciiTheme="minorHAnsi" w:hAnsiTheme="minorHAnsi" w:cstheme="minorHAnsi"/>
          <w:b/>
          <w:color w:val="F79646" w:themeColor="accent6"/>
          <w:sz w:val="21"/>
          <w:szCs w:val="21"/>
        </w:rPr>
      </w:pPr>
    </w:p>
    <w:p w14:paraId="515AEEAE" w14:textId="77777777" w:rsidR="00FA36EA" w:rsidRPr="008A008B" w:rsidRDefault="00FA36EA" w:rsidP="008A008B"/>
    <w:p w14:paraId="326329D6" w14:textId="77777777" w:rsidR="006358BF" w:rsidRDefault="006358BF" w:rsidP="008A008B"/>
    <w:p w14:paraId="77D3F6AE" w14:textId="77777777" w:rsidR="00253C3A" w:rsidRDefault="00253C3A" w:rsidP="008A008B"/>
    <w:p w14:paraId="607E4903" w14:textId="77777777" w:rsidR="00253C3A" w:rsidRDefault="00253C3A" w:rsidP="008A008B"/>
    <w:p w14:paraId="61E2E065" w14:textId="77777777" w:rsidR="00253C3A" w:rsidRPr="008A008B" w:rsidRDefault="00253C3A" w:rsidP="008A008B"/>
    <w:p w14:paraId="7D26E775" w14:textId="77777777" w:rsidR="006358BF" w:rsidRPr="008A008B" w:rsidRDefault="006358BF" w:rsidP="008A008B"/>
    <w:p w14:paraId="53E468B9" w14:textId="77777777" w:rsidR="006358BF" w:rsidRPr="008A008B" w:rsidRDefault="006358BF" w:rsidP="008A008B"/>
    <w:p w14:paraId="5D01443F" w14:textId="77777777" w:rsidR="00FA36EA" w:rsidRPr="008A008B" w:rsidRDefault="00FA36EA" w:rsidP="008A008B"/>
    <w:p w14:paraId="1023327B" w14:textId="77777777" w:rsidR="00540D2A" w:rsidRPr="008A008B" w:rsidRDefault="00540D2A" w:rsidP="008A008B"/>
    <w:p w14:paraId="13860BDF" w14:textId="266AA726" w:rsidR="00AB124B" w:rsidRPr="00F73DDF" w:rsidRDefault="00B93793" w:rsidP="00F73DDF">
      <w:pPr>
        <w:pStyle w:val="Nagwek1"/>
        <w:spacing w:before="0"/>
        <w:rPr>
          <w:rFonts w:ascii="Arial" w:hAnsi="Arial" w:cs="Arial"/>
          <w:b w:val="0"/>
          <w:bCs w:val="0"/>
          <w:color w:val="0070C0"/>
          <w:sz w:val="32"/>
          <w:szCs w:val="32"/>
        </w:rPr>
      </w:pPr>
      <w:bookmarkStart w:id="97" w:name="_Toc161149410"/>
      <w:r w:rsidRPr="00F73DDF">
        <w:rPr>
          <w:rFonts w:ascii="Arial" w:hAnsi="Arial" w:cs="Arial"/>
          <w:b w:val="0"/>
          <w:bCs w:val="0"/>
          <w:color w:val="0070C0"/>
          <w:sz w:val="32"/>
          <w:szCs w:val="32"/>
        </w:rPr>
        <w:lastRenderedPageBreak/>
        <w:t>6</w:t>
      </w:r>
      <w:r w:rsidR="00AB124B" w:rsidRPr="00F73DDF">
        <w:rPr>
          <w:rFonts w:ascii="Arial" w:hAnsi="Arial" w:cs="Arial"/>
          <w:b w:val="0"/>
          <w:bCs w:val="0"/>
          <w:color w:val="0070C0"/>
          <w:sz w:val="32"/>
          <w:szCs w:val="32"/>
        </w:rPr>
        <w:t xml:space="preserve">. Misja </w:t>
      </w:r>
      <w:r w:rsidR="00A23086">
        <w:rPr>
          <w:rFonts w:ascii="Arial" w:hAnsi="Arial" w:cs="Arial"/>
          <w:b w:val="0"/>
          <w:bCs w:val="0"/>
          <w:color w:val="0070C0"/>
          <w:sz w:val="32"/>
          <w:szCs w:val="32"/>
        </w:rPr>
        <w:t>P</w:t>
      </w:r>
      <w:r w:rsidR="00AB124B" w:rsidRPr="00F73DDF">
        <w:rPr>
          <w:rFonts w:ascii="Arial" w:hAnsi="Arial" w:cs="Arial"/>
          <w:b w:val="0"/>
          <w:bCs w:val="0"/>
          <w:color w:val="0070C0"/>
          <w:sz w:val="32"/>
          <w:szCs w:val="32"/>
        </w:rPr>
        <w:t>rogramu, cele operacyjne i działania</w:t>
      </w:r>
      <w:bookmarkEnd w:id="97"/>
    </w:p>
    <w:p w14:paraId="1882232F" w14:textId="77777777" w:rsidR="00AB124B" w:rsidRDefault="00AB124B" w:rsidP="0006263B">
      <w:pPr>
        <w:spacing w:after="0" w:line="268" w:lineRule="exact"/>
        <w:rPr>
          <w:sz w:val="21"/>
          <w:szCs w:val="21"/>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36757" w:rsidRPr="00436757" w14:paraId="51ED6CB5" w14:textId="77777777" w:rsidTr="00FD5D29">
        <w:tc>
          <w:tcPr>
            <w:tcW w:w="9062" w:type="dxa"/>
            <w:vAlign w:val="center"/>
          </w:tcPr>
          <w:p w14:paraId="538C8C41" w14:textId="2C2867B1" w:rsidR="00717EAF" w:rsidRPr="00436757" w:rsidRDefault="00717EAF" w:rsidP="00477999">
            <w:pPr>
              <w:ind w:left="-11"/>
              <w:jc w:val="both"/>
              <w:rPr>
                <w:rFonts w:ascii="Arial" w:eastAsia="Times New Roman" w:hAnsi="Arial" w:cs="Arial"/>
                <w:sz w:val="21"/>
                <w:szCs w:val="21"/>
                <w:lang w:eastAsia="pl-PL"/>
              </w:rPr>
            </w:pPr>
            <w:r w:rsidRPr="00436757">
              <w:rPr>
                <w:rFonts w:ascii="Arial" w:eastAsia="Times New Roman" w:hAnsi="Arial" w:cs="Arial"/>
                <w:sz w:val="21"/>
                <w:szCs w:val="21"/>
              </w:rPr>
              <w:t xml:space="preserve">Misją </w:t>
            </w:r>
            <w:r w:rsidR="00A23086">
              <w:rPr>
                <w:rFonts w:ascii="Arial" w:eastAsia="Times New Roman" w:hAnsi="Arial" w:cs="Arial"/>
                <w:sz w:val="21"/>
                <w:szCs w:val="21"/>
                <w:lang w:eastAsia="pl-PL"/>
              </w:rPr>
              <w:t>P</w:t>
            </w:r>
            <w:r w:rsidRPr="00436757">
              <w:rPr>
                <w:rFonts w:ascii="Arial" w:eastAsia="Times New Roman" w:hAnsi="Arial" w:cs="Arial"/>
                <w:sz w:val="21"/>
                <w:szCs w:val="21"/>
                <w:lang w:eastAsia="pl-PL"/>
              </w:rPr>
              <w:t>rogramu jest:</w:t>
            </w:r>
          </w:p>
        </w:tc>
      </w:tr>
      <w:tr w:rsidR="00436757" w:rsidRPr="00436757" w14:paraId="1A4B9CCB" w14:textId="77777777" w:rsidTr="00477999">
        <w:tc>
          <w:tcPr>
            <w:tcW w:w="9062" w:type="dxa"/>
            <w:tcBorders>
              <w:bottom w:val="single" w:sz="4" w:space="0" w:color="auto"/>
            </w:tcBorders>
            <w:vAlign w:val="center"/>
          </w:tcPr>
          <w:p w14:paraId="1C704674" w14:textId="77777777" w:rsidR="00717EAF" w:rsidRPr="00436757" w:rsidRDefault="00717EAF" w:rsidP="00477999">
            <w:pPr>
              <w:rPr>
                <w:sz w:val="21"/>
                <w:szCs w:val="21"/>
              </w:rPr>
            </w:pPr>
          </w:p>
        </w:tc>
      </w:tr>
      <w:tr w:rsidR="00436757" w:rsidRPr="00436757" w14:paraId="40978531" w14:textId="77777777" w:rsidTr="00AD3209">
        <w:trPr>
          <w:trHeight w:val="1020"/>
        </w:trPr>
        <w:tc>
          <w:tcPr>
            <w:tcW w:w="906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1CAEA9D" w14:textId="5FF8769D" w:rsidR="00717EAF" w:rsidRPr="00436757" w:rsidRDefault="00717EAF" w:rsidP="00477999">
            <w:pPr>
              <w:pStyle w:val="Bezodstpw"/>
              <w:jc w:val="center"/>
              <w:rPr>
                <w:rFonts w:ascii="Arial" w:hAnsi="Arial" w:cs="Arial"/>
                <w:b/>
                <w:i/>
                <w:iCs/>
                <w:szCs w:val="24"/>
              </w:rPr>
            </w:pPr>
            <w:r w:rsidRPr="00436757">
              <w:rPr>
                <w:rFonts w:ascii="Arial" w:hAnsi="Arial" w:cs="Arial"/>
                <w:b/>
                <w:i/>
                <w:iCs/>
                <w:szCs w:val="24"/>
              </w:rPr>
              <w:t xml:space="preserve">Przeciwdziałanie </w:t>
            </w:r>
            <w:r w:rsidR="00F45820" w:rsidRPr="00436757">
              <w:rPr>
                <w:rFonts w:ascii="Arial" w:hAnsi="Arial" w:cs="Arial"/>
                <w:b/>
                <w:i/>
                <w:iCs/>
                <w:szCs w:val="24"/>
              </w:rPr>
              <w:t xml:space="preserve">ubóstwu i </w:t>
            </w:r>
            <w:r w:rsidRPr="00436757">
              <w:rPr>
                <w:rFonts w:ascii="Arial" w:hAnsi="Arial" w:cs="Arial"/>
                <w:b/>
                <w:i/>
                <w:iCs/>
                <w:szCs w:val="24"/>
              </w:rPr>
              <w:t xml:space="preserve">wykluczeniu społecznemu mieszkańców województwa śląskiego oraz wspieranie samorządów lokalnych </w:t>
            </w:r>
            <w:r w:rsidRPr="00436757">
              <w:rPr>
                <w:rFonts w:ascii="Arial" w:hAnsi="Arial" w:cs="Arial"/>
                <w:b/>
                <w:i/>
                <w:iCs/>
                <w:szCs w:val="24"/>
              </w:rPr>
              <w:br/>
              <w:t>w działaniach na rzecz ograniczania t</w:t>
            </w:r>
            <w:r w:rsidR="00F45820" w:rsidRPr="00436757">
              <w:rPr>
                <w:rFonts w:ascii="Arial" w:hAnsi="Arial" w:cs="Arial"/>
                <w:b/>
                <w:i/>
                <w:iCs/>
                <w:szCs w:val="24"/>
              </w:rPr>
              <w:t>ych</w:t>
            </w:r>
            <w:r w:rsidRPr="00436757">
              <w:rPr>
                <w:rFonts w:ascii="Arial" w:hAnsi="Arial" w:cs="Arial"/>
                <w:b/>
                <w:i/>
                <w:iCs/>
                <w:szCs w:val="24"/>
              </w:rPr>
              <w:t xml:space="preserve"> zjawisk</w:t>
            </w:r>
          </w:p>
        </w:tc>
      </w:tr>
      <w:tr w:rsidR="00436757" w:rsidRPr="00436757" w14:paraId="3FCA00AC" w14:textId="77777777" w:rsidTr="00477999">
        <w:tc>
          <w:tcPr>
            <w:tcW w:w="9062" w:type="dxa"/>
            <w:tcBorders>
              <w:top w:val="single" w:sz="4" w:space="0" w:color="auto"/>
            </w:tcBorders>
            <w:vAlign w:val="center"/>
          </w:tcPr>
          <w:p w14:paraId="0FDD81D2" w14:textId="77777777" w:rsidR="00717EAF" w:rsidRPr="00436757" w:rsidRDefault="00717EAF" w:rsidP="00477999">
            <w:pPr>
              <w:rPr>
                <w:sz w:val="21"/>
                <w:szCs w:val="21"/>
              </w:rPr>
            </w:pPr>
          </w:p>
        </w:tc>
      </w:tr>
      <w:tr w:rsidR="00436757" w:rsidRPr="00436757" w14:paraId="6C757692" w14:textId="77777777" w:rsidTr="00FD5D29">
        <w:tc>
          <w:tcPr>
            <w:tcW w:w="9062" w:type="dxa"/>
            <w:vAlign w:val="center"/>
          </w:tcPr>
          <w:p w14:paraId="4388A6D8" w14:textId="26CED37F" w:rsidR="00717EAF" w:rsidRPr="00436757" w:rsidRDefault="00FD5D29" w:rsidP="00477999">
            <w:pPr>
              <w:ind w:left="-11"/>
              <w:jc w:val="both"/>
              <w:rPr>
                <w:rFonts w:ascii="Arial" w:eastAsia="Times New Roman" w:hAnsi="Arial" w:cs="Arial"/>
                <w:sz w:val="21"/>
                <w:szCs w:val="21"/>
                <w:lang w:eastAsia="pl-PL"/>
              </w:rPr>
            </w:pPr>
            <w:r w:rsidRPr="00436757">
              <w:rPr>
                <w:rFonts w:ascii="Arial" w:eastAsia="Times New Roman" w:hAnsi="Arial" w:cs="Arial"/>
                <w:sz w:val="21"/>
                <w:szCs w:val="21"/>
                <w:lang w:eastAsia="pl-PL"/>
              </w:rPr>
              <w:t xml:space="preserve">Cele operacyjne </w:t>
            </w:r>
            <w:r w:rsidR="00A23086">
              <w:rPr>
                <w:rFonts w:ascii="Arial" w:eastAsia="Times New Roman" w:hAnsi="Arial" w:cs="Arial"/>
                <w:sz w:val="21"/>
                <w:szCs w:val="21"/>
                <w:lang w:eastAsia="pl-PL"/>
              </w:rPr>
              <w:t>P</w:t>
            </w:r>
            <w:r w:rsidRPr="00436757">
              <w:rPr>
                <w:rFonts w:ascii="Arial" w:eastAsia="Times New Roman" w:hAnsi="Arial" w:cs="Arial"/>
                <w:sz w:val="21"/>
                <w:szCs w:val="21"/>
                <w:lang w:eastAsia="pl-PL"/>
              </w:rPr>
              <w:t>rogramu to:</w:t>
            </w:r>
          </w:p>
        </w:tc>
      </w:tr>
      <w:tr w:rsidR="00436757" w:rsidRPr="00436757" w14:paraId="0C7176DE" w14:textId="77777777" w:rsidTr="00477999">
        <w:tc>
          <w:tcPr>
            <w:tcW w:w="9062" w:type="dxa"/>
            <w:tcBorders>
              <w:bottom w:val="single" w:sz="4" w:space="0" w:color="auto"/>
            </w:tcBorders>
            <w:vAlign w:val="center"/>
          </w:tcPr>
          <w:p w14:paraId="7152B187" w14:textId="77777777" w:rsidR="00717EAF" w:rsidRPr="00436757" w:rsidRDefault="00717EAF" w:rsidP="00477999">
            <w:pPr>
              <w:pStyle w:val="Bezodstpw"/>
              <w:jc w:val="both"/>
              <w:rPr>
                <w:sz w:val="21"/>
                <w:szCs w:val="21"/>
              </w:rPr>
            </w:pPr>
          </w:p>
        </w:tc>
      </w:tr>
      <w:tr w:rsidR="00436757" w:rsidRPr="00436757" w14:paraId="5EC2F293" w14:textId="77777777" w:rsidTr="003F7911">
        <w:trPr>
          <w:trHeight w:val="850"/>
        </w:trPr>
        <w:tc>
          <w:tcPr>
            <w:tcW w:w="90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7E9C8A2" w14:textId="271D9D30" w:rsidR="00717EAF" w:rsidRPr="00436757" w:rsidRDefault="00FD5D29" w:rsidP="005400A8">
            <w:pPr>
              <w:spacing w:line="276" w:lineRule="auto"/>
              <w:rPr>
                <w:rFonts w:ascii="Arial" w:hAnsi="Arial" w:cs="Arial"/>
                <w:b/>
                <w:bCs/>
                <w:szCs w:val="24"/>
              </w:rPr>
            </w:pPr>
            <w:r w:rsidRPr="00436757">
              <w:rPr>
                <w:rFonts w:ascii="Arial" w:hAnsi="Arial" w:cs="Arial"/>
                <w:b/>
                <w:bCs/>
                <w:szCs w:val="24"/>
              </w:rPr>
              <w:t>Cel operacyjny</w:t>
            </w:r>
            <w:r w:rsidR="006D05CE" w:rsidRPr="00436757">
              <w:rPr>
                <w:rFonts w:ascii="Arial" w:hAnsi="Arial" w:cs="Arial"/>
                <w:b/>
                <w:bCs/>
                <w:szCs w:val="24"/>
              </w:rPr>
              <w:t xml:space="preserve"> </w:t>
            </w:r>
            <w:r w:rsidRPr="00436757">
              <w:rPr>
                <w:rFonts w:ascii="Arial" w:hAnsi="Arial" w:cs="Arial"/>
                <w:b/>
                <w:bCs/>
                <w:szCs w:val="24"/>
              </w:rPr>
              <w:t xml:space="preserve">1: </w:t>
            </w:r>
            <w:r w:rsidR="00E451D3" w:rsidRPr="00E451D3">
              <w:rPr>
                <w:rFonts w:ascii="Arial" w:hAnsi="Arial" w:cs="Arial"/>
                <w:szCs w:val="24"/>
              </w:rPr>
              <w:t>Zmniejszenie liczby rodzin zagrożonych lub dotkniętych ubóstwem i wykluczeniem społecznym</w:t>
            </w:r>
          </w:p>
        </w:tc>
      </w:tr>
      <w:tr w:rsidR="00436757" w:rsidRPr="00436757" w14:paraId="59922E17" w14:textId="77777777" w:rsidTr="00477999">
        <w:tc>
          <w:tcPr>
            <w:tcW w:w="9062" w:type="dxa"/>
            <w:tcBorders>
              <w:top w:val="single" w:sz="4" w:space="0" w:color="auto"/>
              <w:bottom w:val="single" w:sz="4" w:space="0" w:color="auto"/>
            </w:tcBorders>
            <w:vAlign w:val="center"/>
          </w:tcPr>
          <w:p w14:paraId="7D7A5816" w14:textId="77777777" w:rsidR="00FD5D29" w:rsidRPr="00436757" w:rsidRDefault="00FD5D29" w:rsidP="005400A8">
            <w:pPr>
              <w:rPr>
                <w:b/>
                <w:bCs/>
                <w:sz w:val="21"/>
                <w:szCs w:val="21"/>
              </w:rPr>
            </w:pPr>
          </w:p>
        </w:tc>
      </w:tr>
      <w:tr w:rsidR="00436757" w:rsidRPr="00436757" w14:paraId="6E2EFC62" w14:textId="77777777" w:rsidTr="003F7911">
        <w:trPr>
          <w:trHeight w:val="940"/>
        </w:trPr>
        <w:tc>
          <w:tcPr>
            <w:tcW w:w="90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7FF09FC" w14:textId="002FFC41" w:rsidR="00FD5D29" w:rsidRPr="00436757" w:rsidRDefault="00FD5D29" w:rsidP="005400A8">
            <w:pPr>
              <w:spacing w:line="276" w:lineRule="auto"/>
              <w:rPr>
                <w:rFonts w:ascii="Arial" w:hAnsi="Arial" w:cs="Arial"/>
                <w:szCs w:val="24"/>
              </w:rPr>
            </w:pPr>
            <w:r w:rsidRPr="00436757">
              <w:rPr>
                <w:rFonts w:ascii="Arial" w:hAnsi="Arial" w:cs="Arial"/>
                <w:b/>
                <w:bCs/>
                <w:szCs w:val="24"/>
              </w:rPr>
              <w:t xml:space="preserve">Cel operacyjny </w:t>
            </w:r>
            <w:r w:rsidR="001C25BE" w:rsidRPr="00436757">
              <w:rPr>
                <w:rFonts w:ascii="Arial" w:hAnsi="Arial" w:cs="Arial"/>
                <w:b/>
                <w:bCs/>
                <w:szCs w:val="24"/>
              </w:rPr>
              <w:t>2</w:t>
            </w:r>
            <w:r w:rsidRPr="00436757">
              <w:rPr>
                <w:rFonts w:ascii="Arial" w:hAnsi="Arial" w:cs="Arial"/>
                <w:b/>
                <w:bCs/>
                <w:szCs w:val="24"/>
              </w:rPr>
              <w:t xml:space="preserve">: </w:t>
            </w:r>
            <w:r w:rsidR="00E451D3" w:rsidRPr="00E451D3">
              <w:rPr>
                <w:rFonts w:ascii="Arial" w:hAnsi="Arial" w:cs="Arial"/>
                <w:szCs w:val="24"/>
              </w:rPr>
              <w:t>Zwiększenie zaangażowania osób starszych w życie społeczne, kulturalne i zawodowe poprzez eliminowanie barier ograniczających ich aktywność</w:t>
            </w:r>
          </w:p>
        </w:tc>
      </w:tr>
      <w:tr w:rsidR="00436757" w:rsidRPr="00436757" w14:paraId="4615EBBD" w14:textId="77777777" w:rsidTr="009949B2">
        <w:tc>
          <w:tcPr>
            <w:tcW w:w="9062" w:type="dxa"/>
            <w:tcBorders>
              <w:top w:val="single" w:sz="4" w:space="0" w:color="auto"/>
              <w:bottom w:val="single" w:sz="4" w:space="0" w:color="auto"/>
            </w:tcBorders>
            <w:vAlign w:val="center"/>
          </w:tcPr>
          <w:p w14:paraId="1B9534C3" w14:textId="77777777" w:rsidR="00FD5D29" w:rsidRPr="00436757" w:rsidRDefault="00FD5D29" w:rsidP="005400A8">
            <w:pPr>
              <w:rPr>
                <w:b/>
                <w:bCs/>
                <w:sz w:val="21"/>
                <w:szCs w:val="21"/>
              </w:rPr>
            </w:pPr>
          </w:p>
        </w:tc>
      </w:tr>
      <w:tr w:rsidR="00436757" w:rsidRPr="00436757" w14:paraId="235B0C17" w14:textId="77777777" w:rsidTr="003F7911">
        <w:trPr>
          <w:trHeight w:val="1134"/>
        </w:trPr>
        <w:tc>
          <w:tcPr>
            <w:tcW w:w="90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5283A8C" w14:textId="6C1E9A6B" w:rsidR="009949B2" w:rsidRPr="00436757" w:rsidRDefault="009949B2" w:rsidP="005400A8">
            <w:pPr>
              <w:spacing w:line="276" w:lineRule="auto"/>
              <w:rPr>
                <w:rFonts w:ascii="Arial" w:hAnsi="Arial" w:cs="Arial"/>
                <w:szCs w:val="24"/>
              </w:rPr>
            </w:pPr>
            <w:r w:rsidRPr="00436757">
              <w:rPr>
                <w:rFonts w:ascii="Arial" w:hAnsi="Arial" w:cs="Arial"/>
                <w:b/>
                <w:bCs/>
                <w:szCs w:val="24"/>
              </w:rPr>
              <w:t xml:space="preserve">Cel operacyjny </w:t>
            </w:r>
            <w:r w:rsidR="001C25BE" w:rsidRPr="00436757">
              <w:rPr>
                <w:rFonts w:ascii="Arial" w:hAnsi="Arial" w:cs="Arial"/>
                <w:b/>
                <w:bCs/>
                <w:szCs w:val="24"/>
              </w:rPr>
              <w:t>3</w:t>
            </w:r>
            <w:r w:rsidRPr="00436757">
              <w:rPr>
                <w:rFonts w:ascii="Arial" w:hAnsi="Arial" w:cs="Arial"/>
                <w:b/>
                <w:bCs/>
                <w:szCs w:val="24"/>
              </w:rPr>
              <w:t xml:space="preserve">: </w:t>
            </w:r>
            <w:r w:rsidR="00E451D3" w:rsidRPr="00E451D3">
              <w:rPr>
                <w:rFonts w:ascii="Arial" w:hAnsi="Arial" w:cs="Arial"/>
                <w:szCs w:val="24"/>
              </w:rPr>
              <w:t>Ułatwienie dostępu do odpowiedniej opieki osobom wymagającym wsparcia w codziennym funkcjonowaniu z uwagi na wiek, długotrwałą chorobę lub niepełnosprawność</w:t>
            </w:r>
          </w:p>
        </w:tc>
      </w:tr>
      <w:tr w:rsidR="00436757" w:rsidRPr="00436757" w14:paraId="450B6F6A" w14:textId="77777777" w:rsidTr="00FA36EA">
        <w:tc>
          <w:tcPr>
            <w:tcW w:w="9062" w:type="dxa"/>
            <w:tcBorders>
              <w:top w:val="single" w:sz="4" w:space="0" w:color="auto"/>
              <w:bottom w:val="single" w:sz="4" w:space="0" w:color="auto"/>
            </w:tcBorders>
            <w:vAlign w:val="center"/>
          </w:tcPr>
          <w:p w14:paraId="505E19AA" w14:textId="77777777" w:rsidR="009949B2" w:rsidRPr="00436757" w:rsidRDefault="009949B2" w:rsidP="005400A8">
            <w:pPr>
              <w:rPr>
                <w:b/>
                <w:bCs/>
                <w:sz w:val="21"/>
                <w:szCs w:val="21"/>
              </w:rPr>
            </w:pPr>
          </w:p>
        </w:tc>
      </w:tr>
      <w:tr w:rsidR="00436757" w:rsidRPr="00436757" w14:paraId="21DB4D75" w14:textId="77777777" w:rsidTr="00AE2BAC">
        <w:trPr>
          <w:trHeight w:val="1572"/>
        </w:trPr>
        <w:tc>
          <w:tcPr>
            <w:tcW w:w="90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20195C3" w14:textId="2613FA94" w:rsidR="00FD5D29" w:rsidRPr="00436757" w:rsidRDefault="00FD5D29" w:rsidP="005400A8">
            <w:pPr>
              <w:pStyle w:val="Bezodstpw"/>
              <w:spacing w:line="276" w:lineRule="auto"/>
              <w:rPr>
                <w:rFonts w:ascii="Arial" w:hAnsi="Arial" w:cs="Arial"/>
                <w:b/>
                <w:bCs/>
                <w:szCs w:val="24"/>
              </w:rPr>
            </w:pPr>
            <w:r w:rsidRPr="00436757">
              <w:rPr>
                <w:rFonts w:ascii="Arial" w:hAnsi="Arial" w:cs="Arial"/>
                <w:b/>
                <w:bCs/>
                <w:szCs w:val="24"/>
              </w:rPr>
              <w:t xml:space="preserve">Cel operacyjny </w:t>
            </w:r>
            <w:r w:rsidR="001C25BE" w:rsidRPr="00436757">
              <w:rPr>
                <w:rFonts w:ascii="Arial" w:hAnsi="Arial" w:cs="Arial"/>
                <w:b/>
                <w:bCs/>
                <w:szCs w:val="24"/>
              </w:rPr>
              <w:t>4</w:t>
            </w:r>
            <w:r w:rsidRPr="00436757">
              <w:rPr>
                <w:rFonts w:ascii="Arial" w:hAnsi="Arial" w:cs="Arial"/>
                <w:b/>
                <w:bCs/>
                <w:szCs w:val="24"/>
              </w:rPr>
              <w:t xml:space="preserve">: </w:t>
            </w:r>
            <w:r w:rsidR="00AE2BAC" w:rsidRPr="00AE2BAC">
              <w:rPr>
                <w:rFonts w:ascii="Arial" w:hAnsi="Arial" w:cs="Arial"/>
                <w:szCs w:val="24"/>
              </w:rPr>
              <w:t xml:space="preserve">Zwiększenie roli ekonomii społecznej w reintegracji społecznej </w:t>
            </w:r>
            <w:r w:rsidR="004A66E8">
              <w:rPr>
                <w:rFonts w:ascii="Arial" w:hAnsi="Arial" w:cs="Arial"/>
                <w:szCs w:val="24"/>
              </w:rPr>
              <w:br/>
            </w:r>
            <w:r w:rsidR="00AE2BAC" w:rsidRPr="00AE2BAC">
              <w:rPr>
                <w:rFonts w:ascii="Arial" w:hAnsi="Arial" w:cs="Arial"/>
                <w:szCs w:val="24"/>
              </w:rPr>
              <w:t xml:space="preserve">i zawodowej osób zagrożonych ubóstwem i wykluczeniem społecznym, </w:t>
            </w:r>
            <w:r w:rsidR="004A66E8">
              <w:rPr>
                <w:rFonts w:ascii="Arial" w:hAnsi="Arial" w:cs="Arial"/>
                <w:szCs w:val="24"/>
              </w:rPr>
              <w:br/>
            </w:r>
            <w:r w:rsidR="00AE2BAC" w:rsidRPr="00AE2BAC">
              <w:rPr>
                <w:rFonts w:ascii="Arial" w:hAnsi="Arial" w:cs="Arial"/>
                <w:szCs w:val="24"/>
              </w:rPr>
              <w:t>w szczególności osób długotrwale bezrobotnych, zagrożonych lub znajdujących się w kryzysie bezdomności oraz migrantów</w:t>
            </w:r>
          </w:p>
        </w:tc>
      </w:tr>
      <w:tr w:rsidR="00436757" w:rsidRPr="00436757" w14:paraId="46416551" w14:textId="77777777" w:rsidTr="00FA36EA">
        <w:trPr>
          <w:trHeight w:val="275"/>
        </w:trPr>
        <w:tc>
          <w:tcPr>
            <w:tcW w:w="9062" w:type="dxa"/>
            <w:tcBorders>
              <w:top w:val="single" w:sz="4" w:space="0" w:color="auto"/>
              <w:bottom w:val="single" w:sz="4" w:space="0" w:color="auto"/>
            </w:tcBorders>
            <w:shd w:val="clear" w:color="auto" w:fill="auto"/>
            <w:vAlign w:val="center"/>
          </w:tcPr>
          <w:p w14:paraId="430C345B" w14:textId="77777777" w:rsidR="004C66FA" w:rsidRPr="00436757" w:rsidRDefault="004C66FA" w:rsidP="005400A8">
            <w:pPr>
              <w:rPr>
                <w:rFonts w:ascii="Arial" w:hAnsi="Arial" w:cs="Arial"/>
                <w:b/>
                <w:bCs/>
                <w:szCs w:val="24"/>
              </w:rPr>
            </w:pPr>
          </w:p>
        </w:tc>
      </w:tr>
      <w:tr w:rsidR="00436757" w:rsidRPr="00436757" w14:paraId="7069CDF9" w14:textId="77777777" w:rsidTr="00FA36EA">
        <w:trPr>
          <w:trHeight w:val="737"/>
        </w:trPr>
        <w:tc>
          <w:tcPr>
            <w:tcW w:w="90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C3B0FD" w14:textId="5FE1FE82" w:rsidR="004C66FA" w:rsidRPr="00436757" w:rsidRDefault="004C66FA" w:rsidP="005400A8">
            <w:pPr>
              <w:pStyle w:val="Bezodstpw"/>
              <w:spacing w:line="276" w:lineRule="auto"/>
              <w:rPr>
                <w:rFonts w:ascii="Arial" w:hAnsi="Arial" w:cs="Arial"/>
                <w:b/>
                <w:bCs/>
                <w:szCs w:val="24"/>
              </w:rPr>
            </w:pPr>
            <w:r w:rsidRPr="00436757">
              <w:rPr>
                <w:rFonts w:ascii="Arial" w:hAnsi="Arial" w:cs="Arial"/>
                <w:b/>
                <w:bCs/>
                <w:szCs w:val="24"/>
              </w:rPr>
              <w:t xml:space="preserve">Cel operacyjny </w:t>
            </w:r>
            <w:r w:rsidR="001C25BE" w:rsidRPr="00436757">
              <w:rPr>
                <w:rFonts w:ascii="Arial" w:hAnsi="Arial" w:cs="Arial"/>
                <w:b/>
                <w:bCs/>
                <w:szCs w:val="24"/>
              </w:rPr>
              <w:t>5</w:t>
            </w:r>
            <w:r w:rsidRPr="00436757">
              <w:rPr>
                <w:rFonts w:ascii="Arial" w:hAnsi="Arial" w:cs="Arial"/>
                <w:b/>
                <w:bCs/>
                <w:szCs w:val="24"/>
              </w:rPr>
              <w:t>:</w:t>
            </w:r>
            <w:r w:rsidRPr="00436757">
              <w:rPr>
                <w:rFonts w:ascii="Arial" w:hAnsi="Arial" w:cs="Arial"/>
                <w:b/>
                <w:bCs/>
                <w:szCs w:val="24"/>
                <w:lang w:eastAsia="pl-PL"/>
              </w:rPr>
              <w:t xml:space="preserve"> </w:t>
            </w:r>
            <w:r w:rsidR="00E451D3" w:rsidRPr="00E451D3">
              <w:rPr>
                <w:rFonts w:ascii="Arial" w:hAnsi="Arial" w:cs="Arial"/>
                <w:szCs w:val="24"/>
                <w:lang w:eastAsia="pl-PL"/>
              </w:rPr>
              <w:t>Wspieranie działań na rzecz readaptacji społecznej osób po pobycie w jednostce penitencjarnej</w:t>
            </w:r>
          </w:p>
        </w:tc>
      </w:tr>
      <w:tr w:rsidR="00436757" w:rsidRPr="00436757" w14:paraId="6387E0E1" w14:textId="77777777" w:rsidTr="00477999">
        <w:tc>
          <w:tcPr>
            <w:tcW w:w="9062" w:type="dxa"/>
            <w:tcBorders>
              <w:top w:val="single" w:sz="4" w:space="0" w:color="auto"/>
              <w:bottom w:val="single" w:sz="4" w:space="0" w:color="auto"/>
            </w:tcBorders>
            <w:vAlign w:val="center"/>
          </w:tcPr>
          <w:p w14:paraId="75373F64" w14:textId="77777777" w:rsidR="00FD5D29" w:rsidRPr="00436757" w:rsidRDefault="00FD5D29" w:rsidP="005400A8">
            <w:pPr>
              <w:rPr>
                <w:b/>
                <w:bCs/>
                <w:sz w:val="21"/>
                <w:szCs w:val="21"/>
              </w:rPr>
            </w:pPr>
          </w:p>
        </w:tc>
      </w:tr>
      <w:tr w:rsidR="00436757" w:rsidRPr="00436757" w14:paraId="7AF8C88E" w14:textId="77777777" w:rsidTr="00E451D3">
        <w:trPr>
          <w:trHeight w:val="1215"/>
        </w:trPr>
        <w:tc>
          <w:tcPr>
            <w:tcW w:w="90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ECAF3D3" w14:textId="6780D64E" w:rsidR="00FD5D29" w:rsidRPr="00436757" w:rsidRDefault="00FD5D29" w:rsidP="005400A8">
            <w:pPr>
              <w:spacing w:line="276" w:lineRule="auto"/>
              <w:rPr>
                <w:rFonts w:ascii="Arial" w:hAnsi="Arial" w:cs="Arial"/>
                <w:b/>
                <w:bCs/>
              </w:rPr>
            </w:pPr>
            <w:r w:rsidRPr="00436757">
              <w:rPr>
                <w:rFonts w:ascii="Arial" w:hAnsi="Arial" w:cs="Arial"/>
                <w:b/>
                <w:bCs/>
              </w:rPr>
              <w:t xml:space="preserve">Cel operacyjny </w:t>
            </w:r>
            <w:r w:rsidR="001C25BE" w:rsidRPr="00436757">
              <w:rPr>
                <w:rFonts w:ascii="Arial" w:hAnsi="Arial" w:cs="Arial"/>
                <w:b/>
                <w:bCs/>
              </w:rPr>
              <w:t>6</w:t>
            </w:r>
            <w:r w:rsidRPr="00436757">
              <w:rPr>
                <w:rFonts w:ascii="Arial" w:hAnsi="Arial" w:cs="Arial"/>
                <w:b/>
                <w:bCs/>
              </w:rPr>
              <w:t>:</w:t>
            </w:r>
            <w:r w:rsidRPr="00436757">
              <w:rPr>
                <w:rFonts w:ascii="Arial" w:hAnsi="Arial" w:cs="Arial"/>
                <w:b/>
                <w:bCs/>
                <w:lang w:eastAsia="pl-PL"/>
              </w:rPr>
              <w:t xml:space="preserve"> </w:t>
            </w:r>
            <w:r w:rsidR="00574956">
              <w:rPr>
                <w:rFonts w:ascii="Arial" w:hAnsi="Arial" w:cs="Arial"/>
                <w:lang w:eastAsia="pl-PL"/>
              </w:rPr>
              <w:t>Wzmocnienie</w:t>
            </w:r>
            <w:r w:rsidR="00E451D3" w:rsidRPr="00E451D3">
              <w:rPr>
                <w:rFonts w:ascii="Arial" w:hAnsi="Arial" w:cs="Arial"/>
                <w:lang w:eastAsia="pl-PL"/>
              </w:rPr>
              <w:t xml:space="preserve"> lokalnych systemów przeciwdziałania ubóstwu </w:t>
            </w:r>
            <w:r w:rsidR="004A66E8">
              <w:rPr>
                <w:rFonts w:ascii="Arial" w:hAnsi="Arial" w:cs="Arial"/>
                <w:lang w:eastAsia="pl-PL"/>
              </w:rPr>
              <w:br/>
            </w:r>
            <w:r w:rsidR="00E451D3" w:rsidRPr="00E451D3">
              <w:rPr>
                <w:rFonts w:ascii="Arial" w:hAnsi="Arial" w:cs="Arial"/>
                <w:lang w:eastAsia="pl-PL"/>
              </w:rPr>
              <w:t>i wykluczeniu społecznemu, w tym osób długotrwale bezrobotnych, zagrożonych lub znajdujących się w kryzysie bezdomności oraz migrantów</w:t>
            </w:r>
          </w:p>
        </w:tc>
      </w:tr>
    </w:tbl>
    <w:p w14:paraId="73AB370C" w14:textId="77777777" w:rsidR="00F3676C" w:rsidRPr="00436757" w:rsidRDefault="00F3676C" w:rsidP="006D05CE">
      <w:pPr>
        <w:spacing w:after="0" w:line="268" w:lineRule="exact"/>
        <w:jc w:val="both"/>
        <w:rPr>
          <w:rFonts w:ascii="Arial" w:eastAsia="Times New Roman" w:hAnsi="Arial" w:cs="Arial"/>
          <w:sz w:val="21"/>
          <w:szCs w:val="21"/>
          <w:lang w:eastAsia="pl-PL"/>
        </w:rPr>
      </w:pPr>
    </w:p>
    <w:p w14:paraId="63C551C7" w14:textId="77777777" w:rsidR="00F3676C" w:rsidRPr="00436757" w:rsidRDefault="00F3676C" w:rsidP="006D05CE">
      <w:pPr>
        <w:spacing w:after="0" w:line="268" w:lineRule="exact"/>
        <w:jc w:val="both"/>
        <w:rPr>
          <w:rFonts w:ascii="Arial" w:eastAsia="Times New Roman" w:hAnsi="Arial" w:cs="Arial"/>
          <w:sz w:val="21"/>
          <w:szCs w:val="21"/>
          <w:lang w:eastAsia="pl-PL"/>
        </w:rPr>
      </w:pPr>
    </w:p>
    <w:p w14:paraId="45EFE42E" w14:textId="77777777" w:rsidR="00F3676C" w:rsidRPr="00436757" w:rsidRDefault="00F3676C" w:rsidP="006D05CE">
      <w:pPr>
        <w:spacing w:after="0" w:line="268" w:lineRule="exact"/>
        <w:jc w:val="both"/>
        <w:rPr>
          <w:rFonts w:ascii="Arial" w:eastAsia="Times New Roman" w:hAnsi="Arial" w:cs="Arial"/>
          <w:sz w:val="21"/>
          <w:szCs w:val="21"/>
          <w:lang w:eastAsia="pl-PL"/>
        </w:rPr>
      </w:pPr>
    </w:p>
    <w:p w14:paraId="5C6674B2" w14:textId="77777777" w:rsidR="00F81EF9" w:rsidRPr="00436757" w:rsidRDefault="00F81EF9" w:rsidP="006D05CE">
      <w:pPr>
        <w:spacing w:after="0" w:line="268" w:lineRule="exact"/>
        <w:jc w:val="both"/>
        <w:rPr>
          <w:rFonts w:ascii="Arial" w:eastAsia="Times New Roman" w:hAnsi="Arial" w:cs="Arial"/>
          <w:sz w:val="21"/>
          <w:szCs w:val="21"/>
          <w:lang w:eastAsia="pl-PL"/>
        </w:rPr>
      </w:pPr>
    </w:p>
    <w:p w14:paraId="1318C12B" w14:textId="77777777" w:rsidR="00F81EF9" w:rsidRPr="00436757" w:rsidRDefault="00F81EF9" w:rsidP="006D05CE">
      <w:pPr>
        <w:spacing w:after="0" w:line="268" w:lineRule="exact"/>
        <w:jc w:val="both"/>
        <w:rPr>
          <w:rFonts w:ascii="Arial" w:eastAsia="Times New Roman" w:hAnsi="Arial" w:cs="Arial"/>
          <w:sz w:val="21"/>
          <w:szCs w:val="21"/>
          <w:lang w:eastAsia="pl-PL"/>
        </w:rPr>
      </w:pPr>
    </w:p>
    <w:p w14:paraId="0BA933AE" w14:textId="77777777" w:rsidR="00F81EF9" w:rsidRPr="00436757" w:rsidRDefault="00F81EF9" w:rsidP="006D05CE">
      <w:pPr>
        <w:spacing w:after="0" w:line="268" w:lineRule="exact"/>
        <w:jc w:val="both"/>
        <w:rPr>
          <w:rFonts w:ascii="Arial" w:eastAsia="Times New Roman" w:hAnsi="Arial" w:cs="Arial"/>
          <w:sz w:val="21"/>
          <w:szCs w:val="21"/>
          <w:lang w:eastAsia="pl-PL"/>
        </w:rPr>
      </w:pPr>
    </w:p>
    <w:p w14:paraId="5B6E7019" w14:textId="77777777" w:rsidR="00F81EF9" w:rsidRPr="00436757" w:rsidRDefault="00F81EF9" w:rsidP="006D05CE">
      <w:pPr>
        <w:spacing w:after="0" w:line="268" w:lineRule="exact"/>
        <w:jc w:val="both"/>
        <w:rPr>
          <w:rFonts w:ascii="Arial" w:eastAsia="Times New Roman" w:hAnsi="Arial" w:cs="Arial"/>
          <w:sz w:val="21"/>
          <w:szCs w:val="21"/>
          <w:lang w:eastAsia="pl-PL"/>
        </w:rPr>
      </w:pPr>
    </w:p>
    <w:p w14:paraId="48FF597A" w14:textId="77777777" w:rsidR="00F81EF9" w:rsidRPr="00436757" w:rsidRDefault="00F81EF9" w:rsidP="006D05CE">
      <w:pPr>
        <w:spacing w:after="0" w:line="268" w:lineRule="exact"/>
        <w:jc w:val="both"/>
        <w:rPr>
          <w:rFonts w:ascii="Arial" w:eastAsia="Times New Roman" w:hAnsi="Arial" w:cs="Arial"/>
          <w:sz w:val="21"/>
          <w:szCs w:val="21"/>
          <w:lang w:eastAsia="pl-PL"/>
        </w:rPr>
      </w:pPr>
    </w:p>
    <w:p w14:paraId="4EF104F7" w14:textId="77777777" w:rsidR="00F81EF9" w:rsidRDefault="00F81EF9" w:rsidP="006D05CE">
      <w:pPr>
        <w:spacing w:after="0" w:line="268" w:lineRule="exact"/>
        <w:jc w:val="both"/>
        <w:rPr>
          <w:rFonts w:ascii="Arial" w:eastAsia="Times New Roman" w:hAnsi="Arial" w:cs="Arial"/>
          <w:sz w:val="21"/>
          <w:szCs w:val="21"/>
          <w:lang w:eastAsia="pl-PL"/>
        </w:rPr>
      </w:pPr>
    </w:p>
    <w:p w14:paraId="71FB90F8" w14:textId="77777777" w:rsidR="00E451D3" w:rsidRPr="00436757" w:rsidRDefault="00E451D3" w:rsidP="006D05CE">
      <w:pPr>
        <w:spacing w:after="0" w:line="268" w:lineRule="exact"/>
        <w:jc w:val="both"/>
        <w:rPr>
          <w:rFonts w:ascii="Arial" w:eastAsia="Times New Roman" w:hAnsi="Arial" w:cs="Arial"/>
          <w:sz w:val="21"/>
          <w:szCs w:val="21"/>
          <w:lang w:eastAsia="pl-PL"/>
        </w:rPr>
      </w:pPr>
    </w:p>
    <w:p w14:paraId="4AD398FC" w14:textId="77777777" w:rsidR="00F81EF9" w:rsidRPr="00436757" w:rsidRDefault="00F81EF9" w:rsidP="006D05CE">
      <w:pPr>
        <w:spacing w:after="0" w:line="268" w:lineRule="exact"/>
        <w:jc w:val="both"/>
        <w:rPr>
          <w:rFonts w:ascii="Arial" w:eastAsia="Times New Roman" w:hAnsi="Arial" w:cs="Arial"/>
          <w:sz w:val="21"/>
          <w:szCs w:val="21"/>
          <w:lang w:eastAsia="pl-PL"/>
        </w:rPr>
      </w:pPr>
    </w:p>
    <w:p w14:paraId="7E9ACFDA" w14:textId="77777777" w:rsidR="00F3676C" w:rsidRPr="00436757" w:rsidRDefault="00F3676C" w:rsidP="006D05CE">
      <w:pPr>
        <w:spacing w:after="0" w:line="268" w:lineRule="exact"/>
        <w:jc w:val="both"/>
        <w:rPr>
          <w:rFonts w:ascii="Arial" w:eastAsia="Times New Roman" w:hAnsi="Arial" w:cs="Arial"/>
          <w:sz w:val="21"/>
          <w:szCs w:val="21"/>
          <w:lang w:eastAsia="pl-PL"/>
        </w:rPr>
      </w:pPr>
    </w:p>
    <w:p w14:paraId="741E5D8B" w14:textId="5A237C10" w:rsidR="00166809" w:rsidRPr="003A1FE9" w:rsidRDefault="00166809" w:rsidP="00F81EF9">
      <w:pPr>
        <w:spacing w:after="0"/>
        <w:jc w:val="both"/>
        <w:rPr>
          <w:rFonts w:ascii="Arial" w:eastAsia="Times New Roman" w:hAnsi="Arial" w:cs="Arial"/>
          <w:color w:val="0070C0"/>
          <w:sz w:val="32"/>
          <w:szCs w:val="32"/>
          <w:lang w:eastAsia="pl-PL"/>
        </w:rPr>
      </w:pPr>
      <w:r w:rsidRPr="003A1FE9">
        <w:rPr>
          <w:rFonts w:ascii="Arial" w:eastAsia="Times New Roman" w:hAnsi="Arial" w:cs="Arial"/>
          <w:color w:val="0070C0"/>
          <w:sz w:val="32"/>
          <w:szCs w:val="32"/>
          <w:lang w:eastAsia="pl-PL"/>
        </w:rPr>
        <w:lastRenderedPageBreak/>
        <w:t>Cele operacyjne i działania:</w:t>
      </w:r>
    </w:p>
    <w:p w14:paraId="4BF7947B" w14:textId="77777777" w:rsidR="00166809" w:rsidRPr="003A1FE9" w:rsidRDefault="00166809" w:rsidP="0006263B">
      <w:pPr>
        <w:spacing w:after="0" w:line="268" w:lineRule="exact"/>
        <w:rPr>
          <w:rFonts w:eastAsia="Times New Roman"/>
          <w:color w:val="0070C0"/>
          <w:sz w:val="21"/>
          <w:szCs w:val="21"/>
          <w:lang w:eastAsia="pl-PL"/>
        </w:rPr>
      </w:pPr>
    </w:p>
    <w:p w14:paraId="5731163C" w14:textId="77777777" w:rsidR="00F73DDF" w:rsidRPr="003A1FE9" w:rsidRDefault="00F73DDF" w:rsidP="0006263B">
      <w:pPr>
        <w:spacing w:after="0" w:line="268" w:lineRule="exact"/>
        <w:rPr>
          <w:rFonts w:eastAsia="Times New Roman"/>
          <w:color w:val="0070C0"/>
          <w:sz w:val="21"/>
          <w:szCs w:val="21"/>
          <w:lang w:eastAsia="pl-PL"/>
        </w:rPr>
      </w:pPr>
    </w:p>
    <w:p w14:paraId="13732E6E" w14:textId="2A77FAF0" w:rsidR="00F73DDF" w:rsidRPr="003A1FE9" w:rsidRDefault="00F73DDF" w:rsidP="00276D37">
      <w:pPr>
        <w:spacing w:after="0"/>
        <w:rPr>
          <w:rFonts w:ascii="Arial" w:hAnsi="Arial" w:cs="Arial"/>
          <w:b/>
          <w:bCs/>
          <w:color w:val="0070C0"/>
          <w:sz w:val="28"/>
          <w:szCs w:val="22"/>
          <w:lang w:eastAsia="pl-PL"/>
        </w:rPr>
      </w:pPr>
      <w:r w:rsidRPr="003A1FE9">
        <w:rPr>
          <w:rFonts w:ascii="Arial" w:hAnsi="Arial" w:cs="Arial"/>
          <w:color w:val="0070C0"/>
          <w:sz w:val="28"/>
          <w:szCs w:val="22"/>
          <w:lang w:eastAsia="pl-PL"/>
        </w:rPr>
        <w:t xml:space="preserve">Cel operacyjny 1: </w:t>
      </w:r>
      <w:r w:rsidR="00E30D76" w:rsidRPr="003A1FE9">
        <w:rPr>
          <w:rFonts w:ascii="Arial" w:hAnsi="Arial" w:cs="Arial"/>
          <w:color w:val="0070C0"/>
          <w:sz w:val="28"/>
          <w:szCs w:val="22"/>
          <w:lang w:eastAsia="pl-PL"/>
        </w:rPr>
        <w:t>Zmniejszenie liczby rodzin zagrożonych lub dotkniętych ubóstwem i wykluczeniem społecznym</w:t>
      </w:r>
    </w:p>
    <w:p w14:paraId="6E8D5843" w14:textId="77777777" w:rsidR="00166809" w:rsidRPr="003A1FE9" w:rsidRDefault="00166809" w:rsidP="0006263B">
      <w:pPr>
        <w:spacing w:after="0" w:line="268" w:lineRule="exact"/>
        <w:rPr>
          <w:rFonts w:eastAsia="Times New Roman"/>
          <w:sz w:val="21"/>
          <w:szCs w:val="21"/>
          <w:lang w:eastAsia="pl-PL"/>
        </w:rPr>
      </w:pPr>
    </w:p>
    <w:tbl>
      <w:tblPr>
        <w:tblStyle w:val="Tabela-Siatka11"/>
        <w:tblW w:w="8926" w:type="dxa"/>
        <w:tblLook w:val="04A0" w:firstRow="1" w:lastRow="0" w:firstColumn="1" w:lastColumn="0" w:noHBand="0" w:noVBand="1"/>
      </w:tblPr>
      <w:tblGrid>
        <w:gridCol w:w="5359"/>
        <w:gridCol w:w="1162"/>
        <w:gridCol w:w="2405"/>
      </w:tblGrid>
      <w:tr w:rsidR="00436757" w:rsidRPr="003A1FE9" w14:paraId="3E26C239" w14:textId="77777777" w:rsidTr="0064038E">
        <w:trPr>
          <w:trHeight w:val="724"/>
        </w:trPr>
        <w:tc>
          <w:tcPr>
            <w:tcW w:w="5359" w:type="dxa"/>
            <w:shd w:val="clear" w:color="auto" w:fill="B8CCE4" w:themeFill="accent1" w:themeFillTint="66"/>
            <w:vAlign w:val="center"/>
          </w:tcPr>
          <w:p w14:paraId="3F7FF5E1" w14:textId="77777777" w:rsidR="007F2088" w:rsidRPr="003A1FE9" w:rsidRDefault="007F2088" w:rsidP="0006263B">
            <w:pPr>
              <w:spacing w:line="268" w:lineRule="exact"/>
              <w:jc w:val="center"/>
              <w:rPr>
                <w:rFonts w:ascii="Arial" w:hAnsi="Arial" w:cs="Arial"/>
                <w:bCs/>
                <w:color w:val="auto"/>
                <w:sz w:val="21"/>
                <w:szCs w:val="21"/>
              </w:rPr>
            </w:pPr>
            <w:r w:rsidRPr="003A1FE9">
              <w:rPr>
                <w:rFonts w:ascii="Arial" w:hAnsi="Arial" w:cs="Arial"/>
                <w:bCs/>
                <w:color w:val="auto"/>
                <w:sz w:val="21"/>
                <w:szCs w:val="21"/>
              </w:rPr>
              <w:t>Działania</w:t>
            </w:r>
          </w:p>
        </w:tc>
        <w:tc>
          <w:tcPr>
            <w:tcW w:w="1162" w:type="dxa"/>
            <w:shd w:val="clear" w:color="auto" w:fill="B8CCE4" w:themeFill="accent1" w:themeFillTint="66"/>
            <w:vAlign w:val="center"/>
          </w:tcPr>
          <w:p w14:paraId="2B08962D" w14:textId="77777777" w:rsidR="007F2088" w:rsidRPr="003A1FE9" w:rsidRDefault="007F2088" w:rsidP="0006263B">
            <w:pPr>
              <w:spacing w:line="268" w:lineRule="exact"/>
              <w:jc w:val="center"/>
              <w:rPr>
                <w:rFonts w:ascii="Arial" w:hAnsi="Arial" w:cs="Arial"/>
                <w:bCs/>
                <w:color w:val="auto"/>
                <w:sz w:val="21"/>
                <w:szCs w:val="21"/>
              </w:rPr>
            </w:pPr>
            <w:r w:rsidRPr="003A1FE9">
              <w:rPr>
                <w:rFonts w:ascii="Arial" w:hAnsi="Arial" w:cs="Arial"/>
                <w:bCs/>
                <w:color w:val="auto"/>
                <w:sz w:val="21"/>
                <w:szCs w:val="21"/>
              </w:rPr>
              <w:t>Realizator</w:t>
            </w:r>
          </w:p>
        </w:tc>
        <w:tc>
          <w:tcPr>
            <w:tcW w:w="2405" w:type="dxa"/>
            <w:shd w:val="clear" w:color="auto" w:fill="B8CCE4" w:themeFill="accent1" w:themeFillTint="66"/>
            <w:vAlign w:val="center"/>
          </w:tcPr>
          <w:p w14:paraId="0376033C" w14:textId="77777777" w:rsidR="007F2088" w:rsidRPr="003A1FE9" w:rsidRDefault="007F2088" w:rsidP="0006263B">
            <w:pPr>
              <w:spacing w:line="268" w:lineRule="exact"/>
              <w:jc w:val="center"/>
              <w:rPr>
                <w:rFonts w:ascii="Arial" w:hAnsi="Arial" w:cs="Arial"/>
                <w:bCs/>
                <w:color w:val="auto"/>
                <w:sz w:val="21"/>
                <w:szCs w:val="21"/>
              </w:rPr>
            </w:pPr>
            <w:r w:rsidRPr="003A1FE9">
              <w:rPr>
                <w:rFonts w:ascii="Arial" w:hAnsi="Arial" w:cs="Arial"/>
                <w:bCs/>
                <w:color w:val="auto"/>
                <w:sz w:val="21"/>
                <w:szCs w:val="21"/>
              </w:rPr>
              <w:t>Źródło finansowania</w:t>
            </w:r>
          </w:p>
        </w:tc>
      </w:tr>
      <w:tr w:rsidR="00436757" w:rsidRPr="003A1FE9" w14:paraId="4468978C" w14:textId="77777777" w:rsidTr="0064038E">
        <w:trPr>
          <w:trHeight w:val="1556"/>
        </w:trPr>
        <w:tc>
          <w:tcPr>
            <w:tcW w:w="5359" w:type="dxa"/>
            <w:vAlign w:val="center"/>
          </w:tcPr>
          <w:p w14:paraId="6C974547" w14:textId="48EA3F8B" w:rsidR="007F2088" w:rsidRPr="003A1FE9" w:rsidRDefault="007F2088" w:rsidP="005035BE">
            <w:pPr>
              <w:pStyle w:val="Akapitzlist"/>
              <w:numPr>
                <w:ilvl w:val="1"/>
                <w:numId w:val="3"/>
              </w:numPr>
              <w:spacing w:line="268" w:lineRule="exact"/>
              <w:ind w:left="452" w:hanging="452"/>
              <w:rPr>
                <w:rFonts w:ascii="Arial" w:hAnsi="Arial" w:cs="Arial"/>
                <w:color w:val="000000" w:themeColor="text1"/>
                <w:sz w:val="21"/>
                <w:szCs w:val="21"/>
              </w:rPr>
            </w:pPr>
            <w:r w:rsidRPr="003A1FE9">
              <w:rPr>
                <w:rFonts w:ascii="Arial" w:hAnsi="Arial" w:cs="Arial"/>
                <w:color w:val="000000" w:themeColor="text1"/>
                <w:sz w:val="21"/>
                <w:szCs w:val="21"/>
              </w:rPr>
              <w:t>Promowanie pozytywnego wizerunku rodziny i wartości rodzinnych poprzez wspieranie i organizację działań,</w:t>
            </w:r>
            <w:r w:rsidR="00B0739C" w:rsidRPr="003A1FE9">
              <w:rPr>
                <w:rFonts w:ascii="Arial" w:hAnsi="Arial" w:cs="Arial"/>
                <w:color w:val="000000" w:themeColor="text1"/>
                <w:sz w:val="21"/>
                <w:szCs w:val="21"/>
              </w:rPr>
              <w:t xml:space="preserve"> w tym</w:t>
            </w:r>
            <w:r w:rsidRPr="003A1FE9">
              <w:rPr>
                <w:rFonts w:ascii="Arial" w:hAnsi="Arial" w:cs="Arial"/>
                <w:color w:val="000000" w:themeColor="text1"/>
                <w:sz w:val="21"/>
                <w:szCs w:val="21"/>
              </w:rPr>
              <w:t xml:space="preserve"> konkursów i innych wydarzeń związanych z obszarem polityki prorodzinnej</w:t>
            </w:r>
          </w:p>
        </w:tc>
        <w:tc>
          <w:tcPr>
            <w:tcW w:w="1162" w:type="dxa"/>
            <w:vAlign w:val="center"/>
          </w:tcPr>
          <w:p w14:paraId="024998E7" w14:textId="63AAC620" w:rsidR="007F2088" w:rsidRPr="003A1FE9" w:rsidRDefault="007F2088" w:rsidP="006D05CE">
            <w:pPr>
              <w:spacing w:line="268" w:lineRule="exact"/>
              <w:jc w:val="center"/>
              <w:rPr>
                <w:rFonts w:ascii="Arial" w:hAnsi="Arial" w:cs="Arial"/>
                <w:color w:val="000000" w:themeColor="text1"/>
                <w:sz w:val="21"/>
                <w:szCs w:val="21"/>
              </w:rPr>
            </w:pPr>
            <w:r w:rsidRPr="003A1FE9">
              <w:rPr>
                <w:rFonts w:ascii="Arial" w:hAnsi="Arial" w:cs="Arial"/>
                <w:color w:val="000000" w:themeColor="text1"/>
                <w:sz w:val="21"/>
                <w:szCs w:val="21"/>
              </w:rPr>
              <w:t>ROPS</w:t>
            </w:r>
            <w:r w:rsidR="00E30D76" w:rsidRPr="003A1FE9">
              <w:rPr>
                <w:rFonts w:ascii="Arial" w:hAnsi="Arial" w:cs="Arial"/>
                <w:color w:val="000000" w:themeColor="text1"/>
                <w:sz w:val="21"/>
                <w:szCs w:val="21"/>
              </w:rPr>
              <w:t xml:space="preserve"> </w:t>
            </w:r>
            <w:r w:rsidR="00F402E5" w:rsidRPr="003A1FE9">
              <w:rPr>
                <w:rFonts w:ascii="Arial" w:hAnsi="Arial" w:cs="Arial"/>
                <w:color w:val="000000" w:themeColor="text1"/>
                <w:sz w:val="21"/>
                <w:szCs w:val="21"/>
              </w:rPr>
              <w:t>–</w:t>
            </w:r>
            <w:r w:rsidR="00E30D76" w:rsidRPr="003A1FE9">
              <w:rPr>
                <w:rFonts w:ascii="Arial" w:hAnsi="Arial" w:cs="Arial"/>
                <w:color w:val="000000" w:themeColor="text1"/>
                <w:sz w:val="21"/>
                <w:szCs w:val="21"/>
              </w:rPr>
              <w:t xml:space="preserve"> DP</w:t>
            </w:r>
            <w:r w:rsidR="008A008B" w:rsidRPr="003A1FE9">
              <w:rPr>
                <w:rFonts w:ascii="Arial" w:hAnsi="Arial" w:cs="Arial"/>
                <w:color w:val="000000" w:themeColor="text1"/>
                <w:sz w:val="21"/>
                <w:szCs w:val="21"/>
              </w:rPr>
              <w:t>Z</w:t>
            </w:r>
          </w:p>
        </w:tc>
        <w:tc>
          <w:tcPr>
            <w:tcW w:w="2405" w:type="dxa"/>
            <w:vAlign w:val="center"/>
          </w:tcPr>
          <w:p w14:paraId="5C7B7CCE" w14:textId="31BBCFC3" w:rsidR="007F2088" w:rsidRPr="003A1FE9" w:rsidRDefault="007F2088" w:rsidP="006D05CE">
            <w:pPr>
              <w:spacing w:line="268" w:lineRule="exact"/>
              <w:jc w:val="center"/>
              <w:rPr>
                <w:rFonts w:ascii="Arial" w:hAnsi="Arial" w:cs="Arial"/>
                <w:color w:val="000000" w:themeColor="text1"/>
                <w:sz w:val="21"/>
                <w:szCs w:val="21"/>
              </w:rPr>
            </w:pPr>
            <w:r w:rsidRPr="003A1FE9">
              <w:rPr>
                <w:rFonts w:ascii="Arial" w:hAnsi="Arial" w:cs="Arial"/>
                <w:color w:val="000000" w:themeColor="text1"/>
                <w:sz w:val="21"/>
                <w:szCs w:val="21"/>
              </w:rPr>
              <w:t xml:space="preserve">Budżet Programu </w:t>
            </w:r>
            <w:r w:rsidRPr="003A1FE9">
              <w:rPr>
                <w:rFonts w:ascii="Arial" w:hAnsi="Arial" w:cs="Arial"/>
                <w:i/>
                <w:iCs/>
                <w:color w:val="000000" w:themeColor="text1"/>
                <w:sz w:val="21"/>
                <w:szCs w:val="21"/>
              </w:rPr>
              <w:t>Śląskie dla rodziny – Karta Dużej Rodziny</w:t>
            </w:r>
          </w:p>
        </w:tc>
      </w:tr>
      <w:tr w:rsidR="00436757" w:rsidRPr="003A1FE9" w14:paraId="36AD1EDA" w14:textId="77777777" w:rsidTr="0064038E">
        <w:trPr>
          <w:trHeight w:val="1532"/>
        </w:trPr>
        <w:tc>
          <w:tcPr>
            <w:tcW w:w="5359" w:type="dxa"/>
            <w:vAlign w:val="center"/>
          </w:tcPr>
          <w:p w14:paraId="23F15FFB" w14:textId="77777777" w:rsidR="00895A9C" w:rsidRPr="003A1FE9" w:rsidRDefault="007F2088" w:rsidP="005035BE">
            <w:pPr>
              <w:pStyle w:val="Akapitzlist"/>
              <w:numPr>
                <w:ilvl w:val="1"/>
                <w:numId w:val="3"/>
              </w:numPr>
              <w:spacing w:line="268" w:lineRule="exact"/>
              <w:ind w:left="452" w:hanging="452"/>
              <w:rPr>
                <w:rFonts w:ascii="Arial" w:hAnsi="Arial" w:cs="Arial"/>
                <w:color w:val="000000" w:themeColor="text1"/>
                <w:sz w:val="21"/>
                <w:szCs w:val="21"/>
              </w:rPr>
            </w:pPr>
            <w:r w:rsidRPr="003A1FE9">
              <w:rPr>
                <w:rFonts w:ascii="Arial" w:hAnsi="Arial" w:cs="Arial"/>
                <w:color w:val="000000" w:themeColor="text1"/>
                <w:sz w:val="21"/>
                <w:szCs w:val="21"/>
              </w:rPr>
              <w:t xml:space="preserve">Wspieranie samorządów lokalnych poprzez udostępnianie </w:t>
            </w:r>
            <w:r w:rsidR="00074145" w:rsidRPr="003A1FE9">
              <w:rPr>
                <w:rFonts w:ascii="Arial" w:hAnsi="Arial" w:cs="Arial"/>
                <w:color w:val="000000" w:themeColor="text1"/>
                <w:sz w:val="21"/>
                <w:szCs w:val="21"/>
              </w:rPr>
              <w:t xml:space="preserve">ich </w:t>
            </w:r>
            <w:r w:rsidRPr="003A1FE9">
              <w:rPr>
                <w:rFonts w:ascii="Arial" w:hAnsi="Arial" w:cs="Arial"/>
                <w:color w:val="000000" w:themeColor="text1"/>
                <w:sz w:val="21"/>
                <w:szCs w:val="21"/>
              </w:rPr>
              <w:t>mieszkańcom zasobów Województwa Śląskiego w ramach Programu</w:t>
            </w:r>
          </w:p>
          <w:p w14:paraId="4DE80209" w14:textId="784EA73E" w:rsidR="007F2088" w:rsidRPr="003A1FE9" w:rsidRDefault="007F2088" w:rsidP="007470CA">
            <w:pPr>
              <w:pStyle w:val="Akapitzlist"/>
              <w:spacing w:line="268" w:lineRule="exact"/>
              <w:ind w:left="452"/>
              <w:rPr>
                <w:rFonts w:ascii="Arial" w:hAnsi="Arial" w:cs="Arial"/>
                <w:color w:val="000000" w:themeColor="text1"/>
                <w:sz w:val="21"/>
                <w:szCs w:val="21"/>
              </w:rPr>
            </w:pPr>
            <w:r w:rsidRPr="003A1FE9">
              <w:rPr>
                <w:rFonts w:ascii="Arial" w:hAnsi="Arial" w:cs="Arial"/>
                <w:color w:val="000000" w:themeColor="text1"/>
                <w:sz w:val="21"/>
                <w:szCs w:val="21"/>
              </w:rPr>
              <w:t>„Śląskie dla rodziny – Karta Dużej Rodziny”</w:t>
            </w:r>
          </w:p>
        </w:tc>
        <w:tc>
          <w:tcPr>
            <w:tcW w:w="1162" w:type="dxa"/>
            <w:vAlign w:val="center"/>
          </w:tcPr>
          <w:p w14:paraId="58A30263" w14:textId="73BB8605" w:rsidR="007F2088" w:rsidRPr="003A1FE9" w:rsidRDefault="007F2088" w:rsidP="0006263B">
            <w:pPr>
              <w:spacing w:line="268" w:lineRule="exact"/>
              <w:jc w:val="center"/>
              <w:rPr>
                <w:rFonts w:ascii="Arial" w:hAnsi="Arial" w:cs="Arial"/>
                <w:color w:val="000000" w:themeColor="text1"/>
                <w:sz w:val="21"/>
                <w:szCs w:val="21"/>
              </w:rPr>
            </w:pPr>
            <w:r w:rsidRPr="003A1FE9">
              <w:rPr>
                <w:rFonts w:ascii="Arial" w:hAnsi="Arial" w:cs="Arial"/>
                <w:color w:val="000000" w:themeColor="text1"/>
                <w:sz w:val="21"/>
                <w:szCs w:val="21"/>
              </w:rPr>
              <w:t>ROPS</w:t>
            </w:r>
            <w:r w:rsidR="00E30D76" w:rsidRPr="003A1FE9">
              <w:rPr>
                <w:rFonts w:ascii="Arial" w:hAnsi="Arial" w:cs="Arial"/>
                <w:color w:val="000000" w:themeColor="text1"/>
                <w:sz w:val="21"/>
                <w:szCs w:val="21"/>
              </w:rPr>
              <w:t xml:space="preserve"> </w:t>
            </w:r>
            <w:r w:rsidR="00F402E5" w:rsidRPr="003A1FE9">
              <w:rPr>
                <w:rFonts w:ascii="Arial" w:hAnsi="Arial" w:cs="Arial"/>
                <w:color w:val="000000" w:themeColor="text1"/>
                <w:sz w:val="21"/>
                <w:szCs w:val="21"/>
              </w:rPr>
              <w:t>–</w:t>
            </w:r>
            <w:r w:rsidR="00E30D76" w:rsidRPr="003A1FE9">
              <w:rPr>
                <w:rFonts w:ascii="Arial" w:hAnsi="Arial" w:cs="Arial"/>
                <w:color w:val="000000" w:themeColor="text1"/>
                <w:sz w:val="21"/>
                <w:szCs w:val="21"/>
              </w:rPr>
              <w:t xml:space="preserve"> DP</w:t>
            </w:r>
            <w:r w:rsidR="00F93152" w:rsidRPr="003A1FE9">
              <w:rPr>
                <w:rFonts w:ascii="Arial" w:hAnsi="Arial" w:cs="Arial"/>
                <w:color w:val="000000" w:themeColor="text1"/>
                <w:sz w:val="21"/>
                <w:szCs w:val="21"/>
              </w:rPr>
              <w:t>Z</w:t>
            </w:r>
          </w:p>
        </w:tc>
        <w:tc>
          <w:tcPr>
            <w:tcW w:w="2405" w:type="dxa"/>
            <w:vAlign w:val="center"/>
          </w:tcPr>
          <w:p w14:paraId="009F781F" w14:textId="72B099A8" w:rsidR="007F2088" w:rsidRPr="003A1FE9" w:rsidRDefault="007F2088" w:rsidP="0006263B">
            <w:pPr>
              <w:spacing w:line="268" w:lineRule="exact"/>
              <w:jc w:val="center"/>
              <w:rPr>
                <w:rFonts w:ascii="Arial" w:hAnsi="Arial" w:cs="Arial"/>
                <w:color w:val="000000" w:themeColor="text1"/>
                <w:sz w:val="21"/>
                <w:szCs w:val="21"/>
              </w:rPr>
            </w:pPr>
            <w:r w:rsidRPr="003A1FE9">
              <w:rPr>
                <w:rFonts w:ascii="Arial" w:hAnsi="Arial" w:cs="Arial"/>
                <w:color w:val="000000" w:themeColor="text1"/>
                <w:sz w:val="21"/>
                <w:szCs w:val="21"/>
              </w:rPr>
              <w:t xml:space="preserve">Budżet Województwa </w:t>
            </w:r>
          </w:p>
          <w:p w14:paraId="00CFDCD0" w14:textId="5E9D0E99" w:rsidR="007F2088" w:rsidRPr="003A1FE9" w:rsidRDefault="007F2088" w:rsidP="0006263B">
            <w:pPr>
              <w:spacing w:line="268" w:lineRule="exact"/>
              <w:jc w:val="center"/>
              <w:rPr>
                <w:rFonts w:ascii="Arial" w:hAnsi="Arial" w:cs="Arial"/>
                <w:color w:val="000000" w:themeColor="text1"/>
                <w:sz w:val="21"/>
                <w:szCs w:val="21"/>
              </w:rPr>
            </w:pPr>
            <w:r w:rsidRPr="003A1FE9">
              <w:rPr>
                <w:rFonts w:ascii="Arial" w:hAnsi="Arial" w:cs="Arial"/>
                <w:color w:val="000000" w:themeColor="text1"/>
                <w:sz w:val="21"/>
                <w:szCs w:val="21"/>
              </w:rPr>
              <w:t xml:space="preserve">Śląskiego i partnerów Programu  </w:t>
            </w:r>
            <w:r w:rsidRPr="003A1FE9">
              <w:rPr>
                <w:rFonts w:ascii="Arial" w:hAnsi="Arial" w:cs="Arial"/>
                <w:i/>
                <w:iCs/>
                <w:color w:val="000000" w:themeColor="text1"/>
                <w:sz w:val="21"/>
                <w:szCs w:val="21"/>
              </w:rPr>
              <w:t>Śląskie dla rodziny – Karta Dużej Rodziny</w:t>
            </w:r>
          </w:p>
        </w:tc>
      </w:tr>
      <w:tr w:rsidR="00436757" w:rsidRPr="003A1FE9" w14:paraId="353ED5E8" w14:textId="77777777" w:rsidTr="0064038E">
        <w:trPr>
          <w:trHeight w:val="1531"/>
        </w:trPr>
        <w:tc>
          <w:tcPr>
            <w:tcW w:w="5359" w:type="dxa"/>
            <w:vAlign w:val="center"/>
          </w:tcPr>
          <w:p w14:paraId="2A85668A" w14:textId="6D56505F" w:rsidR="007F2088" w:rsidRPr="003A1FE9" w:rsidRDefault="007F2088" w:rsidP="005035BE">
            <w:pPr>
              <w:pStyle w:val="Akapitzlist"/>
              <w:numPr>
                <w:ilvl w:val="1"/>
                <w:numId w:val="3"/>
              </w:numPr>
              <w:spacing w:line="268" w:lineRule="exact"/>
              <w:ind w:left="452" w:hanging="452"/>
              <w:rPr>
                <w:rFonts w:ascii="Arial" w:hAnsi="Arial" w:cs="Arial"/>
                <w:color w:val="000000" w:themeColor="text1"/>
                <w:sz w:val="21"/>
                <w:szCs w:val="21"/>
              </w:rPr>
            </w:pPr>
            <w:r w:rsidRPr="003A1FE9">
              <w:rPr>
                <w:rFonts w:ascii="Arial" w:hAnsi="Arial" w:cs="Arial"/>
                <w:color w:val="000000" w:themeColor="text1"/>
                <w:sz w:val="21"/>
                <w:szCs w:val="21"/>
              </w:rPr>
              <w:t>Wzmacnianie współpracy pomiędzy Województwem Śląskim a podmiotami gospodarczymi w ramach Programu „Śląskie dla rodziny – Karta Dużej Rodziny”</w:t>
            </w:r>
          </w:p>
        </w:tc>
        <w:tc>
          <w:tcPr>
            <w:tcW w:w="1162" w:type="dxa"/>
            <w:vAlign w:val="center"/>
          </w:tcPr>
          <w:p w14:paraId="5ABB91B3" w14:textId="426BF65C" w:rsidR="007F2088" w:rsidRPr="003A1FE9" w:rsidRDefault="007F2088" w:rsidP="0006263B">
            <w:pPr>
              <w:spacing w:line="268" w:lineRule="exact"/>
              <w:jc w:val="center"/>
              <w:rPr>
                <w:rFonts w:ascii="Arial" w:hAnsi="Arial" w:cs="Arial"/>
                <w:color w:val="000000" w:themeColor="text1"/>
                <w:sz w:val="21"/>
                <w:szCs w:val="21"/>
              </w:rPr>
            </w:pPr>
            <w:r w:rsidRPr="003A1FE9">
              <w:rPr>
                <w:rFonts w:ascii="Arial" w:hAnsi="Arial" w:cs="Arial"/>
                <w:color w:val="000000" w:themeColor="text1"/>
                <w:sz w:val="21"/>
                <w:szCs w:val="21"/>
              </w:rPr>
              <w:t>ROPS</w:t>
            </w:r>
            <w:r w:rsidR="00E30D76" w:rsidRPr="003A1FE9">
              <w:rPr>
                <w:rFonts w:ascii="Arial" w:hAnsi="Arial" w:cs="Arial"/>
                <w:color w:val="000000" w:themeColor="text1"/>
                <w:sz w:val="21"/>
                <w:szCs w:val="21"/>
              </w:rPr>
              <w:t xml:space="preserve"> </w:t>
            </w:r>
            <w:r w:rsidR="00F402E5" w:rsidRPr="003A1FE9">
              <w:rPr>
                <w:rFonts w:ascii="Arial" w:hAnsi="Arial" w:cs="Arial"/>
                <w:color w:val="000000" w:themeColor="text1"/>
                <w:sz w:val="21"/>
                <w:szCs w:val="21"/>
              </w:rPr>
              <w:t>–</w:t>
            </w:r>
            <w:r w:rsidR="00E30D76" w:rsidRPr="003A1FE9">
              <w:rPr>
                <w:rFonts w:ascii="Arial" w:hAnsi="Arial" w:cs="Arial"/>
                <w:color w:val="000000" w:themeColor="text1"/>
                <w:sz w:val="21"/>
                <w:szCs w:val="21"/>
              </w:rPr>
              <w:t xml:space="preserve"> DP</w:t>
            </w:r>
            <w:r w:rsidR="00F93152" w:rsidRPr="003A1FE9">
              <w:rPr>
                <w:rFonts w:ascii="Arial" w:hAnsi="Arial" w:cs="Arial"/>
                <w:color w:val="000000" w:themeColor="text1"/>
                <w:sz w:val="21"/>
                <w:szCs w:val="21"/>
              </w:rPr>
              <w:t>Z</w:t>
            </w:r>
          </w:p>
        </w:tc>
        <w:tc>
          <w:tcPr>
            <w:tcW w:w="2405" w:type="dxa"/>
            <w:vAlign w:val="center"/>
          </w:tcPr>
          <w:p w14:paraId="68D16A80" w14:textId="7C03A72E" w:rsidR="007F2088" w:rsidRPr="003A1FE9" w:rsidRDefault="007F2088" w:rsidP="0006263B">
            <w:pPr>
              <w:spacing w:line="268" w:lineRule="exact"/>
              <w:jc w:val="center"/>
              <w:rPr>
                <w:rFonts w:ascii="Arial" w:hAnsi="Arial" w:cs="Arial"/>
                <w:color w:val="000000" w:themeColor="text1"/>
                <w:sz w:val="21"/>
                <w:szCs w:val="21"/>
              </w:rPr>
            </w:pPr>
            <w:r w:rsidRPr="003A1FE9">
              <w:rPr>
                <w:rFonts w:ascii="Arial" w:hAnsi="Arial" w:cs="Arial"/>
                <w:color w:val="000000" w:themeColor="text1"/>
                <w:sz w:val="21"/>
                <w:szCs w:val="21"/>
              </w:rPr>
              <w:t xml:space="preserve">Budżet Województwa Śląskiego i partnerów Programu  </w:t>
            </w:r>
            <w:r w:rsidRPr="003A1FE9">
              <w:rPr>
                <w:rFonts w:ascii="Arial" w:hAnsi="Arial" w:cs="Arial"/>
                <w:i/>
                <w:iCs/>
                <w:color w:val="000000" w:themeColor="text1"/>
                <w:sz w:val="21"/>
                <w:szCs w:val="21"/>
              </w:rPr>
              <w:t>Śląskie dla rodziny – Karta Dużej Rodziny</w:t>
            </w:r>
          </w:p>
        </w:tc>
      </w:tr>
      <w:tr w:rsidR="00436757" w:rsidRPr="003A1FE9" w14:paraId="5933989E" w14:textId="77777777" w:rsidTr="005D1FF9">
        <w:trPr>
          <w:trHeight w:val="1285"/>
        </w:trPr>
        <w:tc>
          <w:tcPr>
            <w:tcW w:w="5359" w:type="dxa"/>
            <w:vAlign w:val="center"/>
          </w:tcPr>
          <w:p w14:paraId="7CFCCE80" w14:textId="190866BC" w:rsidR="00E30D76" w:rsidRPr="003A1FE9" w:rsidRDefault="00E30D76" w:rsidP="00E30D76">
            <w:pPr>
              <w:pStyle w:val="Akapitzlist"/>
              <w:numPr>
                <w:ilvl w:val="1"/>
                <w:numId w:val="3"/>
              </w:numPr>
              <w:spacing w:line="268" w:lineRule="exact"/>
              <w:ind w:left="452" w:hanging="452"/>
              <w:rPr>
                <w:rFonts w:ascii="Arial" w:hAnsi="Arial" w:cs="Arial"/>
                <w:color w:val="000000" w:themeColor="text1"/>
                <w:sz w:val="21"/>
                <w:szCs w:val="21"/>
              </w:rPr>
            </w:pPr>
            <w:r w:rsidRPr="003A1FE9">
              <w:rPr>
                <w:rFonts w:ascii="Arial" w:hAnsi="Arial" w:cs="Arial"/>
                <w:color w:val="000000" w:themeColor="text1"/>
                <w:sz w:val="21"/>
                <w:szCs w:val="21"/>
              </w:rPr>
              <w:t>Promowanie dobrych praktyk w ramach regionalnej polityki prorodzinnej</w:t>
            </w:r>
          </w:p>
        </w:tc>
        <w:tc>
          <w:tcPr>
            <w:tcW w:w="1162" w:type="dxa"/>
            <w:vAlign w:val="center"/>
          </w:tcPr>
          <w:p w14:paraId="098B09BA" w14:textId="4F522240" w:rsidR="00E30D76" w:rsidRPr="003A1FE9" w:rsidRDefault="00E30D76" w:rsidP="00E30D76">
            <w:pPr>
              <w:spacing w:line="268" w:lineRule="exact"/>
              <w:jc w:val="center"/>
              <w:rPr>
                <w:rFonts w:ascii="Arial" w:hAnsi="Arial" w:cs="Arial"/>
                <w:color w:val="000000" w:themeColor="text1"/>
                <w:sz w:val="21"/>
                <w:szCs w:val="21"/>
              </w:rPr>
            </w:pPr>
            <w:r w:rsidRPr="003A1FE9">
              <w:rPr>
                <w:rFonts w:ascii="Arial" w:hAnsi="Arial" w:cs="Arial"/>
                <w:color w:val="000000" w:themeColor="text1"/>
                <w:sz w:val="21"/>
                <w:szCs w:val="21"/>
              </w:rPr>
              <w:t xml:space="preserve">ROPS </w:t>
            </w:r>
            <w:r w:rsidR="00F402E5" w:rsidRPr="003A1FE9">
              <w:rPr>
                <w:rFonts w:ascii="Arial" w:hAnsi="Arial" w:cs="Arial"/>
                <w:color w:val="000000" w:themeColor="text1"/>
                <w:sz w:val="21"/>
                <w:szCs w:val="21"/>
              </w:rPr>
              <w:t>–</w:t>
            </w:r>
            <w:r w:rsidRPr="003A1FE9">
              <w:rPr>
                <w:rFonts w:ascii="Arial" w:hAnsi="Arial" w:cs="Arial"/>
                <w:color w:val="000000" w:themeColor="text1"/>
                <w:sz w:val="21"/>
                <w:szCs w:val="21"/>
              </w:rPr>
              <w:t xml:space="preserve"> DP</w:t>
            </w:r>
            <w:r w:rsidR="00F93152" w:rsidRPr="003A1FE9">
              <w:rPr>
                <w:rFonts w:ascii="Arial" w:hAnsi="Arial" w:cs="Arial"/>
                <w:color w:val="000000" w:themeColor="text1"/>
                <w:sz w:val="21"/>
                <w:szCs w:val="21"/>
              </w:rPr>
              <w:t>Z</w:t>
            </w:r>
          </w:p>
        </w:tc>
        <w:tc>
          <w:tcPr>
            <w:tcW w:w="2405" w:type="dxa"/>
            <w:vAlign w:val="center"/>
          </w:tcPr>
          <w:p w14:paraId="3600D68C" w14:textId="670E0EF9" w:rsidR="00E30D76" w:rsidRPr="003A1FE9" w:rsidRDefault="00436757" w:rsidP="00E30D76">
            <w:pPr>
              <w:spacing w:line="268" w:lineRule="exact"/>
              <w:jc w:val="center"/>
              <w:rPr>
                <w:rFonts w:ascii="Arial" w:hAnsi="Arial" w:cs="Arial"/>
                <w:color w:val="000000" w:themeColor="text1"/>
                <w:sz w:val="21"/>
                <w:szCs w:val="21"/>
              </w:rPr>
            </w:pPr>
            <w:r w:rsidRPr="003A1FE9">
              <w:rPr>
                <w:rFonts w:ascii="Arial" w:hAnsi="Arial" w:cs="Arial"/>
                <w:color w:val="000000" w:themeColor="text1"/>
                <w:sz w:val="21"/>
                <w:szCs w:val="21"/>
              </w:rPr>
              <w:t xml:space="preserve">Budżet Województwa Śląskiego </w:t>
            </w:r>
          </w:p>
        </w:tc>
      </w:tr>
      <w:tr w:rsidR="002B5FB2" w:rsidRPr="003A1FE9" w14:paraId="3F755A69" w14:textId="77777777" w:rsidTr="0064038E">
        <w:trPr>
          <w:trHeight w:val="1474"/>
        </w:trPr>
        <w:tc>
          <w:tcPr>
            <w:tcW w:w="5359" w:type="dxa"/>
            <w:vAlign w:val="center"/>
          </w:tcPr>
          <w:p w14:paraId="62E8D9AD" w14:textId="7D02AAA8" w:rsidR="002B5FB2" w:rsidRPr="003A1FE9" w:rsidRDefault="002B5FB2" w:rsidP="002B5FB2">
            <w:pPr>
              <w:pStyle w:val="Akapitzlist"/>
              <w:numPr>
                <w:ilvl w:val="1"/>
                <w:numId w:val="3"/>
              </w:numPr>
              <w:spacing w:line="268" w:lineRule="exact"/>
              <w:ind w:left="452" w:hanging="452"/>
              <w:rPr>
                <w:rFonts w:ascii="Arial" w:hAnsi="Arial" w:cs="Arial"/>
                <w:color w:val="000000" w:themeColor="text1"/>
                <w:sz w:val="21"/>
                <w:szCs w:val="21"/>
              </w:rPr>
            </w:pPr>
            <w:r w:rsidRPr="003A1FE9">
              <w:rPr>
                <w:rFonts w:ascii="Arial" w:hAnsi="Arial" w:cs="Arial"/>
                <w:color w:val="000000" w:themeColor="text1"/>
                <w:sz w:val="21"/>
                <w:szCs w:val="21"/>
              </w:rPr>
              <w:t>Diagnozowanie i monitorowanie sytuacji społeczno-ekonomicznej rodzin zamieszkujących województwo śląskie</w:t>
            </w:r>
          </w:p>
          <w:p w14:paraId="47592B71" w14:textId="77777777" w:rsidR="002B5FB2" w:rsidRPr="003A1FE9" w:rsidRDefault="002B5FB2" w:rsidP="002B5FB2">
            <w:pPr>
              <w:pStyle w:val="Akapitzlist"/>
              <w:spacing w:line="268" w:lineRule="exact"/>
              <w:ind w:left="452"/>
              <w:rPr>
                <w:rFonts w:ascii="Arial" w:hAnsi="Arial" w:cs="Arial"/>
                <w:color w:val="000000" w:themeColor="text1"/>
                <w:sz w:val="21"/>
                <w:szCs w:val="21"/>
              </w:rPr>
            </w:pPr>
          </w:p>
        </w:tc>
        <w:tc>
          <w:tcPr>
            <w:tcW w:w="1162" w:type="dxa"/>
            <w:vAlign w:val="center"/>
          </w:tcPr>
          <w:p w14:paraId="42E4748E" w14:textId="7CB81673" w:rsidR="002B5FB2" w:rsidRPr="003A1FE9" w:rsidRDefault="002B5FB2" w:rsidP="002B5FB2">
            <w:pPr>
              <w:spacing w:line="268" w:lineRule="exact"/>
              <w:jc w:val="center"/>
              <w:rPr>
                <w:rFonts w:ascii="Arial" w:hAnsi="Arial" w:cs="Arial"/>
                <w:color w:val="000000" w:themeColor="text1"/>
                <w:sz w:val="21"/>
                <w:szCs w:val="21"/>
              </w:rPr>
            </w:pPr>
            <w:r w:rsidRPr="003A1FE9">
              <w:rPr>
                <w:rFonts w:ascii="Arial" w:hAnsi="Arial" w:cs="Arial"/>
                <w:color w:val="000000" w:themeColor="text1"/>
                <w:sz w:val="21"/>
                <w:szCs w:val="21"/>
              </w:rPr>
              <w:t xml:space="preserve">ROPS </w:t>
            </w:r>
            <w:r w:rsidR="00F402E5" w:rsidRPr="003A1FE9">
              <w:rPr>
                <w:rFonts w:ascii="Arial" w:hAnsi="Arial" w:cs="Arial"/>
                <w:color w:val="000000" w:themeColor="text1"/>
                <w:sz w:val="21"/>
                <w:szCs w:val="21"/>
              </w:rPr>
              <w:t>–</w:t>
            </w:r>
            <w:r w:rsidRPr="003A1FE9">
              <w:rPr>
                <w:rFonts w:ascii="Arial" w:hAnsi="Arial" w:cs="Arial"/>
                <w:color w:val="000000" w:themeColor="text1"/>
                <w:sz w:val="21"/>
                <w:szCs w:val="21"/>
              </w:rPr>
              <w:t xml:space="preserve"> DPA</w:t>
            </w:r>
          </w:p>
        </w:tc>
        <w:tc>
          <w:tcPr>
            <w:tcW w:w="2405" w:type="dxa"/>
            <w:vAlign w:val="center"/>
          </w:tcPr>
          <w:p w14:paraId="515831A5" w14:textId="0B835204" w:rsidR="002B5FB2" w:rsidRPr="003A1FE9" w:rsidRDefault="007B5C89" w:rsidP="002B5FB2">
            <w:pPr>
              <w:spacing w:line="268" w:lineRule="exact"/>
              <w:jc w:val="center"/>
              <w:rPr>
                <w:rFonts w:ascii="Arial" w:hAnsi="Arial" w:cs="Arial"/>
                <w:color w:val="000000" w:themeColor="text1"/>
                <w:sz w:val="21"/>
                <w:szCs w:val="21"/>
              </w:rPr>
            </w:pPr>
            <w:r w:rsidRPr="003A1FE9">
              <w:rPr>
                <w:rFonts w:ascii="Arial" w:hAnsi="Arial" w:cs="Arial"/>
                <w:color w:val="000000" w:themeColor="text1"/>
                <w:sz w:val="21"/>
                <w:szCs w:val="21"/>
              </w:rPr>
              <w:t>Budżet Województwa Śląskiego</w:t>
            </w:r>
          </w:p>
        </w:tc>
      </w:tr>
    </w:tbl>
    <w:p w14:paraId="1E06914E" w14:textId="77777777" w:rsidR="0056566D" w:rsidRPr="003A1FE9" w:rsidRDefault="0056566D" w:rsidP="0006263B">
      <w:pPr>
        <w:spacing w:after="0" w:line="268" w:lineRule="exact"/>
        <w:ind w:left="-11" w:firstLine="11"/>
        <w:jc w:val="both"/>
        <w:rPr>
          <w:rFonts w:ascii="Arial" w:eastAsia="Times New Roman" w:hAnsi="Arial" w:cs="Arial"/>
          <w:sz w:val="21"/>
          <w:szCs w:val="21"/>
        </w:rPr>
      </w:pPr>
    </w:p>
    <w:p w14:paraId="22A65DED" w14:textId="77777777" w:rsidR="00F3676C" w:rsidRPr="003A1FE9" w:rsidRDefault="00F3676C" w:rsidP="0006263B">
      <w:pPr>
        <w:spacing w:after="0" w:line="268" w:lineRule="exact"/>
        <w:ind w:left="-11" w:firstLine="11"/>
        <w:jc w:val="both"/>
        <w:rPr>
          <w:rFonts w:ascii="Arial" w:eastAsia="Times New Roman" w:hAnsi="Arial" w:cs="Arial"/>
          <w:sz w:val="21"/>
          <w:szCs w:val="21"/>
        </w:rPr>
      </w:pPr>
    </w:p>
    <w:p w14:paraId="7339D079" w14:textId="77777777" w:rsidR="00F81EF9" w:rsidRPr="003A1FE9" w:rsidRDefault="00F81EF9" w:rsidP="0006263B">
      <w:pPr>
        <w:spacing w:after="0" w:line="268" w:lineRule="exact"/>
        <w:ind w:left="-11" w:firstLine="11"/>
        <w:jc w:val="both"/>
        <w:rPr>
          <w:rFonts w:ascii="Arial" w:eastAsia="Times New Roman" w:hAnsi="Arial" w:cs="Arial"/>
          <w:sz w:val="21"/>
          <w:szCs w:val="21"/>
        </w:rPr>
      </w:pPr>
    </w:p>
    <w:p w14:paraId="6C9352EE" w14:textId="77777777" w:rsidR="00F81EF9" w:rsidRPr="003A1FE9" w:rsidRDefault="00F81EF9" w:rsidP="0006263B">
      <w:pPr>
        <w:spacing w:after="0" w:line="268" w:lineRule="exact"/>
        <w:ind w:left="-11" w:firstLine="11"/>
        <w:jc w:val="both"/>
        <w:rPr>
          <w:rFonts w:ascii="Arial" w:eastAsia="Times New Roman" w:hAnsi="Arial" w:cs="Arial"/>
          <w:sz w:val="21"/>
          <w:szCs w:val="21"/>
        </w:rPr>
      </w:pPr>
    </w:p>
    <w:p w14:paraId="65065DC8" w14:textId="77777777" w:rsidR="00F81EF9" w:rsidRPr="003A1FE9" w:rsidRDefault="00F81EF9" w:rsidP="0006263B">
      <w:pPr>
        <w:spacing w:after="0" w:line="268" w:lineRule="exact"/>
        <w:ind w:left="-11" w:firstLine="11"/>
        <w:jc w:val="both"/>
        <w:rPr>
          <w:rFonts w:ascii="Arial" w:eastAsia="Times New Roman" w:hAnsi="Arial" w:cs="Arial"/>
          <w:sz w:val="21"/>
          <w:szCs w:val="21"/>
        </w:rPr>
      </w:pPr>
    </w:p>
    <w:p w14:paraId="41C36C49" w14:textId="77777777" w:rsidR="00F81EF9" w:rsidRPr="003A1FE9" w:rsidRDefault="00F81EF9" w:rsidP="0006263B">
      <w:pPr>
        <w:spacing w:after="0" w:line="268" w:lineRule="exact"/>
        <w:ind w:left="-11" w:firstLine="11"/>
        <w:jc w:val="both"/>
        <w:rPr>
          <w:rFonts w:ascii="Arial" w:eastAsia="Times New Roman" w:hAnsi="Arial" w:cs="Arial"/>
          <w:sz w:val="21"/>
          <w:szCs w:val="21"/>
        </w:rPr>
      </w:pPr>
    </w:p>
    <w:p w14:paraId="76431BF9" w14:textId="77777777" w:rsidR="00F81EF9" w:rsidRPr="003A1FE9" w:rsidRDefault="00F81EF9" w:rsidP="0006263B">
      <w:pPr>
        <w:spacing w:after="0" w:line="268" w:lineRule="exact"/>
        <w:ind w:left="-11" w:firstLine="11"/>
        <w:jc w:val="both"/>
        <w:rPr>
          <w:rFonts w:ascii="Arial" w:eastAsia="Times New Roman" w:hAnsi="Arial" w:cs="Arial"/>
          <w:sz w:val="21"/>
          <w:szCs w:val="21"/>
        </w:rPr>
      </w:pPr>
    </w:p>
    <w:p w14:paraId="16CB12A1" w14:textId="77777777" w:rsidR="00380668" w:rsidRPr="003A1FE9" w:rsidRDefault="00380668" w:rsidP="0006263B">
      <w:pPr>
        <w:spacing w:after="0" w:line="268" w:lineRule="exact"/>
        <w:ind w:left="-11" w:firstLine="11"/>
        <w:jc w:val="both"/>
        <w:rPr>
          <w:rFonts w:ascii="Arial" w:eastAsia="Times New Roman" w:hAnsi="Arial" w:cs="Arial"/>
          <w:sz w:val="21"/>
          <w:szCs w:val="21"/>
        </w:rPr>
      </w:pPr>
    </w:p>
    <w:p w14:paraId="3145FFE2" w14:textId="77777777" w:rsidR="00380668" w:rsidRPr="003A1FE9" w:rsidRDefault="00380668" w:rsidP="0006263B">
      <w:pPr>
        <w:spacing w:after="0" w:line="268" w:lineRule="exact"/>
        <w:ind w:left="-11" w:firstLine="11"/>
        <w:jc w:val="both"/>
        <w:rPr>
          <w:rFonts w:ascii="Arial" w:eastAsia="Times New Roman" w:hAnsi="Arial" w:cs="Arial"/>
          <w:sz w:val="21"/>
          <w:szCs w:val="21"/>
        </w:rPr>
      </w:pPr>
    </w:p>
    <w:p w14:paraId="0674F948" w14:textId="77777777" w:rsidR="00380668" w:rsidRPr="003A1FE9" w:rsidRDefault="00380668" w:rsidP="0006263B">
      <w:pPr>
        <w:spacing w:after="0" w:line="268" w:lineRule="exact"/>
        <w:ind w:left="-11" w:firstLine="11"/>
        <w:jc w:val="both"/>
        <w:rPr>
          <w:rFonts w:ascii="Arial" w:eastAsia="Times New Roman" w:hAnsi="Arial" w:cs="Arial"/>
          <w:sz w:val="21"/>
          <w:szCs w:val="21"/>
        </w:rPr>
      </w:pPr>
    </w:p>
    <w:p w14:paraId="23BA0498" w14:textId="77777777" w:rsidR="00380668" w:rsidRPr="003A1FE9" w:rsidRDefault="00380668" w:rsidP="0006263B">
      <w:pPr>
        <w:spacing w:after="0" w:line="268" w:lineRule="exact"/>
        <w:ind w:left="-11" w:firstLine="11"/>
        <w:jc w:val="both"/>
        <w:rPr>
          <w:rFonts w:ascii="Arial" w:eastAsia="Times New Roman" w:hAnsi="Arial" w:cs="Arial"/>
          <w:sz w:val="21"/>
          <w:szCs w:val="21"/>
        </w:rPr>
      </w:pPr>
    </w:p>
    <w:p w14:paraId="1D388586" w14:textId="77777777" w:rsidR="00380668" w:rsidRPr="003A1FE9" w:rsidRDefault="00380668" w:rsidP="0006263B">
      <w:pPr>
        <w:spacing w:after="0" w:line="268" w:lineRule="exact"/>
        <w:ind w:left="-11" w:firstLine="11"/>
        <w:jc w:val="both"/>
        <w:rPr>
          <w:rFonts w:ascii="Arial" w:eastAsia="Times New Roman" w:hAnsi="Arial" w:cs="Arial"/>
          <w:sz w:val="21"/>
          <w:szCs w:val="21"/>
        </w:rPr>
      </w:pPr>
    </w:p>
    <w:p w14:paraId="3AD25E7B" w14:textId="77777777" w:rsidR="00380668" w:rsidRPr="003A1FE9" w:rsidRDefault="00380668" w:rsidP="0006263B">
      <w:pPr>
        <w:spacing w:after="0" w:line="268" w:lineRule="exact"/>
        <w:ind w:left="-11" w:firstLine="11"/>
        <w:jc w:val="both"/>
        <w:rPr>
          <w:rFonts w:ascii="Arial" w:eastAsia="Times New Roman" w:hAnsi="Arial" w:cs="Arial"/>
          <w:sz w:val="21"/>
          <w:szCs w:val="21"/>
        </w:rPr>
      </w:pPr>
    </w:p>
    <w:p w14:paraId="375043ED" w14:textId="77777777" w:rsidR="00380668" w:rsidRPr="003A1FE9" w:rsidRDefault="00380668" w:rsidP="0006263B">
      <w:pPr>
        <w:spacing w:after="0" w:line="268" w:lineRule="exact"/>
        <w:ind w:left="-11" w:firstLine="11"/>
        <w:jc w:val="both"/>
        <w:rPr>
          <w:rFonts w:ascii="Arial" w:eastAsia="Times New Roman" w:hAnsi="Arial" w:cs="Arial"/>
          <w:sz w:val="21"/>
          <w:szCs w:val="21"/>
        </w:rPr>
      </w:pPr>
    </w:p>
    <w:p w14:paraId="553D362B" w14:textId="77777777" w:rsidR="00380668" w:rsidRPr="003A1FE9" w:rsidRDefault="00380668" w:rsidP="0006263B">
      <w:pPr>
        <w:spacing w:after="0" w:line="268" w:lineRule="exact"/>
        <w:ind w:left="-11" w:firstLine="11"/>
        <w:jc w:val="both"/>
        <w:rPr>
          <w:rFonts w:ascii="Arial" w:eastAsia="Times New Roman" w:hAnsi="Arial" w:cs="Arial"/>
          <w:sz w:val="21"/>
          <w:szCs w:val="21"/>
        </w:rPr>
      </w:pPr>
    </w:p>
    <w:p w14:paraId="7D098967" w14:textId="77777777" w:rsidR="00F81EF9" w:rsidRPr="003A1FE9" w:rsidRDefault="00F81EF9" w:rsidP="0006263B">
      <w:pPr>
        <w:spacing w:after="0" w:line="268" w:lineRule="exact"/>
        <w:ind w:left="-11" w:firstLine="11"/>
        <w:jc w:val="both"/>
        <w:rPr>
          <w:rFonts w:ascii="Arial" w:eastAsia="Times New Roman" w:hAnsi="Arial" w:cs="Arial"/>
          <w:sz w:val="21"/>
          <w:szCs w:val="21"/>
        </w:rPr>
      </w:pPr>
    </w:p>
    <w:p w14:paraId="7D010E09" w14:textId="77777777" w:rsidR="00166809" w:rsidRPr="003A1FE9" w:rsidRDefault="00166809" w:rsidP="005D1FF9">
      <w:pPr>
        <w:spacing w:after="0" w:line="268" w:lineRule="exact"/>
        <w:jc w:val="both"/>
        <w:rPr>
          <w:rFonts w:ascii="Arial" w:eastAsia="Times New Roman" w:hAnsi="Arial" w:cs="Arial"/>
          <w:sz w:val="21"/>
          <w:szCs w:val="21"/>
        </w:rPr>
      </w:pPr>
      <w:r w:rsidRPr="003A1FE9">
        <w:rPr>
          <w:rFonts w:ascii="Arial" w:eastAsia="Times New Roman" w:hAnsi="Arial" w:cs="Arial"/>
          <w:sz w:val="21"/>
          <w:szCs w:val="21"/>
        </w:rPr>
        <w:t>Wskaźniki realizacji celu operacyjnego 1:</w:t>
      </w:r>
    </w:p>
    <w:p w14:paraId="66DE7B8A" w14:textId="77777777" w:rsidR="000356AC" w:rsidRPr="003A1FE9" w:rsidRDefault="000356AC" w:rsidP="0006263B">
      <w:pPr>
        <w:spacing w:after="0" w:line="268" w:lineRule="exact"/>
        <w:ind w:left="-11" w:firstLine="11"/>
        <w:jc w:val="both"/>
        <w:rPr>
          <w:rFonts w:ascii="Arial" w:eastAsia="Times New Roman" w:hAnsi="Arial" w:cs="Arial"/>
          <w:sz w:val="21"/>
          <w:szCs w:val="21"/>
        </w:rPr>
      </w:pPr>
    </w:p>
    <w:tbl>
      <w:tblPr>
        <w:tblStyle w:val="Tabela-Siatka11"/>
        <w:tblW w:w="8926" w:type="dxa"/>
        <w:tblLayout w:type="fixed"/>
        <w:tblLook w:val="04A0" w:firstRow="1" w:lastRow="0" w:firstColumn="1" w:lastColumn="0" w:noHBand="0" w:noVBand="1"/>
      </w:tblPr>
      <w:tblGrid>
        <w:gridCol w:w="534"/>
        <w:gridCol w:w="5273"/>
        <w:gridCol w:w="1134"/>
        <w:gridCol w:w="1985"/>
      </w:tblGrid>
      <w:tr w:rsidR="00436757" w:rsidRPr="003A1FE9" w14:paraId="16590339" w14:textId="77777777" w:rsidTr="004A66E8">
        <w:trPr>
          <w:trHeight w:val="1020"/>
        </w:trPr>
        <w:tc>
          <w:tcPr>
            <w:tcW w:w="534" w:type="dxa"/>
            <w:shd w:val="clear" w:color="auto" w:fill="B8CCE4" w:themeFill="accent1" w:themeFillTint="66"/>
            <w:vAlign w:val="center"/>
          </w:tcPr>
          <w:p w14:paraId="2C847205" w14:textId="14CC1121" w:rsidR="006622C7" w:rsidRPr="003A1FE9" w:rsidRDefault="006622C7" w:rsidP="006622C7">
            <w:pPr>
              <w:spacing w:line="268" w:lineRule="exact"/>
              <w:jc w:val="center"/>
              <w:rPr>
                <w:rFonts w:ascii="Arial" w:hAnsi="Arial" w:cs="Arial"/>
                <w:bCs/>
                <w:color w:val="auto"/>
                <w:sz w:val="21"/>
                <w:szCs w:val="21"/>
              </w:rPr>
            </w:pPr>
            <w:proofErr w:type="spellStart"/>
            <w:r w:rsidRPr="003A1FE9">
              <w:rPr>
                <w:rFonts w:ascii="Arial" w:hAnsi="Arial" w:cs="Arial"/>
                <w:bCs/>
                <w:color w:val="auto"/>
                <w:sz w:val="21"/>
                <w:szCs w:val="21"/>
              </w:rPr>
              <w:t>Lp</w:t>
            </w:r>
            <w:proofErr w:type="spellEnd"/>
          </w:p>
        </w:tc>
        <w:tc>
          <w:tcPr>
            <w:tcW w:w="5273" w:type="dxa"/>
            <w:shd w:val="clear" w:color="auto" w:fill="B8CCE4" w:themeFill="accent1" w:themeFillTint="66"/>
            <w:vAlign w:val="center"/>
          </w:tcPr>
          <w:p w14:paraId="7017024E" w14:textId="77777777" w:rsidR="006622C7" w:rsidRPr="003A1FE9" w:rsidRDefault="006622C7" w:rsidP="006622C7">
            <w:pPr>
              <w:spacing w:line="268" w:lineRule="exact"/>
              <w:jc w:val="center"/>
              <w:rPr>
                <w:rFonts w:ascii="Arial" w:hAnsi="Arial" w:cs="Arial"/>
                <w:bCs/>
                <w:color w:val="auto"/>
                <w:sz w:val="21"/>
                <w:szCs w:val="21"/>
              </w:rPr>
            </w:pPr>
          </w:p>
          <w:p w14:paraId="3DC05808" w14:textId="77777777" w:rsidR="006622C7" w:rsidRPr="003A1FE9" w:rsidRDefault="006622C7" w:rsidP="006622C7">
            <w:pPr>
              <w:spacing w:line="268" w:lineRule="exact"/>
              <w:jc w:val="center"/>
              <w:rPr>
                <w:rFonts w:ascii="Arial" w:hAnsi="Arial" w:cs="Arial"/>
                <w:bCs/>
                <w:color w:val="auto"/>
                <w:sz w:val="21"/>
                <w:szCs w:val="21"/>
              </w:rPr>
            </w:pPr>
            <w:r w:rsidRPr="003A1FE9">
              <w:rPr>
                <w:rFonts w:ascii="Arial" w:hAnsi="Arial" w:cs="Arial"/>
                <w:bCs/>
                <w:color w:val="auto"/>
                <w:sz w:val="21"/>
                <w:szCs w:val="21"/>
              </w:rPr>
              <w:t>Nazwa wskaźnika</w:t>
            </w:r>
          </w:p>
          <w:p w14:paraId="16FE01C0" w14:textId="77777777" w:rsidR="006622C7" w:rsidRPr="003A1FE9" w:rsidRDefault="006622C7" w:rsidP="006622C7">
            <w:pPr>
              <w:spacing w:line="268" w:lineRule="exact"/>
              <w:jc w:val="center"/>
              <w:rPr>
                <w:rFonts w:ascii="Arial" w:hAnsi="Arial" w:cs="Arial"/>
                <w:bCs/>
                <w:color w:val="auto"/>
                <w:sz w:val="21"/>
                <w:szCs w:val="21"/>
              </w:rPr>
            </w:pPr>
          </w:p>
        </w:tc>
        <w:tc>
          <w:tcPr>
            <w:tcW w:w="1134" w:type="dxa"/>
            <w:shd w:val="clear" w:color="auto" w:fill="B8CCE4" w:themeFill="accent1" w:themeFillTint="66"/>
            <w:vAlign w:val="center"/>
          </w:tcPr>
          <w:p w14:paraId="1E7E36D1" w14:textId="19C49DF4" w:rsidR="006622C7" w:rsidRPr="003A1FE9" w:rsidRDefault="006622C7" w:rsidP="006622C7">
            <w:pPr>
              <w:spacing w:line="268" w:lineRule="exact"/>
              <w:jc w:val="center"/>
              <w:rPr>
                <w:rFonts w:ascii="Arial" w:hAnsi="Arial" w:cs="Arial"/>
                <w:bCs/>
                <w:color w:val="auto"/>
                <w:sz w:val="21"/>
                <w:szCs w:val="21"/>
              </w:rPr>
            </w:pPr>
            <w:r w:rsidRPr="003A1FE9">
              <w:rPr>
                <w:rFonts w:ascii="Arial" w:hAnsi="Arial" w:cs="Arial"/>
                <w:bCs/>
                <w:color w:val="auto"/>
                <w:sz w:val="21"/>
                <w:szCs w:val="21"/>
              </w:rPr>
              <w:t>Źródło danych</w:t>
            </w:r>
          </w:p>
        </w:tc>
        <w:tc>
          <w:tcPr>
            <w:tcW w:w="1985" w:type="dxa"/>
            <w:shd w:val="clear" w:color="auto" w:fill="B8CCE4" w:themeFill="accent1" w:themeFillTint="66"/>
            <w:vAlign w:val="center"/>
          </w:tcPr>
          <w:p w14:paraId="482FB1B0" w14:textId="33911D38" w:rsidR="006622C7" w:rsidRPr="003A1FE9" w:rsidRDefault="006622C7" w:rsidP="00D57614">
            <w:pPr>
              <w:spacing w:line="268" w:lineRule="exact"/>
              <w:jc w:val="center"/>
              <w:rPr>
                <w:rFonts w:ascii="Arial" w:hAnsi="Arial" w:cs="Arial"/>
                <w:bCs/>
                <w:color w:val="auto"/>
                <w:sz w:val="21"/>
                <w:szCs w:val="21"/>
              </w:rPr>
            </w:pPr>
            <w:r w:rsidRPr="003A1FE9">
              <w:rPr>
                <w:rFonts w:ascii="Arial" w:hAnsi="Arial" w:cs="Arial"/>
                <w:bCs/>
                <w:color w:val="auto"/>
                <w:sz w:val="21"/>
                <w:szCs w:val="21"/>
              </w:rPr>
              <w:t>Wartość</w:t>
            </w:r>
            <w:r w:rsidR="00D57614" w:rsidRPr="003A1FE9">
              <w:rPr>
                <w:rFonts w:ascii="Arial" w:hAnsi="Arial" w:cs="Arial"/>
                <w:bCs/>
                <w:color w:val="auto"/>
                <w:sz w:val="21"/>
                <w:szCs w:val="21"/>
              </w:rPr>
              <w:t xml:space="preserve"> </w:t>
            </w:r>
            <w:r w:rsidR="007470CA" w:rsidRPr="003A1FE9">
              <w:rPr>
                <w:rFonts w:ascii="Arial" w:hAnsi="Arial" w:cs="Arial"/>
                <w:bCs/>
                <w:color w:val="auto"/>
                <w:sz w:val="21"/>
                <w:szCs w:val="21"/>
              </w:rPr>
              <w:t>/ tendencja</w:t>
            </w:r>
            <w:r w:rsidR="00D57614" w:rsidRPr="003A1FE9">
              <w:rPr>
                <w:rFonts w:ascii="Arial" w:hAnsi="Arial" w:cs="Arial"/>
                <w:bCs/>
                <w:color w:val="auto"/>
                <w:sz w:val="21"/>
                <w:szCs w:val="21"/>
              </w:rPr>
              <w:t xml:space="preserve"> </w:t>
            </w:r>
            <w:r w:rsidRPr="003A1FE9">
              <w:rPr>
                <w:rFonts w:ascii="Arial" w:hAnsi="Arial" w:cs="Arial"/>
                <w:bCs/>
                <w:color w:val="auto"/>
                <w:sz w:val="21"/>
                <w:szCs w:val="21"/>
              </w:rPr>
              <w:t>do 2028 roku</w:t>
            </w:r>
          </w:p>
        </w:tc>
      </w:tr>
      <w:tr w:rsidR="00436757" w:rsidRPr="003A1FE9" w14:paraId="0D3CD46B" w14:textId="77777777" w:rsidTr="00602CF8">
        <w:trPr>
          <w:trHeight w:val="999"/>
        </w:trPr>
        <w:tc>
          <w:tcPr>
            <w:tcW w:w="534" w:type="dxa"/>
            <w:vAlign w:val="center"/>
          </w:tcPr>
          <w:p w14:paraId="6FDD60DE" w14:textId="77777777" w:rsidR="006622C7" w:rsidRPr="003A1FE9" w:rsidRDefault="006622C7" w:rsidP="006622C7">
            <w:pPr>
              <w:spacing w:line="268" w:lineRule="exact"/>
              <w:jc w:val="center"/>
              <w:rPr>
                <w:rFonts w:ascii="Arial" w:hAnsi="Arial" w:cs="Arial"/>
                <w:color w:val="000000" w:themeColor="text1"/>
                <w:sz w:val="21"/>
                <w:szCs w:val="21"/>
              </w:rPr>
            </w:pPr>
            <w:r w:rsidRPr="003A1FE9">
              <w:rPr>
                <w:rFonts w:ascii="Arial" w:hAnsi="Arial" w:cs="Arial"/>
                <w:color w:val="000000" w:themeColor="text1"/>
                <w:sz w:val="21"/>
                <w:szCs w:val="21"/>
              </w:rPr>
              <w:t>1.</w:t>
            </w:r>
          </w:p>
        </w:tc>
        <w:tc>
          <w:tcPr>
            <w:tcW w:w="5273" w:type="dxa"/>
            <w:vAlign w:val="center"/>
            <w:hideMark/>
          </w:tcPr>
          <w:p w14:paraId="1ADA2993" w14:textId="36C9E166" w:rsidR="006622C7" w:rsidRPr="003A1FE9" w:rsidRDefault="00602CF8" w:rsidP="006622C7">
            <w:pPr>
              <w:spacing w:line="268" w:lineRule="exact"/>
              <w:rPr>
                <w:rFonts w:ascii="Arial" w:hAnsi="Arial" w:cs="Arial"/>
                <w:color w:val="000000" w:themeColor="text1"/>
                <w:sz w:val="21"/>
                <w:szCs w:val="21"/>
              </w:rPr>
            </w:pPr>
            <w:r w:rsidRPr="003A1FE9">
              <w:rPr>
                <w:rFonts w:ascii="Arial" w:hAnsi="Arial" w:cs="Arial"/>
                <w:color w:val="000000" w:themeColor="text1"/>
                <w:sz w:val="21"/>
                <w:szCs w:val="21"/>
              </w:rPr>
              <w:t>Liczba zorganizowanych wydarzeń na rzecz rodziny</w:t>
            </w:r>
            <w:r w:rsidR="00FA7A67" w:rsidRPr="003A1FE9">
              <w:rPr>
                <w:rFonts w:ascii="Arial" w:hAnsi="Arial" w:cs="Arial"/>
                <w:color w:val="000000" w:themeColor="text1"/>
                <w:sz w:val="21"/>
                <w:szCs w:val="21"/>
              </w:rPr>
              <w:t xml:space="preserve">, w tym </w:t>
            </w:r>
            <w:r w:rsidR="006622C7" w:rsidRPr="003A1FE9">
              <w:rPr>
                <w:rFonts w:ascii="Arial" w:hAnsi="Arial" w:cs="Arial"/>
                <w:color w:val="000000" w:themeColor="text1"/>
                <w:sz w:val="21"/>
                <w:szCs w:val="21"/>
              </w:rPr>
              <w:t>konferencji</w:t>
            </w:r>
            <w:r w:rsidRPr="003A1FE9">
              <w:rPr>
                <w:rFonts w:ascii="Arial" w:hAnsi="Arial" w:cs="Arial"/>
                <w:color w:val="000000" w:themeColor="text1"/>
                <w:sz w:val="21"/>
                <w:szCs w:val="21"/>
              </w:rPr>
              <w:t>, seminariów, spotkań</w:t>
            </w:r>
          </w:p>
        </w:tc>
        <w:tc>
          <w:tcPr>
            <w:tcW w:w="1134" w:type="dxa"/>
            <w:vAlign w:val="center"/>
          </w:tcPr>
          <w:p w14:paraId="70326585" w14:textId="113D186B" w:rsidR="006622C7" w:rsidRPr="003A1FE9" w:rsidRDefault="006622C7" w:rsidP="006622C7">
            <w:pPr>
              <w:spacing w:line="268" w:lineRule="exact"/>
              <w:jc w:val="center"/>
              <w:rPr>
                <w:rFonts w:ascii="Arial" w:hAnsi="Arial" w:cs="Arial"/>
                <w:color w:val="000000" w:themeColor="text1"/>
                <w:sz w:val="21"/>
                <w:szCs w:val="21"/>
              </w:rPr>
            </w:pPr>
            <w:r w:rsidRPr="003A1FE9">
              <w:rPr>
                <w:rFonts w:ascii="Arial" w:hAnsi="Arial" w:cs="Arial"/>
                <w:color w:val="000000" w:themeColor="text1"/>
                <w:sz w:val="21"/>
                <w:szCs w:val="21"/>
              </w:rPr>
              <w:t xml:space="preserve">ROPS </w:t>
            </w:r>
            <w:r w:rsidR="00F402E5" w:rsidRPr="003A1FE9">
              <w:rPr>
                <w:rFonts w:ascii="Arial" w:hAnsi="Arial" w:cs="Arial"/>
                <w:color w:val="000000" w:themeColor="text1"/>
                <w:sz w:val="21"/>
                <w:szCs w:val="21"/>
              </w:rPr>
              <w:t>–</w:t>
            </w:r>
            <w:r w:rsidRPr="003A1FE9">
              <w:rPr>
                <w:rFonts w:ascii="Arial" w:hAnsi="Arial" w:cs="Arial"/>
                <w:color w:val="000000" w:themeColor="text1"/>
                <w:sz w:val="21"/>
                <w:szCs w:val="21"/>
              </w:rPr>
              <w:t xml:space="preserve"> DP</w:t>
            </w:r>
            <w:r w:rsidR="00131666" w:rsidRPr="003A1FE9">
              <w:rPr>
                <w:rFonts w:ascii="Arial" w:hAnsi="Arial" w:cs="Arial"/>
                <w:color w:val="000000" w:themeColor="text1"/>
                <w:sz w:val="21"/>
                <w:szCs w:val="21"/>
              </w:rPr>
              <w:t>Z</w:t>
            </w:r>
          </w:p>
        </w:tc>
        <w:tc>
          <w:tcPr>
            <w:tcW w:w="1985" w:type="dxa"/>
            <w:vAlign w:val="center"/>
          </w:tcPr>
          <w:p w14:paraId="3DF686D8" w14:textId="4319D7E7" w:rsidR="006622C7" w:rsidRPr="003A1FE9" w:rsidRDefault="00131666" w:rsidP="006622C7">
            <w:pPr>
              <w:spacing w:line="268" w:lineRule="exact"/>
              <w:jc w:val="center"/>
              <w:rPr>
                <w:rFonts w:ascii="Arial" w:hAnsi="Arial" w:cs="Arial"/>
                <w:color w:val="000000" w:themeColor="text1"/>
                <w:sz w:val="21"/>
                <w:szCs w:val="21"/>
              </w:rPr>
            </w:pPr>
            <w:r w:rsidRPr="003A1FE9">
              <w:rPr>
                <w:rFonts w:ascii="Arial" w:hAnsi="Arial" w:cs="Arial"/>
                <w:color w:val="000000" w:themeColor="text1"/>
                <w:sz w:val="21"/>
                <w:szCs w:val="21"/>
              </w:rPr>
              <w:t>2</w:t>
            </w:r>
            <w:r w:rsidR="00707F86" w:rsidRPr="003A1FE9">
              <w:rPr>
                <w:rFonts w:ascii="Arial" w:hAnsi="Arial" w:cs="Arial"/>
                <w:color w:val="000000" w:themeColor="text1"/>
                <w:sz w:val="21"/>
                <w:szCs w:val="21"/>
              </w:rPr>
              <w:t xml:space="preserve"> rocznie</w:t>
            </w:r>
          </w:p>
        </w:tc>
      </w:tr>
      <w:tr w:rsidR="00436757" w:rsidRPr="003A1FE9" w14:paraId="0E6C8240" w14:textId="77777777" w:rsidTr="00602CF8">
        <w:trPr>
          <w:trHeight w:val="999"/>
        </w:trPr>
        <w:tc>
          <w:tcPr>
            <w:tcW w:w="534" w:type="dxa"/>
            <w:vAlign w:val="center"/>
          </w:tcPr>
          <w:p w14:paraId="11F94E94" w14:textId="28791296" w:rsidR="00FA7A67" w:rsidRPr="003A1FE9" w:rsidRDefault="00FA7A67" w:rsidP="00FA7A67">
            <w:pPr>
              <w:spacing w:line="268" w:lineRule="exact"/>
              <w:jc w:val="center"/>
              <w:rPr>
                <w:rFonts w:ascii="Arial" w:hAnsi="Arial" w:cs="Arial"/>
                <w:color w:val="000000" w:themeColor="text1"/>
                <w:sz w:val="21"/>
                <w:szCs w:val="21"/>
              </w:rPr>
            </w:pPr>
            <w:r w:rsidRPr="003A1FE9">
              <w:rPr>
                <w:rFonts w:ascii="Arial" w:hAnsi="Arial" w:cs="Arial"/>
                <w:color w:val="000000" w:themeColor="text1"/>
                <w:sz w:val="21"/>
                <w:szCs w:val="21"/>
              </w:rPr>
              <w:t>2.</w:t>
            </w:r>
          </w:p>
        </w:tc>
        <w:tc>
          <w:tcPr>
            <w:tcW w:w="5273" w:type="dxa"/>
            <w:vAlign w:val="center"/>
          </w:tcPr>
          <w:p w14:paraId="24483824" w14:textId="7B44EF63" w:rsidR="00FA7A67" w:rsidRPr="003A1FE9" w:rsidRDefault="00FA7A67" w:rsidP="00FA7A67">
            <w:pPr>
              <w:spacing w:line="268" w:lineRule="exact"/>
              <w:rPr>
                <w:rFonts w:ascii="Arial" w:hAnsi="Arial" w:cs="Arial"/>
                <w:color w:val="000000" w:themeColor="text1"/>
                <w:sz w:val="21"/>
                <w:szCs w:val="21"/>
              </w:rPr>
            </w:pPr>
            <w:r w:rsidRPr="003A1FE9">
              <w:rPr>
                <w:rFonts w:ascii="Arial" w:hAnsi="Arial" w:cs="Arial"/>
                <w:color w:val="000000" w:themeColor="text1"/>
                <w:sz w:val="21"/>
                <w:szCs w:val="21"/>
              </w:rPr>
              <w:t>Liczba zorganizowanych konkursów z obszaru polityki prorodzinnej</w:t>
            </w:r>
          </w:p>
        </w:tc>
        <w:tc>
          <w:tcPr>
            <w:tcW w:w="1134" w:type="dxa"/>
            <w:vAlign w:val="center"/>
          </w:tcPr>
          <w:p w14:paraId="019E95A6" w14:textId="52DE9026" w:rsidR="00FA7A67" w:rsidRPr="003A1FE9" w:rsidRDefault="00FA7A67" w:rsidP="00FA7A67">
            <w:pPr>
              <w:spacing w:line="268" w:lineRule="exact"/>
              <w:jc w:val="center"/>
              <w:rPr>
                <w:rFonts w:ascii="Arial" w:hAnsi="Arial" w:cs="Arial"/>
                <w:color w:val="000000" w:themeColor="text1"/>
                <w:sz w:val="21"/>
                <w:szCs w:val="21"/>
              </w:rPr>
            </w:pPr>
            <w:r w:rsidRPr="003A1FE9">
              <w:rPr>
                <w:rFonts w:ascii="Arial" w:hAnsi="Arial" w:cs="Arial"/>
                <w:color w:val="000000" w:themeColor="text1"/>
                <w:sz w:val="21"/>
                <w:szCs w:val="21"/>
              </w:rPr>
              <w:t xml:space="preserve">ROPS </w:t>
            </w:r>
            <w:r w:rsidR="00F402E5" w:rsidRPr="003A1FE9">
              <w:rPr>
                <w:rFonts w:ascii="Arial" w:hAnsi="Arial" w:cs="Arial"/>
                <w:color w:val="000000" w:themeColor="text1"/>
                <w:sz w:val="21"/>
                <w:szCs w:val="21"/>
              </w:rPr>
              <w:t>–</w:t>
            </w:r>
            <w:r w:rsidRPr="003A1FE9">
              <w:rPr>
                <w:rFonts w:ascii="Arial" w:hAnsi="Arial" w:cs="Arial"/>
                <w:color w:val="000000" w:themeColor="text1"/>
                <w:sz w:val="21"/>
                <w:szCs w:val="21"/>
              </w:rPr>
              <w:t xml:space="preserve"> DP</w:t>
            </w:r>
            <w:r w:rsidR="00131666" w:rsidRPr="003A1FE9">
              <w:rPr>
                <w:rFonts w:ascii="Arial" w:hAnsi="Arial" w:cs="Arial"/>
                <w:color w:val="000000" w:themeColor="text1"/>
                <w:sz w:val="21"/>
                <w:szCs w:val="21"/>
              </w:rPr>
              <w:t>Z</w:t>
            </w:r>
          </w:p>
        </w:tc>
        <w:tc>
          <w:tcPr>
            <w:tcW w:w="1985" w:type="dxa"/>
            <w:vAlign w:val="center"/>
          </w:tcPr>
          <w:p w14:paraId="3BDFA93E" w14:textId="41A4616E" w:rsidR="00FA7A67" w:rsidRPr="003A1FE9" w:rsidRDefault="00707F86" w:rsidP="00FA7A67">
            <w:pPr>
              <w:spacing w:line="268" w:lineRule="exact"/>
              <w:jc w:val="center"/>
              <w:rPr>
                <w:rFonts w:ascii="Arial" w:hAnsi="Arial" w:cs="Arial"/>
                <w:color w:val="000000" w:themeColor="text1"/>
                <w:sz w:val="21"/>
                <w:szCs w:val="21"/>
              </w:rPr>
            </w:pPr>
            <w:r w:rsidRPr="003A1FE9">
              <w:rPr>
                <w:rFonts w:ascii="Arial" w:hAnsi="Arial" w:cs="Arial"/>
                <w:color w:val="000000" w:themeColor="text1"/>
                <w:sz w:val="21"/>
                <w:szCs w:val="21"/>
              </w:rPr>
              <w:t>1 rocznie</w:t>
            </w:r>
          </w:p>
        </w:tc>
      </w:tr>
      <w:tr w:rsidR="00436757" w:rsidRPr="003A1FE9" w14:paraId="4B6E3791" w14:textId="77777777" w:rsidTr="00602CF8">
        <w:trPr>
          <w:trHeight w:val="999"/>
        </w:trPr>
        <w:tc>
          <w:tcPr>
            <w:tcW w:w="534" w:type="dxa"/>
            <w:vAlign w:val="center"/>
          </w:tcPr>
          <w:p w14:paraId="73CA15D8" w14:textId="6A7D9015" w:rsidR="00707F86" w:rsidRPr="003A1FE9" w:rsidRDefault="00707F86" w:rsidP="00707F86">
            <w:pPr>
              <w:spacing w:line="268" w:lineRule="exact"/>
              <w:jc w:val="center"/>
              <w:rPr>
                <w:rFonts w:ascii="Arial" w:hAnsi="Arial" w:cs="Arial"/>
                <w:color w:val="000000" w:themeColor="text1"/>
                <w:sz w:val="21"/>
                <w:szCs w:val="21"/>
              </w:rPr>
            </w:pPr>
            <w:r w:rsidRPr="003A1FE9">
              <w:rPr>
                <w:rFonts w:ascii="Arial" w:hAnsi="Arial" w:cs="Arial"/>
                <w:color w:val="000000" w:themeColor="text1"/>
                <w:sz w:val="21"/>
                <w:szCs w:val="21"/>
              </w:rPr>
              <w:t>3.</w:t>
            </w:r>
          </w:p>
        </w:tc>
        <w:tc>
          <w:tcPr>
            <w:tcW w:w="5273" w:type="dxa"/>
            <w:vAlign w:val="center"/>
          </w:tcPr>
          <w:p w14:paraId="2AB4F183" w14:textId="74A9DB7F" w:rsidR="00707F86" w:rsidRPr="003A1FE9" w:rsidRDefault="00707F86" w:rsidP="00707F86">
            <w:pPr>
              <w:spacing w:line="268" w:lineRule="exact"/>
              <w:rPr>
                <w:rFonts w:ascii="Arial" w:hAnsi="Arial" w:cs="Arial"/>
                <w:color w:val="000000" w:themeColor="text1"/>
                <w:sz w:val="21"/>
                <w:szCs w:val="21"/>
              </w:rPr>
            </w:pPr>
            <w:r w:rsidRPr="003A1FE9">
              <w:rPr>
                <w:rFonts w:ascii="Arial" w:hAnsi="Arial" w:cs="Arial"/>
                <w:color w:val="000000" w:themeColor="text1"/>
                <w:sz w:val="21"/>
                <w:szCs w:val="21"/>
              </w:rPr>
              <w:t xml:space="preserve">Liczba partnerów programu </w:t>
            </w:r>
            <w:r w:rsidRPr="003A1FE9">
              <w:rPr>
                <w:rFonts w:ascii="Arial" w:hAnsi="Arial" w:cs="Arial"/>
                <w:i/>
                <w:iCs/>
                <w:color w:val="000000" w:themeColor="text1"/>
                <w:sz w:val="21"/>
                <w:szCs w:val="21"/>
              </w:rPr>
              <w:t>Śląskie dla rodziny – Karta Dużej Rodziny</w:t>
            </w:r>
          </w:p>
        </w:tc>
        <w:tc>
          <w:tcPr>
            <w:tcW w:w="1134" w:type="dxa"/>
            <w:vAlign w:val="center"/>
          </w:tcPr>
          <w:p w14:paraId="7AA1F3BF" w14:textId="7F662C53" w:rsidR="00707F86" w:rsidRPr="003A1FE9" w:rsidRDefault="00707F86" w:rsidP="00707F86">
            <w:pPr>
              <w:spacing w:line="268" w:lineRule="exact"/>
              <w:jc w:val="center"/>
              <w:rPr>
                <w:rFonts w:ascii="Arial" w:hAnsi="Arial" w:cs="Arial"/>
                <w:color w:val="000000" w:themeColor="text1"/>
                <w:sz w:val="21"/>
                <w:szCs w:val="21"/>
              </w:rPr>
            </w:pPr>
            <w:r w:rsidRPr="003A1FE9">
              <w:rPr>
                <w:rFonts w:ascii="Arial" w:hAnsi="Arial" w:cs="Arial"/>
                <w:color w:val="000000" w:themeColor="text1"/>
                <w:sz w:val="21"/>
                <w:szCs w:val="21"/>
              </w:rPr>
              <w:t xml:space="preserve">ROPS </w:t>
            </w:r>
            <w:r w:rsidR="00F402E5" w:rsidRPr="003A1FE9">
              <w:rPr>
                <w:rFonts w:ascii="Arial" w:hAnsi="Arial" w:cs="Arial"/>
                <w:color w:val="000000" w:themeColor="text1"/>
                <w:sz w:val="21"/>
                <w:szCs w:val="21"/>
              </w:rPr>
              <w:t>–</w:t>
            </w:r>
            <w:r w:rsidRPr="003A1FE9">
              <w:rPr>
                <w:rFonts w:ascii="Arial" w:hAnsi="Arial" w:cs="Arial"/>
                <w:color w:val="000000" w:themeColor="text1"/>
                <w:sz w:val="21"/>
                <w:szCs w:val="21"/>
              </w:rPr>
              <w:t xml:space="preserve"> DP</w:t>
            </w:r>
            <w:r w:rsidR="00A84F61" w:rsidRPr="003A1FE9">
              <w:rPr>
                <w:rFonts w:ascii="Arial" w:hAnsi="Arial" w:cs="Arial"/>
                <w:color w:val="000000" w:themeColor="text1"/>
                <w:sz w:val="21"/>
                <w:szCs w:val="21"/>
              </w:rPr>
              <w:t>Z</w:t>
            </w:r>
          </w:p>
        </w:tc>
        <w:tc>
          <w:tcPr>
            <w:tcW w:w="1985" w:type="dxa"/>
            <w:vAlign w:val="center"/>
          </w:tcPr>
          <w:p w14:paraId="3210D954" w14:textId="3CE91DD5" w:rsidR="00707F86" w:rsidRPr="003A1FE9" w:rsidRDefault="00421456" w:rsidP="00707F86">
            <w:pPr>
              <w:spacing w:line="268" w:lineRule="exact"/>
              <w:jc w:val="center"/>
              <w:rPr>
                <w:rFonts w:ascii="Arial" w:hAnsi="Arial" w:cs="Arial"/>
                <w:color w:val="000000" w:themeColor="text1"/>
                <w:sz w:val="21"/>
                <w:szCs w:val="21"/>
              </w:rPr>
            </w:pPr>
            <w:r w:rsidRPr="003A1FE9">
              <w:rPr>
                <w:rFonts w:ascii="Arial" w:hAnsi="Arial" w:cs="Arial"/>
                <w:color w:val="000000" w:themeColor="text1"/>
                <w:sz w:val="21"/>
                <w:szCs w:val="21"/>
              </w:rPr>
              <w:t>co najmniej 100 wg stanu na 31.XII danego roku</w:t>
            </w:r>
          </w:p>
        </w:tc>
      </w:tr>
      <w:tr w:rsidR="00436757" w:rsidRPr="003A1FE9" w14:paraId="47A788B4" w14:textId="77777777" w:rsidTr="00FA7A67">
        <w:trPr>
          <w:trHeight w:val="1383"/>
        </w:trPr>
        <w:tc>
          <w:tcPr>
            <w:tcW w:w="534" w:type="dxa"/>
            <w:vAlign w:val="center"/>
          </w:tcPr>
          <w:p w14:paraId="46B299EC" w14:textId="15CFF9A8" w:rsidR="00707F86" w:rsidRPr="003A1FE9" w:rsidRDefault="00707F86" w:rsidP="00707F86">
            <w:pPr>
              <w:spacing w:line="268" w:lineRule="exact"/>
              <w:jc w:val="center"/>
              <w:rPr>
                <w:rFonts w:ascii="Arial" w:hAnsi="Arial" w:cs="Arial"/>
                <w:color w:val="000000" w:themeColor="text1"/>
                <w:sz w:val="21"/>
                <w:szCs w:val="21"/>
              </w:rPr>
            </w:pPr>
            <w:r w:rsidRPr="003A1FE9">
              <w:rPr>
                <w:rFonts w:ascii="Arial" w:hAnsi="Arial" w:cs="Arial"/>
                <w:color w:val="000000" w:themeColor="text1"/>
                <w:sz w:val="21"/>
                <w:szCs w:val="21"/>
              </w:rPr>
              <w:t>4.</w:t>
            </w:r>
          </w:p>
        </w:tc>
        <w:tc>
          <w:tcPr>
            <w:tcW w:w="5273" w:type="dxa"/>
            <w:vAlign w:val="center"/>
          </w:tcPr>
          <w:p w14:paraId="4CC7BD23" w14:textId="6FA4C6D9" w:rsidR="00707F86" w:rsidRPr="003A1FE9" w:rsidRDefault="00707F86" w:rsidP="00707F86">
            <w:pPr>
              <w:spacing w:line="268" w:lineRule="exact"/>
              <w:rPr>
                <w:rFonts w:ascii="Arial" w:hAnsi="Arial" w:cs="Arial"/>
                <w:color w:val="000000" w:themeColor="text1"/>
                <w:sz w:val="21"/>
                <w:szCs w:val="21"/>
              </w:rPr>
            </w:pPr>
            <w:r w:rsidRPr="003A1FE9">
              <w:rPr>
                <w:rFonts w:ascii="Arial" w:hAnsi="Arial" w:cs="Arial"/>
                <w:color w:val="000000" w:themeColor="text1"/>
                <w:sz w:val="21"/>
                <w:szCs w:val="21"/>
              </w:rPr>
              <w:t xml:space="preserve">Liczba dobrych praktyk z obszaru polityki prorodzinnej zamieszczonych na stronach https://slaskiedlarodziny.pl oraz https://rops-katowice.pl </w:t>
            </w:r>
          </w:p>
        </w:tc>
        <w:tc>
          <w:tcPr>
            <w:tcW w:w="1134" w:type="dxa"/>
            <w:vAlign w:val="center"/>
          </w:tcPr>
          <w:p w14:paraId="25AFCFB8" w14:textId="02C3DB5C" w:rsidR="00707F86" w:rsidRPr="003A1FE9" w:rsidRDefault="00707F86" w:rsidP="00707F86">
            <w:pPr>
              <w:spacing w:line="268" w:lineRule="exact"/>
              <w:jc w:val="center"/>
              <w:rPr>
                <w:rFonts w:ascii="Arial" w:hAnsi="Arial" w:cs="Arial"/>
                <w:color w:val="000000" w:themeColor="text1"/>
                <w:sz w:val="21"/>
                <w:szCs w:val="21"/>
              </w:rPr>
            </w:pPr>
            <w:r w:rsidRPr="003A1FE9">
              <w:rPr>
                <w:rFonts w:ascii="Arial" w:hAnsi="Arial" w:cs="Arial"/>
                <w:color w:val="000000" w:themeColor="text1"/>
                <w:sz w:val="21"/>
                <w:szCs w:val="21"/>
              </w:rPr>
              <w:t xml:space="preserve">ROPS </w:t>
            </w:r>
            <w:r w:rsidR="00F402E5" w:rsidRPr="003A1FE9">
              <w:rPr>
                <w:rFonts w:ascii="Arial" w:hAnsi="Arial" w:cs="Arial"/>
                <w:color w:val="000000" w:themeColor="text1"/>
                <w:sz w:val="21"/>
                <w:szCs w:val="21"/>
              </w:rPr>
              <w:t>–</w:t>
            </w:r>
            <w:r w:rsidRPr="003A1FE9">
              <w:rPr>
                <w:rFonts w:ascii="Arial" w:hAnsi="Arial" w:cs="Arial"/>
                <w:color w:val="000000" w:themeColor="text1"/>
                <w:sz w:val="21"/>
                <w:szCs w:val="21"/>
              </w:rPr>
              <w:t xml:space="preserve"> DP</w:t>
            </w:r>
            <w:r w:rsidR="00A84F61" w:rsidRPr="003A1FE9">
              <w:rPr>
                <w:rFonts w:ascii="Arial" w:hAnsi="Arial" w:cs="Arial"/>
                <w:color w:val="000000" w:themeColor="text1"/>
                <w:sz w:val="21"/>
                <w:szCs w:val="21"/>
              </w:rPr>
              <w:t>Z</w:t>
            </w:r>
          </w:p>
        </w:tc>
        <w:tc>
          <w:tcPr>
            <w:tcW w:w="1985" w:type="dxa"/>
            <w:vAlign w:val="center"/>
          </w:tcPr>
          <w:p w14:paraId="64C07DD0" w14:textId="5A3A9532" w:rsidR="00707F86" w:rsidRPr="003A1FE9" w:rsidRDefault="00707F86" w:rsidP="00707F86">
            <w:pPr>
              <w:spacing w:line="268" w:lineRule="exact"/>
              <w:jc w:val="center"/>
              <w:rPr>
                <w:rFonts w:ascii="Arial" w:hAnsi="Arial" w:cs="Arial"/>
                <w:color w:val="000000" w:themeColor="text1"/>
                <w:sz w:val="21"/>
                <w:szCs w:val="21"/>
              </w:rPr>
            </w:pPr>
            <w:r w:rsidRPr="003A1FE9">
              <w:rPr>
                <w:rFonts w:ascii="Arial" w:hAnsi="Arial" w:cs="Arial"/>
                <w:color w:val="000000" w:themeColor="text1"/>
                <w:sz w:val="21"/>
                <w:szCs w:val="21"/>
              </w:rPr>
              <w:t>3 rocznie</w:t>
            </w:r>
          </w:p>
        </w:tc>
      </w:tr>
      <w:tr w:rsidR="00436757" w:rsidRPr="003A1FE9" w14:paraId="144044BB" w14:textId="77777777" w:rsidTr="00602CF8">
        <w:trPr>
          <w:trHeight w:val="1271"/>
        </w:trPr>
        <w:tc>
          <w:tcPr>
            <w:tcW w:w="534" w:type="dxa"/>
            <w:vAlign w:val="center"/>
          </w:tcPr>
          <w:p w14:paraId="1C82ADF6" w14:textId="51E20411" w:rsidR="00D57614" w:rsidRPr="003A1FE9" w:rsidRDefault="00380668" w:rsidP="00D57614">
            <w:pPr>
              <w:spacing w:line="268" w:lineRule="exact"/>
              <w:jc w:val="center"/>
              <w:rPr>
                <w:rFonts w:ascii="Arial" w:hAnsi="Arial" w:cs="Arial"/>
                <w:color w:val="000000" w:themeColor="text1"/>
                <w:sz w:val="21"/>
                <w:szCs w:val="21"/>
              </w:rPr>
            </w:pPr>
            <w:r w:rsidRPr="003A1FE9">
              <w:rPr>
                <w:rFonts w:ascii="Arial" w:hAnsi="Arial" w:cs="Arial"/>
                <w:color w:val="000000" w:themeColor="text1"/>
                <w:sz w:val="21"/>
                <w:szCs w:val="21"/>
              </w:rPr>
              <w:t>5.</w:t>
            </w:r>
          </w:p>
        </w:tc>
        <w:tc>
          <w:tcPr>
            <w:tcW w:w="5273" w:type="dxa"/>
            <w:vAlign w:val="center"/>
          </w:tcPr>
          <w:p w14:paraId="5C586CC4" w14:textId="4029AAA1" w:rsidR="00D57614" w:rsidRPr="003A1FE9" w:rsidRDefault="00D57614" w:rsidP="00D57614">
            <w:pPr>
              <w:spacing w:line="268" w:lineRule="exact"/>
              <w:rPr>
                <w:rFonts w:ascii="Arial" w:hAnsi="Arial" w:cs="Arial"/>
                <w:color w:val="000000" w:themeColor="text1"/>
                <w:sz w:val="21"/>
                <w:szCs w:val="21"/>
              </w:rPr>
            </w:pPr>
            <w:r w:rsidRPr="003A1FE9">
              <w:rPr>
                <w:rFonts w:ascii="Arial" w:hAnsi="Arial" w:cs="Arial"/>
                <w:color w:val="000000" w:themeColor="text1"/>
                <w:sz w:val="21"/>
                <w:szCs w:val="21"/>
              </w:rPr>
              <w:t>Liczba raportów zawierających informacje o sytuacji społeczno-ekonomicznej rodzin w województwie śląskim, opracowanych w Regionalnym Ośrodku Polityki Społecznej</w:t>
            </w:r>
          </w:p>
        </w:tc>
        <w:tc>
          <w:tcPr>
            <w:tcW w:w="1134" w:type="dxa"/>
            <w:vAlign w:val="center"/>
          </w:tcPr>
          <w:p w14:paraId="460CC9DF" w14:textId="22509CB5" w:rsidR="00D57614" w:rsidRPr="003A1FE9" w:rsidRDefault="00D57614" w:rsidP="00D57614">
            <w:pPr>
              <w:spacing w:line="268" w:lineRule="exact"/>
              <w:jc w:val="center"/>
              <w:rPr>
                <w:rFonts w:ascii="Arial" w:hAnsi="Arial" w:cs="Arial"/>
                <w:color w:val="000000" w:themeColor="text1"/>
                <w:sz w:val="21"/>
                <w:szCs w:val="21"/>
              </w:rPr>
            </w:pPr>
            <w:r w:rsidRPr="003A1FE9">
              <w:rPr>
                <w:rFonts w:ascii="Arial" w:hAnsi="Arial" w:cs="Arial"/>
                <w:color w:val="000000" w:themeColor="text1"/>
                <w:sz w:val="21"/>
                <w:szCs w:val="21"/>
              </w:rPr>
              <w:t xml:space="preserve">ROPS </w:t>
            </w:r>
            <w:r w:rsidR="00F402E5" w:rsidRPr="003A1FE9">
              <w:rPr>
                <w:rFonts w:ascii="Arial" w:hAnsi="Arial" w:cs="Arial"/>
                <w:color w:val="000000" w:themeColor="text1"/>
                <w:sz w:val="21"/>
                <w:szCs w:val="21"/>
              </w:rPr>
              <w:t>–</w:t>
            </w:r>
            <w:r w:rsidRPr="003A1FE9">
              <w:rPr>
                <w:rFonts w:ascii="Arial" w:hAnsi="Arial" w:cs="Arial"/>
                <w:color w:val="000000" w:themeColor="text1"/>
                <w:sz w:val="21"/>
                <w:szCs w:val="21"/>
              </w:rPr>
              <w:t xml:space="preserve"> DPA</w:t>
            </w:r>
          </w:p>
        </w:tc>
        <w:tc>
          <w:tcPr>
            <w:tcW w:w="1985" w:type="dxa"/>
            <w:vAlign w:val="center"/>
          </w:tcPr>
          <w:p w14:paraId="2F2F5931" w14:textId="3CF36555" w:rsidR="00D57614" w:rsidRPr="003A1FE9" w:rsidRDefault="00D57614" w:rsidP="00D57614">
            <w:pPr>
              <w:spacing w:line="268" w:lineRule="exact"/>
              <w:jc w:val="center"/>
              <w:rPr>
                <w:rFonts w:ascii="Arial" w:hAnsi="Arial" w:cs="Arial"/>
                <w:color w:val="000000" w:themeColor="text1"/>
                <w:sz w:val="21"/>
                <w:szCs w:val="21"/>
              </w:rPr>
            </w:pPr>
            <w:r w:rsidRPr="003A1FE9">
              <w:rPr>
                <w:rFonts w:ascii="Arial" w:hAnsi="Arial" w:cs="Arial"/>
                <w:color w:val="000000" w:themeColor="text1"/>
                <w:sz w:val="21"/>
                <w:szCs w:val="21"/>
              </w:rPr>
              <w:t>1 rocznie</w:t>
            </w:r>
          </w:p>
        </w:tc>
      </w:tr>
    </w:tbl>
    <w:p w14:paraId="53D697BD" w14:textId="77777777" w:rsidR="00166809" w:rsidRPr="003A1FE9" w:rsidRDefault="00166809" w:rsidP="0006263B">
      <w:pPr>
        <w:spacing w:after="0" w:line="268" w:lineRule="exact"/>
        <w:jc w:val="both"/>
        <w:rPr>
          <w:rFonts w:ascii="Arial" w:eastAsia="Times New Roman" w:hAnsi="Arial" w:cs="Arial"/>
          <w:sz w:val="21"/>
          <w:szCs w:val="21"/>
          <w:lang w:eastAsia="pl-PL"/>
        </w:rPr>
      </w:pPr>
    </w:p>
    <w:p w14:paraId="6A88162F" w14:textId="77777777" w:rsidR="006170F6" w:rsidRPr="003A1FE9" w:rsidRDefault="006170F6" w:rsidP="0006263B">
      <w:pPr>
        <w:spacing w:after="0" w:line="268" w:lineRule="exact"/>
        <w:jc w:val="both"/>
        <w:rPr>
          <w:rFonts w:ascii="Arial" w:eastAsia="Times New Roman" w:hAnsi="Arial" w:cs="Arial"/>
          <w:sz w:val="21"/>
          <w:szCs w:val="21"/>
          <w:lang w:eastAsia="pl-PL"/>
        </w:rPr>
      </w:pPr>
    </w:p>
    <w:p w14:paraId="3EC8E004" w14:textId="77777777" w:rsidR="00D27973" w:rsidRPr="003A1FE9" w:rsidRDefault="00D27973" w:rsidP="0006263B">
      <w:pPr>
        <w:spacing w:after="0" w:line="268" w:lineRule="exact"/>
        <w:jc w:val="both"/>
        <w:rPr>
          <w:rFonts w:ascii="Arial" w:eastAsia="Times New Roman" w:hAnsi="Arial" w:cs="Arial"/>
          <w:sz w:val="21"/>
          <w:szCs w:val="21"/>
          <w:lang w:eastAsia="pl-PL"/>
        </w:rPr>
      </w:pPr>
    </w:p>
    <w:p w14:paraId="25FCA33E" w14:textId="77777777" w:rsidR="00D27973" w:rsidRPr="003A1FE9" w:rsidRDefault="00D27973" w:rsidP="0006263B">
      <w:pPr>
        <w:spacing w:after="0" w:line="268" w:lineRule="exact"/>
        <w:jc w:val="both"/>
        <w:rPr>
          <w:rFonts w:ascii="Arial" w:eastAsia="Times New Roman" w:hAnsi="Arial" w:cs="Arial"/>
          <w:sz w:val="21"/>
          <w:szCs w:val="21"/>
          <w:lang w:eastAsia="pl-PL"/>
        </w:rPr>
      </w:pPr>
    </w:p>
    <w:p w14:paraId="2ABEAF2F" w14:textId="77777777" w:rsidR="00D27973" w:rsidRPr="003A1FE9" w:rsidRDefault="00D27973" w:rsidP="0006263B">
      <w:pPr>
        <w:spacing w:after="0" w:line="268" w:lineRule="exact"/>
        <w:jc w:val="both"/>
        <w:rPr>
          <w:rFonts w:ascii="Arial" w:eastAsia="Times New Roman" w:hAnsi="Arial" w:cs="Arial"/>
          <w:sz w:val="21"/>
          <w:szCs w:val="21"/>
          <w:lang w:eastAsia="pl-PL"/>
        </w:rPr>
      </w:pPr>
    </w:p>
    <w:p w14:paraId="47EDBA13" w14:textId="77777777" w:rsidR="00D27973" w:rsidRPr="003A1FE9" w:rsidRDefault="00D27973" w:rsidP="0006263B">
      <w:pPr>
        <w:spacing w:after="0" w:line="268" w:lineRule="exact"/>
        <w:jc w:val="both"/>
        <w:rPr>
          <w:rFonts w:ascii="Arial" w:eastAsia="Times New Roman" w:hAnsi="Arial" w:cs="Arial"/>
          <w:sz w:val="21"/>
          <w:szCs w:val="21"/>
          <w:lang w:eastAsia="pl-PL"/>
        </w:rPr>
      </w:pPr>
    </w:p>
    <w:p w14:paraId="0727F45A" w14:textId="77777777" w:rsidR="00D27973" w:rsidRPr="003A1FE9" w:rsidRDefault="00D27973" w:rsidP="0006263B">
      <w:pPr>
        <w:spacing w:after="0" w:line="268" w:lineRule="exact"/>
        <w:jc w:val="both"/>
        <w:rPr>
          <w:rFonts w:ascii="Arial" w:eastAsia="Times New Roman" w:hAnsi="Arial" w:cs="Arial"/>
          <w:sz w:val="21"/>
          <w:szCs w:val="21"/>
          <w:lang w:eastAsia="pl-PL"/>
        </w:rPr>
      </w:pPr>
    </w:p>
    <w:p w14:paraId="027E1389" w14:textId="77777777" w:rsidR="00D27973" w:rsidRPr="003A1FE9" w:rsidRDefault="00D27973" w:rsidP="0006263B">
      <w:pPr>
        <w:spacing w:after="0" w:line="268" w:lineRule="exact"/>
        <w:jc w:val="both"/>
        <w:rPr>
          <w:rFonts w:ascii="Arial" w:eastAsia="Times New Roman" w:hAnsi="Arial" w:cs="Arial"/>
          <w:sz w:val="21"/>
          <w:szCs w:val="21"/>
          <w:lang w:eastAsia="pl-PL"/>
        </w:rPr>
      </w:pPr>
    </w:p>
    <w:p w14:paraId="1C98096C" w14:textId="77777777" w:rsidR="00D27973" w:rsidRPr="003A1FE9" w:rsidRDefault="00D27973" w:rsidP="0006263B">
      <w:pPr>
        <w:spacing w:after="0" w:line="268" w:lineRule="exact"/>
        <w:jc w:val="both"/>
        <w:rPr>
          <w:rFonts w:ascii="Arial" w:eastAsia="Times New Roman" w:hAnsi="Arial" w:cs="Arial"/>
          <w:sz w:val="21"/>
          <w:szCs w:val="21"/>
          <w:lang w:eastAsia="pl-PL"/>
        </w:rPr>
      </w:pPr>
    </w:p>
    <w:p w14:paraId="2B2CF523" w14:textId="77777777" w:rsidR="00D27973" w:rsidRPr="003A1FE9" w:rsidRDefault="00D27973" w:rsidP="0006263B">
      <w:pPr>
        <w:spacing w:after="0" w:line="268" w:lineRule="exact"/>
        <w:jc w:val="both"/>
        <w:rPr>
          <w:rFonts w:ascii="Arial" w:eastAsia="Times New Roman" w:hAnsi="Arial" w:cs="Arial"/>
          <w:sz w:val="21"/>
          <w:szCs w:val="21"/>
          <w:lang w:eastAsia="pl-PL"/>
        </w:rPr>
      </w:pPr>
    </w:p>
    <w:p w14:paraId="02D6C9BC" w14:textId="77777777" w:rsidR="00D27973" w:rsidRPr="003A1FE9" w:rsidRDefault="00D27973" w:rsidP="0006263B">
      <w:pPr>
        <w:spacing w:after="0" w:line="268" w:lineRule="exact"/>
        <w:jc w:val="both"/>
        <w:rPr>
          <w:rFonts w:ascii="Arial" w:eastAsia="Times New Roman" w:hAnsi="Arial" w:cs="Arial"/>
          <w:sz w:val="21"/>
          <w:szCs w:val="21"/>
          <w:lang w:eastAsia="pl-PL"/>
        </w:rPr>
      </w:pPr>
    </w:p>
    <w:p w14:paraId="4F798258" w14:textId="77777777" w:rsidR="00D27973" w:rsidRPr="003A1FE9" w:rsidRDefault="00D27973" w:rsidP="0006263B">
      <w:pPr>
        <w:spacing w:after="0" w:line="268" w:lineRule="exact"/>
        <w:jc w:val="both"/>
        <w:rPr>
          <w:rFonts w:ascii="Arial" w:eastAsia="Times New Roman" w:hAnsi="Arial" w:cs="Arial"/>
          <w:sz w:val="21"/>
          <w:szCs w:val="21"/>
          <w:lang w:eastAsia="pl-PL"/>
        </w:rPr>
      </w:pPr>
    </w:p>
    <w:p w14:paraId="69D677AD" w14:textId="77777777" w:rsidR="00D27973" w:rsidRPr="003A1FE9" w:rsidRDefault="00D27973" w:rsidP="0006263B">
      <w:pPr>
        <w:spacing w:after="0" w:line="268" w:lineRule="exact"/>
        <w:jc w:val="both"/>
        <w:rPr>
          <w:rFonts w:ascii="Arial" w:eastAsia="Times New Roman" w:hAnsi="Arial" w:cs="Arial"/>
          <w:sz w:val="21"/>
          <w:szCs w:val="21"/>
          <w:lang w:eastAsia="pl-PL"/>
        </w:rPr>
      </w:pPr>
    </w:p>
    <w:p w14:paraId="76493BC8" w14:textId="77777777" w:rsidR="00D27973" w:rsidRPr="003A1FE9" w:rsidRDefault="00D27973" w:rsidP="0006263B">
      <w:pPr>
        <w:spacing w:after="0" w:line="268" w:lineRule="exact"/>
        <w:jc w:val="both"/>
        <w:rPr>
          <w:rFonts w:ascii="Arial" w:eastAsia="Times New Roman" w:hAnsi="Arial" w:cs="Arial"/>
          <w:sz w:val="21"/>
          <w:szCs w:val="21"/>
          <w:lang w:eastAsia="pl-PL"/>
        </w:rPr>
      </w:pPr>
    </w:p>
    <w:p w14:paraId="4E57E3E0" w14:textId="77777777" w:rsidR="00D27973" w:rsidRPr="003A1FE9" w:rsidRDefault="00D27973" w:rsidP="0006263B">
      <w:pPr>
        <w:spacing w:after="0" w:line="268" w:lineRule="exact"/>
        <w:jc w:val="both"/>
        <w:rPr>
          <w:rFonts w:ascii="Arial" w:eastAsia="Times New Roman" w:hAnsi="Arial" w:cs="Arial"/>
          <w:sz w:val="21"/>
          <w:szCs w:val="21"/>
          <w:lang w:eastAsia="pl-PL"/>
        </w:rPr>
      </w:pPr>
    </w:p>
    <w:p w14:paraId="2CDB5253" w14:textId="77777777" w:rsidR="00E451D3" w:rsidRPr="003A1FE9" w:rsidRDefault="00E451D3" w:rsidP="0006263B">
      <w:pPr>
        <w:spacing w:after="0" w:line="268" w:lineRule="exact"/>
        <w:jc w:val="both"/>
        <w:rPr>
          <w:rFonts w:ascii="Arial" w:eastAsia="Times New Roman" w:hAnsi="Arial" w:cs="Arial"/>
          <w:sz w:val="21"/>
          <w:szCs w:val="21"/>
          <w:lang w:eastAsia="pl-PL"/>
        </w:rPr>
      </w:pPr>
    </w:p>
    <w:p w14:paraId="02A2EF3B" w14:textId="77777777" w:rsidR="00E451D3" w:rsidRPr="003A1FE9" w:rsidRDefault="00E451D3" w:rsidP="0006263B">
      <w:pPr>
        <w:spacing w:after="0" w:line="268" w:lineRule="exact"/>
        <w:jc w:val="both"/>
        <w:rPr>
          <w:rFonts w:ascii="Arial" w:eastAsia="Times New Roman" w:hAnsi="Arial" w:cs="Arial"/>
          <w:sz w:val="21"/>
          <w:szCs w:val="21"/>
          <w:lang w:eastAsia="pl-PL"/>
        </w:rPr>
      </w:pPr>
    </w:p>
    <w:p w14:paraId="20F92ED4" w14:textId="77777777" w:rsidR="00D27973" w:rsidRPr="003A1FE9" w:rsidRDefault="00D27973" w:rsidP="0006263B">
      <w:pPr>
        <w:spacing w:after="0" w:line="268" w:lineRule="exact"/>
        <w:jc w:val="both"/>
        <w:rPr>
          <w:rFonts w:ascii="Arial" w:eastAsia="Times New Roman" w:hAnsi="Arial" w:cs="Arial"/>
          <w:sz w:val="21"/>
          <w:szCs w:val="21"/>
          <w:lang w:eastAsia="pl-PL"/>
        </w:rPr>
      </w:pPr>
    </w:p>
    <w:p w14:paraId="42561690" w14:textId="77777777" w:rsidR="00D27973" w:rsidRPr="003A1FE9" w:rsidRDefault="00D27973" w:rsidP="0006263B">
      <w:pPr>
        <w:spacing w:after="0" w:line="268" w:lineRule="exact"/>
        <w:jc w:val="both"/>
        <w:rPr>
          <w:rFonts w:ascii="Arial" w:eastAsia="Times New Roman" w:hAnsi="Arial" w:cs="Arial"/>
          <w:sz w:val="21"/>
          <w:szCs w:val="21"/>
          <w:lang w:eastAsia="pl-PL"/>
        </w:rPr>
      </w:pPr>
    </w:p>
    <w:p w14:paraId="227E51AB" w14:textId="77777777" w:rsidR="00D27973" w:rsidRPr="003A1FE9" w:rsidRDefault="00D27973" w:rsidP="0006263B">
      <w:pPr>
        <w:spacing w:after="0" w:line="268" w:lineRule="exact"/>
        <w:jc w:val="both"/>
        <w:rPr>
          <w:rFonts w:ascii="Arial" w:eastAsia="Times New Roman" w:hAnsi="Arial" w:cs="Arial"/>
          <w:sz w:val="21"/>
          <w:szCs w:val="21"/>
          <w:lang w:eastAsia="pl-PL"/>
        </w:rPr>
      </w:pPr>
    </w:p>
    <w:p w14:paraId="6FB56FBB" w14:textId="77777777" w:rsidR="00D27973" w:rsidRPr="003A1FE9" w:rsidRDefault="00D27973" w:rsidP="0006263B">
      <w:pPr>
        <w:spacing w:after="0" w:line="268" w:lineRule="exact"/>
        <w:jc w:val="both"/>
        <w:rPr>
          <w:rFonts w:ascii="Arial" w:eastAsia="Times New Roman" w:hAnsi="Arial" w:cs="Arial"/>
          <w:sz w:val="21"/>
          <w:szCs w:val="21"/>
          <w:lang w:eastAsia="pl-PL"/>
        </w:rPr>
      </w:pPr>
    </w:p>
    <w:p w14:paraId="09D41F00" w14:textId="77777777" w:rsidR="00D27973" w:rsidRPr="003A1FE9" w:rsidRDefault="00D27973" w:rsidP="0006263B">
      <w:pPr>
        <w:spacing w:after="0" w:line="268" w:lineRule="exact"/>
        <w:jc w:val="both"/>
        <w:rPr>
          <w:rFonts w:ascii="Arial" w:eastAsia="Times New Roman" w:hAnsi="Arial" w:cs="Arial"/>
          <w:sz w:val="21"/>
          <w:szCs w:val="21"/>
          <w:lang w:eastAsia="pl-PL"/>
        </w:rPr>
      </w:pPr>
    </w:p>
    <w:p w14:paraId="61CA76EB" w14:textId="77777777" w:rsidR="0064038E" w:rsidRPr="003A1FE9" w:rsidRDefault="0064038E" w:rsidP="0006263B">
      <w:pPr>
        <w:spacing w:after="0" w:line="268" w:lineRule="exact"/>
        <w:jc w:val="both"/>
        <w:rPr>
          <w:rFonts w:ascii="Arial" w:eastAsia="Times New Roman" w:hAnsi="Arial" w:cs="Arial"/>
          <w:sz w:val="21"/>
          <w:szCs w:val="21"/>
          <w:lang w:eastAsia="pl-PL"/>
        </w:rPr>
      </w:pPr>
    </w:p>
    <w:p w14:paraId="1E9FC3D1" w14:textId="23A77D72" w:rsidR="007044B2" w:rsidRPr="003A1FE9" w:rsidRDefault="00F73DDF" w:rsidP="00276D37">
      <w:pPr>
        <w:spacing w:after="0"/>
        <w:rPr>
          <w:rFonts w:ascii="Arial" w:hAnsi="Arial" w:cs="Arial"/>
          <w:color w:val="0070C0"/>
          <w:sz w:val="28"/>
          <w:szCs w:val="22"/>
          <w:lang w:eastAsia="pl-PL"/>
        </w:rPr>
      </w:pPr>
      <w:r w:rsidRPr="003A1FE9">
        <w:rPr>
          <w:rFonts w:ascii="Arial" w:hAnsi="Arial" w:cs="Arial"/>
          <w:color w:val="0070C0"/>
          <w:sz w:val="28"/>
          <w:szCs w:val="22"/>
          <w:lang w:eastAsia="pl-PL"/>
        </w:rPr>
        <w:lastRenderedPageBreak/>
        <w:t xml:space="preserve">Cel operacyjny </w:t>
      </w:r>
      <w:r w:rsidR="00D57614" w:rsidRPr="003A1FE9">
        <w:rPr>
          <w:rFonts w:ascii="Arial" w:hAnsi="Arial" w:cs="Arial"/>
          <w:color w:val="0070C0"/>
          <w:sz w:val="28"/>
          <w:szCs w:val="22"/>
          <w:lang w:eastAsia="pl-PL"/>
        </w:rPr>
        <w:t>2</w:t>
      </w:r>
      <w:r w:rsidRPr="003A1FE9">
        <w:rPr>
          <w:rFonts w:ascii="Arial" w:hAnsi="Arial" w:cs="Arial"/>
          <w:color w:val="0070C0"/>
          <w:sz w:val="28"/>
          <w:szCs w:val="22"/>
          <w:lang w:eastAsia="pl-PL"/>
        </w:rPr>
        <w:t>: Zwiększenie zaangażowania osób starszych w życie społeczne, kulturalne i zawodowe poprzez eliminowanie barier ograniczających ich aktywność</w:t>
      </w:r>
    </w:p>
    <w:p w14:paraId="53AADC73" w14:textId="77777777" w:rsidR="007F2088" w:rsidRPr="003A1FE9" w:rsidRDefault="007F2088" w:rsidP="001C25BE">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2"/>
        <w:gridCol w:w="1162"/>
        <w:gridCol w:w="2258"/>
      </w:tblGrid>
      <w:tr w:rsidR="00436757" w:rsidRPr="003A1FE9" w14:paraId="626E2B8F" w14:textId="77777777" w:rsidTr="00F97CAA">
        <w:trPr>
          <w:trHeight w:val="752"/>
          <w:jc w:val="center"/>
        </w:trPr>
        <w:tc>
          <w:tcPr>
            <w:tcW w:w="5642" w:type="dxa"/>
            <w:shd w:val="clear" w:color="auto" w:fill="B8CCE4" w:themeFill="accent1" w:themeFillTint="66"/>
            <w:vAlign w:val="center"/>
          </w:tcPr>
          <w:p w14:paraId="5B815557" w14:textId="77777777" w:rsidR="007F2088" w:rsidRPr="003A1FE9" w:rsidRDefault="007F2088" w:rsidP="0006263B">
            <w:pPr>
              <w:spacing w:after="0" w:line="268" w:lineRule="exact"/>
              <w:jc w:val="center"/>
              <w:rPr>
                <w:rFonts w:ascii="Arial" w:eastAsia="Times New Roman" w:hAnsi="Arial" w:cs="Arial"/>
                <w:bCs/>
                <w:sz w:val="21"/>
                <w:szCs w:val="21"/>
              </w:rPr>
            </w:pPr>
            <w:r w:rsidRPr="003A1FE9">
              <w:rPr>
                <w:rFonts w:ascii="Arial" w:eastAsia="Times New Roman" w:hAnsi="Arial" w:cs="Arial"/>
                <w:bCs/>
                <w:sz w:val="21"/>
                <w:szCs w:val="21"/>
              </w:rPr>
              <w:t>Działania</w:t>
            </w:r>
          </w:p>
        </w:tc>
        <w:tc>
          <w:tcPr>
            <w:tcW w:w="1162" w:type="dxa"/>
            <w:shd w:val="clear" w:color="auto" w:fill="B8CCE4" w:themeFill="accent1" w:themeFillTint="66"/>
            <w:vAlign w:val="center"/>
          </w:tcPr>
          <w:p w14:paraId="0BB3C80B" w14:textId="77777777" w:rsidR="007F2088" w:rsidRPr="003A1FE9" w:rsidRDefault="007F2088" w:rsidP="0006263B">
            <w:pPr>
              <w:spacing w:after="0" w:line="268" w:lineRule="exact"/>
              <w:jc w:val="center"/>
              <w:rPr>
                <w:rFonts w:ascii="Arial" w:eastAsia="Times New Roman" w:hAnsi="Arial" w:cs="Arial"/>
                <w:bCs/>
                <w:sz w:val="21"/>
                <w:szCs w:val="21"/>
              </w:rPr>
            </w:pPr>
            <w:r w:rsidRPr="003A1FE9">
              <w:rPr>
                <w:rFonts w:ascii="Arial" w:eastAsia="Times New Roman" w:hAnsi="Arial" w:cs="Arial"/>
                <w:bCs/>
                <w:sz w:val="21"/>
                <w:szCs w:val="21"/>
              </w:rPr>
              <w:t>Realizator</w:t>
            </w:r>
          </w:p>
        </w:tc>
        <w:tc>
          <w:tcPr>
            <w:tcW w:w="2258" w:type="dxa"/>
            <w:shd w:val="clear" w:color="auto" w:fill="B8CCE4" w:themeFill="accent1" w:themeFillTint="66"/>
            <w:vAlign w:val="center"/>
          </w:tcPr>
          <w:p w14:paraId="0B0E14E2" w14:textId="77777777" w:rsidR="007F2088" w:rsidRPr="003A1FE9" w:rsidRDefault="007F2088" w:rsidP="0006263B">
            <w:pPr>
              <w:spacing w:after="0" w:line="268" w:lineRule="exact"/>
              <w:jc w:val="center"/>
              <w:rPr>
                <w:rFonts w:ascii="Arial" w:eastAsia="Times New Roman" w:hAnsi="Arial" w:cs="Arial"/>
                <w:bCs/>
                <w:sz w:val="21"/>
                <w:szCs w:val="21"/>
              </w:rPr>
            </w:pPr>
            <w:r w:rsidRPr="003A1FE9">
              <w:rPr>
                <w:rFonts w:ascii="Arial" w:eastAsia="Times New Roman" w:hAnsi="Arial" w:cs="Arial"/>
                <w:bCs/>
                <w:sz w:val="21"/>
                <w:szCs w:val="21"/>
              </w:rPr>
              <w:t>Źródło finansowania</w:t>
            </w:r>
          </w:p>
        </w:tc>
      </w:tr>
      <w:tr w:rsidR="00436757" w:rsidRPr="003A1FE9" w14:paraId="5BEDC737" w14:textId="77777777" w:rsidTr="00421456">
        <w:trPr>
          <w:trHeight w:val="964"/>
          <w:jc w:val="center"/>
        </w:trPr>
        <w:tc>
          <w:tcPr>
            <w:tcW w:w="5642" w:type="dxa"/>
            <w:vAlign w:val="center"/>
          </w:tcPr>
          <w:p w14:paraId="525D695F" w14:textId="32CF0745" w:rsidR="007F2088" w:rsidRPr="003A1FE9" w:rsidRDefault="007F2088" w:rsidP="007C180B">
            <w:pPr>
              <w:pStyle w:val="Akapitzlist"/>
              <w:numPr>
                <w:ilvl w:val="1"/>
                <w:numId w:val="35"/>
              </w:numPr>
              <w:spacing w:after="0" w:line="268" w:lineRule="exact"/>
              <w:ind w:left="449" w:hanging="425"/>
              <w:rPr>
                <w:rFonts w:ascii="Arial" w:eastAsia="Calibri" w:hAnsi="Arial" w:cs="Arial"/>
                <w:color w:val="000000" w:themeColor="text1"/>
                <w:sz w:val="21"/>
                <w:szCs w:val="21"/>
                <w:lang w:eastAsia="pl-PL"/>
              </w:rPr>
            </w:pPr>
            <w:r w:rsidRPr="003A1FE9">
              <w:rPr>
                <w:rFonts w:ascii="Arial" w:eastAsia="Calibri" w:hAnsi="Arial" w:cs="Arial"/>
                <w:color w:val="000000" w:themeColor="text1"/>
                <w:sz w:val="21"/>
                <w:szCs w:val="21"/>
                <w:lang w:eastAsia="pl-PL"/>
              </w:rPr>
              <w:t>Współpraca ze Śląską Radą ds. Seniorów jako organem konsultacyjnym w sprawach dotyczących osób starszych</w:t>
            </w:r>
          </w:p>
        </w:tc>
        <w:tc>
          <w:tcPr>
            <w:tcW w:w="1162" w:type="dxa"/>
            <w:vAlign w:val="center"/>
          </w:tcPr>
          <w:p w14:paraId="64A05400" w14:textId="3F1B7524" w:rsidR="007F2088" w:rsidRPr="003A1FE9" w:rsidRDefault="007F2088" w:rsidP="007F2088">
            <w:pPr>
              <w:spacing w:after="0" w:line="268" w:lineRule="exact"/>
              <w:jc w:val="center"/>
              <w:rPr>
                <w:rFonts w:ascii="Arial" w:eastAsia="Times New Roman" w:hAnsi="Arial" w:cs="Arial"/>
                <w:color w:val="000000" w:themeColor="text1"/>
                <w:sz w:val="21"/>
                <w:szCs w:val="21"/>
              </w:rPr>
            </w:pPr>
            <w:r w:rsidRPr="003A1FE9">
              <w:rPr>
                <w:rFonts w:ascii="Arial" w:eastAsia="Times New Roman" w:hAnsi="Arial" w:cs="Arial"/>
                <w:color w:val="000000" w:themeColor="text1"/>
                <w:sz w:val="21"/>
                <w:szCs w:val="21"/>
              </w:rPr>
              <w:t>ROPS</w:t>
            </w:r>
            <w:r w:rsidR="00F97CAA" w:rsidRPr="003A1FE9">
              <w:rPr>
                <w:rFonts w:ascii="Arial" w:eastAsia="Times New Roman" w:hAnsi="Arial" w:cs="Arial"/>
                <w:color w:val="000000" w:themeColor="text1"/>
                <w:sz w:val="21"/>
                <w:szCs w:val="21"/>
              </w:rPr>
              <w:t xml:space="preserve"> </w:t>
            </w:r>
            <w:r w:rsidR="00F402E5" w:rsidRPr="003A1FE9">
              <w:rPr>
                <w:rFonts w:ascii="Arial" w:eastAsia="Times New Roman" w:hAnsi="Arial" w:cs="Arial"/>
                <w:color w:val="000000" w:themeColor="text1"/>
                <w:sz w:val="21"/>
                <w:szCs w:val="21"/>
              </w:rPr>
              <w:t>–</w:t>
            </w:r>
            <w:r w:rsidR="00F97CAA" w:rsidRPr="003A1FE9">
              <w:rPr>
                <w:rFonts w:ascii="Arial" w:eastAsia="Times New Roman" w:hAnsi="Arial" w:cs="Arial"/>
                <w:color w:val="000000" w:themeColor="text1"/>
                <w:sz w:val="21"/>
                <w:szCs w:val="21"/>
              </w:rPr>
              <w:t xml:space="preserve"> DPS</w:t>
            </w:r>
          </w:p>
        </w:tc>
        <w:tc>
          <w:tcPr>
            <w:tcW w:w="2258" w:type="dxa"/>
            <w:vAlign w:val="center"/>
          </w:tcPr>
          <w:p w14:paraId="488506B4" w14:textId="77777777" w:rsidR="007F2088" w:rsidRPr="003A1FE9" w:rsidRDefault="007F2088" w:rsidP="007F2088">
            <w:pPr>
              <w:spacing w:after="0" w:line="268" w:lineRule="exact"/>
              <w:jc w:val="center"/>
              <w:rPr>
                <w:rFonts w:ascii="Arial" w:eastAsia="Times New Roman" w:hAnsi="Arial" w:cs="Arial"/>
                <w:color w:val="000000" w:themeColor="text1"/>
                <w:sz w:val="21"/>
                <w:szCs w:val="21"/>
              </w:rPr>
            </w:pPr>
            <w:r w:rsidRPr="003A1FE9">
              <w:rPr>
                <w:rFonts w:ascii="Arial" w:eastAsia="Times New Roman" w:hAnsi="Arial" w:cs="Arial"/>
                <w:color w:val="000000" w:themeColor="text1"/>
                <w:sz w:val="21"/>
                <w:szCs w:val="21"/>
              </w:rPr>
              <w:t>Budżet Województwa</w:t>
            </w:r>
          </w:p>
          <w:p w14:paraId="75C372D1" w14:textId="562A5303" w:rsidR="007F2088" w:rsidRPr="003A1FE9" w:rsidRDefault="007F2088" w:rsidP="007F2088">
            <w:pPr>
              <w:spacing w:after="0" w:line="268" w:lineRule="exact"/>
              <w:jc w:val="center"/>
              <w:rPr>
                <w:rFonts w:ascii="Arial" w:eastAsia="Times New Roman" w:hAnsi="Arial" w:cs="Arial"/>
                <w:color w:val="000000" w:themeColor="text1"/>
                <w:sz w:val="21"/>
                <w:szCs w:val="21"/>
              </w:rPr>
            </w:pPr>
            <w:r w:rsidRPr="003A1FE9">
              <w:rPr>
                <w:rFonts w:ascii="Arial" w:eastAsia="Times New Roman" w:hAnsi="Arial" w:cs="Arial"/>
                <w:color w:val="000000" w:themeColor="text1"/>
                <w:sz w:val="21"/>
                <w:szCs w:val="21"/>
              </w:rPr>
              <w:t>Śląskiego</w:t>
            </w:r>
          </w:p>
        </w:tc>
      </w:tr>
      <w:tr w:rsidR="00436757" w:rsidRPr="003A1FE9" w14:paraId="4A9E3E05" w14:textId="77777777" w:rsidTr="00421456">
        <w:trPr>
          <w:trHeight w:val="1191"/>
          <w:jc w:val="center"/>
        </w:trPr>
        <w:tc>
          <w:tcPr>
            <w:tcW w:w="5642" w:type="dxa"/>
            <w:vAlign w:val="center"/>
          </w:tcPr>
          <w:p w14:paraId="29B88516" w14:textId="41C33E42" w:rsidR="000718CB" w:rsidRPr="003A1FE9" w:rsidRDefault="000718CB" w:rsidP="007C180B">
            <w:pPr>
              <w:pStyle w:val="Akapitzlist"/>
              <w:numPr>
                <w:ilvl w:val="1"/>
                <w:numId w:val="35"/>
              </w:numPr>
              <w:spacing w:after="0" w:line="268" w:lineRule="exact"/>
              <w:ind w:left="449" w:hanging="425"/>
              <w:rPr>
                <w:rFonts w:ascii="Arial" w:eastAsia="Calibri" w:hAnsi="Arial" w:cs="Arial"/>
                <w:color w:val="000000" w:themeColor="text1"/>
                <w:sz w:val="21"/>
                <w:szCs w:val="21"/>
                <w:lang w:eastAsia="pl-PL"/>
              </w:rPr>
            </w:pPr>
            <w:r w:rsidRPr="003A1FE9">
              <w:rPr>
                <w:rFonts w:ascii="Arial" w:hAnsi="Arial" w:cs="Arial"/>
                <w:color w:val="000000" w:themeColor="text1"/>
                <w:sz w:val="21"/>
                <w:szCs w:val="21"/>
              </w:rPr>
              <w:t xml:space="preserve">Promowanie pozytywnego wizerunku osób starszych poprzez wspieranie i organizację działań, w tym konkursów i innych wydarzeń związanych </w:t>
            </w:r>
            <w:r w:rsidR="00A84F61" w:rsidRPr="003A1FE9">
              <w:rPr>
                <w:rFonts w:ascii="Arial" w:hAnsi="Arial" w:cs="Arial"/>
                <w:color w:val="000000" w:themeColor="text1"/>
                <w:sz w:val="21"/>
                <w:szCs w:val="21"/>
              </w:rPr>
              <w:br/>
            </w:r>
            <w:r w:rsidRPr="003A1FE9">
              <w:rPr>
                <w:rFonts w:ascii="Arial" w:hAnsi="Arial" w:cs="Arial"/>
                <w:color w:val="000000" w:themeColor="text1"/>
                <w:sz w:val="21"/>
                <w:szCs w:val="21"/>
              </w:rPr>
              <w:t>z obszarem polityki senioralnej</w:t>
            </w:r>
          </w:p>
        </w:tc>
        <w:tc>
          <w:tcPr>
            <w:tcW w:w="1162" w:type="dxa"/>
            <w:vAlign w:val="center"/>
          </w:tcPr>
          <w:p w14:paraId="26D67795" w14:textId="44DFF5EE" w:rsidR="000718CB" w:rsidRPr="003A1FE9" w:rsidRDefault="000718CB" w:rsidP="000718CB">
            <w:pPr>
              <w:spacing w:after="0" w:line="268" w:lineRule="exact"/>
              <w:jc w:val="center"/>
              <w:rPr>
                <w:rFonts w:ascii="Arial" w:eastAsia="Times New Roman" w:hAnsi="Arial" w:cs="Arial"/>
                <w:color w:val="000000" w:themeColor="text1"/>
                <w:sz w:val="21"/>
                <w:szCs w:val="21"/>
              </w:rPr>
            </w:pPr>
            <w:r w:rsidRPr="003A1FE9">
              <w:rPr>
                <w:rFonts w:ascii="Arial" w:eastAsia="Times New Roman" w:hAnsi="Arial" w:cs="Arial"/>
                <w:color w:val="000000" w:themeColor="text1"/>
                <w:sz w:val="21"/>
                <w:szCs w:val="21"/>
              </w:rPr>
              <w:t xml:space="preserve">ROPS </w:t>
            </w:r>
            <w:r w:rsidR="00F402E5" w:rsidRPr="003A1FE9">
              <w:rPr>
                <w:rFonts w:ascii="Arial" w:eastAsia="Times New Roman" w:hAnsi="Arial" w:cs="Arial"/>
                <w:color w:val="000000" w:themeColor="text1"/>
                <w:sz w:val="21"/>
                <w:szCs w:val="21"/>
              </w:rPr>
              <w:t>–</w:t>
            </w:r>
            <w:r w:rsidRPr="003A1FE9">
              <w:rPr>
                <w:rFonts w:ascii="Arial" w:eastAsia="Times New Roman" w:hAnsi="Arial" w:cs="Arial"/>
                <w:color w:val="000000" w:themeColor="text1"/>
                <w:sz w:val="21"/>
                <w:szCs w:val="21"/>
              </w:rPr>
              <w:t xml:space="preserve"> DPS</w:t>
            </w:r>
          </w:p>
        </w:tc>
        <w:tc>
          <w:tcPr>
            <w:tcW w:w="2258" w:type="dxa"/>
            <w:vAlign w:val="center"/>
          </w:tcPr>
          <w:p w14:paraId="6DED9973" w14:textId="77777777" w:rsidR="000718CB" w:rsidRPr="003A1FE9" w:rsidRDefault="000718CB" w:rsidP="000718CB">
            <w:pPr>
              <w:spacing w:after="0" w:line="268" w:lineRule="exact"/>
              <w:jc w:val="center"/>
              <w:rPr>
                <w:rFonts w:ascii="Arial" w:eastAsia="Times New Roman" w:hAnsi="Arial" w:cs="Arial"/>
                <w:color w:val="000000" w:themeColor="text1"/>
                <w:sz w:val="21"/>
                <w:szCs w:val="21"/>
              </w:rPr>
            </w:pPr>
            <w:r w:rsidRPr="003A1FE9">
              <w:rPr>
                <w:rFonts w:ascii="Arial" w:eastAsia="Times New Roman" w:hAnsi="Arial" w:cs="Arial"/>
                <w:color w:val="000000" w:themeColor="text1"/>
                <w:sz w:val="21"/>
                <w:szCs w:val="21"/>
              </w:rPr>
              <w:t>Budżet Województwa</w:t>
            </w:r>
          </w:p>
          <w:p w14:paraId="0CB659C3" w14:textId="3E2DC7D8" w:rsidR="000718CB" w:rsidRPr="003A1FE9" w:rsidRDefault="000718CB" w:rsidP="000718CB">
            <w:pPr>
              <w:spacing w:after="0" w:line="268" w:lineRule="exact"/>
              <w:jc w:val="center"/>
              <w:rPr>
                <w:rFonts w:ascii="Arial" w:eastAsia="Times New Roman" w:hAnsi="Arial" w:cs="Arial"/>
                <w:color w:val="000000" w:themeColor="text1"/>
                <w:sz w:val="21"/>
                <w:szCs w:val="21"/>
              </w:rPr>
            </w:pPr>
            <w:r w:rsidRPr="003A1FE9">
              <w:rPr>
                <w:rFonts w:ascii="Arial" w:eastAsia="Times New Roman" w:hAnsi="Arial" w:cs="Arial"/>
                <w:color w:val="000000" w:themeColor="text1"/>
                <w:sz w:val="21"/>
                <w:szCs w:val="21"/>
              </w:rPr>
              <w:t>Śląskiego</w:t>
            </w:r>
          </w:p>
        </w:tc>
      </w:tr>
      <w:tr w:rsidR="00436757" w:rsidRPr="003A1FE9" w14:paraId="63E47A73" w14:textId="77777777" w:rsidTr="00421456">
        <w:trPr>
          <w:trHeight w:val="737"/>
          <w:jc w:val="center"/>
        </w:trPr>
        <w:tc>
          <w:tcPr>
            <w:tcW w:w="5642" w:type="dxa"/>
            <w:vAlign w:val="center"/>
          </w:tcPr>
          <w:p w14:paraId="35B152BD" w14:textId="3FAA7852" w:rsidR="00132098" w:rsidRPr="003A1FE9" w:rsidRDefault="00132098" w:rsidP="007C180B">
            <w:pPr>
              <w:pStyle w:val="Akapitzlist"/>
              <w:numPr>
                <w:ilvl w:val="1"/>
                <w:numId w:val="35"/>
              </w:numPr>
              <w:spacing w:after="0" w:line="268" w:lineRule="exact"/>
              <w:ind w:left="449" w:hanging="425"/>
              <w:rPr>
                <w:rFonts w:ascii="Arial" w:hAnsi="Arial" w:cs="Arial"/>
                <w:color w:val="000000" w:themeColor="text1"/>
                <w:sz w:val="21"/>
                <w:szCs w:val="21"/>
              </w:rPr>
            </w:pPr>
            <w:r w:rsidRPr="003A1FE9">
              <w:rPr>
                <w:rFonts w:ascii="Arial" w:hAnsi="Arial" w:cs="Arial"/>
                <w:color w:val="000000" w:themeColor="text1"/>
                <w:sz w:val="21"/>
                <w:szCs w:val="21"/>
              </w:rPr>
              <w:t>Organizowanie wydarzeń wspierających aktywność osób starszych</w:t>
            </w:r>
          </w:p>
        </w:tc>
        <w:tc>
          <w:tcPr>
            <w:tcW w:w="1162" w:type="dxa"/>
            <w:vAlign w:val="center"/>
          </w:tcPr>
          <w:p w14:paraId="6EBFDA66" w14:textId="63D825DC" w:rsidR="00132098" w:rsidRPr="003A1FE9" w:rsidRDefault="00132098" w:rsidP="00132098">
            <w:pPr>
              <w:spacing w:after="0" w:line="268" w:lineRule="exact"/>
              <w:jc w:val="center"/>
              <w:rPr>
                <w:rFonts w:ascii="Arial" w:eastAsia="Times New Roman" w:hAnsi="Arial" w:cs="Arial"/>
                <w:color w:val="000000" w:themeColor="text1"/>
                <w:sz w:val="21"/>
                <w:szCs w:val="21"/>
              </w:rPr>
            </w:pPr>
            <w:r w:rsidRPr="003A1FE9">
              <w:rPr>
                <w:rFonts w:ascii="Arial" w:eastAsia="Times New Roman" w:hAnsi="Arial" w:cs="Arial"/>
                <w:color w:val="000000" w:themeColor="text1"/>
                <w:sz w:val="21"/>
                <w:szCs w:val="21"/>
              </w:rPr>
              <w:t xml:space="preserve">ROPS </w:t>
            </w:r>
            <w:r w:rsidR="00F402E5" w:rsidRPr="003A1FE9">
              <w:rPr>
                <w:rFonts w:ascii="Arial" w:eastAsia="Times New Roman" w:hAnsi="Arial" w:cs="Arial"/>
                <w:color w:val="000000" w:themeColor="text1"/>
                <w:sz w:val="21"/>
                <w:szCs w:val="21"/>
              </w:rPr>
              <w:t>–</w:t>
            </w:r>
            <w:r w:rsidRPr="003A1FE9">
              <w:rPr>
                <w:rFonts w:ascii="Arial" w:eastAsia="Times New Roman" w:hAnsi="Arial" w:cs="Arial"/>
                <w:color w:val="000000" w:themeColor="text1"/>
                <w:sz w:val="21"/>
                <w:szCs w:val="21"/>
              </w:rPr>
              <w:t xml:space="preserve"> DPS</w:t>
            </w:r>
          </w:p>
        </w:tc>
        <w:tc>
          <w:tcPr>
            <w:tcW w:w="2258" w:type="dxa"/>
            <w:vAlign w:val="center"/>
          </w:tcPr>
          <w:p w14:paraId="5EFE6F63" w14:textId="77777777" w:rsidR="00132098" w:rsidRPr="003A1FE9" w:rsidRDefault="00132098" w:rsidP="00132098">
            <w:pPr>
              <w:spacing w:after="0" w:line="268" w:lineRule="exact"/>
              <w:jc w:val="center"/>
              <w:rPr>
                <w:rFonts w:ascii="Arial" w:eastAsia="Times New Roman" w:hAnsi="Arial" w:cs="Arial"/>
                <w:color w:val="000000" w:themeColor="text1"/>
                <w:sz w:val="21"/>
                <w:szCs w:val="21"/>
              </w:rPr>
            </w:pPr>
            <w:r w:rsidRPr="003A1FE9">
              <w:rPr>
                <w:rFonts w:ascii="Arial" w:eastAsia="Times New Roman" w:hAnsi="Arial" w:cs="Arial"/>
                <w:color w:val="000000" w:themeColor="text1"/>
                <w:sz w:val="21"/>
                <w:szCs w:val="21"/>
              </w:rPr>
              <w:t>Budżet Województwa</w:t>
            </w:r>
          </w:p>
          <w:p w14:paraId="512A6EAB" w14:textId="7D588FAB" w:rsidR="00132098" w:rsidRPr="003A1FE9" w:rsidRDefault="00132098" w:rsidP="00132098">
            <w:pPr>
              <w:spacing w:after="0" w:line="268" w:lineRule="exact"/>
              <w:jc w:val="center"/>
              <w:rPr>
                <w:rFonts w:ascii="Arial" w:eastAsia="Times New Roman" w:hAnsi="Arial" w:cs="Arial"/>
                <w:color w:val="000000" w:themeColor="text1"/>
                <w:sz w:val="21"/>
                <w:szCs w:val="21"/>
              </w:rPr>
            </w:pPr>
            <w:r w:rsidRPr="003A1FE9">
              <w:rPr>
                <w:rFonts w:ascii="Arial" w:eastAsia="Times New Roman" w:hAnsi="Arial" w:cs="Arial"/>
                <w:color w:val="000000" w:themeColor="text1"/>
                <w:sz w:val="21"/>
                <w:szCs w:val="21"/>
              </w:rPr>
              <w:t>Śląskiego</w:t>
            </w:r>
          </w:p>
        </w:tc>
      </w:tr>
      <w:tr w:rsidR="00436757" w:rsidRPr="003A1FE9" w14:paraId="0B237FAE" w14:textId="77777777" w:rsidTr="00A84F61">
        <w:trPr>
          <w:trHeight w:val="1537"/>
          <w:jc w:val="center"/>
        </w:trPr>
        <w:tc>
          <w:tcPr>
            <w:tcW w:w="5642" w:type="dxa"/>
            <w:vAlign w:val="center"/>
          </w:tcPr>
          <w:p w14:paraId="72D19103" w14:textId="06FF3C86" w:rsidR="00132098" w:rsidRPr="003A1FE9" w:rsidRDefault="00132098" w:rsidP="007C180B">
            <w:pPr>
              <w:pStyle w:val="Akapitzlist"/>
              <w:numPr>
                <w:ilvl w:val="1"/>
                <w:numId w:val="35"/>
              </w:numPr>
              <w:spacing w:after="0" w:line="268" w:lineRule="exact"/>
              <w:ind w:left="449" w:hanging="425"/>
              <w:rPr>
                <w:rFonts w:ascii="Arial" w:eastAsia="Calibri" w:hAnsi="Arial" w:cs="Arial"/>
                <w:color w:val="000000" w:themeColor="text1"/>
                <w:sz w:val="21"/>
                <w:szCs w:val="21"/>
              </w:rPr>
            </w:pPr>
            <w:r w:rsidRPr="003A1FE9">
              <w:rPr>
                <w:rFonts w:ascii="Arial" w:eastAsia="Calibri" w:hAnsi="Arial" w:cs="Arial"/>
                <w:color w:val="000000" w:themeColor="text1"/>
                <w:sz w:val="21"/>
                <w:szCs w:val="21"/>
                <w:lang w:eastAsia="pl-PL"/>
              </w:rPr>
              <w:t xml:space="preserve">Wspieranie samorządów lokalnych w zwiększaniu dostępu seniorów do rynku dóbr i usług poprzez udostępnianie zasobów Województwa Śląskiego </w:t>
            </w:r>
            <w:r w:rsidRPr="003A1FE9">
              <w:rPr>
                <w:rFonts w:ascii="Arial" w:eastAsia="Calibri" w:hAnsi="Arial" w:cs="Arial"/>
                <w:color w:val="000000" w:themeColor="text1"/>
                <w:sz w:val="21"/>
                <w:szCs w:val="21"/>
                <w:lang w:eastAsia="pl-PL"/>
              </w:rPr>
              <w:br/>
              <w:t>w ramach projektu „Śląskie dla Seniora - Śląska Karta Seniora”</w:t>
            </w:r>
          </w:p>
        </w:tc>
        <w:tc>
          <w:tcPr>
            <w:tcW w:w="1162" w:type="dxa"/>
            <w:vAlign w:val="center"/>
          </w:tcPr>
          <w:p w14:paraId="6CB514C0" w14:textId="603BE690" w:rsidR="00132098" w:rsidRPr="003A1FE9" w:rsidRDefault="00132098" w:rsidP="00132098">
            <w:pPr>
              <w:spacing w:after="0" w:line="268" w:lineRule="exact"/>
              <w:jc w:val="center"/>
              <w:rPr>
                <w:rFonts w:ascii="Arial" w:eastAsia="Times New Roman" w:hAnsi="Arial" w:cs="Arial"/>
                <w:color w:val="000000" w:themeColor="text1"/>
                <w:sz w:val="21"/>
                <w:szCs w:val="21"/>
              </w:rPr>
            </w:pPr>
            <w:r w:rsidRPr="003A1FE9">
              <w:rPr>
                <w:rFonts w:ascii="Arial" w:eastAsia="Times New Roman" w:hAnsi="Arial" w:cs="Arial"/>
                <w:color w:val="000000" w:themeColor="text1"/>
                <w:sz w:val="21"/>
                <w:szCs w:val="21"/>
              </w:rPr>
              <w:t xml:space="preserve">ROPS </w:t>
            </w:r>
            <w:r w:rsidR="00F402E5" w:rsidRPr="003A1FE9">
              <w:rPr>
                <w:rFonts w:ascii="Arial" w:eastAsia="Times New Roman" w:hAnsi="Arial" w:cs="Arial"/>
                <w:color w:val="000000" w:themeColor="text1"/>
                <w:sz w:val="21"/>
                <w:szCs w:val="21"/>
              </w:rPr>
              <w:t>–</w:t>
            </w:r>
            <w:r w:rsidRPr="003A1FE9">
              <w:rPr>
                <w:rFonts w:ascii="Arial" w:eastAsia="Times New Roman" w:hAnsi="Arial" w:cs="Arial"/>
                <w:color w:val="000000" w:themeColor="text1"/>
                <w:sz w:val="21"/>
                <w:szCs w:val="21"/>
              </w:rPr>
              <w:t xml:space="preserve"> DPS</w:t>
            </w:r>
          </w:p>
        </w:tc>
        <w:tc>
          <w:tcPr>
            <w:tcW w:w="2258" w:type="dxa"/>
            <w:vAlign w:val="center"/>
          </w:tcPr>
          <w:p w14:paraId="79EA02E8" w14:textId="5C717B08" w:rsidR="00132098" w:rsidRPr="003A1FE9" w:rsidRDefault="00132098" w:rsidP="00132098">
            <w:pPr>
              <w:spacing w:after="0" w:line="268" w:lineRule="exact"/>
              <w:jc w:val="center"/>
              <w:rPr>
                <w:rFonts w:ascii="Arial" w:eastAsia="Times New Roman" w:hAnsi="Arial" w:cs="Arial"/>
                <w:color w:val="000000" w:themeColor="text1"/>
                <w:sz w:val="21"/>
                <w:szCs w:val="21"/>
              </w:rPr>
            </w:pPr>
            <w:r w:rsidRPr="003A1FE9">
              <w:rPr>
                <w:rFonts w:ascii="Arial" w:eastAsia="Times New Roman" w:hAnsi="Arial" w:cs="Arial"/>
                <w:color w:val="000000" w:themeColor="text1"/>
                <w:sz w:val="21"/>
                <w:szCs w:val="21"/>
              </w:rPr>
              <w:t xml:space="preserve">Budżet Województwa Śląskiego </w:t>
            </w:r>
          </w:p>
        </w:tc>
      </w:tr>
      <w:tr w:rsidR="00132098" w:rsidRPr="003A1FE9" w14:paraId="634E2972" w14:textId="77777777" w:rsidTr="00485C1C">
        <w:trPr>
          <w:trHeight w:val="1020"/>
          <w:jc w:val="center"/>
        </w:trPr>
        <w:tc>
          <w:tcPr>
            <w:tcW w:w="5642" w:type="dxa"/>
            <w:vAlign w:val="center"/>
          </w:tcPr>
          <w:p w14:paraId="5CE5EDAA" w14:textId="02CF9E74" w:rsidR="00132098" w:rsidRPr="003A1FE9" w:rsidRDefault="00132098" w:rsidP="007C180B">
            <w:pPr>
              <w:numPr>
                <w:ilvl w:val="1"/>
                <w:numId w:val="35"/>
              </w:numPr>
              <w:spacing w:after="0" w:line="268" w:lineRule="exact"/>
              <w:ind w:left="449" w:hanging="425"/>
              <w:contextualSpacing/>
              <w:rPr>
                <w:rFonts w:ascii="Arial" w:eastAsia="Calibri" w:hAnsi="Arial" w:cs="Arial"/>
                <w:color w:val="000000" w:themeColor="text1"/>
                <w:sz w:val="21"/>
                <w:szCs w:val="21"/>
              </w:rPr>
            </w:pPr>
            <w:r w:rsidRPr="003A1FE9">
              <w:rPr>
                <w:rFonts w:ascii="Arial" w:eastAsia="Calibri" w:hAnsi="Arial" w:cs="Arial"/>
                <w:color w:val="000000" w:themeColor="text1"/>
                <w:sz w:val="21"/>
                <w:szCs w:val="21"/>
              </w:rPr>
              <w:t>Diagnozowanie i monitorowanie sytuacji społeczno-ekonomicznej osób starszych zamieszkujących województwo śląskie</w:t>
            </w:r>
          </w:p>
        </w:tc>
        <w:tc>
          <w:tcPr>
            <w:tcW w:w="1162" w:type="dxa"/>
            <w:vAlign w:val="center"/>
          </w:tcPr>
          <w:p w14:paraId="7BDB8CBD" w14:textId="77D1D267" w:rsidR="00132098" w:rsidRPr="003A1FE9" w:rsidRDefault="00132098" w:rsidP="00132098">
            <w:pPr>
              <w:spacing w:after="0" w:line="268" w:lineRule="exact"/>
              <w:jc w:val="center"/>
              <w:rPr>
                <w:rFonts w:ascii="Arial" w:eastAsia="Times New Roman" w:hAnsi="Arial" w:cs="Arial"/>
                <w:color w:val="000000" w:themeColor="text1"/>
                <w:sz w:val="21"/>
                <w:szCs w:val="21"/>
              </w:rPr>
            </w:pPr>
            <w:r w:rsidRPr="003A1FE9">
              <w:rPr>
                <w:rFonts w:ascii="Arial" w:eastAsia="Times New Roman" w:hAnsi="Arial" w:cs="Arial"/>
                <w:color w:val="000000" w:themeColor="text1"/>
                <w:sz w:val="21"/>
                <w:szCs w:val="21"/>
              </w:rPr>
              <w:t xml:space="preserve">ROPS </w:t>
            </w:r>
            <w:r w:rsidR="00F402E5" w:rsidRPr="003A1FE9">
              <w:rPr>
                <w:rFonts w:ascii="Arial" w:eastAsia="Times New Roman" w:hAnsi="Arial" w:cs="Arial"/>
                <w:color w:val="000000" w:themeColor="text1"/>
                <w:sz w:val="21"/>
                <w:szCs w:val="21"/>
              </w:rPr>
              <w:t>–</w:t>
            </w:r>
            <w:r w:rsidRPr="003A1FE9">
              <w:rPr>
                <w:rFonts w:ascii="Arial" w:eastAsia="Times New Roman" w:hAnsi="Arial" w:cs="Arial"/>
                <w:color w:val="000000" w:themeColor="text1"/>
                <w:sz w:val="21"/>
                <w:szCs w:val="21"/>
              </w:rPr>
              <w:t xml:space="preserve"> DPA</w:t>
            </w:r>
          </w:p>
        </w:tc>
        <w:tc>
          <w:tcPr>
            <w:tcW w:w="2258" w:type="dxa"/>
            <w:vAlign w:val="center"/>
          </w:tcPr>
          <w:p w14:paraId="30B323C6" w14:textId="034F73E2" w:rsidR="00132098" w:rsidRPr="003A1FE9" w:rsidRDefault="00A84F61" w:rsidP="00132098">
            <w:pPr>
              <w:spacing w:after="0" w:line="268" w:lineRule="exact"/>
              <w:jc w:val="center"/>
              <w:rPr>
                <w:rFonts w:ascii="Arial" w:eastAsia="Times New Roman" w:hAnsi="Arial" w:cs="Arial"/>
                <w:color w:val="000000" w:themeColor="text1"/>
                <w:sz w:val="21"/>
                <w:szCs w:val="21"/>
              </w:rPr>
            </w:pPr>
            <w:r w:rsidRPr="003A1FE9">
              <w:rPr>
                <w:rFonts w:ascii="Arial" w:eastAsia="Times New Roman" w:hAnsi="Arial" w:cs="Arial"/>
                <w:color w:val="000000" w:themeColor="text1"/>
                <w:sz w:val="21"/>
                <w:szCs w:val="21"/>
              </w:rPr>
              <w:t>Budżet Województwa Śląskiego</w:t>
            </w:r>
          </w:p>
        </w:tc>
      </w:tr>
    </w:tbl>
    <w:p w14:paraId="20B6DD98" w14:textId="77777777" w:rsidR="00F81EF9" w:rsidRPr="003A1FE9" w:rsidRDefault="00F81EF9" w:rsidP="0006263B">
      <w:pPr>
        <w:spacing w:after="0" w:line="268" w:lineRule="exact"/>
        <w:rPr>
          <w:rFonts w:ascii="Arial" w:eastAsia="Times New Roman" w:hAnsi="Arial" w:cs="Arial"/>
          <w:sz w:val="21"/>
          <w:szCs w:val="21"/>
        </w:rPr>
      </w:pPr>
    </w:p>
    <w:p w14:paraId="501F871C" w14:textId="77777777" w:rsidR="00F81EF9" w:rsidRPr="003A1FE9" w:rsidRDefault="00F81EF9" w:rsidP="0006263B">
      <w:pPr>
        <w:spacing w:after="0" w:line="268" w:lineRule="exact"/>
        <w:rPr>
          <w:rFonts w:ascii="Arial" w:eastAsia="Times New Roman" w:hAnsi="Arial" w:cs="Arial"/>
          <w:sz w:val="21"/>
          <w:szCs w:val="21"/>
        </w:rPr>
      </w:pPr>
    </w:p>
    <w:p w14:paraId="3EF8DB36" w14:textId="77777777" w:rsidR="00D27973" w:rsidRPr="003A1FE9" w:rsidRDefault="00D27973" w:rsidP="0006263B">
      <w:pPr>
        <w:spacing w:after="0" w:line="268" w:lineRule="exact"/>
        <w:rPr>
          <w:rFonts w:ascii="Arial" w:eastAsia="Times New Roman" w:hAnsi="Arial" w:cs="Arial"/>
          <w:sz w:val="21"/>
          <w:szCs w:val="21"/>
        </w:rPr>
      </w:pPr>
    </w:p>
    <w:p w14:paraId="1B53F40B" w14:textId="77777777" w:rsidR="00D27973" w:rsidRPr="003A1FE9" w:rsidRDefault="00D27973" w:rsidP="0006263B">
      <w:pPr>
        <w:spacing w:after="0" w:line="268" w:lineRule="exact"/>
        <w:rPr>
          <w:rFonts w:ascii="Arial" w:eastAsia="Times New Roman" w:hAnsi="Arial" w:cs="Arial"/>
          <w:sz w:val="21"/>
          <w:szCs w:val="21"/>
        </w:rPr>
      </w:pPr>
    </w:p>
    <w:p w14:paraId="0F573D14" w14:textId="77777777" w:rsidR="00D27973" w:rsidRPr="003A1FE9" w:rsidRDefault="00D27973" w:rsidP="0006263B">
      <w:pPr>
        <w:spacing w:after="0" w:line="268" w:lineRule="exact"/>
        <w:rPr>
          <w:rFonts w:ascii="Arial" w:eastAsia="Times New Roman" w:hAnsi="Arial" w:cs="Arial"/>
          <w:sz w:val="21"/>
          <w:szCs w:val="21"/>
        </w:rPr>
      </w:pPr>
    </w:p>
    <w:p w14:paraId="398EE82E" w14:textId="77777777" w:rsidR="00D27973" w:rsidRPr="003A1FE9" w:rsidRDefault="00D27973" w:rsidP="0006263B">
      <w:pPr>
        <w:spacing w:after="0" w:line="268" w:lineRule="exact"/>
        <w:rPr>
          <w:rFonts w:ascii="Arial" w:eastAsia="Times New Roman" w:hAnsi="Arial" w:cs="Arial"/>
          <w:sz w:val="21"/>
          <w:szCs w:val="21"/>
        </w:rPr>
      </w:pPr>
    </w:p>
    <w:p w14:paraId="2A1ADF9A" w14:textId="77777777" w:rsidR="00D27973" w:rsidRPr="003A1FE9" w:rsidRDefault="00D27973" w:rsidP="0006263B">
      <w:pPr>
        <w:spacing w:after="0" w:line="268" w:lineRule="exact"/>
        <w:rPr>
          <w:rFonts w:ascii="Arial" w:eastAsia="Times New Roman" w:hAnsi="Arial" w:cs="Arial"/>
          <w:sz w:val="21"/>
          <w:szCs w:val="21"/>
        </w:rPr>
      </w:pPr>
    </w:p>
    <w:p w14:paraId="12A3A663" w14:textId="77777777" w:rsidR="00D27973" w:rsidRPr="003A1FE9" w:rsidRDefault="00D27973" w:rsidP="0006263B">
      <w:pPr>
        <w:spacing w:after="0" w:line="268" w:lineRule="exact"/>
        <w:rPr>
          <w:rFonts w:ascii="Arial" w:eastAsia="Times New Roman" w:hAnsi="Arial" w:cs="Arial"/>
          <w:sz w:val="21"/>
          <w:szCs w:val="21"/>
        </w:rPr>
      </w:pPr>
    </w:p>
    <w:p w14:paraId="56DC2E9A" w14:textId="77777777" w:rsidR="00D27973" w:rsidRPr="003A1FE9" w:rsidRDefault="00D27973" w:rsidP="0006263B">
      <w:pPr>
        <w:spacing w:after="0" w:line="268" w:lineRule="exact"/>
        <w:rPr>
          <w:rFonts w:ascii="Arial" w:eastAsia="Times New Roman" w:hAnsi="Arial" w:cs="Arial"/>
          <w:sz w:val="21"/>
          <w:szCs w:val="21"/>
        </w:rPr>
      </w:pPr>
    </w:p>
    <w:p w14:paraId="6318FB34" w14:textId="77777777" w:rsidR="00D27973" w:rsidRPr="003A1FE9" w:rsidRDefault="00D27973" w:rsidP="0006263B">
      <w:pPr>
        <w:spacing w:after="0" w:line="268" w:lineRule="exact"/>
        <w:rPr>
          <w:rFonts w:ascii="Arial" w:eastAsia="Times New Roman" w:hAnsi="Arial" w:cs="Arial"/>
          <w:sz w:val="21"/>
          <w:szCs w:val="21"/>
        </w:rPr>
      </w:pPr>
    </w:p>
    <w:p w14:paraId="07203C48" w14:textId="77777777" w:rsidR="00D27973" w:rsidRPr="003A1FE9" w:rsidRDefault="00D27973" w:rsidP="0006263B">
      <w:pPr>
        <w:spacing w:after="0" w:line="268" w:lineRule="exact"/>
        <w:rPr>
          <w:rFonts w:ascii="Arial" w:eastAsia="Times New Roman" w:hAnsi="Arial" w:cs="Arial"/>
          <w:sz w:val="21"/>
          <w:szCs w:val="21"/>
        </w:rPr>
      </w:pPr>
    </w:p>
    <w:p w14:paraId="182719E8" w14:textId="77777777" w:rsidR="00D27973" w:rsidRPr="003A1FE9" w:rsidRDefault="00D27973" w:rsidP="0006263B">
      <w:pPr>
        <w:spacing w:after="0" w:line="268" w:lineRule="exact"/>
        <w:rPr>
          <w:rFonts w:ascii="Arial" w:eastAsia="Times New Roman" w:hAnsi="Arial" w:cs="Arial"/>
          <w:sz w:val="21"/>
          <w:szCs w:val="21"/>
        </w:rPr>
      </w:pPr>
    </w:p>
    <w:p w14:paraId="0222C130" w14:textId="77777777" w:rsidR="00D27973" w:rsidRPr="003A1FE9" w:rsidRDefault="00D27973" w:rsidP="0006263B">
      <w:pPr>
        <w:spacing w:after="0" w:line="268" w:lineRule="exact"/>
        <w:rPr>
          <w:rFonts w:ascii="Arial" w:eastAsia="Times New Roman" w:hAnsi="Arial" w:cs="Arial"/>
          <w:sz w:val="21"/>
          <w:szCs w:val="21"/>
        </w:rPr>
      </w:pPr>
    </w:p>
    <w:p w14:paraId="392809C5" w14:textId="77777777" w:rsidR="00D27973" w:rsidRPr="003A1FE9" w:rsidRDefault="00D27973" w:rsidP="0006263B">
      <w:pPr>
        <w:spacing w:after="0" w:line="268" w:lineRule="exact"/>
        <w:rPr>
          <w:rFonts w:ascii="Arial" w:eastAsia="Times New Roman" w:hAnsi="Arial" w:cs="Arial"/>
          <w:sz w:val="21"/>
          <w:szCs w:val="21"/>
        </w:rPr>
      </w:pPr>
    </w:p>
    <w:p w14:paraId="697DC1A3" w14:textId="77777777" w:rsidR="00D27973" w:rsidRPr="003A1FE9" w:rsidRDefault="00D27973" w:rsidP="0006263B">
      <w:pPr>
        <w:spacing w:after="0" w:line="268" w:lineRule="exact"/>
        <w:rPr>
          <w:rFonts w:ascii="Arial" w:eastAsia="Times New Roman" w:hAnsi="Arial" w:cs="Arial"/>
          <w:sz w:val="21"/>
          <w:szCs w:val="21"/>
        </w:rPr>
      </w:pPr>
    </w:p>
    <w:p w14:paraId="2EBB6C74" w14:textId="77777777" w:rsidR="00D27973" w:rsidRPr="003A1FE9" w:rsidRDefault="00D27973" w:rsidP="0006263B">
      <w:pPr>
        <w:spacing w:after="0" w:line="268" w:lineRule="exact"/>
        <w:rPr>
          <w:rFonts w:ascii="Arial" w:eastAsia="Times New Roman" w:hAnsi="Arial" w:cs="Arial"/>
          <w:sz w:val="21"/>
          <w:szCs w:val="21"/>
        </w:rPr>
      </w:pPr>
    </w:p>
    <w:p w14:paraId="113BFEC1" w14:textId="77777777" w:rsidR="00D27973" w:rsidRPr="003A1FE9" w:rsidRDefault="00D27973" w:rsidP="0006263B">
      <w:pPr>
        <w:spacing w:after="0" w:line="268" w:lineRule="exact"/>
        <w:rPr>
          <w:rFonts w:ascii="Arial" w:eastAsia="Times New Roman" w:hAnsi="Arial" w:cs="Arial"/>
          <w:sz w:val="21"/>
          <w:szCs w:val="21"/>
        </w:rPr>
      </w:pPr>
    </w:p>
    <w:p w14:paraId="7B0C8891" w14:textId="77777777" w:rsidR="00D27973" w:rsidRPr="003A1FE9" w:rsidRDefault="00D27973" w:rsidP="0006263B">
      <w:pPr>
        <w:spacing w:after="0" w:line="268" w:lineRule="exact"/>
        <w:rPr>
          <w:rFonts w:ascii="Arial" w:eastAsia="Times New Roman" w:hAnsi="Arial" w:cs="Arial"/>
          <w:sz w:val="21"/>
          <w:szCs w:val="21"/>
        </w:rPr>
      </w:pPr>
    </w:p>
    <w:p w14:paraId="74AC77CA" w14:textId="77777777" w:rsidR="00D27973" w:rsidRPr="003A1FE9" w:rsidRDefault="00D27973" w:rsidP="0006263B">
      <w:pPr>
        <w:spacing w:after="0" w:line="268" w:lineRule="exact"/>
        <w:rPr>
          <w:rFonts w:ascii="Arial" w:eastAsia="Times New Roman" w:hAnsi="Arial" w:cs="Arial"/>
          <w:sz w:val="21"/>
          <w:szCs w:val="21"/>
        </w:rPr>
      </w:pPr>
    </w:p>
    <w:p w14:paraId="1BEE0861" w14:textId="77777777" w:rsidR="00D27973" w:rsidRPr="003A1FE9" w:rsidRDefault="00D27973" w:rsidP="0006263B">
      <w:pPr>
        <w:spacing w:after="0" w:line="268" w:lineRule="exact"/>
        <w:rPr>
          <w:rFonts w:ascii="Arial" w:eastAsia="Times New Roman" w:hAnsi="Arial" w:cs="Arial"/>
          <w:sz w:val="21"/>
          <w:szCs w:val="21"/>
        </w:rPr>
      </w:pPr>
    </w:p>
    <w:p w14:paraId="248FC650" w14:textId="77777777" w:rsidR="00D27973" w:rsidRPr="003A1FE9" w:rsidRDefault="00D27973" w:rsidP="0006263B">
      <w:pPr>
        <w:spacing w:after="0" w:line="268" w:lineRule="exact"/>
        <w:rPr>
          <w:rFonts w:ascii="Arial" w:eastAsia="Times New Roman" w:hAnsi="Arial" w:cs="Arial"/>
          <w:sz w:val="21"/>
          <w:szCs w:val="21"/>
        </w:rPr>
      </w:pPr>
    </w:p>
    <w:p w14:paraId="34941FEA" w14:textId="77777777" w:rsidR="00D27973" w:rsidRPr="003A1FE9" w:rsidRDefault="00D27973" w:rsidP="0006263B">
      <w:pPr>
        <w:spacing w:after="0" w:line="268" w:lineRule="exact"/>
        <w:rPr>
          <w:rFonts w:ascii="Arial" w:eastAsia="Times New Roman" w:hAnsi="Arial" w:cs="Arial"/>
          <w:sz w:val="21"/>
          <w:szCs w:val="21"/>
        </w:rPr>
      </w:pPr>
    </w:p>
    <w:p w14:paraId="3BBBAB92" w14:textId="77777777" w:rsidR="00485C1C" w:rsidRPr="003A1FE9" w:rsidRDefault="00485C1C" w:rsidP="0006263B">
      <w:pPr>
        <w:spacing w:after="0" w:line="268" w:lineRule="exact"/>
        <w:rPr>
          <w:rFonts w:ascii="Arial" w:eastAsia="Times New Roman" w:hAnsi="Arial" w:cs="Arial"/>
          <w:sz w:val="21"/>
          <w:szCs w:val="21"/>
        </w:rPr>
      </w:pPr>
    </w:p>
    <w:p w14:paraId="26932354" w14:textId="77777777" w:rsidR="00485C1C" w:rsidRPr="003A1FE9" w:rsidRDefault="00485C1C" w:rsidP="0006263B">
      <w:pPr>
        <w:spacing w:after="0" w:line="268" w:lineRule="exact"/>
        <w:rPr>
          <w:rFonts w:ascii="Arial" w:eastAsia="Times New Roman" w:hAnsi="Arial" w:cs="Arial"/>
          <w:sz w:val="21"/>
          <w:szCs w:val="21"/>
        </w:rPr>
      </w:pPr>
    </w:p>
    <w:p w14:paraId="0691E7BF" w14:textId="225FCBF0" w:rsidR="00166809" w:rsidRPr="003A1FE9" w:rsidRDefault="00166809" w:rsidP="0006263B">
      <w:pPr>
        <w:spacing w:after="0" w:line="268" w:lineRule="exact"/>
        <w:rPr>
          <w:rFonts w:ascii="Arial" w:eastAsia="Times New Roman" w:hAnsi="Arial" w:cs="Arial"/>
          <w:sz w:val="21"/>
          <w:szCs w:val="21"/>
        </w:rPr>
      </w:pPr>
      <w:r w:rsidRPr="003A1FE9">
        <w:rPr>
          <w:rFonts w:ascii="Arial" w:eastAsia="Times New Roman" w:hAnsi="Arial" w:cs="Arial"/>
          <w:sz w:val="21"/>
          <w:szCs w:val="21"/>
        </w:rPr>
        <w:lastRenderedPageBreak/>
        <w:t xml:space="preserve">Wskaźniki monitoringu celu strategicznego </w:t>
      </w:r>
      <w:r w:rsidR="0064038E" w:rsidRPr="003A1FE9">
        <w:rPr>
          <w:rFonts w:ascii="Arial" w:eastAsia="Times New Roman" w:hAnsi="Arial" w:cs="Arial"/>
          <w:sz w:val="21"/>
          <w:szCs w:val="21"/>
        </w:rPr>
        <w:t>2</w:t>
      </w:r>
      <w:r w:rsidRPr="003A1FE9">
        <w:rPr>
          <w:rFonts w:ascii="Arial" w:eastAsia="Times New Roman" w:hAnsi="Arial" w:cs="Arial"/>
          <w:sz w:val="21"/>
          <w:szCs w:val="21"/>
        </w:rPr>
        <w:t>:</w:t>
      </w:r>
    </w:p>
    <w:p w14:paraId="68F7BE5B" w14:textId="77777777" w:rsidR="0064038E" w:rsidRPr="003A1FE9" w:rsidRDefault="0064038E" w:rsidP="0006263B">
      <w:pPr>
        <w:spacing w:after="0" w:line="268" w:lineRule="exact"/>
        <w:rPr>
          <w:rFonts w:ascii="Arial" w:eastAsia="Times New Roman" w:hAnsi="Arial" w:cs="Arial"/>
          <w:sz w:val="21"/>
          <w:szCs w:val="21"/>
        </w:rPr>
      </w:pP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954"/>
        <w:gridCol w:w="1134"/>
        <w:gridCol w:w="1530"/>
      </w:tblGrid>
      <w:tr w:rsidR="00436757" w:rsidRPr="003A1FE9" w14:paraId="2F3055EB" w14:textId="77777777" w:rsidTr="008A572F">
        <w:trPr>
          <w:trHeight w:val="679"/>
        </w:trPr>
        <w:tc>
          <w:tcPr>
            <w:tcW w:w="567" w:type="dxa"/>
            <w:shd w:val="clear" w:color="auto" w:fill="B8CCE4" w:themeFill="accent1" w:themeFillTint="66"/>
            <w:vAlign w:val="center"/>
          </w:tcPr>
          <w:p w14:paraId="26744522" w14:textId="2F4C4A06" w:rsidR="0064038E" w:rsidRPr="003A1FE9" w:rsidRDefault="0064038E" w:rsidP="0064038E">
            <w:pPr>
              <w:spacing w:after="0" w:line="268" w:lineRule="exact"/>
              <w:jc w:val="center"/>
              <w:rPr>
                <w:rFonts w:ascii="Arial" w:eastAsia="Times New Roman" w:hAnsi="Arial" w:cs="Arial"/>
                <w:b/>
                <w:sz w:val="21"/>
                <w:szCs w:val="21"/>
              </w:rPr>
            </w:pPr>
            <w:proofErr w:type="spellStart"/>
            <w:r w:rsidRPr="003A1FE9">
              <w:rPr>
                <w:rFonts w:ascii="Arial" w:hAnsi="Arial" w:cs="Arial"/>
                <w:bCs/>
                <w:sz w:val="21"/>
                <w:szCs w:val="21"/>
              </w:rPr>
              <w:t>Lp</w:t>
            </w:r>
            <w:proofErr w:type="spellEnd"/>
          </w:p>
        </w:tc>
        <w:tc>
          <w:tcPr>
            <w:tcW w:w="5954" w:type="dxa"/>
            <w:shd w:val="clear" w:color="auto" w:fill="B8CCE4" w:themeFill="accent1" w:themeFillTint="66"/>
            <w:vAlign w:val="center"/>
          </w:tcPr>
          <w:p w14:paraId="2420167C" w14:textId="77777777" w:rsidR="0064038E" w:rsidRPr="003A1FE9" w:rsidRDefault="0064038E" w:rsidP="0064038E">
            <w:pPr>
              <w:spacing w:line="268" w:lineRule="exact"/>
              <w:jc w:val="center"/>
              <w:rPr>
                <w:rFonts w:ascii="Arial" w:hAnsi="Arial" w:cs="Arial"/>
                <w:bCs/>
                <w:sz w:val="21"/>
                <w:szCs w:val="21"/>
              </w:rPr>
            </w:pPr>
          </w:p>
          <w:p w14:paraId="7E0B4B17" w14:textId="77777777" w:rsidR="0064038E" w:rsidRPr="003A1FE9" w:rsidRDefault="0064038E" w:rsidP="0064038E">
            <w:pPr>
              <w:spacing w:line="268" w:lineRule="exact"/>
              <w:jc w:val="center"/>
              <w:rPr>
                <w:rFonts w:ascii="Arial" w:hAnsi="Arial" w:cs="Arial"/>
                <w:bCs/>
                <w:sz w:val="21"/>
                <w:szCs w:val="21"/>
              </w:rPr>
            </w:pPr>
            <w:r w:rsidRPr="003A1FE9">
              <w:rPr>
                <w:rFonts w:ascii="Arial" w:hAnsi="Arial" w:cs="Arial"/>
                <w:bCs/>
                <w:sz w:val="21"/>
                <w:szCs w:val="21"/>
              </w:rPr>
              <w:t>Nazwa wskaźnika</w:t>
            </w:r>
          </w:p>
          <w:p w14:paraId="558CEC69" w14:textId="1CC09BA7" w:rsidR="0064038E" w:rsidRPr="003A1FE9" w:rsidRDefault="0064038E" w:rsidP="0064038E">
            <w:pPr>
              <w:spacing w:after="0" w:line="268" w:lineRule="exact"/>
              <w:jc w:val="center"/>
              <w:rPr>
                <w:rFonts w:ascii="Arial" w:eastAsia="Times New Roman" w:hAnsi="Arial" w:cs="Arial"/>
                <w:b/>
                <w:sz w:val="21"/>
                <w:szCs w:val="21"/>
              </w:rPr>
            </w:pPr>
          </w:p>
        </w:tc>
        <w:tc>
          <w:tcPr>
            <w:tcW w:w="1134" w:type="dxa"/>
            <w:shd w:val="clear" w:color="auto" w:fill="B8CCE4" w:themeFill="accent1" w:themeFillTint="66"/>
            <w:vAlign w:val="center"/>
          </w:tcPr>
          <w:p w14:paraId="1A5667CA" w14:textId="2281157E" w:rsidR="0064038E" w:rsidRPr="003A1FE9" w:rsidRDefault="0064038E" w:rsidP="0064038E">
            <w:pPr>
              <w:spacing w:after="0" w:line="268" w:lineRule="exact"/>
              <w:jc w:val="center"/>
              <w:rPr>
                <w:rFonts w:ascii="Arial" w:eastAsia="Times New Roman" w:hAnsi="Arial" w:cs="Arial"/>
                <w:b/>
                <w:sz w:val="21"/>
                <w:szCs w:val="21"/>
              </w:rPr>
            </w:pPr>
            <w:r w:rsidRPr="003A1FE9">
              <w:rPr>
                <w:rFonts w:ascii="Arial" w:hAnsi="Arial" w:cs="Arial"/>
                <w:bCs/>
                <w:sz w:val="21"/>
                <w:szCs w:val="21"/>
              </w:rPr>
              <w:t>Źródło danych</w:t>
            </w:r>
          </w:p>
        </w:tc>
        <w:tc>
          <w:tcPr>
            <w:tcW w:w="1530" w:type="dxa"/>
            <w:shd w:val="clear" w:color="auto" w:fill="B8CCE4" w:themeFill="accent1" w:themeFillTint="66"/>
            <w:vAlign w:val="center"/>
          </w:tcPr>
          <w:p w14:paraId="7FD87C95" w14:textId="3742877F" w:rsidR="0064038E" w:rsidRPr="003A1FE9" w:rsidRDefault="0064038E" w:rsidP="0064038E">
            <w:pPr>
              <w:spacing w:after="0" w:line="268" w:lineRule="exact"/>
              <w:jc w:val="center"/>
              <w:rPr>
                <w:rFonts w:ascii="Arial" w:eastAsia="Times New Roman" w:hAnsi="Arial" w:cs="Arial"/>
                <w:b/>
                <w:sz w:val="21"/>
                <w:szCs w:val="21"/>
              </w:rPr>
            </w:pPr>
            <w:r w:rsidRPr="003A1FE9">
              <w:rPr>
                <w:rFonts w:ascii="Arial" w:eastAsia="Times New Roman" w:hAnsi="Arial" w:cs="Arial"/>
                <w:bCs/>
                <w:sz w:val="21"/>
                <w:szCs w:val="21"/>
              </w:rPr>
              <w:t>Wartość</w:t>
            </w:r>
            <w:r w:rsidRPr="003A1FE9">
              <w:rPr>
                <w:rFonts w:ascii="Arial" w:hAnsi="Arial" w:cs="Arial"/>
                <w:bCs/>
                <w:sz w:val="21"/>
                <w:szCs w:val="21"/>
              </w:rPr>
              <w:t xml:space="preserve"> </w:t>
            </w:r>
            <w:r w:rsidRPr="003A1FE9">
              <w:rPr>
                <w:rFonts w:ascii="Arial" w:eastAsia="Times New Roman" w:hAnsi="Arial" w:cs="Arial"/>
                <w:bCs/>
                <w:sz w:val="21"/>
                <w:szCs w:val="21"/>
              </w:rPr>
              <w:t>/ tendencja</w:t>
            </w:r>
            <w:r w:rsidRPr="003A1FE9">
              <w:rPr>
                <w:rFonts w:ascii="Arial" w:hAnsi="Arial" w:cs="Arial"/>
                <w:bCs/>
                <w:sz w:val="21"/>
                <w:szCs w:val="21"/>
              </w:rPr>
              <w:t xml:space="preserve"> do 2028 roku</w:t>
            </w:r>
          </w:p>
        </w:tc>
      </w:tr>
      <w:tr w:rsidR="00436757" w:rsidRPr="003A1FE9" w14:paraId="39E119CE" w14:textId="77777777" w:rsidTr="008A572F">
        <w:trPr>
          <w:trHeight w:val="652"/>
        </w:trPr>
        <w:tc>
          <w:tcPr>
            <w:tcW w:w="567" w:type="dxa"/>
            <w:shd w:val="clear" w:color="auto" w:fill="FFFFFF"/>
            <w:vAlign w:val="center"/>
          </w:tcPr>
          <w:p w14:paraId="6C5CE086" w14:textId="77777777" w:rsidR="00166809" w:rsidRPr="003A1FE9" w:rsidRDefault="00166809" w:rsidP="0064038E">
            <w:pPr>
              <w:spacing w:after="0" w:line="268" w:lineRule="exact"/>
              <w:jc w:val="center"/>
              <w:rPr>
                <w:rFonts w:ascii="Arial" w:eastAsia="Times New Roman" w:hAnsi="Arial" w:cs="Arial"/>
                <w:color w:val="000000" w:themeColor="text1"/>
                <w:sz w:val="21"/>
                <w:szCs w:val="21"/>
              </w:rPr>
            </w:pPr>
            <w:r w:rsidRPr="003A1FE9">
              <w:rPr>
                <w:rFonts w:ascii="Arial" w:eastAsia="Times New Roman" w:hAnsi="Arial" w:cs="Arial"/>
                <w:color w:val="000000" w:themeColor="text1"/>
                <w:sz w:val="21"/>
                <w:szCs w:val="21"/>
              </w:rPr>
              <w:t>1.</w:t>
            </w:r>
          </w:p>
        </w:tc>
        <w:tc>
          <w:tcPr>
            <w:tcW w:w="5954" w:type="dxa"/>
            <w:shd w:val="clear" w:color="auto" w:fill="FFFFFF"/>
            <w:vAlign w:val="center"/>
          </w:tcPr>
          <w:p w14:paraId="2500F93A" w14:textId="64B1164D" w:rsidR="00166809" w:rsidRPr="003A1FE9" w:rsidRDefault="0056566D" w:rsidP="0006263B">
            <w:pPr>
              <w:spacing w:after="0" w:line="268" w:lineRule="exact"/>
              <w:rPr>
                <w:rFonts w:ascii="Arial" w:eastAsia="Times New Roman" w:hAnsi="Arial" w:cs="Arial"/>
                <w:color w:val="000000" w:themeColor="text1"/>
                <w:sz w:val="21"/>
                <w:szCs w:val="21"/>
                <w:lang w:eastAsia="pl-PL"/>
              </w:rPr>
            </w:pPr>
            <w:r w:rsidRPr="003A1FE9">
              <w:rPr>
                <w:rFonts w:ascii="Arial" w:eastAsia="Times New Roman" w:hAnsi="Arial" w:cs="Arial"/>
                <w:color w:val="000000" w:themeColor="text1"/>
                <w:sz w:val="21"/>
                <w:szCs w:val="21"/>
                <w:lang w:eastAsia="pl-PL"/>
              </w:rPr>
              <w:t>Liczba</w:t>
            </w:r>
            <w:r w:rsidR="00166809" w:rsidRPr="003A1FE9">
              <w:rPr>
                <w:rFonts w:ascii="Arial" w:eastAsia="Times New Roman" w:hAnsi="Arial" w:cs="Arial"/>
                <w:color w:val="000000" w:themeColor="text1"/>
                <w:sz w:val="21"/>
                <w:szCs w:val="21"/>
                <w:lang w:eastAsia="pl-PL"/>
              </w:rPr>
              <w:t xml:space="preserve"> odbytych posiedzeń Śląskiej Rady Seniorów</w:t>
            </w:r>
          </w:p>
        </w:tc>
        <w:tc>
          <w:tcPr>
            <w:tcW w:w="1134" w:type="dxa"/>
            <w:shd w:val="clear" w:color="auto" w:fill="FFFFFF"/>
            <w:vAlign w:val="center"/>
          </w:tcPr>
          <w:p w14:paraId="3165F68B" w14:textId="277B3623" w:rsidR="00166809" w:rsidRPr="003A1FE9" w:rsidRDefault="0064038E" w:rsidP="0006263B">
            <w:pPr>
              <w:spacing w:after="0" w:line="268" w:lineRule="exact"/>
              <w:jc w:val="center"/>
              <w:rPr>
                <w:rFonts w:ascii="Arial" w:eastAsia="Times New Roman" w:hAnsi="Arial" w:cs="Arial"/>
                <w:color w:val="000000" w:themeColor="text1"/>
                <w:sz w:val="21"/>
                <w:szCs w:val="21"/>
              </w:rPr>
            </w:pPr>
            <w:r w:rsidRPr="003A1FE9">
              <w:rPr>
                <w:rFonts w:ascii="Arial" w:eastAsia="Times New Roman" w:hAnsi="Arial" w:cs="Arial"/>
                <w:color w:val="000000" w:themeColor="text1"/>
                <w:sz w:val="21"/>
                <w:szCs w:val="21"/>
              </w:rPr>
              <w:t>ROPS</w:t>
            </w:r>
            <w:r w:rsidR="00C95E08" w:rsidRPr="003A1FE9">
              <w:rPr>
                <w:rFonts w:ascii="Arial" w:eastAsia="Times New Roman" w:hAnsi="Arial" w:cs="Arial"/>
                <w:color w:val="000000" w:themeColor="text1"/>
                <w:sz w:val="21"/>
                <w:szCs w:val="21"/>
              </w:rPr>
              <w:t xml:space="preserve"> </w:t>
            </w:r>
            <w:r w:rsidR="00F402E5" w:rsidRPr="003A1FE9">
              <w:rPr>
                <w:rFonts w:ascii="Arial" w:eastAsia="Times New Roman" w:hAnsi="Arial" w:cs="Arial"/>
                <w:color w:val="000000" w:themeColor="text1"/>
                <w:sz w:val="21"/>
                <w:szCs w:val="21"/>
              </w:rPr>
              <w:t>–</w:t>
            </w:r>
            <w:r w:rsidR="00C95E08" w:rsidRPr="003A1FE9">
              <w:rPr>
                <w:rFonts w:ascii="Arial" w:eastAsia="Times New Roman" w:hAnsi="Arial" w:cs="Arial"/>
                <w:color w:val="000000" w:themeColor="text1"/>
                <w:sz w:val="21"/>
                <w:szCs w:val="21"/>
              </w:rPr>
              <w:t xml:space="preserve"> DPS</w:t>
            </w:r>
          </w:p>
        </w:tc>
        <w:tc>
          <w:tcPr>
            <w:tcW w:w="1530" w:type="dxa"/>
            <w:shd w:val="clear" w:color="auto" w:fill="FFFFFF"/>
            <w:vAlign w:val="center"/>
          </w:tcPr>
          <w:p w14:paraId="104ECB7C" w14:textId="01947341" w:rsidR="00B30833" w:rsidRPr="003A1FE9" w:rsidRDefault="00421456" w:rsidP="0064038E">
            <w:pPr>
              <w:spacing w:after="0" w:line="268" w:lineRule="exact"/>
              <w:jc w:val="center"/>
              <w:rPr>
                <w:rFonts w:ascii="Arial" w:eastAsia="Times New Roman" w:hAnsi="Arial" w:cs="Arial"/>
                <w:color w:val="000000" w:themeColor="text1"/>
                <w:sz w:val="21"/>
                <w:szCs w:val="21"/>
              </w:rPr>
            </w:pPr>
            <w:r w:rsidRPr="003A1FE9">
              <w:rPr>
                <w:rFonts w:ascii="Arial" w:eastAsia="Times New Roman" w:hAnsi="Arial" w:cs="Arial"/>
                <w:color w:val="000000" w:themeColor="text1"/>
                <w:sz w:val="21"/>
                <w:szCs w:val="21"/>
              </w:rPr>
              <w:t>min. 2</w:t>
            </w:r>
            <w:r w:rsidR="0064038E" w:rsidRPr="003A1FE9">
              <w:rPr>
                <w:rFonts w:ascii="Arial" w:eastAsia="Times New Roman" w:hAnsi="Arial" w:cs="Arial"/>
                <w:color w:val="000000" w:themeColor="text1"/>
                <w:sz w:val="21"/>
                <w:szCs w:val="21"/>
              </w:rPr>
              <w:t xml:space="preserve"> rocznie</w:t>
            </w:r>
          </w:p>
        </w:tc>
      </w:tr>
      <w:tr w:rsidR="00436757" w:rsidRPr="003A1FE9" w14:paraId="5C6D0454" w14:textId="77777777" w:rsidTr="008A572F">
        <w:trPr>
          <w:trHeight w:val="1541"/>
        </w:trPr>
        <w:tc>
          <w:tcPr>
            <w:tcW w:w="567" w:type="dxa"/>
            <w:shd w:val="clear" w:color="auto" w:fill="FFFFFF"/>
            <w:vAlign w:val="center"/>
          </w:tcPr>
          <w:p w14:paraId="528521B4" w14:textId="0AE0621C" w:rsidR="00C95E08" w:rsidRPr="003A1FE9" w:rsidRDefault="00132098" w:rsidP="00C95E08">
            <w:pPr>
              <w:spacing w:after="0" w:line="268" w:lineRule="exact"/>
              <w:jc w:val="center"/>
              <w:rPr>
                <w:rFonts w:ascii="Arial" w:eastAsia="Times New Roman" w:hAnsi="Arial" w:cs="Arial"/>
                <w:color w:val="000000" w:themeColor="text1"/>
                <w:sz w:val="21"/>
                <w:szCs w:val="21"/>
              </w:rPr>
            </w:pPr>
            <w:r w:rsidRPr="003A1FE9">
              <w:rPr>
                <w:rFonts w:ascii="Arial" w:eastAsia="Times New Roman" w:hAnsi="Arial" w:cs="Arial"/>
                <w:color w:val="000000" w:themeColor="text1"/>
                <w:sz w:val="21"/>
                <w:szCs w:val="21"/>
              </w:rPr>
              <w:t>2</w:t>
            </w:r>
            <w:r w:rsidR="00C95E08" w:rsidRPr="003A1FE9">
              <w:rPr>
                <w:rFonts w:ascii="Arial" w:eastAsia="Times New Roman" w:hAnsi="Arial" w:cs="Arial"/>
                <w:color w:val="000000" w:themeColor="text1"/>
                <w:sz w:val="21"/>
                <w:szCs w:val="21"/>
              </w:rPr>
              <w:t>.</w:t>
            </w:r>
          </w:p>
        </w:tc>
        <w:tc>
          <w:tcPr>
            <w:tcW w:w="5954" w:type="dxa"/>
            <w:shd w:val="clear" w:color="auto" w:fill="FFFFFF"/>
            <w:vAlign w:val="center"/>
          </w:tcPr>
          <w:p w14:paraId="586ACA29" w14:textId="0A48AF13" w:rsidR="00C95E08" w:rsidRPr="003A1FE9" w:rsidRDefault="00421456" w:rsidP="00C95E08">
            <w:pPr>
              <w:spacing w:after="0" w:line="268" w:lineRule="exact"/>
              <w:rPr>
                <w:rFonts w:ascii="Arial" w:eastAsia="Times New Roman" w:hAnsi="Arial" w:cs="Arial"/>
                <w:color w:val="000000" w:themeColor="text1"/>
                <w:sz w:val="21"/>
                <w:szCs w:val="21"/>
                <w:lang w:eastAsia="pl-PL"/>
              </w:rPr>
            </w:pPr>
            <w:r w:rsidRPr="003A1FE9">
              <w:rPr>
                <w:rFonts w:ascii="Arial" w:eastAsia="Times New Roman" w:hAnsi="Arial" w:cs="Arial"/>
                <w:color w:val="000000" w:themeColor="text1"/>
                <w:sz w:val="21"/>
                <w:szCs w:val="21"/>
                <w:lang w:eastAsia="pl-PL"/>
              </w:rPr>
              <w:t xml:space="preserve">Liczba przedsięwzięć wspierających aktywność osób starszych, w tym dot. problematyki starości oraz kształtowania pozytywnego wizerunku osób starszych </w:t>
            </w:r>
            <w:r w:rsidR="008C1B6E" w:rsidRPr="003A1FE9">
              <w:rPr>
                <w:rFonts w:ascii="Arial" w:eastAsia="Times New Roman" w:hAnsi="Arial" w:cs="Arial"/>
                <w:color w:val="000000" w:themeColor="text1"/>
                <w:sz w:val="21"/>
                <w:szCs w:val="21"/>
                <w:lang w:eastAsia="pl-PL"/>
              </w:rPr>
              <w:br/>
            </w:r>
            <w:r w:rsidRPr="003A1FE9">
              <w:rPr>
                <w:rFonts w:ascii="Arial" w:eastAsia="Times New Roman" w:hAnsi="Arial" w:cs="Arial"/>
                <w:color w:val="000000" w:themeColor="text1"/>
                <w:sz w:val="21"/>
                <w:szCs w:val="21"/>
                <w:lang w:eastAsia="pl-PL"/>
              </w:rPr>
              <w:t>w społeczeństwie (np. kampanie społeczne, seminaria, konferencje, konkursy, granty itp.)</w:t>
            </w:r>
          </w:p>
        </w:tc>
        <w:tc>
          <w:tcPr>
            <w:tcW w:w="1134" w:type="dxa"/>
            <w:shd w:val="clear" w:color="auto" w:fill="FFFFFF"/>
            <w:vAlign w:val="center"/>
          </w:tcPr>
          <w:p w14:paraId="13DA6395" w14:textId="1E6118E2" w:rsidR="00C95E08" w:rsidRPr="003A1FE9" w:rsidRDefault="00C95E08" w:rsidP="00C95E08">
            <w:pPr>
              <w:spacing w:after="0" w:line="268" w:lineRule="exact"/>
              <w:jc w:val="center"/>
              <w:rPr>
                <w:rFonts w:ascii="Arial" w:eastAsia="Times New Roman" w:hAnsi="Arial" w:cs="Arial"/>
                <w:color w:val="000000" w:themeColor="text1"/>
                <w:sz w:val="21"/>
                <w:szCs w:val="21"/>
              </w:rPr>
            </w:pPr>
            <w:r w:rsidRPr="003A1FE9">
              <w:rPr>
                <w:rFonts w:ascii="Arial" w:eastAsia="Times New Roman" w:hAnsi="Arial" w:cs="Arial"/>
                <w:color w:val="000000" w:themeColor="text1"/>
                <w:sz w:val="21"/>
                <w:szCs w:val="21"/>
              </w:rPr>
              <w:t xml:space="preserve">ROPS </w:t>
            </w:r>
            <w:r w:rsidR="00E854D1" w:rsidRPr="003A1FE9">
              <w:rPr>
                <w:rFonts w:ascii="Arial" w:eastAsia="Times New Roman" w:hAnsi="Arial" w:cs="Arial"/>
                <w:color w:val="000000" w:themeColor="text1"/>
                <w:sz w:val="21"/>
                <w:szCs w:val="21"/>
              </w:rPr>
              <w:t>–</w:t>
            </w:r>
            <w:r w:rsidRPr="003A1FE9">
              <w:rPr>
                <w:rFonts w:ascii="Arial" w:eastAsia="Times New Roman" w:hAnsi="Arial" w:cs="Arial"/>
                <w:color w:val="000000" w:themeColor="text1"/>
                <w:sz w:val="21"/>
                <w:szCs w:val="21"/>
              </w:rPr>
              <w:t xml:space="preserve"> DPS</w:t>
            </w:r>
          </w:p>
        </w:tc>
        <w:tc>
          <w:tcPr>
            <w:tcW w:w="1530" w:type="dxa"/>
            <w:shd w:val="clear" w:color="auto" w:fill="FFFFFF"/>
            <w:vAlign w:val="center"/>
          </w:tcPr>
          <w:p w14:paraId="3C2B190E" w14:textId="6CE81FB4" w:rsidR="00C95E08" w:rsidRPr="003A1FE9" w:rsidRDefault="00421456" w:rsidP="00C95E08">
            <w:pPr>
              <w:spacing w:after="0" w:line="268" w:lineRule="exact"/>
              <w:jc w:val="center"/>
              <w:rPr>
                <w:rFonts w:ascii="Arial" w:eastAsia="Times New Roman" w:hAnsi="Arial" w:cs="Arial"/>
                <w:color w:val="000000" w:themeColor="text1"/>
                <w:sz w:val="21"/>
                <w:szCs w:val="21"/>
              </w:rPr>
            </w:pPr>
            <w:r w:rsidRPr="003A1FE9">
              <w:rPr>
                <w:rFonts w:ascii="Arial" w:eastAsia="Times New Roman" w:hAnsi="Arial" w:cs="Arial"/>
                <w:color w:val="000000" w:themeColor="text1"/>
                <w:sz w:val="21"/>
                <w:szCs w:val="21"/>
              </w:rPr>
              <w:t>2</w:t>
            </w:r>
            <w:r w:rsidR="00132098" w:rsidRPr="003A1FE9">
              <w:rPr>
                <w:rFonts w:ascii="Arial" w:eastAsia="Times New Roman" w:hAnsi="Arial" w:cs="Arial"/>
                <w:color w:val="000000" w:themeColor="text1"/>
                <w:sz w:val="21"/>
                <w:szCs w:val="21"/>
              </w:rPr>
              <w:t xml:space="preserve"> rocznie</w:t>
            </w:r>
          </w:p>
        </w:tc>
      </w:tr>
      <w:tr w:rsidR="00436757" w:rsidRPr="003A1FE9" w14:paraId="294ECA06" w14:textId="77777777" w:rsidTr="00485C1C">
        <w:trPr>
          <w:trHeight w:val="1361"/>
        </w:trPr>
        <w:tc>
          <w:tcPr>
            <w:tcW w:w="567" w:type="dxa"/>
            <w:shd w:val="clear" w:color="auto" w:fill="FFFFFF"/>
            <w:vAlign w:val="center"/>
          </w:tcPr>
          <w:p w14:paraId="0BA7D1CD" w14:textId="5D840397" w:rsidR="00132098" w:rsidRPr="003A1FE9" w:rsidRDefault="00132098" w:rsidP="00132098">
            <w:pPr>
              <w:spacing w:after="0" w:line="268" w:lineRule="exact"/>
              <w:jc w:val="center"/>
              <w:rPr>
                <w:rFonts w:ascii="Arial" w:eastAsia="Times New Roman" w:hAnsi="Arial" w:cs="Arial"/>
                <w:color w:val="000000" w:themeColor="text1"/>
                <w:sz w:val="21"/>
                <w:szCs w:val="21"/>
              </w:rPr>
            </w:pPr>
            <w:r w:rsidRPr="003A1FE9">
              <w:rPr>
                <w:rFonts w:ascii="Arial" w:eastAsia="Times New Roman" w:hAnsi="Arial" w:cs="Arial"/>
                <w:color w:val="000000" w:themeColor="text1"/>
                <w:sz w:val="21"/>
                <w:szCs w:val="21"/>
              </w:rPr>
              <w:t>4.</w:t>
            </w:r>
          </w:p>
        </w:tc>
        <w:tc>
          <w:tcPr>
            <w:tcW w:w="5954" w:type="dxa"/>
            <w:shd w:val="clear" w:color="auto" w:fill="FFFFFF"/>
            <w:vAlign w:val="center"/>
          </w:tcPr>
          <w:p w14:paraId="65A182B1" w14:textId="5F5C28B7" w:rsidR="00132098" w:rsidRPr="003A1FE9" w:rsidRDefault="00132098" w:rsidP="00132098">
            <w:pPr>
              <w:spacing w:after="0" w:line="268" w:lineRule="exact"/>
              <w:rPr>
                <w:rFonts w:ascii="Arial" w:eastAsia="Times New Roman" w:hAnsi="Arial" w:cs="Arial"/>
                <w:color w:val="000000" w:themeColor="text1"/>
                <w:sz w:val="21"/>
                <w:szCs w:val="21"/>
                <w:lang w:eastAsia="pl-PL"/>
              </w:rPr>
            </w:pPr>
            <w:r w:rsidRPr="003A1FE9">
              <w:rPr>
                <w:rFonts w:ascii="Arial" w:eastAsia="Times New Roman" w:hAnsi="Arial" w:cs="Arial"/>
                <w:color w:val="000000" w:themeColor="text1"/>
                <w:sz w:val="21"/>
                <w:szCs w:val="21"/>
                <w:lang w:eastAsia="pl-PL"/>
              </w:rPr>
              <w:t>Liczba partnerów instytucjonalnych i biznesowych</w:t>
            </w:r>
            <w:r w:rsidR="00463C80" w:rsidRPr="003A1FE9">
              <w:rPr>
                <w:rFonts w:ascii="Arial" w:eastAsia="Times New Roman" w:hAnsi="Arial" w:cs="Arial"/>
                <w:color w:val="000000" w:themeColor="text1"/>
                <w:sz w:val="21"/>
                <w:szCs w:val="21"/>
                <w:lang w:eastAsia="pl-PL"/>
              </w:rPr>
              <w:t xml:space="preserve"> </w:t>
            </w:r>
            <w:r w:rsidRPr="003A1FE9">
              <w:rPr>
                <w:rFonts w:ascii="Arial" w:eastAsia="Times New Roman" w:hAnsi="Arial" w:cs="Arial"/>
                <w:color w:val="000000" w:themeColor="text1"/>
                <w:sz w:val="21"/>
                <w:szCs w:val="21"/>
                <w:lang w:eastAsia="pl-PL"/>
              </w:rPr>
              <w:t>oferujących szczególne ulgi</w:t>
            </w:r>
            <w:r w:rsidR="00436757" w:rsidRPr="003A1FE9">
              <w:rPr>
                <w:rFonts w:ascii="Arial" w:eastAsia="Times New Roman" w:hAnsi="Arial" w:cs="Arial"/>
                <w:color w:val="000000" w:themeColor="text1"/>
                <w:sz w:val="21"/>
                <w:szCs w:val="21"/>
                <w:lang w:eastAsia="pl-PL"/>
              </w:rPr>
              <w:t xml:space="preserve"> </w:t>
            </w:r>
            <w:r w:rsidRPr="003A1FE9">
              <w:rPr>
                <w:rFonts w:ascii="Arial" w:eastAsia="Times New Roman" w:hAnsi="Arial" w:cs="Arial"/>
                <w:color w:val="000000" w:themeColor="text1"/>
                <w:sz w:val="21"/>
                <w:szCs w:val="21"/>
                <w:lang w:eastAsia="pl-PL"/>
              </w:rPr>
              <w:t>/</w:t>
            </w:r>
            <w:r w:rsidR="00436757" w:rsidRPr="003A1FE9">
              <w:rPr>
                <w:rFonts w:ascii="Arial" w:eastAsia="Times New Roman" w:hAnsi="Arial" w:cs="Arial"/>
                <w:color w:val="000000" w:themeColor="text1"/>
                <w:sz w:val="21"/>
                <w:szCs w:val="21"/>
                <w:lang w:eastAsia="pl-PL"/>
              </w:rPr>
              <w:t xml:space="preserve"> </w:t>
            </w:r>
            <w:r w:rsidRPr="003A1FE9">
              <w:rPr>
                <w:rFonts w:ascii="Arial" w:eastAsia="Times New Roman" w:hAnsi="Arial" w:cs="Arial"/>
                <w:color w:val="000000" w:themeColor="text1"/>
                <w:sz w:val="21"/>
                <w:szCs w:val="21"/>
                <w:lang w:eastAsia="pl-PL"/>
              </w:rPr>
              <w:t xml:space="preserve">uprawnienia dla osób starszych w ramach projektu pn. „Śląskie dla Seniora </w:t>
            </w:r>
            <w:r w:rsidR="00F402E5" w:rsidRPr="003A1FE9">
              <w:rPr>
                <w:rFonts w:ascii="Arial" w:eastAsia="Times New Roman" w:hAnsi="Arial" w:cs="Arial"/>
                <w:color w:val="000000" w:themeColor="text1"/>
                <w:sz w:val="21"/>
                <w:szCs w:val="21"/>
              </w:rPr>
              <w:t>–</w:t>
            </w:r>
            <w:r w:rsidRPr="003A1FE9">
              <w:rPr>
                <w:rFonts w:ascii="Arial" w:eastAsia="Times New Roman" w:hAnsi="Arial" w:cs="Arial"/>
                <w:color w:val="000000" w:themeColor="text1"/>
                <w:sz w:val="21"/>
                <w:szCs w:val="21"/>
                <w:lang w:eastAsia="pl-PL"/>
              </w:rPr>
              <w:t xml:space="preserve"> Śląska Karta Seniora”</w:t>
            </w:r>
          </w:p>
        </w:tc>
        <w:tc>
          <w:tcPr>
            <w:tcW w:w="1134" w:type="dxa"/>
            <w:shd w:val="clear" w:color="auto" w:fill="FFFFFF"/>
            <w:vAlign w:val="center"/>
          </w:tcPr>
          <w:p w14:paraId="001FA323" w14:textId="29826D42" w:rsidR="00132098" w:rsidRPr="003A1FE9" w:rsidRDefault="00132098" w:rsidP="00132098">
            <w:pPr>
              <w:spacing w:after="0" w:line="268" w:lineRule="exact"/>
              <w:jc w:val="center"/>
              <w:rPr>
                <w:rFonts w:ascii="Arial" w:eastAsia="Times New Roman" w:hAnsi="Arial" w:cs="Arial"/>
                <w:color w:val="000000" w:themeColor="text1"/>
                <w:sz w:val="21"/>
                <w:szCs w:val="21"/>
              </w:rPr>
            </w:pPr>
            <w:r w:rsidRPr="003A1FE9">
              <w:rPr>
                <w:rFonts w:ascii="Arial" w:eastAsia="Times New Roman" w:hAnsi="Arial" w:cs="Arial"/>
                <w:color w:val="000000" w:themeColor="text1"/>
                <w:sz w:val="21"/>
                <w:szCs w:val="21"/>
              </w:rPr>
              <w:t>ROPS – DPS</w:t>
            </w:r>
          </w:p>
        </w:tc>
        <w:tc>
          <w:tcPr>
            <w:tcW w:w="1530" w:type="dxa"/>
            <w:shd w:val="clear" w:color="auto" w:fill="FFFFFF"/>
            <w:vAlign w:val="center"/>
          </w:tcPr>
          <w:p w14:paraId="58C2193B" w14:textId="02D9B8A6" w:rsidR="00132098" w:rsidRPr="003A1FE9" w:rsidRDefault="00421456" w:rsidP="00132098">
            <w:pPr>
              <w:spacing w:after="0" w:line="268" w:lineRule="exact"/>
              <w:jc w:val="center"/>
              <w:rPr>
                <w:rFonts w:ascii="Arial" w:eastAsia="Times New Roman" w:hAnsi="Arial" w:cs="Arial"/>
                <w:color w:val="000000" w:themeColor="text1"/>
                <w:sz w:val="21"/>
                <w:szCs w:val="21"/>
              </w:rPr>
            </w:pPr>
            <w:r w:rsidRPr="003A1FE9">
              <w:rPr>
                <w:rFonts w:ascii="Arial" w:hAnsi="Arial" w:cs="Arial"/>
                <w:color w:val="000000" w:themeColor="text1"/>
                <w:sz w:val="21"/>
                <w:szCs w:val="21"/>
              </w:rPr>
              <w:t>co najmniej 120 wg stanu na 31.XII danego roku</w:t>
            </w:r>
          </w:p>
        </w:tc>
      </w:tr>
      <w:tr w:rsidR="00436757" w:rsidRPr="003A1FE9" w14:paraId="56BAFAD7" w14:textId="77777777" w:rsidTr="008A572F">
        <w:trPr>
          <w:trHeight w:val="1554"/>
        </w:trPr>
        <w:tc>
          <w:tcPr>
            <w:tcW w:w="567" w:type="dxa"/>
            <w:shd w:val="clear" w:color="auto" w:fill="FFFFFF"/>
            <w:vAlign w:val="center"/>
          </w:tcPr>
          <w:p w14:paraId="4EA90505" w14:textId="5E5CC4CC" w:rsidR="00132098" w:rsidRPr="003A1FE9" w:rsidRDefault="00132098" w:rsidP="00132098">
            <w:pPr>
              <w:spacing w:after="0" w:line="268" w:lineRule="exact"/>
              <w:jc w:val="center"/>
              <w:rPr>
                <w:rFonts w:ascii="Arial" w:eastAsia="Times New Roman" w:hAnsi="Arial" w:cs="Arial"/>
                <w:color w:val="000000" w:themeColor="text1"/>
                <w:sz w:val="21"/>
                <w:szCs w:val="21"/>
              </w:rPr>
            </w:pPr>
            <w:r w:rsidRPr="003A1FE9">
              <w:rPr>
                <w:rFonts w:ascii="Arial" w:eastAsia="Times New Roman" w:hAnsi="Arial" w:cs="Arial"/>
                <w:color w:val="000000" w:themeColor="text1"/>
                <w:sz w:val="21"/>
                <w:szCs w:val="21"/>
              </w:rPr>
              <w:t>5.</w:t>
            </w:r>
          </w:p>
        </w:tc>
        <w:tc>
          <w:tcPr>
            <w:tcW w:w="5954" w:type="dxa"/>
            <w:shd w:val="clear" w:color="auto" w:fill="FFFFFF"/>
            <w:vAlign w:val="center"/>
          </w:tcPr>
          <w:p w14:paraId="3D06E01D" w14:textId="44E37F7E" w:rsidR="00132098" w:rsidRPr="003A1FE9" w:rsidRDefault="00132098" w:rsidP="00132098">
            <w:pPr>
              <w:spacing w:after="0" w:line="268" w:lineRule="exact"/>
              <w:rPr>
                <w:rFonts w:ascii="Arial" w:eastAsia="Times New Roman" w:hAnsi="Arial" w:cs="Arial"/>
                <w:color w:val="000000" w:themeColor="text1"/>
                <w:sz w:val="21"/>
                <w:szCs w:val="21"/>
                <w:lang w:eastAsia="pl-PL"/>
              </w:rPr>
            </w:pPr>
            <w:r w:rsidRPr="003A1FE9">
              <w:rPr>
                <w:rFonts w:ascii="Arial" w:eastAsia="Times New Roman" w:hAnsi="Arial" w:cs="Arial"/>
                <w:color w:val="000000" w:themeColor="text1"/>
                <w:sz w:val="21"/>
                <w:szCs w:val="21"/>
                <w:lang w:eastAsia="pl-PL"/>
              </w:rPr>
              <w:t>Liczba osób starszych korzystających ze specjalnej oferty usług, ulg i/lub uprawnień w ramach projektu pn. „Śląskie dla Seniora - Śląska Karta Seniora”</w:t>
            </w:r>
          </w:p>
        </w:tc>
        <w:tc>
          <w:tcPr>
            <w:tcW w:w="1134" w:type="dxa"/>
            <w:shd w:val="clear" w:color="auto" w:fill="FFFFFF"/>
            <w:vAlign w:val="center"/>
          </w:tcPr>
          <w:p w14:paraId="4BD08F3A" w14:textId="03F0A90C" w:rsidR="00132098" w:rsidRPr="003A1FE9" w:rsidRDefault="00132098" w:rsidP="00132098">
            <w:pPr>
              <w:spacing w:after="0" w:line="268" w:lineRule="exact"/>
              <w:jc w:val="center"/>
              <w:rPr>
                <w:rFonts w:ascii="Arial" w:eastAsia="Times New Roman" w:hAnsi="Arial" w:cs="Arial"/>
                <w:color w:val="000000" w:themeColor="text1"/>
                <w:sz w:val="21"/>
                <w:szCs w:val="21"/>
              </w:rPr>
            </w:pPr>
            <w:r w:rsidRPr="003A1FE9">
              <w:rPr>
                <w:rFonts w:ascii="Arial" w:eastAsia="Times New Roman" w:hAnsi="Arial" w:cs="Arial"/>
                <w:color w:val="000000" w:themeColor="text1"/>
                <w:sz w:val="21"/>
                <w:szCs w:val="21"/>
              </w:rPr>
              <w:t>ROPS – DPS</w:t>
            </w:r>
          </w:p>
        </w:tc>
        <w:tc>
          <w:tcPr>
            <w:tcW w:w="1530" w:type="dxa"/>
            <w:shd w:val="clear" w:color="auto" w:fill="FFFFFF"/>
            <w:vAlign w:val="center"/>
          </w:tcPr>
          <w:p w14:paraId="1B1383FB" w14:textId="7FF9A65E" w:rsidR="00132098" w:rsidRPr="003A1FE9" w:rsidRDefault="00421456" w:rsidP="00132098">
            <w:pPr>
              <w:spacing w:after="0" w:line="268" w:lineRule="exact"/>
              <w:jc w:val="center"/>
              <w:rPr>
                <w:rFonts w:ascii="Arial" w:eastAsia="Times New Roman" w:hAnsi="Arial" w:cs="Arial"/>
                <w:color w:val="000000" w:themeColor="text1"/>
                <w:sz w:val="21"/>
                <w:szCs w:val="21"/>
              </w:rPr>
            </w:pPr>
            <w:r w:rsidRPr="003A1FE9">
              <w:rPr>
                <w:rFonts w:ascii="Arial" w:hAnsi="Arial" w:cs="Arial"/>
                <w:color w:val="000000" w:themeColor="text1"/>
                <w:sz w:val="21"/>
                <w:szCs w:val="21"/>
              </w:rPr>
              <w:t>co najmniej 6</w:t>
            </w:r>
            <w:r w:rsidR="00A71544" w:rsidRPr="003A1FE9">
              <w:rPr>
                <w:rFonts w:ascii="Arial" w:hAnsi="Arial" w:cs="Arial"/>
                <w:color w:val="000000" w:themeColor="text1"/>
                <w:sz w:val="21"/>
                <w:szCs w:val="21"/>
              </w:rPr>
              <w:t>5</w:t>
            </w:r>
            <w:r w:rsidRPr="003A1FE9">
              <w:rPr>
                <w:rFonts w:ascii="Arial" w:hAnsi="Arial" w:cs="Arial"/>
                <w:color w:val="000000" w:themeColor="text1"/>
                <w:sz w:val="21"/>
                <w:szCs w:val="21"/>
              </w:rPr>
              <w:t xml:space="preserve"> tys. wg stanu na 31.XII danego roku</w:t>
            </w:r>
          </w:p>
        </w:tc>
      </w:tr>
      <w:tr w:rsidR="00436757" w:rsidRPr="003A1FE9" w14:paraId="00489B00" w14:textId="77777777" w:rsidTr="00485C1C">
        <w:trPr>
          <w:trHeight w:val="1020"/>
        </w:trPr>
        <w:tc>
          <w:tcPr>
            <w:tcW w:w="567" w:type="dxa"/>
            <w:shd w:val="clear" w:color="auto" w:fill="FFFFFF"/>
            <w:vAlign w:val="center"/>
          </w:tcPr>
          <w:p w14:paraId="1BDA1F4B" w14:textId="3B408080" w:rsidR="00132098" w:rsidRPr="003A1FE9" w:rsidRDefault="00132098" w:rsidP="00132098">
            <w:pPr>
              <w:spacing w:after="0" w:line="268" w:lineRule="exact"/>
              <w:jc w:val="center"/>
              <w:rPr>
                <w:rFonts w:ascii="Arial" w:eastAsia="Times New Roman" w:hAnsi="Arial" w:cs="Arial"/>
                <w:color w:val="000000" w:themeColor="text1"/>
                <w:sz w:val="21"/>
                <w:szCs w:val="21"/>
              </w:rPr>
            </w:pPr>
            <w:r w:rsidRPr="003A1FE9">
              <w:rPr>
                <w:rFonts w:ascii="Arial" w:eastAsia="Times New Roman" w:hAnsi="Arial" w:cs="Arial"/>
                <w:color w:val="000000" w:themeColor="text1"/>
                <w:sz w:val="21"/>
                <w:szCs w:val="21"/>
              </w:rPr>
              <w:t>6.</w:t>
            </w:r>
          </w:p>
        </w:tc>
        <w:tc>
          <w:tcPr>
            <w:tcW w:w="5954" w:type="dxa"/>
            <w:shd w:val="clear" w:color="auto" w:fill="FFFFFF"/>
            <w:vAlign w:val="center"/>
          </w:tcPr>
          <w:p w14:paraId="0AB3D9F5" w14:textId="217110EB" w:rsidR="00132098" w:rsidRPr="003A1FE9" w:rsidRDefault="00132098" w:rsidP="00132098">
            <w:pPr>
              <w:spacing w:after="0" w:line="268" w:lineRule="exact"/>
              <w:rPr>
                <w:rFonts w:ascii="Arial" w:eastAsia="Times New Roman" w:hAnsi="Arial" w:cs="Arial"/>
                <w:color w:val="000000" w:themeColor="text1"/>
                <w:sz w:val="21"/>
                <w:szCs w:val="21"/>
                <w:lang w:eastAsia="pl-PL"/>
              </w:rPr>
            </w:pPr>
            <w:r w:rsidRPr="003A1FE9">
              <w:rPr>
                <w:rFonts w:ascii="Arial" w:eastAsia="Times New Roman" w:hAnsi="Arial" w:cs="Arial"/>
                <w:color w:val="000000" w:themeColor="text1"/>
                <w:sz w:val="21"/>
                <w:szCs w:val="21"/>
                <w:lang w:eastAsia="pl-PL"/>
              </w:rPr>
              <w:t xml:space="preserve">Liczba raportów z badań / analiz zawierających informacje </w:t>
            </w:r>
            <w:r w:rsidR="008C1B6E" w:rsidRPr="003A1FE9">
              <w:rPr>
                <w:rFonts w:ascii="Arial" w:eastAsia="Times New Roman" w:hAnsi="Arial" w:cs="Arial"/>
                <w:color w:val="000000" w:themeColor="text1"/>
                <w:sz w:val="21"/>
                <w:szCs w:val="21"/>
                <w:lang w:eastAsia="pl-PL"/>
              </w:rPr>
              <w:br/>
            </w:r>
            <w:r w:rsidRPr="003A1FE9">
              <w:rPr>
                <w:rFonts w:ascii="Arial" w:eastAsia="Times New Roman" w:hAnsi="Arial" w:cs="Arial"/>
                <w:color w:val="000000" w:themeColor="text1"/>
                <w:sz w:val="21"/>
                <w:szCs w:val="21"/>
                <w:lang w:eastAsia="pl-PL"/>
              </w:rPr>
              <w:t>o sytuacji społeczno-ekonomicznej osób starszych zamieszkujących województwo śląskie</w:t>
            </w:r>
          </w:p>
        </w:tc>
        <w:tc>
          <w:tcPr>
            <w:tcW w:w="1134" w:type="dxa"/>
            <w:shd w:val="clear" w:color="auto" w:fill="FFFFFF"/>
            <w:vAlign w:val="center"/>
          </w:tcPr>
          <w:p w14:paraId="30BD43E7" w14:textId="050EAEC9" w:rsidR="00132098" w:rsidRPr="003A1FE9" w:rsidRDefault="00132098" w:rsidP="00132098">
            <w:pPr>
              <w:spacing w:after="0" w:line="268" w:lineRule="exact"/>
              <w:jc w:val="center"/>
              <w:rPr>
                <w:rFonts w:ascii="Arial" w:eastAsia="Times New Roman" w:hAnsi="Arial" w:cs="Arial"/>
                <w:color w:val="000000" w:themeColor="text1"/>
                <w:sz w:val="21"/>
                <w:szCs w:val="21"/>
              </w:rPr>
            </w:pPr>
            <w:r w:rsidRPr="003A1FE9">
              <w:rPr>
                <w:rFonts w:ascii="Arial" w:eastAsia="Times New Roman" w:hAnsi="Arial" w:cs="Arial"/>
                <w:color w:val="000000" w:themeColor="text1"/>
                <w:sz w:val="21"/>
                <w:szCs w:val="21"/>
              </w:rPr>
              <w:t>ROPS – DPA</w:t>
            </w:r>
          </w:p>
        </w:tc>
        <w:tc>
          <w:tcPr>
            <w:tcW w:w="1530" w:type="dxa"/>
            <w:shd w:val="clear" w:color="auto" w:fill="FFFFFF"/>
            <w:vAlign w:val="center"/>
          </w:tcPr>
          <w:p w14:paraId="67E2BBB9" w14:textId="350265F2" w:rsidR="00132098" w:rsidRPr="003A1FE9" w:rsidRDefault="00132098" w:rsidP="00132098">
            <w:pPr>
              <w:spacing w:after="0" w:line="268" w:lineRule="exact"/>
              <w:jc w:val="center"/>
              <w:rPr>
                <w:rFonts w:ascii="Arial" w:eastAsia="Times New Roman" w:hAnsi="Arial" w:cs="Arial"/>
                <w:color w:val="000000" w:themeColor="text1"/>
                <w:sz w:val="21"/>
                <w:szCs w:val="21"/>
              </w:rPr>
            </w:pPr>
            <w:r w:rsidRPr="003A1FE9">
              <w:rPr>
                <w:rFonts w:ascii="Arial" w:eastAsia="Times New Roman" w:hAnsi="Arial" w:cs="Arial"/>
                <w:color w:val="000000" w:themeColor="text1"/>
                <w:sz w:val="21"/>
                <w:szCs w:val="21"/>
              </w:rPr>
              <w:t>1 rocznie</w:t>
            </w:r>
          </w:p>
        </w:tc>
      </w:tr>
    </w:tbl>
    <w:p w14:paraId="29B902CA" w14:textId="77777777" w:rsidR="007044B2" w:rsidRPr="003A1FE9" w:rsidRDefault="007044B2" w:rsidP="0006263B">
      <w:pPr>
        <w:spacing w:after="0" w:line="268" w:lineRule="exact"/>
        <w:rPr>
          <w:rFonts w:ascii="Arial" w:eastAsia="Times New Roman" w:hAnsi="Arial" w:cs="Arial"/>
          <w:sz w:val="21"/>
          <w:szCs w:val="21"/>
        </w:rPr>
      </w:pPr>
    </w:p>
    <w:p w14:paraId="39ACDA92" w14:textId="77777777" w:rsidR="007044B2" w:rsidRPr="003A1FE9" w:rsidRDefault="007044B2" w:rsidP="0006263B">
      <w:pPr>
        <w:spacing w:after="0" w:line="268" w:lineRule="exact"/>
        <w:rPr>
          <w:rFonts w:ascii="Arial" w:eastAsia="Times New Roman" w:hAnsi="Arial" w:cs="Arial"/>
          <w:sz w:val="21"/>
          <w:szCs w:val="21"/>
        </w:rPr>
      </w:pPr>
    </w:p>
    <w:p w14:paraId="2B6545A6" w14:textId="77777777" w:rsidR="00C826CB" w:rsidRPr="003A1FE9" w:rsidRDefault="00C826CB" w:rsidP="0006263B">
      <w:pPr>
        <w:spacing w:after="0" w:line="268" w:lineRule="exact"/>
        <w:rPr>
          <w:rFonts w:ascii="Arial" w:eastAsia="Times New Roman" w:hAnsi="Arial" w:cs="Arial"/>
          <w:sz w:val="21"/>
          <w:szCs w:val="21"/>
        </w:rPr>
      </w:pPr>
    </w:p>
    <w:p w14:paraId="5EEEC91E" w14:textId="77777777" w:rsidR="00C826CB" w:rsidRPr="003A1FE9" w:rsidRDefault="00C826CB" w:rsidP="0006263B">
      <w:pPr>
        <w:spacing w:after="0" w:line="268" w:lineRule="exact"/>
        <w:rPr>
          <w:rFonts w:ascii="Arial" w:eastAsia="Times New Roman" w:hAnsi="Arial" w:cs="Arial"/>
          <w:sz w:val="21"/>
          <w:szCs w:val="21"/>
        </w:rPr>
      </w:pPr>
    </w:p>
    <w:p w14:paraId="43956550" w14:textId="77777777" w:rsidR="00D27973" w:rsidRPr="003A1FE9" w:rsidRDefault="00D27973" w:rsidP="0006263B">
      <w:pPr>
        <w:spacing w:after="0" w:line="268" w:lineRule="exact"/>
        <w:rPr>
          <w:rFonts w:ascii="Arial" w:eastAsia="Times New Roman" w:hAnsi="Arial" w:cs="Arial"/>
          <w:sz w:val="21"/>
          <w:szCs w:val="21"/>
        </w:rPr>
      </w:pPr>
    </w:p>
    <w:p w14:paraId="5A241719" w14:textId="77777777" w:rsidR="00D27973" w:rsidRPr="003A1FE9" w:rsidRDefault="00D27973" w:rsidP="0006263B">
      <w:pPr>
        <w:spacing w:after="0" w:line="268" w:lineRule="exact"/>
        <w:rPr>
          <w:rFonts w:ascii="Arial" w:eastAsia="Times New Roman" w:hAnsi="Arial" w:cs="Arial"/>
          <w:sz w:val="21"/>
          <w:szCs w:val="21"/>
        </w:rPr>
      </w:pPr>
    </w:p>
    <w:p w14:paraId="7B99D095" w14:textId="77777777" w:rsidR="00D27973" w:rsidRPr="003A1FE9" w:rsidRDefault="00D27973" w:rsidP="0006263B">
      <w:pPr>
        <w:spacing w:after="0" w:line="268" w:lineRule="exact"/>
        <w:rPr>
          <w:rFonts w:ascii="Arial" w:eastAsia="Times New Roman" w:hAnsi="Arial" w:cs="Arial"/>
          <w:sz w:val="21"/>
          <w:szCs w:val="21"/>
        </w:rPr>
      </w:pPr>
    </w:p>
    <w:p w14:paraId="009E787D" w14:textId="77777777" w:rsidR="00D27973" w:rsidRPr="003A1FE9" w:rsidRDefault="00D27973" w:rsidP="0006263B">
      <w:pPr>
        <w:spacing w:after="0" w:line="268" w:lineRule="exact"/>
        <w:rPr>
          <w:rFonts w:ascii="Arial" w:eastAsia="Times New Roman" w:hAnsi="Arial" w:cs="Arial"/>
          <w:sz w:val="21"/>
          <w:szCs w:val="21"/>
        </w:rPr>
      </w:pPr>
    </w:p>
    <w:p w14:paraId="222BAD10" w14:textId="77777777" w:rsidR="00D27973" w:rsidRPr="003A1FE9" w:rsidRDefault="00D27973" w:rsidP="0006263B">
      <w:pPr>
        <w:spacing w:after="0" w:line="268" w:lineRule="exact"/>
        <w:rPr>
          <w:rFonts w:ascii="Arial" w:eastAsia="Times New Roman" w:hAnsi="Arial" w:cs="Arial"/>
          <w:sz w:val="21"/>
          <w:szCs w:val="21"/>
        </w:rPr>
      </w:pPr>
    </w:p>
    <w:p w14:paraId="5752E441" w14:textId="77777777" w:rsidR="00D27973" w:rsidRPr="003A1FE9" w:rsidRDefault="00D27973" w:rsidP="0006263B">
      <w:pPr>
        <w:spacing w:after="0" w:line="268" w:lineRule="exact"/>
        <w:rPr>
          <w:rFonts w:ascii="Arial" w:eastAsia="Times New Roman" w:hAnsi="Arial" w:cs="Arial"/>
          <w:sz w:val="21"/>
          <w:szCs w:val="21"/>
        </w:rPr>
      </w:pPr>
    </w:p>
    <w:p w14:paraId="2E33FB1A" w14:textId="77777777" w:rsidR="00D27973" w:rsidRPr="003A1FE9" w:rsidRDefault="00D27973" w:rsidP="0006263B">
      <w:pPr>
        <w:spacing w:after="0" w:line="268" w:lineRule="exact"/>
        <w:rPr>
          <w:rFonts w:ascii="Arial" w:eastAsia="Times New Roman" w:hAnsi="Arial" w:cs="Arial"/>
          <w:sz w:val="21"/>
          <w:szCs w:val="21"/>
        </w:rPr>
      </w:pPr>
    </w:p>
    <w:p w14:paraId="561F754A" w14:textId="77777777" w:rsidR="00D27973" w:rsidRPr="003A1FE9" w:rsidRDefault="00D27973" w:rsidP="0006263B">
      <w:pPr>
        <w:spacing w:after="0" w:line="268" w:lineRule="exact"/>
        <w:rPr>
          <w:rFonts w:ascii="Arial" w:eastAsia="Times New Roman" w:hAnsi="Arial" w:cs="Arial"/>
          <w:sz w:val="21"/>
          <w:szCs w:val="21"/>
        </w:rPr>
      </w:pPr>
    </w:p>
    <w:p w14:paraId="24776D68" w14:textId="77777777" w:rsidR="00D27973" w:rsidRPr="003A1FE9" w:rsidRDefault="00D27973" w:rsidP="0006263B">
      <w:pPr>
        <w:spacing w:after="0" w:line="268" w:lineRule="exact"/>
        <w:rPr>
          <w:rFonts w:ascii="Arial" w:eastAsia="Times New Roman" w:hAnsi="Arial" w:cs="Arial"/>
          <w:sz w:val="21"/>
          <w:szCs w:val="21"/>
        </w:rPr>
      </w:pPr>
    </w:p>
    <w:p w14:paraId="49175CA3" w14:textId="77777777" w:rsidR="00D27973" w:rsidRPr="003A1FE9" w:rsidRDefault="00D27973" w:rsidP="0006263B">
      <w:pPr>
        <w:spacing w:after="0" w:line="268" w:lineRule="exact"/>
        <w:rPr>
          <w:rFonts w:ascii="Arial" w:eastAsia="Times New Roman" w:hAnsi="Arial" w:cs="Arial"/>
          <w:sz w:val="21"/>
          <w:szCs w:val="21"/>
        </w:rPr>
      </w:pPr>
    </w:p>
    <w:p w14:paraId="478944B2" w14:textId="77777777" w:rsidR="00D27973" w:rsidRPr="003A1FE9" w:rsidRDefault="00D27973" w:rsidP="0006263B">
      <w:pPr>
        <w:spacing w:after="0" w:line="268" w:lineRule="exact"/>
        <w:rPr>
          <w:rFonts w:ascii="Arial" w:eastAsia="Times New Roman" w:hAnsi="Arial" w:cs="Arial"/>
          <w:sz w:val="21"/>
          <w:szCs w:val="21"/>
        </w:rPr>
      </w:pPr>
    </w:p>
    <w:p w14:paraId="15264F5B" w14:textId="77777777" w:rsidR="00D27973" w:rsidRPr="003A1FE9" w:rsidRDefault="00D27973" w:rsidP="0006263B">
      <w:pPr>
        <w:spacing w:after="0" w:line="268" w:lineRule="exact"/>
        <w:rPr>
          <w:rFonts w:ascii="Arial" w:eastAsia="Times New Roman" w:hAnsi="Arial" w:cs="Arial"/>
          <w:sz w:val="21"/>
          <w:szCs w:val="21"/>
        </w:rPr>
      </w:pPr>
    </w:p>
    <w:p w14:paraId="32F44663" w14:textId="77777777" w:rsidR="00D27973" w:rsidRPr="003A1FE9" w:rsidRDefault="00D27973" w:rsidP="0006263B">
      <w:pPr>
        <w:spacing w:after="0" w:line="268" w:lineRule="exact"/>
        <w:rPr>
          <w:rFonts w:ascii="Arial" w:eastAsia="Times New Roman" w:hAnsi="Arial" w:cs="Arial"/>
          <w:sz w:val="21"/>
          <w:szCs w:val="21"/>
        </w:rPr>
      </w:pPr>
    </w:p>
    <w:p w14:paraId="23B8B8FE" w14:textId="77777777" w:rsidR="00D27973" w:rsidRPr="003A1FE9" w:rsidRDefault="00D27973" w:rsidP="0006263B">
      <w:pPr>
        <w:spacing w:after="0" w:line="268" w:lineRule="exact"/>
        <w:rPr>
          <w:rFonts w:ascii="Arial" w:eastAsia="Times New Roman" w:hAnsi="Arial" w:cs="Arial"/>
          <w:sz w:val="21"/>
          <w:szCs w:val="21"/>
        </w:rPr>
      </w:pPr>
    </w:p>
    <w:p w14:paraId="3CA3016F" w14:textId="77777777" w:rsidR="00D27973" w:rsidRPr="003A1FE9" w:rsidRDefault="00D27973" w:rsidP="0006263B">
      <w:pPr>
        <w:spacing w:after="0" w:line="268" w:lineRule="exact"/>
        <w:rPr>
          <w:rFonts w:ascii="Arial" w:eastAsia="Times New Roman" w:hAnsi="Arial" w:cs="Arial"/>
          <w:sz w:val="21"/>
          <w:szCs w:val="21"/>
        </w:rPr>
      </w:pPr>
    </w:p>
    <w:p w14:paraId="0970EBCF" w14:textId="77777777" w:rsidR="00D27973" w:rsidRPr="003A1FE9" w:rsidRDefault="00D27973" w:rsidP="0006263B">
      <w:pPr>
        <w:spacing w:after="0" w:line="268" w:lineRule="exact"/>
        <w:rPr>
          <w:rFonts w:ascii="Arial" w:eastAsia="Times New Roman" w:hAnsi="Arial" w:cs="Arial"/>
          <w:sz w:val="21"/>
          <w:szCs w:val="21"/>
        </w:rPr>
      </w:pPr>
    </w:p>
    <w:p w14:paraId="147A2E45" w14:textId="77777777" w:rsidR="00D27973" w:rsidRPr="003A1FE9" w:rsidRDefault="00D27973" w:rsidP="0006263B">
      <w:pPr>
        <w:spacing w:after="0" w:line="268" w:lineRule="exact"/>
        <w:rPr>
          <w:rFonts w:ascii="Arial" w:eastAsia="Times New Roman" w:hAnsi="Arial" w:cs="Arial"/>
          <w:sz w:val="21"/>
          <w:szCs w:val="21"/>
        </w:rPr>
      </w:pPr>
    </w:p>
    <w:p w14:paraId="7B921B9E" w14:textId="77777777" w:rsidR="00D27973" w:rsidRPr="003A1FE9" w:rsidRDefault="00D27973" w:rsidP="0006263B">
      <w:pPr>
        <w:spacing w:after="0" w:line="268" w:lineRule="exact"/>
        <w:rPr>
          <w:rFonts w:ascii="Arial" w:eastAsia="Times New Roman" w:hAnsi="Arial" w:cs="Arial"/>
          <w:sz w:val="21"/>
          <w:szCs w:val="21"/>
        </w:rPr>
      </w:pPr>
    </w:p>
    <w:p w14:paraId="0C3D7560" w14:textId="19A11EC4" w:rsidR="00F73DDF" w:rsidRPr="003A1FE9" w:rsidRDefault="00F73DDF" w:rsidP="00276D37">
      <w:pPr>
        <w:spacing w:after="0"/>
        <w:rPr>
          <w:rFonts w:ascii="Arial" w:hAnsi="Arial" w:cs="Arial"/>
          <w:color w:val="0070C0"/>
          <w:sz w:val="28"/>
          <w:szCs w:val="22"/>
          <w:lang w:eastAsia="pl-PL"/>
        </w:rPr>
      </w:pPr>
      <w:r w:rsidRPr="003A1FE9">
        <w:rPr>
          <w:rFonts w:ascii="Arial" w:hAnsi="Arial" w:cs="Arial"/>
          <w:color w:val="0070C0"/>
          <w:sz w:val="28"/>
          <w:szCs w:val="22"/>
          <w:lang w:eastAsia="pl-PL"/>
        </w:rPr>
        <w:lastRenderedPageBreak/>
        <w:t xml:space="preserve">Cel operacyjny </w:t>
      </w:r>
      <w:r w:rsidR="001C25BE" w:rsidRPr="003A1FE9">
        <w:rPr>
          <w:rFonts w:ascii="Arial" w:hAnsi="Arial" w:cs="Arial"/>
          <w:color w:val="0070C0"/>
          <w:sz w:val="28"/>
          <w:szCs w:val="22"/>
          <w:lang w:eastAsia="pl-PL"/>
        </w:rPr>
        <w:t>3</w:t>
      </w:r>
      <w:r w:rsidRPr="003A1FE9">
        <w:rPr>
          <w:rFonts w:ascii="Arial" w:hAnsi="Arial" w:cs="Arial"/>
          <w:color w:val="0070C0"/>
          <w:sz w:val="28"/>
          <w:szCs w:val="22"/>
          <w:lang w:eastAsia="pl-PL"/>
        </w:rPr>
        <w:t>: Ułatwi</w:t>
      </w:r>
      <w:r w:rsidR="00BB5539" w:rsidRPr="003A1FE9">
        <w:rPr>
          <w:rFonts w:ascii="Arial" w:hAnsi="Arial" w:cs="Arial"/>
          <w:color w:val="0070C0"/>
          <w:sz w:val="28"/>
          <w:szCs w:val="22"/>
          <w:lang w:eastAsia="pl-PL"/>
        </w:rPr>
        <w:t>e</w:t>
      </w:r>
      <w:r w:rsidRPr="003A1FE9">
        <w:rPr>
          <w:rFonts w:ascii="Arial" w:hAnsi="Arial" w:cs="Arial"/>
          <w:color w:val="0070C0"/>
          <w:sz w:val="28"/>
          <w:szCs w:val="22"/>
          <w:lang w:eastAsia="pl-PL"/>
        </w:rPr>
        <w:t>nie dostępu do odpowiedniej opieki osobom wymagającym wsparcia w codziennym funkcjonowaniu z uwagi na wiek, długotrwałą chorobę lub niepełnosprawność</w:t>
      </w:r>
    </w:p>
    <w:p w14:paraId="3DAC6254" w14:textId="77777777" w:rsidR="00F73DDF" w:rsidRPr="003A1FE9" w:rsidRDefault="00F73DDF" w:rsidP="0006263B">
      <w:pPr>
        <w:spacing w:after="0" w:line="268" w:lineRule="exact"/>
        <w:rPr>
          <w:rFonts w:ascii="Arial" w:eastAsia="Times New Roman" w:hAnsi="Arial" w:cs="Arial"/>
          <w:sz w:val="21"/>
          <w:szCs w:val="21"/>
        </w:rPr>
      </w:pPr>
    </w:p>
    <w:tbl>
      <w:tblPr>
        <w:tblStyle w:val="Tabela-Siatka11"/>
        <w:tblW w:w="9209" w:type="dxa"/>
        <w:tblLook w:val="04A0" w:firstRow="1" w:lastRow="0" w:firstColumn="1" w:lastColumn="0" w:noHBand="0" w:noVBand="1"/>
      </w:tblPr>
      <w:tblGrid>
        <w:gridCol w:w="5545"/>
        <w:gridCol w:w="1396"/>
        <w:gridCol w:w="2268"/>
      </w:tblGrid>
      <w:tr w:rsidR="00463C80" w:rsidRPr="003A1FE9" w14:paraId="5BD46136" w14:textId="77777777" w:rsidTr="007245FE">
        <w:trPr>
          <w:trHeight w:val="958"/>
        </w:trPr>
        <w:tc>
          <w:tcPr>
            <w:tcW w:w="5545" w:type="dxa"/>
            <w:shd w:val="clear" w:color="auto" w:fill="B8CCE4" w:themeFill="accent1" w:themeFillTint="66"/>
            <w:vAlign w:val="center"/>
          </w:tcPr>
          <w:p w14:paraId="1EA74D66" w14:textId="1A7BCBEF" w:rsidR="00F81EF9" w:rsidRPr="003A1FE9" w:rsidRDefault="00F81EF9" w:rsidP="00F81EF9">
            <w:pPr>
              <w:spacing w:line="268" w:lineRule="exact"/>
              <w:jc w:val="center"/>
              <w:rPr>
                <w:rFonts w:ascii="Arial" w:hAnsi="Arial" w:cs="Arial"/>
                <w:b/>
                <w:color w:val="auto"/>
                <w:sz w:val="21"/>
                <w:szCs w:val="21"/>
              </w:rPr>
            </w:pPr>
            <w:r w:rsidRPr="003A1FE9">
              <w:rPr>
                <w:rFonts w:ascii="Arial" w:hAnsi="Arial" w:cs="Arial"/>
                <w:bCs/>
                <w:color w:val="auto"/>
                <w:sz w:val="21"/>
                <w:szCs w:val="21"/>
              </w:rPr>
              <w:t>Działania</w:t>
            </w:r>
          </w:p>
        </w:tc>
        <w:tc>
          <w:tcPr>
            <w:tcW w:w="1396" w:type="dxa"/>
            <w:shd w:val="clear" w:color="auto" w:fill="B8CCE4" w:themeFill="accent1" w:themeFillTint="66"/>
            <w:vAlign w:val="center"/>
          </w:tcPr>
          <w:p w14:paraId="1350FF20" w14:textId="552AE997" w:rsidR="00F81EF9" w:rsidRPr="003A1FE9" w:rsidRDefault="00F81EF9" w:rsidP="00F81EF9">
            <w:pPr>
              <w:spacing w:line="268" w:lineRule="exact"/>
              <w:jc w:val="center"/>
              <w:rPr>
                <w:rFonts w:ascii="Arial" w:hAnsi="Arial" w:cs="Arial"/>
                <w:b/>
                <w:color w:val="auto"/>
                <w:sz w:val="21"/>
                <w:szCs w:val="21"/>
              </w:rPr>
            </w:pPr>
            <w:r w:rsidRPr="003A1FE9">
              <w:rPr>
                <w:rFonts w:ascii="Arial" w:hAnsi="Arial" w:cs="Arial"/>
                <w:bCs/>
                <w:color w:val="auto"/>
                <w:sz w:val="21"/>
                <w:szCs w:val="21"/>
              </w:rPr>
              <w:t>Realizator</w:t>
            </w:r>
          </w:p>
        </w:tc>
        <w:tc>
          <w:tcPr>
            <w:tcW w:w="2268" w:type="dxa"/>
            <w:shd w:val="clear" w:color="auto" w:fill="B8CCE4" w:themeFill="accent1" w:themeFillTint="66"/>
            <w:vAlign w:val="center"/>
          </w:tcPr>
          <w:p w14:paraId="25582387" w14:textId="218EA24D" w:rsidR="00F81EF9" w:rsidRPr="003A1FE9" w:rsidRDefault="00F81EF9" w:rsidP="00F81EF9">
            <w:pPr>
              <w:spacing w:line="268" w:lineRule="exact"/>
              <w:jc w:val="center"/>
              <w:rPr>
                <w:rFonts w:ascii="Arial" w:hAnsi="Arial" w:cs="Arial"/>
                <w:b/>
                <w:color w:val="auto"/>
                <w:sz w:val="21"/>
                <w:szCs w:val="21"/>
              </w:rPr>
            </w:pPr>
            <w:r w:rsidRPr="003A1FE9">
              <w:rPr>
                <w:rFonts w:ascii="Arial" w:hAnsi="Arial" w:cs="Arial"/>
                <w:bCs/>
                <w:color w:val="auto"/>
                <w:sz w:val="21"/>
                <w:szCs w:val="21"/>
              </w:rPr>
              <w:t>Źródło finansowania</w:t>
            </w:r>
          </w:p>
        </w:tc>
      </w:tr>
      <w:tr w:rsidR="00463C80" w:rsidRPr="003A1FE9" w14:paraId="137A8053" w14:textId="77777777" w:rsidTr="00C826CB">
        <w:trPr>
          <w:trHeight w:val="1327"/>
        </w:trPr>
        <w:tc>
          <w:tcPr>
            <w:tcW w:w="5545" w:type="dxa"/>
            <w:shd w:val="clear" w:color="auto" w:fill="FFFFFF"/>
            <w:vAlign w:val="center"/>
          </w:tcPr>
          <w:p w14:paraId="513097EF" w14:textId="6D6ABE06" w:rsidR="001C25BE" w:rsidRPr="003A1FE9" w:rsidRDefault="00F81EF9" w:rsidP="001C25BE">
            <w:pPr>
              <w:spacing w:line="268" w:lineRule="exact"/>
              <w:ind w:left="426" w:hanging="426"/>
              <w:rPr>
                <w:rFonts w:ascii="Arial" w:hAnsi="Arial" w:cs="Arial"/>
                <w:color w:val="auto"/>
                <w:sz w:val="21"/>
                <w:szCs w:val="21"/>
              </w:rPr>
            </w:pPr>
            <w:r w:rsidRPr="003A1FE9">
              <w:rPr>
                <w:rFonts w:ascii="Arial" w:hAnsi="Arial" w:cs="Arial"/>
                <w:color w:val="auto"/>
                <w:sz w:val="21"/>
                <w:szCs w:val="21"/>
              </w:rPr>
              <w:t>3.1. Stworzenia w każdej gminie objętej projektem</w:t>
            </w:r>
            <w:r w:rsidR="00B675CB" w:rsidRPr="003A1FE9">
              <w:rPr>
                <w:rFonts w:ascii="Arial" w:hAnsi="Arial" w:cs="Arial"/>
                <w:color w:val="auto"/>
                <w:sz w:val="21"/>
                <w:szCs w:val="21"/>
              </w:rPr>
              <w:t xml:space="preserve"> pn. </w:t>
            </w:r>
            <w:r w:rsidR="00B675CB" w:rsidRPr="003A1FE9">
              <w:rPr>
                <w:rFonts w:ascii="Arial" w:hAnsi="Arial" w:cs="Arial"/>
                <w:i/>
                <w:iCs/>
                <w:color w:val="auto"/>
                <w:sz w:val="21"/>
                <w:szCs w:val="21"/>
              </w:rPr>
              <w:t>Śląski senior – wsparcie i aktywizacja</w:t>
            </w:r>
            <w:r w:rsidRPr="003A1FE9">
              <w:rPr>
                <w:rFonts w:ascii="Arial" w:hAnsi="Arial" w:cs="Arial"/>
                <w:color w:val="auto"/>
                <w:sz w:val="21"/>
                <w:szCs w:val="21"/>
              </w:rPr>
              <w:t xml:space="preserve"> gminnego systemu realizacji usług opiekuńczych w różnych formach</w:t>
            </w:r>
          </w:p>
        </w:tc>
        <w:tc>
          <w:tcPr>
            <w:tcW w:w="1396" w:type="dxa"/>
            <w:shd w:val="clear" w:color="auto" w:fill="FFFFFF"/>
            <w:vAlign w:val="center"/>
          </w:tcPr>
          <w:p w14:paraId="50419672" w14:textId="36D37100" w:rsidR="001C25BE" w:rsidRPr="003A1FE9" w:rsidRDefault="001C25BE" w:rsidP="001C25BE">
            <w:pPr>
              <w:spacing w:line="268" w:lineRule="exact"/>
              <w:jc w:val="center"/>
              <w:rPr>
                <w:rFonts w:ascii="Arial" w:hAnsi="Arial" w:cs="Arial"/>
                <w:color w:val="auto"/>
                <w:sz w:val="21"/>
                <w:szCs w:val="21"/>
              </w:rPr>
            </w:pPr>
            <w:r w:rsidRPr="003A1FE9">
              <w:rPr>
                <w:rFonts w:ascii="Arial" w:hAnsi="Arial" w:cs="Arial"/>
                <w:color w:val="auto"/>
                <w:sz w:val="21"/>
                <w:szCs w:val="21"/>
              </w:rPr>
              <w:t>ROPS</w:t>
            </w:r>
            <w:r w:rsidR="00F81EF9" w:rsidRPr="003A1FE9">
              <w:rPr>
                <w:rFonts w:ascii="Arial" w:hAnsi="Arial" w:cs="Arial"/>
                <w:color w:val="auto"/>
                <w:sz w:val="21"/>
                <w:szCs w:val="21"/>
              </w:rPr>
              <w:t xml:space="preserve"> </w:t>
            </w:r>
            <w:r w:rsidR="00F402E5" w:rsidRPr="003A1FE9">
              <w:rPr>
                <w:rFonts w:ascii="Arial" w:hAnsi="Arial" w:cs="Arial"/>
                <w:sz w:val="21"/>
                <w:szCs w:val="21"/>
              </w:rPr>
              <w:t>–</w:t>
            </w:r>
            <w:r w:rsidR="00F81EF9" w:rsidRPr="003A1FE9">
              <w:rPr>
                <w:rFonts w:ascii="Arial" w:hAnsi="Arial" w:cs="Arial"/>
                <w:color w:val="auto"/>
                <w:sz w:val="21"/>
                <w:szCs w:val="21"/>
              </w:rPr>
              <w:t xml:space="preserve"> DPS</w:t>
            </w:r>
          </w:p>
        </w:tc>
        <w:tc>
          <w:tcPr>
            <w:tcW w:w="2268" w:type="dxa"/>
            <w:shd w:val="clear" w:color="auto" w:fill="FFFFFF"/>
            <w:vAlign w:val="center"/>
          </w:tcPr>
          <w:p w14:paraId="1DC5D56B" w14:textId="2A038C38" w:rsidR="001C25BE" w:rsidRPr="003A1FE9" w:rsidRDefault="00F81EF9" w:rsidP="001C25BE">
            <w:pPr>
              <w:spacing w:line="268" w:lineRule="exact"/>
              <w:jc w:val="center"/>
              <w:rPr>
                <w:rFonts w:ascii="Arial" w:hAnsi="Arial" w:cs="Arial"/>
                <w:color w:val="auto"/>
                <w:sz w:val="21"/>
                <w:szCs w:val="21"/>
              </w:rPr>
            </w:pPr>
            <w:r w:rsidRPr="003A1FE9">
              <w:rPr>
                <w:rFonts w:ascii="Arial" w:hAnsi="Arial" w:cs="Arial"/>
                <w:color w:val="auto"/>
                <w:sz w:val="21"/>
                <w:szCs w:val="21"/>
              </w:rPr>
              <w:t xml:space="preserve">FE SL 2021-2027 – projekt </w:t>
            </w:r>
            <w:r w:rsidR="001C25BE" w:rsidRPr="003A1FE9">
              <w:rPr>
                <w:rFonts w:ascii="Arial" w:hAnsi="Arial" w:cs="Arial"/>
                <w:i/>
                <w:iCs/>
                <w:color w:val="auto"/>
                <w:sz w:val="21"/>
                <w:szCs w:val="21"/>
              </w:rPr>
              <w:t>Śląski senior – wsparcie i</w:t>
            </w:r>
            <w:r w:rsidR="005D1FF9" w:rsidRPr="003A1FE9">
              <w:rPr>
                <w:rFonts w:ascii="Arial" w:hAnsi="Arial" w:cs="Arial"/>
                <w:i/>
                <w:iCs/>
                <w:color w:val="auto"/>
                <w:sz w:val="21"/>
                <w:szCs w:val="21"/>
              </w:rPr>
              <w:t> </w:t>
            </w:r>
            <w:r w:rsidR="001C25BE" w:rsidRPr="003A1FE9">
              <w:rPr>
                <w:rFonts w:ascii="Arial" w:hAnsi="Arial" w:cs="Arial"/>
                <w:i/>
                <w:iCs/>
                <w:color w:val="auto"/>
                <w:sz w:val="21"/>
                <w:szCs w:val="21"/>
              </w:rPr>
              <w:t>aktywizacja</w:t>
            </w:r>
          </w:p>
        </w:tc>
      </w:tr>
      <w:tr w:rsidR="00463C80" w:rsidRPr="003A1FE9" w14:paraId="335BE6D1" w14:textId="77777777" w:rsidTr="007245FE">
        <w:trPr>
          <w:trHeight w:val="1267"/>
        </w:trPr>
        <w:tc>
          <w:tcPr>
            <w:tcW w:w="5545" w:type="dxa"/>
            <w:shd w:val="clear" w:color="auto" w:fill="FFFFFF"/>
            <w:vAlign w:val="center"/>
          </w:tcPr>
          <w:p w14:paraId="4E4EBF2A" w14:textId="533ED811" w:rsidR="00F81EF9" w:rsidRPr="003A1FE9" w:rsidRDefault="00F81EF9" w:rsidP="00F81EF9">
            <w:pPr>
              <w:spacing w:line="268" w:lineRule="exact"/>
              <w:ind w:left="426" w:hanging="426"/>
              <w:rPr>
                <w:rFonts w:ascii="Arial" w:hAnsi="Arial" w:cs="Arial"/>
                <w:color w:val="auto"/>
                <w:sz w:val="21"/>
                <w:szCs w:val="21"/>
              </w:rPr>
            </w:pPr>
            <w:r w:rsidRPr="003A1FE9">
              <w:rPr>
                <w:rFonts w:ascii="Arial" w:hAnsi="Arial" w:cs="Arial"/>
                <w:color w:val="auto"/>
                <w:sz w:val="21"/>
                <w:szCs w:val="21"/>
              </w:rPr>
              <w:t xml:space="preserve">3.2. </w:t>
            </w:r>
            <w:r w:rsidR="00B675CB" w:rsidRPr="003A1FE9">
              <w:rPr>
                <w:rFonts w:ascii="Arial" w:hAnsi="Arial" w:cs="Arial"/>
                <w:color w:val="auto"/>
                <w:sz w:val="21"/>
                <w:szCs w:val="21"/>
              </w:rPr>
              <w:t>Opracowanie i wdrożenie standardu sąsiedzkich usług opiekuńczych</w:t>
            </w:r>
          </w:p>
        </w:tc>
        <w:tc>
          <w:tcPr>
            <w:tcW w:w="1396" w:type="dxa"/>
            <w:shd w:val="clear" w:color="auto" w:fill="FFFFFF"/>
            <w:vAlign w:val="center"/>
          </w:tcPr>
          <w:p w14:paraId="3E088733" w14:textId="376B5127" w:rsidR="00F81EF9" w:rsidRPr="003A1FE9" w:rsidRDefault="00F81EF9" w:rsidP="00F81EF9">
            <w:pPr>
              <w:spacing w:line="268" w:lineRule="exact"/>
              <w:jc w:val="center"/>
              <w:rPr>
                <w:rFonts w:ascii="Arial" w:hAnsi="Arial" w:cs="Arial"/>
                <w:color w:val="auto"/>
                <w:sz w:val="21"/>
                <w:szCs w:val="21"/>
              </w:rPr>
            </w:pPr>
            <w:r w:rsidRPr="003A1FE9">
              <w:rPr>
                <w:rFonts w:ascii="Arial" w:hAnsi="Arial" w:cs="Arial"/>
                <w:color w:val="auto"/>
                <w:sz w:val="21"/>
                <w:szCs w:val="21"/>
              </w:rPr>
              <w:t>ROPS</w:t>
            </w:r>
            <w:r w:rsidR="00F402E5" w:rsidRPr="003A1FE9">
              <w:rPr>
                <w:rFonts w:ascii="Arial" w:hAnsi="Arial" w:cs="Arial"/>
                <w:color w:val="auto"/>
                <w:sz w:val="21"/>
                <w:szCs w:val="21"/>
              </w:rPr>
              <w:t xml:space="preserve"> </w:t>
            </w:r>
            <w:r w:rsidR="00F402E5" w:rsidRPr="003A1FE9">
              <w:rPr>
                <w:rFonts w:ascii="Arial" w:hAnsi="Arial" w:cs="Arial"/>
                <w:sz w:val="21"/>
                <w:szCs w:val="21"/>
              </w:rPr>
              <w:t>–</w:t>
            </w:r>
            <w:r w:rsidRPr="003A1FE9">
              <w:rPr>
                <w:rFonts w:ascii="Arial" w:hAnsi="Arial" w:cs="Arial"/>
                <w:color w:val="auto"/>
                <w:sz w:val="21"/>
                <w:szCs w:val="21"/>
              </w:rPr>
              <w:t>DPS</w:t>
            </w:r>
          </w:p>
        </w:tc>
        <w:tc>
          <w:tcPr>
            <w:tcW w:w="2268" w:type="dxa"/>
            <w:shd w:val="clear" w:color="auto" w:fill="FFFFFF"/>
            <w:vAlign w:val="center"/>
          </w:tcPr>
          <w:p w14:paraId="68377A4E" w14:textId="28771B0A" w:rsidR="00F81EF9" w:rsidRPr="003A1FE9" w:rsidRDefault="00F81EF9" w:rsidP="00F81EF9">
            <w:pPr>
              <w:spacing w:line="268" w:lineRule="exact"/>
              <w:jc w:val="center"/>
              <w:rPr>
                <w:rFonts w:ascii="Arial" w:hAnsi="Arial" w:cs="Arial"/>
                <w:color w:val="auto"/>
                <w:sz w:val="16"/>
                <w:szCs w:val="16"/>
              </w:rPr>
            </w:pPr>
            <w:r w:rsidRPr="003A1FE9">
              <w:rPr>
                <w:rFonts w:ascii="Arial" w:hAnsi="Arial" w:cs="Arial"/>
                <w:color w:val="auto"/>
                <w:sz w:val="21"/>
                <w:szCs w:val="21"/>
              </w:rPr>
              <w:t xml:space="preserve">FE SL 2021-2027 – projekt </w:t>
            </w:r>
            <w:r w:rsidRPr="003A1FE9">
              <w:rPr>
                <w:rFonts w:ascii="Arial" w:hAnsi="Arial" w:cs="Arial"/>
                <w:i/>
                <w:iCs/>
                <w:color w:val="auto"/>
                <w:sz w:val="21"/>
                <w:szCs w:val="21"/>
              </w:rPr>
              <w:t>Śląski senior – wsparcie i</w:t>
            </w:r>
            <w:r w:rsidR="005D1FF9" w:rsidRPr="003A1FE9">
              <w:rPr>
                <w:rFonts w:ascii="Arial" w:hAnsi="Arial" w:cs="Arial"/>
                <w:i/>
                <w:iCs/>
                <w:color w:val="auto"/>
                <w:sz w:val="21"/>
                <w:szCs w:val="21"/>
              </w:rPr>
              <w:t> </w:t>
            </w:r>
            <w:r w:rsidRPr="003A1FE9">
              <w:rPr>
                <w:rFonts w:ascii="Arial" w:hAnsi="Arial" w:cs="Arial"/>
                <w:i/>
                <w:iCs/>
                <w:color w:val="auto"/>
                <w:sz w:val="21"/>
                <w:szCs w:val="21"/>
              </w:rPr>
              <w:t>aktywizacja</w:t>
            </w:r>
          </w:p>
        </w:tc>
      </w:tr>
      <w:tr w:rsidR="00463C80" w:rsidRPr="003A1FE9" w14:paraId="579D0B2D" w14:textId="77777777" w:rsidTr="007245FE">
        <w:trPr>
          <w:trHeight w:val="1397"/>
        </w:trPr>
        <w:tc>
          <w:tcPr>
            <w:tcW w:w="5545" w:type="dxa"/>
            <w:shd w:val="clear" w:color="auto" w:fill="FFFFFF"/>
            <w:vAlign w:val="center"/>
          </w:tcPr>
          <w:p w14:paraId="0540A0D6" w14:textId="2C1E5B5A" w:rsidR="00F81EF9" w:rsidRPr="003A1FE9" w:rsidRDefault="00F81EF9" w:rsidP="00F81EF9">
            <w:pPr>
              <w:spacing w:line="268" w:lineRule="exact"/>
              <w:ind w:left="426" w:hanging="426"/>
              <w:rPr>
                <w:rFonts w:ascii="Arial" w:hAnsi="Arial" w:cs="Arial"/>
                <w:color w:val="auto"/>
                <w:sz w:val="21"/>
                <w:szCs w:val="21"/>
              </w:rPr>
            </w:pPr>
            <w:r w:rsidRPr="003A1FE9">
              <w:rPr>
                <w:rFonts w:ascii="Arial" w:hAnsi="Arial" w:cs="Arial"/>
                <w:color w:val="auto"/>
                <w:sz w:val="21"/>
                <w:szCs w:val="21"/>
              </w:rPr>
              <w:t xml:space="preserve">3.3. </w:t>
            </w:r>
            <w:r w:rsidR="00B675CB" w:rsidRPr="003A1FE9">
              <w:rPr>
                <w:rFonts w:ascii="Arial" w:hAnsi="Arial" w:cs="Arial"/>
                <w:color w:val="auto"/>
                <w:sz w:val="21"/>
                <w:szCs w:val="21"/>
              </w:rPr>
              <w:t>Opracowanie i wdrożenie standardu działalności gospodarstwa opiekuńczego</w:t>
            </w:r>
          </w:p>
        </w:tc>
        <w:tc>
          <w:tcPr>
            <w:tcW w:w="1396" w:type="dxa"/>
            <w:shd w:val="clear" w:color="auto" w:fill="FFFFFF"/>
            <w:vAlign w:val="center"/>
          </w:tcPr>
          <w:p w14:paraId="1B66F362" w14:textId="635F0C64" w:rsidR="00F81EF9" w:rsidRPr="003A1FE9" w:rsidRDefault="00F81EF9" w:rsidP="00F81EF9">
            <w:pPr>
              <w:spacing w:line="268" w:lineRule="exact"/>
              <w:jc w:val="center"/>
              <w:rPr>
                <w:rFonts w:ascii="Arial" w:hAnsi="Arial" w:cs="Arial"/>
                <w:color w:val="auto"/>
                <w:sz w:val="21"/>
                <w:szCs w:val="21"/>
              </w:rPr>
            </w:pPr>
            <w:r w:rsidRPr="003A1FE9">
              <w:rPr>
                <w:rFonts w:ascii="Arial" w:hAnsi="Arial" w:cs="Arial"/>
                <w:color w:val="auto"/>
                <w:sz w:val="21"/>
                <w:szCs w:val="21"/>
              </w:rPr>
              <w:t xml:space="preserve">ROPS </w:t>
            </w:r>
            <w:r w:rsidR="00F402E5" w:rsidRPr="003A1FE9">
              <w:rPr>
                <w:rFonts w:ascii="Arial" w:hAnsi="Arial" w:cs="Arial"/>
                <w:sz w:val="21"/>
                <w:szCs w:val="21"/>
              </w:rPr>
              <w:t>–</w:t>
            </w:r>
            <w:r w:rsidRPr="003A1FE9">
              <w:rPr>
                <w:rFonts w:ascii="Arial" w:hAnsi="Arial" w:cs="Arial"/>
                <w:color w:val="auto"/>
                <w:sz w:val="21"/>
                <w:szCs w:val="21"/>
              </w:rPr>
              <w:t xml:space="preserve"> DPS</w:t>
            </w:r>
          </w:p>
        </w:tc>
        <w:tc>
          <w:tcPr>
            <w:tcW w:w="2268" w:type="dxa"/>
            <w:shd w:val="clear" w:color="auto" w:fill="FFFFFF"/>
            <w:vAlign w:val="center"/>
          </w:tcPr>
          <w:p w14:paraId="5793AE92" w14:textId="69CABDF4" w:rsidR="00F81EF9" w:rsidRPr="003A1FE9" w:rsidRDefault="00F81EF9" w:rsidP="00F81EF9">
            <w:pPr>
              <w:spacing w:line="268" w:lineRule="exact"/>
              <w:jc w:val="center"/>
              <w:rPr>
                <w:rFonts w:ascii="Arial" w:hAnsi="Arial" w:cs="Arial"/>
                <w:color w:val="auto"/>
                <w:sz w:val="16"/>
                <w:szCs w:val="16"/>
              </w:rPr>
            </w:pPr>
            <w:r w:rsidRPr="003A1FE9">
              <w:rPr>
                <w:rFonts w:ascii="Arial" w:hAnsi="Arial" w:cs="Arial"/>
                <w:color w:val="auto"/>
                <w:sz w:val="21"/>
                <w:szCs w:val="21"/>
              </w:rPr>
              <w:t xml:space="preserve">FE SL 2021-2027 – projekt </w:t>
            </w:r>
            <w:r w:rsidRPr="003A1FE9">
              <w:rPr>
                <w:rFonts w:ascii="Arial" w:hAnsi="Arial" w:cs="Arial"/>
                <w:i/>
                <w:iCs/>
                <w:color w:val="auto"/>
                <w:sz w:val="21"/>
                <w:szCs w:val="21"/>
              </w:rPr>
              <w:t>Śląski senior – wsparcie i</w:t>
            </w:r>
            <w:r w:rsidR="005D1FF9" w:rsidRPr="003A1FE9">
              <w:rPr>
                <w:rFonts w:ascii="Arial" w:hAnsi="Arial" w:cs="Arial"/>
                <w:i/>
                <w:iCs/>
                <w:color w:val="auto"/>
                <w:sz w:val="21"/>
                <w:szCs w:val="21"/>
              </w:rPr>
              <w:t> </w:t>
            </w:r>
            <w:r w:rsidRPr="003A1FE9">
              <w:rPr>
                <w:rFonts w:ascii="Arial" w:hAnsi="Arial" w:cs="Arial"/>
                <w:i/>
                <w:iCs/>
                <w:color w:val="auto"/>
                <w:sz w:val="21"/>
                <w:szCs w:val="21"/>
              </w:rPr>
              <w:t>aktywizacja</w:t>
            </w:r>
          </w:p>
        </w:tc>
      </w:tr>
      <w:tr w:rsidR="00463C80" w:rsidRPr="003A1FE9" w14:paraId="2AE2890A" w14:textId="77777777" w:rsidTr="007245FE">
        <w:trPr>
          <w:trHeight w:val="1275"/>
        </w:trPr>
        <w:tc>
          <w:tcPr>
            <w:tcW w:w="5545" w:type="dxa"/>
            <w:shd w:val="clear" w:color="auto" w:fill="FFFFFF"/>
            <w:vAlign w:val="center"/>
          </w:tcPr>
          <w:p w14:paraId="0F38E75D" w14:textId="058D46AA" w:rsidR="00F81EF9" w:rsidRPr="003A1FE9" w:rsidRDefault="00B675CB" w:rsidP="00B675CB">
            <w:pPr>
              <w:spacing w:line="268" w:lineRule="exact"/>
              <w:ind w:left="426" w:hanging="426"/>
              <w:rPr>
                <w:rFonts w:ascii="Arial" w:hAnsi="Arial" w:cs="Arial"/>
                <w:color w:val="auto"/>
                <w:sz w:val="21"/>
                <w:szCs w:val="21"/>
              </w:rPr>
            </w:pPr>
            <w:r w:rsidRPr="003A1FE9">
              <w:rPr>
                <w:rFonts w:ascii="Arial" w:hAnsi="Arial" w:cs="Arial"/>
                <w:color w:val="auto"/>
                <w:sz w:val="21"/>
                <w:szCs w:val="21"/>
              </w:rPr>
              <w:t xml:space="preserve">3.4. </w:t>
            </w:r>
            <w:r w:rsidR="00421456" w:rsidRPr="003A1FE9">
              <w:rPr>
                <w:rFonts w:ascii="Arial" w:hAnsi="Arial" w:cs="Arial"/>
                <w:color w:val="auto"/>
                <w:sz w:val="21"/>
                <w:szCs w:val="21"/>
              </w:rPr>
              <w:t>Uruchomienie centrum szkoleniowego dla opiekunów formalnych i nieformalnych</w:t>
            </w:r>
          </w:p>
        </w:tc>
        <w:tc>
          <w:tcPr>
            <w:tcW w:w="1396" w:type="dxa"/>
            <w:shd w:val="clear" w:color="auto" w:fill="FFFFFF"/>
            <w:vAlign w:val="center"/>
          </w:tcPr>
          <w:p w14:paraId="1510A112" w14:textId="3C1FC568" w:rsidR="00F81EF9" w:rsidRPr="003A1FE9" w:rsidRDefault="00F81EF9" w:rsidP="00F81EF9">
            <w:pPr>
              <w:spacing w:line="268" w:lineRule="exact"/>
              <w:jc w:val="center"/>
              <w:rPr>
                <w:rFonts w:ascii="Arial" w:hAnsi="Arial" w:cs="Arial"/>
                <w:color w:val="auto"/>
                <w:sz w:val="21"/>
                <w:szCs w:val="21"/>
              </w:rPr>
            </w:pPr>
            <w:r w:rsidRPr="003A1FE9">
              <w:rPr>
                <w:rFonts w:ascii="Arial" w:hAnsi="Arial" w:cs="Arial"/>
                <w:color w:val="auto"/>
                <w:sz w:val="21"/>
                <w:szCs w:val="21"/>
              </w:rPr>
              <w:t xml:space="preserve">ROPS </w:t>
            </w:r>
            <w:r w:rsidR="00F402E5" w:rsidRPr="003A1FE9">
              <w:rPr>
                <w:rFonts w:ascii="Arial" w:hAnsi="Arial" w:cs="Arial"/>
                <w:sz w:val="21"/>
                <w:szCs w:val="21"/>
              </w:rPr>
              <w:t>–</w:t>
            </w:r>
            <w:r w:rsidRPr="003A1FE9">
              <w:rPr>
                <w:rFonts w:ascii="Arial" w:hAnsi="Arial" w:cs="Arial"/>
                <w:color w:val="auto"/>
                <w:sz w:val="21"/>
                <w:szCs w:val="21"/>
              </w:rPr>
              <w:t xml:space="preserve"> DPS</w:t>
            </w:r>
          </w:p>
        </w:tc>
        <w:tc>
          <w:tcPr>
            <w:tcW w:w="2268" w:type="dxa"/>
            <w:shd w:val="clear" w:color="auto" w:fill="FFFFFF"/>
            <w:vAlign w:val="center"/>
          </w:tcPr>
          <w:p w14:paraId="39FFF18D" w14:textId="2ACFADB8" w:rsidR="00F81EF9" w:rsidRPr="003A1FE9" w:rsidRDefault="00F81EF9" w:rsidP="00F81EF9">
            <w:pPr>
              <w:spacing w:line="268" w:lineRule="exact"/>
              <w:jc w:val="center"/>
              <w:rPr>
                <w:rFonts w:ascii="Arial" w:hAnsi="Arial" w:cs="Arial"/>
                <w:color w:val="auto"/>
                <w:sz w:val="16"/>
                <w:szCs w:val="16"/>
              </w:rPr>
            </w:pPr>
            <w:r w:rsidRPr="003A1FE9">
              <w:rPr>
                <w:rFonts w:ascii="Arial" w:hAnsi="Arial" w:cs="Arial"/>
                <w:color w:val="auto"/>
                <w:sz w:val="21"/>
                <w:szCs w:val="21"/>
              </w:rPr>
              <w:t xml:space="preserve">FE SL 2021-2027 – projekt </w:t>
            </w:r>
            <w:r w:rsidRPr="003A1FE9">
              <w:rPr>
                <w:rFonts w:ascii="Arial" w:hAnsi="Arial" w:cs="Arial"/>
                <w:i/>
                <w:iCs/>
                <w:color w:val="auto"/>
                <w:sz w:val="21"/>
                <w:szCs w:val="21"/>
              </w:rPr>
              <w:t>Śląski senior – wsparcie i</w:t>
            </w:r>
            <w:r w:rsidR="005D1FF9" w:rsidRPr="003A1FE9">
              <w:rPr>
                <w:rFonts w:ascii="Arial" w:hAnsi="Arial" w:cs="Arial"/>
                <w:i/>
                <w:iCs/>
                <w:color w:val="auto"/>
                <w:sz w:val="21"/>
                <w:szCs w:val="21"/>
              </w:rPr>
              <w:t> </w:t>
            </w:r>
            <w:r w:rsidRPr="003A1FE9">
              <w:rPr>
                <w:rFonts w:ascii="Arial" w:hAnsi="Arial" w:cs="Arial"/>
                <w:i/>
                <w:iCs/>
                <w:color w:val="auto"/>
                <w:sz w:val="21"/>
                <w:szCs w:val="21"/>
              </w:rPr>
              <w:t>aktywizacja</w:t>
            </w:r>
          </w:p>
        </w:tc>
      </w:tr>
      <w:tr w:rsidR="00F27378" w:rsidRPr="003A1FE9" w14:paraId="7E4454C3" w14:textId="77777777" w:rsidTr="007245FE">
        <w:trPr>
          <w:trHeight w:val="1275"/>
        </w:trPr>
        <w:tc>
          <w:tcPr>
            <w:tcW w:w="5545" w:type="dxa"/>
            <w:shd w:val="clear" w:color="auto" w:fill="FFFFFF"/>
            <w:vAlign w:val="center"/>
          </w:tcPr>
          <w:p w14:paraId="6BCAA25A" w14:textId="4C298D02" w:rsidR="00F27378" w:rsidRPr="003A1FE9" w:rsidRDefault="00F27378" w:rsidP="00F27378">
            <w:pPr>
              <w:spacing w:line="268" w:lineRule="exact"/>
              <w:ind w:left="426" w:hanging="426"/>
              <w:rPr>
                <w:rFonts w:ascii="Arial" w:hAnsi="Arial" w:cs="Arial"/>
                <w:color w:val="000000" w:themeColor="text1"/>
                <w:sz w:val="21"/>
                <w:szCs w:val="21"/>
              </w:rPr>
            </w:pPr>
            <w:r w:rsidRPr="003A1FE9">
              <w:rPr>
                <w:rFonts w:ascii="Arial" w:hAnsi="Arial" w:cs="Arial"/>
                <w:color w:val="000000" w:themeColor="text1"/>
                <w:sz w:val="21"/>
                <w:szCs w:val="21"/>
              </w:rPr>
              <w:t xml:space="preserve">3.5. </w:t>
            </w:r>
            <w:r w:rsidR="00131666" w:rsidRPr="003A1FE9">
              <w:rPr>
                <w:rFonts w:ascii="Arial" w:hAnsi="Arial" w:cs="Arial"/>
                <w:color w:val="000000" w:themeColor="text1"/>
                <w:sz w:val="21"/>
                <w:szCs w:val="21"/>
              </w:rPr>
              <w:t>Realizacja w województwie śląskim działań na rzecz wsparcia opiekunów formalnych i nieformalnych</w:t>
            </w:r>
          </w:p>
        </w:tc>
        <w:tc>
          <w:tcPr>
            <w:tcW w:w="1396" w:type="dxa"/>
            <w:shd w:val="clear" w:color="auto" w:fill="FFFFFF"/>
            <w:vAlign w:val="center"/>
          </w:tcPr>
          <w:p w14:paraId="57C351CD" w14:textId="0ED7E89C" w:rsidR="00F27378" w:rsidRPr="003A1FE9" w:rsidRDefault="00F27378" w:rsidP="00F27378">
            <w:pPr>
              <w:spacing w:line="268" w:lineRule="exact"/>
              <w:jc w:val="center"/>
              <w:rPr>
                <w:rFonts w:ascii="Arial" w:hAnsi="Arial" w:cs="Arial"/>
                <w:color w:val="000000" w:themeColor="text1"/>
                <w:sz w:val="21"/>
                <w:szCs w:val="21"/>
              </w:rPr>
            </w:pPr>
            <w:r w:rsidRPr="003A1FE9">
              <w:rPr>
                <w:rFonts w:ascii="Arial" w:hAnsi="Arial" w:cs="Arial"/>
                <w:color w:val="000000" w:themeColor="text1"/>
                <w:sz w:val="21"/>
                <w:szCs w:val="21"/>
              </w:rPr>
              <w:t>ROPS –</w:t>
            </w:r>
            <w:r w:rsidR="00253C3A" w:rsidRPr="003A1FE9">
              <w:rPr>
                <w:rFonts w:ascii="Arial" w:hAnsi="Arial" w:cs="Arial"/>
                <w:color w:val="000000" w:themeColor="text1"/>
                <w:sz w:val="21"/>
                <w:szCs w:val="21"/>
              </w:rPr>
              <w:t xml:space="preserve"> DPS</w:t>
            </w:r>
            <w:r w:rsidRPr="003A1FE9">
              <w:rPr>
                <w:rFonts w:ascii="Arial" w:hAnsi="Arial" w:cs="Arial"/>
                <w:color w:val="000000" w:themeColor="text1"/>
                <w:sz w:val="21"/>
                <w:szCs w:val="21"/>
              </w:rPr>
              <w:t xml:space="preserve"> </w:t>
            </w:r>
          </w:p>
        </w:tc>
        <w:tc>
          <w:tcPr>
            <w:tcW w:w="2268" w:type="dxa"/>
            <w:shd w:val="clear" w:color="auto" w:fill="FFFFFF"/>
            <w:vAlign w:val="center"/>
          </w:tcPr>
          <w:p w14:paraId="7B261018" w14:textId="6A25320F" w:rsidR="00F27378" w:rsidRPr="003A1FE9" w:rsidRDefault="00F27378" w:rsidP="00F27378">
            <w:pPr>
              <w:spacing w:line="268" w:lineRule="exact"/>
              <w:jc w:val="center"/>
              <w:rPr>
                <w:rFonts w:ascii="Arial" w:hAnsi="Arial" w:cs="Arial"/>
                <w:color w:val="000000" w:themeColor="text1"/>
                <w:sz w:val="21"/>
                <w:szCs w:val="21"/>
              </w:rPr>
            </w:pPr>
            <w:r w:rsidRPr="003A1FE9">
              <w:rPr>
                <w:rFonts w:ascii="Arial" w:hAnsi="Arial" w:cs="Arial"/>
                <w:color w:val="000000" w:themeColor="text1"/>
                <w:sz w:val="21"/>
                <w:szCs w:val="21"/>
              </w:rPr>
              <w:t xml:space="preserve">FE SL 2021-2027 – projekt </w:t>
            </w:r>
            <w:r w:rsidRPr="003A1FE9">
              <w:rPr>
                <w:rFonts w:ascii="Arial" w:hAnsi="Arial" w:cs="Arial"/>
                <w:i/>
                <w:iCs/>
                <w:color w:val="000000" w:themeColor="text1"/>
                <w:sz w:val="21"/>
                <w:szCs w:val="21"/>
              </w:rPr>
              <w:t>Śląski senior – wsparcie i aktywizacja</w:t>
            </w:r>
          </w:p>
        </w:tc>
      </w:tr>
      <w:tr w:rsidR="00F27378" w:rsidRPr="003A1FE9" w14:paraId="56E715DA" w14:textId="77777777" w:rsidTr="00466DBF">
        <w:trPr>
          <w:trHeight w:val="982"/>
        </w:trPr>
        <w:tc>
          <w:tcPr>
            <w:tcW w:w="5545" w:type="dxa"/>
            <w:shd w:val="clear" w:color="auto" w:fill="FFFFFF"/>
            <w:vAlign w:val="center"/>
          </w:tcPr>
          <w:p w14:paraId="2B9270C8" w14:textId="7F1DA565" w:rsidR="00F27378" w:rsidRPr="003A1FE9" w:rsidRDefault="00F27378" w:rsidP="00F27378">
            <w:pPr>
              <w:spacing w:line="268" w:lineRule="exact"/>
              <w:ind w:left="426" w:hanging="426"/>
              <w:rPr>
                <w:rFonts w:ascii="Arial" w:hAnsi="Arial" w:cs="Arial"/>
                <w:color w:val="auto"/>
                <w:sz w:val="21"/>
                <w:szCs w:val="21"/>
              </w:rPr>
            </w:pPr>
            <w:r w:rsidRPr="003A1FE9">
              <w:rPr>
                <w:rFonts w:ascii="Arial" w:hAnsi="Arial" w:cs="Arial"/>
                <w:color w:val="auto"/>
                <w:sz w:val="21"/>
                <w:szCs w:val="21"/>
              </w:rPr>
              <w:t>3.6. Diagnozowanie i monitorowanie sytuacji osób wymagających wsparcia w codziennym funkcjonowaniu</w:t>
            </w:r>
          </w:p>
        </w:tc>
        <w:tc>
          <w:tcPr>
            <w:tcW w:w="1396" w:type="dxa"/>
            <w:shd w:val="clear" w:color="auto" w:fill="FFFFFF"/>
            <w:vAlign w:val="center"/>
          </w:tcPr>
          <w:p w14:paraId="3702B9A1" w14:textId="4E08EC1B" w:rsidR="00F27378" w:rsidRPr="003A1FE9" w:rsidRDefault="00F27378" w:rsidP="00F27378">
            <w:pPr>
              <w:spacing w:line="268" w:lineRule="exact"/>
              <w:jc w:val="center"/>
              <w:rPr>
                <w:rFonts w:ascii="Arial" w:hAnsi="Arial" w:cs="Arial"/>
                <w:color w:val="auto"/>
                <w:sz w:val="21"/>
                <w:szCs w:val="21"/>
              </w:rPr>
            </w:pPr>
            <w:r w:rsidRPr="003A1FE9">
              <w:rPr>
                <w:rFonts w:ascii="Arial" w:hAnsi="Arial" w:cs="Arial"/>
                <w:color w:val="auto"/>
                <w:sz w:val="21"/>
                <w:szCs w:val="21"/>
              </w:rPr>
              <w:t xml:space="preserve">ROPS </w:t>
            </w:r>
            <w:r w:rsidRPr="003A1FE9">
              <w:rPr>
                <w:rFonts w:ascii="Arial" w:hAnsi="Arial" w:cs="Arial"/>
                <w:sz w:val="21"/>
                <w:szCs w:val="21"/>
              </w:rPr>
              <w:t>–</w:t>
            </w:r>
            <w:r w:rsidRPr="003A1FE9">
              <w:rPr>
                <w:rFonts w:ascii="Arial" w:hAnsi="Arial" w:cs="Arial"/>
                <w:color w:val="auto"/>
                <w:sz w:val="21"/>
                <w:szCs w:val="21"/>
              </w:rPr>
              <w:t xml:space="preserve"> DPA</w:t>
            </w:r>
          </w:p>
        </w:tc>
        <w:tc>
          <w:tcPr>
            <w:tcW w:w="2268" w:type="dxa"/>
            <w:shd w:val="clear" w:color="auto" w:fill="FFFFFF"/>
            <w:vAlign w:val="center"/>
          </w:tcPr>
          <w:p w14:paraId="7E982881" w14:textId="6AB7615A" w:rsidR="00F27378" w:rsidRPr="003A1FE9" w:rsidRDefault="00466DBF" w:rsidP="00F27378">
            <w:pPr>
              <w:spacing w:line="268" w:lineRule="exact"/>
              <w:jc w:val="center"/>
              <w:rPr>
                <w:rFonts w:ascii="Arial" w:hAnsi="Arial" w:cs="Arial"/>
                <w:color w:val="auto"/>
                <w:sz w:val="21"/>
                <w:szCs w:val="21"/>
              </w:rPr>
            </w:pPr>
            <w:r w:rsidRPr="003A1FE9">
              <w:rPr>
                <w:rFonts w:ascii="Arial" w:hAnsi="Arial" w:cs="Arial"/>
                <w:color w:val="000000" w:themeColor="text1"/>
                <w:sz w:val="21"/>
                <w:szCs w:val="21"/>
              </w:rPr>
              <w:t>Budżet Województwa Śląskiego</w:t>
            </w:r>
          </w:p>
        </w:tc>
      </w:tr>
    </w:tbl>
    <w:p w14:paraId="11C21ABE" w14:textId="77777777" w:rsidR="00F81EF9" w:rsidRPr="003A1FE9" w:rsidRDefault="00F81EF9" w:rsidP="0006263B">
      <w:pPr>
        <w:spacing w:after="0" w:line="268" w:lineRule="exact"/>
        <w:rPr>
          <w:rFonts w:ascii="Arial" w:eastAsia="Times New Roman" w:hAnsi="Arial" w:cs="Arial"/>
          <w:sz w:val="21"/>
          <w:szCs w:val="21"/>
        </w:rPr>
      </w:pPr>
    </w:p>
    <w:p w14:paraId="3D029E4E" w14:textId="77777777" w:rsidR="00D27973" w:rsidRPr="003A1FE9" w:rsidRDefault="00D27973" w:rsidP="0006263B">
      <w:pPr>
        <w:spacing w:after="0" w:line="268" w:lineRule="exact"/>
        <w:rPr>
          <w:rFonts w:ascii="Arial" w:eastAsia="Times New Roman" w:hAnsi="Arial" w:cs="Arial"/>
          <w:sz w:val="21"/>
          <w:szCs w:val="21"/>
        </w:rPr>
      </w:pPr>
    </w:p>
    <w:p w14:paraId="797C8DB9" w14:textId="77777777" w:rsidR="00D27973" w:rsidRPr="003A1FE9" w:rsidRDefault="00D27973" w:rsidP="0006263B">
      <w:pPr>
        <w:spacing w:after="0" w:line="268" w:lineRule="exact"/>
        <w:rPr>
          <w:rFonts w:ascii="Arial" w:eastAsia="Times New Roman" w:hAnsi="Arial" w:cs="Arial"/>
          <w:sz w:val="21"/>
          <w:szCs w:val="21"/>
        </w:rPr>
      </w:pPr>
    </w:p>
    <w:p w14:paraId="0DC7DFFF" w14:textId="77777777" w:rsidR="00D27973" w:rsidRPr="003A1FE9" w:rsidRDefault="00D27973" w:rsidP="0006263B">
      <w:pPr>
        <w:spacing w:after="0" w:line="268" w:lineRule="exact"/>
        <w:rPr>
          <w:rFonts w:ascii="Arial" w:eastAsia="Times New Roman" w:hAnsi="Arial" w:cs="Arial"/>
          <w:sz w:val="21"/>
          <w:szCs w:val="21"/>
        </w:rPr>
      </w:pPr>
    </w:p>
    <w:p w14:paraId="50B1A29E" w14:textId="77777777" w:rsidR="00D27973" w:rsidRPr="003A1FE9" w:rsidRDefault="00D27973" w:rsidP="0006263B">
      <w:pPr>
        <w:spacing w:after="0" w:line="268" w:lineRule="exact"/>
        <w:rPr>
          <w:rFonts w:ascii="Arial" w:eastAsia="Times New Roman" w:hAnsi="Arial" w:cs="Arial"/>
          <w:sz w:val="21"/>
          <w:szCs w:val="21"/>
        </w:rPr>
      </w:pPr>
    </w:p>
    <w:p w14:paraId="40FE7844" w14:textId="77777777" w:rsidR="00D27973" w:rsidRPr="003A1FE9" w:rsidRDefault="00D27973" w:rsidP="0006263B">
      <w:pPr>
        <w:spacing w:after="0" w:line="268" w:lineRule="exact"/>
        <w:rPr>
          <w:rFonts w:ascii="Arial" w:eastAsia="Times New Roman" w:hAnsi="Arial" w:cs="Arial"/>
          <w:sz w:val="21"/>
          <w:szCs w:val="21"/>
        </w:rPr>
      </w:pPr>
    </w:p>
    <w:p w14:paraId="4980A146" w14:textId="77777777" w:rsidR="00D27973" w:rsidRPr="003A1FE9" w:rsidRDefault="00D27973" w:rsidP="0006263B">
      <w:pPr>
        <w:spacing w:after="0" w:line="268" w:lineRule="exact"/>
        <w:rPr>
          <w:rFonts w:ascii="Arial" w:eastAsia="Times New Roman" w:hAnsi="Arial" w:cs="Arial"/>
          <w:sz w:val="21"/>
          <w:szCs w:val="21"/>
        </w:rPr>
      </w:pPr>
    </w:p>
    <w:p w14:paraId="382B8C26" w14:textId="77777777" w:rsidR="00D27973" w:rsidRPr="003A1FE9" w:rsidRDefault="00D27973" w:rsidP="0006263B">
      <w:pPr>
        <w:spacing w:after="0" w:line="268" w:lineRule="exact"/>
        <w:rPr>
          <w:rFonts w:ascii="Arial" w:eastAsia="Times New Roman" w:hAnsi="Arial" w:cs="Arial"/>
          <w:sz w:val="21"/>
          <w:szCs w:val="21"/>
        </w:rPr>
      </w:pPr>
    </w:p>
    <w:p w14:paraId="65983C0B" w14:textId="77777777" w:rsidR="00D27973" w:rsidRPr="003A1FE9" w:rsidRDefault="00D27973" w:rsidP="0006263B">
      <w:pPr>
        <w:spacing w:after="0" w:line="268" w:lineRule="exact"/>
        <w:rPr>
          <w:rFonts w:ascii="Arial" w:eastAsia="Times New Roman" w:hAnsi="Arial" w:cs="Arial"/>
          <w:sz w:val="21"/>
          <w:szCs w:val="21"/>
        </w:rPr>
      </w:pPr>
    </w:p>
    <w:p w14:paraId="05FE014F" w14:textId="77777777" w:rsidR="00D27973" w:rsidRPr="003A1FE9" w:rsidRDefault="00D27973" w:rsidP="0006263B">
      <w:pPr>
        <w:spacing w:after="0" w:line="268" w:lineRule="exact"/>
        <w:rPr>
          <w:rFonts w:ascii="Arial" w:eastAsia="Times New Roman" w:hAnsi="Arial" w:cs="Arial"/>
          <w:sz w:val="21"/>
          <w:szCs w:val="21"/>
        </w:rPr>
      </w:pPr>
    </w:p>
    <w:p w14:paraId="19D26215" w14:textId="77777777" w:rsidR="00466DBF" w:rsidRPr="003A1FE9" w:rsidRDefault="00466DBF" w:rsidP="0006263B">
      <w:pPr>
        <w:spacing w:after="0" w:line="268" w:lineRule="exact"/>
        <w:rPr>
          <w:rFonts w:ascii="Arial" w:eastAsia="Times New Roman" w:hAnsi="Arial" w:cs="Arial"/>
          <w:sz w:val="21"/>
          <w:szCs w:val="21"/>
        </w:rPr>
      </w:pPr>
    </w:p>
    <w:p w14:paraId="007D8564" w14:textId="77777777" w:rsidR="00466DBF" w:rsidRPr="003A1FE9" w:rsidRDefault="00466DBF" w:rsidP="0006263B">
      <w:pPr>
        <w:spacing w:after="0" w:line="268" w:lineRule="exact"/>
        <w:rPr>
          <w:rFonts w:ascii="Arial" w:eastAsia="Times New Roman" w:hAnsi="Arial" w:cs="Arial"/>
          <w:sz w:val="21"/>
          <w:szCs w:val="21"/>
        </w:rPr>
      </w:pPr>
    </w:p>
    <w:p w14:paraId="14741AB1" w14:textId="77777777" w:rsidR="00D27973" w:rsidRPr="003A1FE9" w:rsidRDefault="00D27973" w:rsidP="0006263B">
      <w:pPr>
        <w:spacing w:after="0" w:line="268" w:lineRule="exact"/>
        <w:rPr>
          <w:rFonts w:ascii="Arial" w:eastAsia="Times New Roman" w:hAnsi="Arial" w:cs="Arial"/>
          <w:sz w:val="21"/>
          <w:szCs w:val="21"/>
        </w:rPr>
      </w:pPr>
    </w:p>
    <w:p w14:paraId="77FE3A2B" w14:textId="77777777" w:rsidR="00D27973" w:rsidRPr="003A1FE9" w:rsidRDefault="00D27973" w:rsidP="0006263B">
      <w:pPr>
        <w:spacing w:after="0" w:line="268" w:lineRule="exact"/>
        <w:rPr>
          <w:rFonts w:ascii="Arial" w:eastAsia="Times New Roman" w:hAnsi="Arial" w:cs="Arial"/>
          <w:sz w:val="21"/>
          <w:szCs w:val="21"/>
        </w:rPr>
      </w:pPr>
    </w:p>
    <w:p w14:paraId="7F9E5C59" w14:textId="77777777" w:rsidR="00D27973" w:rsidRPr="003A1FE9" w:rsidRDefault="00D27973" w:rsidP="0006263B">
      <w:pPr>
        <w:spacing w:after="0" w:line="268" w:lineRule="exact"/>
        <w:rPr>
          <w:rFonts w:ascii="Arial" w:eastAsia="Times New Roman" w:hAnsi="Arial" w:cs="Arial"/>
          <w:sz w:val="21"/>
          <w:szCs w:val="21"/>
        </w:rPr>
      </w:pPr>
    </w:p>
    <w:p w14:paraId="1B462FB6" w14:textId="77777777" w:rsidR="00D27973" w:rsidRPr="003A1FE9" w:rsidRDefault="00D27973" w:rsidP="0006263B">
      <w:pPr>
        <w:spacing w:after="0" w:line="268" w:lineRule="exact"/>
        <w:rPr>
          <w:rFonts w:ascii="Arial" w:eastAsia="Times New Roman" w:hAnsi="Arial" w:cs="Arial"/>
          <w:sz w:val="21"/>
          <w:szCs w:val="21"/>
        </w:rPr>
      </w:pPr>
    </w:p>
    <w:p w14:paraId="45F63A69" w14:textId="3FD02EA1" w:rsidR="00A254D3" w:rsidRPr="003A1FE9" w:rsidRDefault="00A254D3" w:rsidP="00A254D3">
      <w:pPr>
        <w:spacing w:after="0" w:line="268" w:lineRule="exact"/>
        <w:jc w:val="both"/>
        <w:rPr>
          <w:rFonts w:ascii="Arial" w:eastAsia="Times New Roman" w:hAnsi="Arial" w:cs="Arial"/>
          <w:sz w:val="21"/>
          <w:szCs w:val="21"/>
        </w:rPr>
      </w:pPr>
      <w:r w:rsidRPr="003A1FE9">
        <w:rPr>
          <w:rFonts w:ascii="Arial" w:eastAsia="Times New Roman" w:hAnsi="Arial" w:cs="Arial"/>
          <w:sz w:val="21"/>
          <w:szCs w:val="21"/>
        </w:rPr>
        <w:lastRenderedPageBreak/>
        <w:t xml:space="preserve">Wskaźniki realizacji celu operacyjnego </w:t>
      </w:r>
      <w:r w:rsidR="00FD44A9" w:rsidRPr="003A1FE9">
        <w:rPr>
          <w:rFonts w:ascii="Arial" w:eastAsia="Times New Roman" w:hAnsi="Arial" w:cs="Arial"/>
          <w:sz w:val="21"/>
          <w:szCs w:val="21"/>
        </w:rPr>
        <w:t>3</w:t>
      </w:r>
      <w:r w:rsidRPr="003A1FE9">
        <w:rPr>
          <w:rFonts w:ascii="Arial" w:eastAsia="Times New Roman" w:hAnsi="Arial" w:cs="Arial"/>
          <w:sz w:val="21"/>
          <w:szCs w:val="21"/>
        </w:rPr>
        <w:t>:</w:t>
      </w:r>
    </w:p>
    <w:p w14:paraId="3DAABE57" w14:textId="77777777" w:rsidR="00F81EF9" w:rsidRPr="003A1FE9" w:rsidRDefault="00F81EF9" w:rsidP="00A254D3">
      <w:pPr>
        <w:spacing w:after="0" w:line="268" w:lineRule="exact"/>
        <w:jc w:val="both"/>
        <w:rPr>
          <w:rFonts w:ascii="Arial" w:eastAsia="Times New Roman" w:hAnsi="Arial" w:cs="Arial"/>
          <w:sz w:val="21"/>
          <w:szCs w:val="21"/>
        </w:rPr>
      </w:pPr>
    </w:p>
    <w:tbl>
      <w:tblPr>
        <w:tblStyle w:val="Tabela-Siatka11"/>
        <w:tblW w:w="9209" w:type="dxa"/>
        <w:tblLook w:val="04A0" w:firstRow="1" w:lastRow="0" w:firstColumn="1" w:lastColumn="0" w:noHBand="0" w:noVBand="1"/>
      </w:tblPr>
      <w:tblGrid>
        <w:gridCol w:w="562"/>
        <w:gridCol w:w="6096"/>
        <w:gridCol w:w="992"/>
        <w:gridCol w:w="1559"/>
      </w:tblGrid>
      <w:tr w:rsidR="00463C80" w:rsidRPr="003A1FE9" w14:paraId="0C649AA1" w14:textId="77777777" w:rsidTr="00261892">
        <w:trPr>
          <w:trHeight w:val="1033"/>
        </w:trPr>
        <w:tc>
          <w:tcPr>
            <w:tcW w:w="562" w:type="dxa"/>
            <w:shd w:val="clear" w:color="auto" w:fill="B8CCE4" w:themeFill="accent1" w:themeFillTint="66"/>
            <w:vAlign w:val="center"/>
          </w:tcPr>
          <w:p w14:paraId="1FE52C45" w14:textId="44C1FB3D" w:rsidR="008A572F" w:rsidRPr="003A1FE9" w:rsidRDefault="008A572F" w:rsidP="008A572F">
            <w:pPr>
              <w:spacing w:line="268" w:lineRule="exact"/>
              <w:jc w:val="center"/>
              <w:rPr>
                <w:rFonts w:ascii="Arial" w:hAnsi="Arial" w:cs="Arial"/>
                <w:b/>
                <w:color w:val="auto"/>
                <w:sz w:val="21"/>
                <w:szCs w:val="21"/>
              </w:rPr>
            </w:pPr>
            <w:proofErr w:type="spellStart"/>
            <w:r w:rsidRPr="003A1FE9">
              <w:rPr>
                <w:rFonts w:ascii="Arial" w:hAnsi="Arial" w:cs="Arial"/>
                <w:bCs/>
                <w:color w:val="auto"/>
                <w:sz w:val="21"/>
                <w:szCs w:val="21"/>
              </w:rPr>
              <w:t>Lp</w:t>
            </w:r>
            <w:proofErr w:type="spellEnd"/>
          </w:p>
        </w:tc>
        <w:tc>
          <w:tcPr>
            <w:tcW w:w="6096" w:type="dxa"/>
            <w:shd w:val="clear" w:color="auto" w:fill="B8CCE4" w:themeFill="accent1" w:themeFillTint="66"/>
            <w:vAlign w:val="center"/>
          </w:tcPr>
          <w:p w14:paraId="10146929" w14:textId="15A4003F" w:rsidR="008A572F" w:rsidRPr="003A1FE9" w:rsidRDefault="008A572F" w:rsidP="008A572F">
            <w:pPr>
              <w:spacing w:line="268" w:lineRule="exact"/>
              <w:jc w:val="center"/>
              <w:rPr>
                <w:rFonts w:ascii="Arial" w:hAnsi="Arial" w:cs="Arial"/>
                <w:bCs/>
                <w:color w:val="auto"/>
                <w:sz w:val="21"/>
                <w:szCs w:val="21"/>
              </w:rPr>
            </w:pPr>
            <w:r w:rsidRPr="003A1FE9">
              <w:rPr>
                <w:rFonts w:ascii="Arial" w:hAnsi="Arial" w:cs="Arial"/>
                <w:bCs/>
                <w:color w:val="auto"/>
                <w:sz w:val="21"/>
                <w:szCs w:val="21"/>
              </w:rPr>
              <w:t>Nazwa wskaźnika</w:t>
            </w:r>
          </w:p>
        </w:tc>
        <w:tc>
          <w:tcPr>
            <w:tcW w:w="992" w:type="dxa"/>
            <w:shd w:val="clear" w:color="auto" w:fill="B8CCE4" w:themeFill="accent1" w:themeFillTint="66"/>
            <w:vAlign w:val="center"/>
          </w:tcPr>
          <w:p w14:paraId="35E00DA9" w14:textId="5A039AFA" w:rsidR="008A572F" w:rsidRPr="003A1FE9" w:rsidRDefault="008A572F" w:rsidP="008A572F">
            <w:pPr>
              <w:spacing w:line="268" w:lineRule="exact"/>
              <w:jc w:val="center"/>
              <w:rPr>
                <w:rFonts w:ascii="Arial" w:hAnsi="Arial" w:cs="Arial"/>
                <w:b/>
                <w:color w:val="auto"/>
                <w:sz w:val="21"/>
                <w:szCs w:val="21"/>
              </w:rPr>
            </w:pPr>
            <w:r w:rsidRPr="003A1FE9">
              <w:rPr>
                <w:rFonts w:ascii="Arial" w:hAnsi="Arial" w:cs="Arial"/>
                <w:bCs/>
                <w:color w:val="auto"/>
                <w:sz w:val="21"/>
                <w:szCs w:val="21"/>
              </w:rPr>
              <w:t>Źródło danych</w:t>
            </w:r>
          </w:p>
        </w:tc>
        <w:tc>
          <w:tcPr>
            <w:tcW w:w="1559" w:type="dxa"/>
            <w:shd w:val="clear" w:color="auto" w:fill="B8CCE4" w:themeFill="accent1" w:themeFillTint="66"/>
            <w:vAlign w:val="center"/>
          </w:tcPr>
          <w:p w14:paraId="6F78E7E1" w14:textId="31EF86C1" w:rsidR="008A572F" w:rsidRPr="003A1FE9" w:rsidRDefault="008A572F" w:rsidP="008A572F">
            <w:pPr>
              <w:spacing w:line="268" w:lineRule="exact"/>
              <w:jc w:val="center"/>
              <w:rPr>
                <w:rFonts w:ascii="Arial" w:hAnsi="Arial" w:cs="Arial"/>
                <w:b/>
                <w:color w:val="auto"/>
                <w:sz w:val="21"/>
                <w:szCs w:val="21"/>
              </w:rPr>
            </w:pPr>
            <w:r w:rsidRPr="003A1FE9">
              <w:rPr>
                <w:rFonts w:ascii="Arial" w:hAnsi="Arial" w:cs="Arial"/>
                <w:bCs/>
                <w:color w:val="auto"/>
                <w:sz w:val="21"/>
                <w:szCs w:val="21"/>
              </w:rPr>
              <w:t>Wartość / tendencja do 2028 roku</w:t>
            </w:r>
          </w:p>
        </w:tc>
      </w:tr>
      <w:tr w:rsidR="0033019B" w:rsidRPr="003A1FE9" w14:paraId="4AA6C781" w14:textId="77777777" w:rsidTr="0033019B">
        <w:trPr>
          <w:trHeight w:val="737"/>
        </w:trPr>
        <w:tc>
          <w:tcPr>
            <w:tcW w:w="562" w:type="dxa"/>
            <w:vAlign w:val="center"/>
          </w:tcPr>
          <w:p w14:paraId="536B7F3B" w14:textId="462E5E8B" w:rsidR="0033019B" w:rsidRPr="003A1FE9" w:rsidRDefault="0033019B" w:rsidP="0033019B">
            <w:pPr>
              <w:spacing w:line="268" w:lineRule="exact"/>
              <w:jc w:val="center"/>
              <w:rPr>
                <w:rFonts w:ascii="Arial" w:hAnsi="Arial" w:cs="Arial"/>
                <w:color w:val="auto"/>
                <w:sz w:val="21"/>
                <w:szCs w:val="21"/>
              </w:rPr>
            </w:pPr>
            <w:r w:rsidRPr="003A1FE9">
              <w:rPr>
                <w:rFonts w:ascii="Arial" w:hAnsi="Arial" w:cs="Arial"/>
                <w:sz w:val="21"/>
                <w:szCs w:val="21"/>
              </w:rPr>
              <w:t>1.</w:t>
            </w:r>
          </w:p>
        </w:tc>
        <w:tc>
          <w:tcPr>
            <w:tcW w:w="6096" w:type="dxa"/>
            <w:vAlign w:val="center"/>
          </w:tcPr>
          <w:p w14:paraId="46AB8A61" w14:textId="1BC2CE1A" w:rsidR="0033019B" w:rsidRPr="003A1FE9" w:rsidRDefault="0033019B" w:rsidP="0033019B">
            <w:pPr>
              <w:spacing w:line="268" w:lineRule="exact"/>
              <w:rPr>
                <w:rFonts w:ascii="Arial" w:hAnsi="Arial" w:cs="Arial"/>
                <w:color w:val="auto"/>
                <w:sz w:val="21"/>
                <w:szCs w:val="21"/>
              </w:rPr>
            </w:pPr>
            <w:r w:rsidRPr="003A1FE9">
              <w:rPr>
                <w:rFonts w:ascii="Arial" w:hAnsi="Arial" w:cs="Arial"/>
                <w:sz w:val="21"/>
                <w:szCs w:val="21"/>
              </w:rPr>
              <w:t>Liczba realizowanych projektów uwzględniających wsparcie opiekunów formalnych i nieformalnych</w:t>
            </w:r>
          </w:p>
        </w:tc>
        <w:tc>
          <w:tcPr>
            <w:tcW w:w="992" w:type="dxa"/>
            <w:vAlign w:val="center"/>
          </w:tcPr>
          <w:p w14:paraId="5DFCEBCC" w14:textId="1B6977EA" w:rsidR="0033019B" w:rsidRPr="003A1FE9" w:rsidRDefault="0033019B" w:rsidP="0033019B">
            <w:pPr>
              <w:spacing w:line="268" w:lineRule="exact"/>
              <w:jc w:val="center"/>
              <w:rPr>
                <w:rFonts w:ascii="Arial" w:hAnsi="Arial" w:cs="Arial"/>
                <w:color w:val="auto"/>
                <w:sz w:val="21"/>
                <w:szCs w:val="21"/>
              </w:rPr>
            </w:pPr>
            <w:r w:rsidRPr="003A1FE9">
              <w:rPr>
                <w:rFonts w:ascii="Arial" w:hAnsi="Arial" w:cs="Arial"/>
                <w:color w:val="auto"/>
                <w:sz w:val="21"/>
                <w:szCs w:val="21"/>
              </w:rPr>
              <w:t xml:space="preserve">ROPS – DPS </w:t>
            </w:r>
          </w:p>
        </w:tc>
        <w:tc>
          <w:tcPr>
            <w:tcW w:w="1559" w:type="dxa"/>
            <w:vAlign w:val="center"/>
          </w:tcPr>
          <w:p w14:paraId="4AEEEA7E" w14:textId="382A15E3" w:rsidR="0033019B" w:rsidRPr="003A1FE9" w:rsidRDefault="0033019B" w:rsidP="0033019B">
            <w:pPr>
              <w:spacing w:line="268" w:lineRule="exact"/>
              <w:jc w:val="center"/>
              <w:rPr>
                <w:rFonts w:ascii="Arial" w:hAnsi="Arial" w:cs="Arial"/>
                <w:color w:val="auto"/>
                <w:sz w:val="21"/>
                <w:szCs w:val="21"/>
              </w:rPr>
            </w:pPr>
            <w:r w:rsidRPr="003A1FE9">
              <w:rPr>
                <w:rFonts w:ascii="Arial" w:hAnsi="Arial" w:cs="Arial"/>
                <w:sz w:val="21"/>
                <w:szCs w:val="21"/>
              </w:rPr>
              <w:t>1 (w latach 2024-2028)</w:t>
            </w:r>
          </w:p>
        </w:tc>
      </w:tr>
      <w:tr w:rsidR="0033019B" w:rsidRPr="003A1FE9" w14:paraId="2153A024" w14:textId="77777777" w:rsidTr="00261892">
        <w:trPr>
          <w:trHeight w:val="977"/>
        </w:trPr>
        <w:tc>
          <w:tcPr>
            <w:tcW w:w="562" w:type="dxa"/>
            <w:vAlign w:val="center"/>
          </w:tcPr>
          <w:p w14:paraId="210CA84E" w14:textId="6BC45242" w:rsidR="0033019B" w:rsidRPr="003A1FE9" w:rsidRDefault="0033019B" w:rsidP="0033019B">
            <w:pPr>
              <w:spacing w:line="268" w:lineRule="exact"/>
              <w:jc w:val="center"/>
              <w:rPr>
                <w:rFonts w:ascii="Arial" w:hAnsi="Arial" w:cs="Arial"/>
                <w:sz w:val="21"/>
                <w:szCs w:val="21"/>
              </w:rPr>
            </w:pPr>
            <w:r w:rsidRPr="003A1FE9">
              <w:rPr>
                <w:rFonts w:ascii="Arial" w:hAnsi="Arial" w:cs="Arial"/>
                <w:color w:val="auto"/>
                <w:sz w:val="21"/>
                <w:szCs w:val="21"/>
              </w:rPr>
              <w:t>2.</w:t>
            </w:r>
          </w:p>
        </w:tc>
        <w:tc>
          <w:tcPr>
            <w:tcW w:w="6096" w:type="dxa"/>
            <w:vAlign w:val="center"/>
          </w:tcPr>
          <w:p w14:paraId="7DA16F68" w14:textId="66358624" w:rsidR="0033019B" w:rsidRPr="003A1FE9" w:rsidRDefault="0033019B" w:rsidP="0033019B">
            <w:pPr>
              <w:spacing w:line="268" w:lineRule="exact"/>
              <w:rPr>
                <w:rFonts w:ascii="Arial" w:hAnsi="Arial" w:cs="Arial"/>
                <w:sz w:val="21"/>
                <w:szCs w:val="21"/>
              </w:rPr>
            </w:pPr>
            <w:r w:rsidRPr="003A1FE9">
              <w:rPr>
                <w:rFonts w:ascii="Arial" w:hAnsi="Arial" w:cs="Arial"/>
                <w:color w:val="auto"/>
                <w:sz w:val="21"/>
                <w:szCs w:val="21"/>
              </w:rPr>
              <w:t>Liczba gmin wdrażających system realizacji usług opiekuńczych, w tym usług sąsiedzkich oraz gospodarstw opiekuńczych</w:t>
            </w:r>
          </w:p>
        </w:tc>
        <w:tc>
          <w:tcPr>
            <w:tcW w:w="992" w:type="dxa"/>
            <w:vAlign w:val="center"/>
          </w:tcPr>
          <w:p w14:paraId="353BD607" w14:textId="2E68112F" w:rsidR="0033019B" w:rsidRPr="003A1FE9" w:rsidRDefault="0033019B" w:rsidP="0033019B">
            <w:pPr>
              <w:spacing w:line="268" w:lineRule="exact"/>
              <w:jc w:val="center"/>
              <w:rPr>
                <w:rFonts w:ascii="Arial" w:hAnsi="Arial" w:cs="Arial"/>
                <w:sz w:val="21"/>
                <w:szCs w:val="21"/>
              </w:rPr>
            </w:pPr>
            <w:r w:rsidRPr="003A1FE9">
              <w:rPr>
                <w:rFonts w:ascii="Arial" w:hAnsi="Arial" w:cs="Arial"/>
                <w:color w:val="auto"/>
                <w:sz w:val="21"/>
                <w:szCs w:val="21"/>
              </w:rPr>
              <w:t xml:space="preserve">ROPS </w:t>
            </w:r>
            <w:r w:rsidRPr="003A1FE9">
              <w:rPr>
                <w:rFonts w:ascii="Arial" w:hAnsi="Arial" w:cs="Arial"/>
                <w:sz w:val="21"/>
                <w:szCs w:val="21"/>
              </w:rPr>
              <w:t>–</w:t>
            </w:r>
            <w:r w:rsidRPr="003A1FE9">
              <w:rPr>
                <w:rFonts w:ascii="Arial" w:hAnsi="Arial" w:cs="Arial"/>
                <w:color w:val="auto"/>
                <w:sz w:val="21"/>
                <w:szCs w:val="21"/>
              </w:rPr>
              <w:t xml:space="preserve"> DPS</w:t>
            </w:r>
          </w:p>
        </w:tc>
        <w:tc>
          <w:tcPr>
            <w:tcW w:w="1559" w:type="dxa"/>
            <w:vAlign w:val="center"/>
          </w:tcPr>
          <w:p w14:paraId="538E9E16" w14:textId="69680672" w:rsidR="0033019B" w:rsidRPr="003A1FE9" w:rsidRDefault="0033019B" w:rsidP="0033019B">
            <w:pPr>
              <w:spacing w:line="268" w:lineRule="exact"/>
              <w:jc w:val="center"/>
              <w:rPr>
                <w:rFonts w:ascii="Arial" w:hAnsi="Arial" w:cs="Arial"/>
                <w:sz w:val="21"/>
                <w:szCs w:val="21"/>
              </w:rPr>
            </w:pPr>
            <w:r w:rsidRPr="003A1FE9">
              <w:rPr>
                <w:rFonts w:ascii="Arial" w:hAnsi="Arial" w:cs="Arial"/>
                <w:color w:val="auto"/>
                <w:sz w:val="21"/>
                <w:szCs w:val="21"/>
              </w:rPr>
              <w:t>10 (w latach 2024-2028)</w:t>
            </w:r>
          </w:p>
        </w:tc>
      </w:tr>
      <w:tr w:rsidR="0033019B" w:rsidRPr="003A1FE9" w14:paraId="6DB294C3" w14:textId="77777777" w:rsidTr="00261892">
        <w:trPr>
          <w:trHeight w:val="694"/>
        </w:trPr>
        <w:tc>
          <w:tcPr>
            <w:tcW w:w="562" w:type="dxa"/>
            <w:vAlign w:val="center"/>
          </w:tcPr>
          <w:p w14:paraId="722DEFB5" w14:textId="142FE95B" w:rsidR="0033019B" w:rsidRPr="003A1FE9" w:rsidRDefault="0033019B" w:rsidP="0033019B">
            <w:pPr>
              <w:spacing w:line="268" w:lineRule="exact"/>
              <w:jc w:val="center"/>
              <w:rPr>
                <w:rFonts w:ascii="Arial" w:hAnsi="Arial" w:cs="Arial"/>
                <w:color w:val="auto"/>
                <w:sz w:val="21"/>
                <w:szCs w:val="21"/>
              </w:rPr>
            </w:pPr>
            <w:r w:rsidRPr="003A1FE9">
              <w:rPr>
                <w:rFonts w:ascii="Arial" w:hAnsi="Arial" w:cs="Arial"/>
                <w:color w:val="auto"/>
                <w:sz w:val="21"/>
                <w:szCs w:val="21"/>
              </w:rPr>
              <w:t>3.</w:t>
            </w:r>
          </w:p>
        </w:tc>
        <w:tc>
          <w:tcPr>
            <w:tcW w:w="6096" w:type="dxa"/>
            <w:vAlign w:val="center"/>
          </w:tcPr>
          <w:p w14:paraId="1E514A67" w14:textId="3C9A093E" w:rsidR="0033019B" w:rsidRPr="003A1FE9" w:rsidRDefault="0033019B" w:rsidP="0033019B">
            <w:pPr>
              <w:spacing w:line="268" w:lineRule="exact"/>
              <w:rPr>
                <w:rFonts w:ascii="Arial" w:hAnsi="Arial" w:cs="Arial"/>
                <w:color w:val="auto"/>
                <w:sz w:val="21"/>
                <w:szCs w:val="21"/>
              </w:rPr>
            </w:pPr>
            <w:r w:rsidRPr="003A1FE9">
              <w:rPr>
                <w:rFonts w:ascii="Arial" w:hAnsi="Arial" w:cs="Arial"/>
                <w:color w:val="auto"/>
                <w:sz w:val="21"/>
                <w:szCs w:val="21"/>
              </w:rPr>
              <w:t>Liczba opracowanych i wdrożonych standardów sąsiedzkich usług opiekuńczych</w:t>
            </w:r>
          </w:p>
        </w:tc>
        <w:tc>
          <w:tcPr>
            <w:tcW w:w="992" w:type="dxa"/>
            <w:vAlign w:val="center"/>
          </w:tcPr>
          <w:p w14:paraId="6751F281" w14:textId="7EB814AB" w:rsidR="0033019B" w:rsidRPr="003A1FE9" w:rsidRDefault="0033019B" w:rsidP="0033019B">
            <w:pPr>
              <w:spacing w:line="268" w:lineRule="exact"/>
              <w:jc w:val="center"/>
              <w:rPr>
                <w:rFonts w:ascii="Arial" w:hAnsi="Arial" w:cs="Arial"/>
                <w:color w:val="auto"/>
                <w:sz w:val="21"/>
                <w:szCs w:val="21"/>
              </w:rPr>
            </w:pPr>
            <w:r w:rsidRPr="003A1FE9">
              <w:rPr>
                <w:rFonts w:ascii="Arial" w:hAnsi="Arial" w:cs="Arial"/>
                <w:color w:val="auto"/>
                <w:sz w:val="21"/>
                <w:szCs w:val="21"/>
              </w:rPr>
              <w:t xml:space="preserve">ROPS </w:t>
            </w:r>
            <w:r w:rsidRPr="003A1FE9">
              <w:rPr>
                <w:rFonts w:ascii="Arial" w:hAnsi="Arial" w:cs="Arial"/>
                <w:sz w:val="21"/>
                <w:szCs w:val="21"/>
              </w:rPr>
              <w:t>–</w:t>
            </w:r>
            <w:r w:rsidRPr="003A1FE9">
              <w:rPr>
                <w:rFonts w:ascii="Arial" w:hAnsi="Arial" w:cs="Arial"/>
                <w:color w:val="auto"/>
                <w:sz w:val="21"/>
                <w:szCs w:val="21"/>
              </w:rPr>
              <w:t xml:space="preserve"> DPS</w:t>
            </w:r>
          </w:p>
        </w:tc>
        <w:tc>
          <w:tcPr>
            <w:tcW w:w="1559" w:type="dxa"/>
            <w:vAlign w:val="center"/>
          </w:tcPr>
          <w:p w14:paraId="4DD13387" w14:textId="2306F9FC" w:rsidR="0033019B" w:rsidRPr="003A1FE9" w:rsidRDefault="0033019B" w:rsidP="0033019B">
            <w:pPr>
              <w:spacing w:line="268" w:lineRule="exact"/>
              <w:jc w:val="center"/>
              <w:rPr>
                <w:rFonts w:ascii="Arial" w:hAnsi="Arial" w:cs="Arial"/>
                <w:color w:val="auto"/>
                <w:sz w:val="21"/>
                <w:szCs w:val="21"/>
              </w:rPr>
            </w:pPr>
            <w:r w:rsidRPr="003A1FE9">
              <w:rPr>
                <w:rFonts w:ascii="Arial" w:hAnsi="Arial" w:cs="Arial"/>
                <w:color w:val="auto"/>
                <w:sz w:val="21"/>
                <w:szCs w:val="21"/>
              </w:rPr>
              <w:t>1 (do 2028 r.)</w:t>
            </w:r>
          </w:p>
        </w:tc>
      </w:tr>
      <w:tr w:rsidR="0033019B" w:rsidRPr="003A1FE9" w14:paraId="7F6C2336" w14:textId="77777777" w:rsidTr="00261892">
        <w:trPr>
          <w:trHeight w:val="704"/>
        </w:trPr>
        <w:tc>
          <w:tcPr>
            <w:tcW w:w="562" w:type="dxa"/>
            <w:vAlign w:val="center"/>
          </w:tcPr>
          <w:p w14:paraId="1FA37FC9" w14:textId="6F808141" w:rsidR="0033019B" w:rsidRPr="003A1FE9" w:rsidRDefault="0033019B" w:rsidP="0033019B">
            <w:pPr>
              <w:spacing w:line="268" w:lineRule="exact"/>
              <w:jc w:val="center"/>
              <w:rPr>
                <w:rFonts w:ascii="Arial" w:hAnsi="Arial" w:cs="Arial"/>
                <w:color w:val="auto"/>
                <w:sz w:val="21"/>
                <w:szCs w:val="21"/>
              </w:rPr>
            </w:pPr>
            <w:r w:rsidRPr="003A1FE9">
              <w:rPr>
                <w:rFonts w:ascii="Arial" w:hAnsi="Arial" w:cs="Arial"/>
                <w:color w:val="auto"/>
                <w:sz w:val="21"/>
                <w:szCs w:val="21"/>
              </w:rPr>
              <w:t>4.</w:t>
            </w:r>
          </w:p>
        </w:tc>
        <w:tc>
          <w:tcPr>
            <w:tcW w:w="6096" w:type="dxa"/>
            <w:vAlign w:val="center"/>
          </w:tcPr>
          <w:p w14:paraId="2B6C79E5" w14:textId="63E3C300" w:rsidR="0033019B" w:rsidRPr="003A1FE9" w:rsidRDefault="0033019B" w:rsidP="0033019B">
            <w:pPr>
              <w:spacing w:line="268" w:lineRule="exact"/>
              <w:rPr>
                <w:rFonts w:ascii="Arial" w:hAnsi="Arial" w:cs="Arial"/>
                <w:color w:val="auto"/>
                <w:sz w:val="21"/>
                <w:szCs w:val="21"/>
              </w:rPr>
            </w:pPr>
            <w:r w:rsidRPr="003A1FE9">
              <w:rPr>
                <w:rFonts w:ascii="Arial" w:hAnsi="Arial" w:cs="Arial"/>
                <w:color w:val="auto"/>
                <w:sz w:val="21"/>
                <w:szCs w:val="21"/>
              </w:rPr>
              <w:t>Liczba opracowanych i wdrożonych standardów działalności gospodarstwa opiekuńczego</w:t>
            </w:r>
          </w:p>
        </w:tc>
        <w:tc>
          <w:tcPr>
            <w:tcW w:w="992" w:type="dxa"/>
            <w:vAlign w:val="center"/>
          </w:tcPr>
          <w:p w14:paraId="5E69F3B2" w14:textId="05413513" w:rsidR="0033019B" w:rsidRPr="003A1FE9" w:rsidRDefault="0033019B" w:rsidP="0033019B">
            <w:pPr>
              <w:spacing w:line="268" w:lineRule="exact"/>
              <w:jc w:val="center"/>
              <w:rPr>
                <w:rFonts w:ascii="Arial" w:hAnsi="Arial" w:cs="Arial"/>
                <w:color w:val="auto"/>
                <w:sz w:val="21"/>
                <w:szCs w:val="21"/>
              </w:rPr>
            </w:pPr>
            <w:r w:rsidRPr="003A1FE9">
              <w:rPr>
                <w:rFonts w:ascii="Arial" w:hAnsi="Arial" w:cs="Arial"/>
                <w:color w:val="auto"/>
                <w:sz w:val="21"/>
                <w:szCs w:val="21"/>
              </w:rPr>
              <w:t xml:space="preserve">ROPS </w:t>
            </w:r>
            <w:r w:rsidRPr="003A1FE9">
              <w:rPr>
                <w:rFonts w:ascii="Arial" w:hAnsi="Arial" w:cs="Arial"/>
                <w:sz w:val="21"/>
                <w:szCs w:val="21"/>
              </w:rPr>
              <w:t>–</w:t>
            </w:r>
            <w:r w:rsidRPr="003A1FE9">
              <w:rPr>
                <w:rFonts w:ascii="Arial" w:hAnsi="Arial" w:cs="Arial"/>
                <w:color w:val="auto"/>
                <w:sz w:val="21"/>
                <w:szCs w:val="21"/>
              </w:rPr>
              <w:t xml:space="preserve"> DPS</w:t>
            </w:r>
          </w:p>
        </w:tc>
        <w:tc>
          <w:tcPr>
            <w:tcW w:w="1559" w:type="dxa"/>
            <w:vAlign w:val="center"/>
          </w:tcPr>
          <w:p w14:paraId="21B6DDEA" w14:textId="3CE6CF2B" w:rsidR="0033019B" w:rsidRPr="003A1FE9" w:rsidRDefault="0033019B" w:rsidP="0033019B">
            <w:pPr>
              <w:spacing w:line="268" w:lineRule="exact"/>
              <w:jc w:val="center"/>
              <w:rPr>
                <w:rFonts w:ascii="Arial" w:hAnsi="Arial" w:cs="Arial"/>
                <w:color w:val="auto"/>
                <w:sz w:val="21"/>
                <w:szCs w:val="21"/>
              </w:rPr>
            </w:pPr>
            <w:r w:rsidRPr="003A1FE9">
              <w:rPr>
                <w:rFonts w:ascii="Arial" w:hAnsi="Arial" w:cs="Arial"/>
                <w:color w:val="auto"/>
                <w:sz w:val="21"/>
                <w:szCs w:val="21"/>
              </w:rPr>
              <w:t>1 (do 2028 r.)</w:t>
            </w:r>
          </w:p>
        </w:tc>
      </w:tr>
      <w:tr w:rsidR="0033019B" w:rsidRPr="003A1FE9" w14:paraId="46B1B58F" w14:textId="77777777" w:rsidTr="00261892">
        <w:trPr>
          <w:trHeight w:val="700"/>
        </w:trPr>
        <w:tc>
          <w:tcPr>
            <w:tcW w:w="562" w:type="dxa"/>
            <w:vAlign w:val="center"/>
          </w:tcPr>
          <w:p w14:paraId="0EE7A387" w14:textId="79661AB6" w:rsidR="0033019B" w:rsidRPr="003A1FE9" w:rsidRDefault="0033019B" w:rsidP="0033019B">
            <w:pPr>
              <w:spacing w:line="268" w:lineRule="exact"/>
              <w:jc w:val="center"/>
              <w:rPr>
                <w:rFonts w:ascii="Arial" w:hAnsi="Arial" w:cs="Arial"/>
                <w:color w:val="auto"/>
                <w:sz w:val="21"/>
                <w:szCs w:val="21"/>
              </w:rPr>
            </w:pPr>
            <w:r w:rsidRPr="003A1FE9">
              <w:rPr>
                <w:rFonts w:ascii="Arial" w:hAnsi="Arial" w:cs="Arial"/>
                <w:color w:val="auto"/>
                <w:sz w:val="21"/>
                <w:szCs w:val="21"/>
              </w:rPr>
              <w:t>5.</w:t>
            </w:r>
          </w:p>
        </w:tc>
        <w:tc>
          <w:tcPr>
            <w:tcW w:w="6096" w:type="dxa"/>
            <w:vAlign w:val="center"/>
          </w:tcPr>
          <w:p w14:paraId="6FA5697D" w14:textId="522947E0" w:rsidR="0033019B" w:rsidRPr="003A1FE9" w:rsidRDefault="0033019B" w:rsidP="0033019B">
            <w:pPr>
              <w:spacing w:line="268" w:lineRule="exact"/>
              <w:rPr>
                <w:rFonts w:ascii="Arial" w:hAnsi="Arial" w:cs="Arial"/>
                <w:color w:val="auto"/>
                <w:sz w:val="21"/>
                <w:szCs w:val="21"/>
              </w:rPr>
            </w:pPr>
            <w:r w:rsidRPr="003A1FE9">
              <w:rPr>
                <w:rFonts w:ascii="Arial" w:hAnsi="Arial" w:cs="Arial"/>
                <w:color w:val="auto"/>
                <w:sz w:val="21"/>
                <w:szCs w:val="21"/>
              </w:rPr>
              <w:t>Liczba działających centrów szkoleniowych dla opiekunów formalnych i nieformalnych</w:t>
            </w:r>
          </w:p>
        </w:tc>
        <w:tc>
          <w:tcPr>
            <w:tcW w:w="992" w:type="dxa"/>
            <w:vAlign w:val="center"/>
          </w:tcPr>
          <w:p w14:paraId="677939E6" w14:textId="0B926E4C" w:rsidR="0033019B" w:rsidRPr="003A1FE9" w:rsidRDefault="0033019B" w:rsidP="0033019B">
            <w:pPr>
              <w:spacing w:line="268" w:lineRule="exact"/>
              <w:jc w:val="center"/>
              <w:rPr>
                <w:rFonts w:ascii="Arial" w:hAnsi="Arial" w:cs="Arial"/>
                <w:color w:val="auto"/>
                <w:sz w:val="21"/>
                <w:szCs w:val="21"/>
              </w:rPr>
            </w:pPr>
            <w:r w:rsidRPr="003A1FE9">
              <w:rPr>
                <w:rFonts w:ascii="Arial" w:hAnsi="Arial" w:cs="Arial"/>
                <w:color w:val="auto"/>
                <w:sz w:val="21"/>
                <w:szCs w:val="21"/>
              </w:rPr>
              <w:t xml:space="preserve">ROPS </w:t>
            </w:r>
            <w:r w:rsidRPr="003A1FE9">
              <w:rPr>
                <w:rFonts w:ascii="Arial" w:hAnsi="Arial" w:cs="Arial"/>
                <w:sz w:val="21"/>
                <w:szCs w:val="21"/>
              </w:rPr>
              <w:t>–</w:t>
            </w:r>
            <w:r w:rsidRPr="003A1FE9">
              <w:rPr>
                <w:rFonts w:ascii="Arial" w:hAnsi="Arial" w:cs="Arial"/>
                <w:color w:val="auto"/>
                <w:sz w:val="21"/>
                <w:szCs w:val="21"/>
              </w:rPr>
              <w:t xml:space="preserve"> DPS</w:t>
            </w:r>
          </w:p>
        </w:tc>
        <w:tc>
          <w:tcPr>
            <w:tcW w:w="1559" w:type="dxa"/>
            <w:vAlign w:val="center"/>
          </w:tcPr>
          <w:p w14:paraId="30AF0DD0" w14:textId="4F935468" w:rsidR="0033019B" w:rsidRPr="003A1FE9" w:rsidRDefault="0033019B" w:rsidP="0033019B">
            <w:pPr>
              <w:spacing w:line="268" w:lineRule="exact"/>
              <w:jc w:val="center"/>
              <w:rPr>
                <w:rFonts w:ascii="Arial" w:hAnsi="Arial" w:cs="Arial"/>
                <w:color w:val="auto"/>
                <w:sz w:val="21"/>
                <w:szCs w:val="21"/>
              </w:rPr>
            </w:pPr>
            <w:r w:rsidRPr="003A1FE9">
              <w:rPr>
                <w:rFonts w:ascii="Arial" w:hAnsi="Arial" w:cs="Arial"/>
                <w:color w:val="auto"/>
                <w:sz w:val="21"/>
                <w:szCs w:val="21"/>
              </w:rPr>
              <w:t>1 (w latach 2024-2028)</w:t>
            </w:r>
          </w:p>
        </w:tc>
      </w:tr>
      <w:tr w:rsidR="0033019B" w:rsidRPr="003A1FE9" w14:paraId="216BB7AF" w14:textId="77777777" w:rsidTr="00466DBF">
        <w:trPr>
          <w:trHeight w:val="964"/>
        </w:trPr>
        <w:tc>
          <w:tcPr>
            <w:tcW w:w="562" w:type="dxa"/>
            <w:vAlign w:val="center"/>
          </w:tcPr>
          <w:p w14:paraId="782E1A20" w14:textId="4BEE78BE" w:rsidR="0033019B" w:rsidRPr="003A1FE9" w:rsidRDefault="0033019B" w:rsidP="0033019B">
            <w:pPr>
              <w:spacing w:line="268" w:lineRule="exact"/>
              <w:jc w:val="center"/>
              <w:rPr>
                <w:rFonts w:ascii="Arial" w:hAnsi="Arial" w:cs="Arial"/>
                <w:color w:val="auto"/>
                <w:sz w:val="21"/>
                <w:szCs w:val="21"/>
              </w:rPr>
            </w:pPr>
            <w:r w:rsidRPr="003A1FE9">
              <w:rPr>
                <w:rFonts w:ascii="Arial" w:hAnsi="Arial" w:cs="Arial"/>
                <w:color w:val="auto"/>
                <w:sz w:val="21"/>
                <w:szCs w:val="21"/>
              </w:rPr>
              <w:t>6.</w:t>
            </w:r>
          </w:p>
        </w:tc>
        <w:tc>
          <w:tcPr>
            <w:tcW w:w="6096" w:type="dxa"/>
            <w:vAlign w:val="center"/>
          </w:tcPr>
          <w:p w14:paraId="1BAD2794" w14:textId="3D8B1D47" w:rsidR="0033019B" w:rsidRPr="003A1FE9" w:rsidRDefault="0033019B" w:rsidP="0033019B">
            <w:pPr>
              <w:spacing w:line="268" w:lineRule="exact"/>
              <w:rPr>
                <w:rFonts w:ascii="Arial" w:hAnsi="Arial" w:cs="Arial"/>
                <w:color w:val="auto"/>
                <w:sz w:val="21"/>
                <w:szCs w:val="21"/>
              </w:rPr>
            </w:pPr>
            <w:r w:rsidRPr="003A1FE9">
              <w:rPr>
                <w:rFonts w:ascii="Arial" w:hAnsi="Arial" w:cs="Arial"/>
                <w:color w:val="auto"/>
                <w:sz w:val="21"/>
                <w:szCs w:val="21"/>
                <w:lang w:eastAsia="pl-PL"/>
              </w:rPr>
              <w:t>Liczba raportów z badań / analiz zawierających informacje nt. sytuacji osób wymagających wsparcia w codziennym funkcjonowaniu</w:t>
            </w:r>
          </w:p>
        </w:tc>
        <w:tc>
          <w:tcPr>
            <w:tcW w:w="992" w:type="dxa"/>
            <w:vAlign w:val="center"/>
          </w:tcPr>
          <w:p w14:paraId="5CD411A3" w14:textId="23F9C695" w:rsidR="0033019B" w:rsidRPr="003A1FE9" w:rsidRDefault="0033019B" w:rsidP="0033019B">
            <w:pPr>
              <w:spacing w:line="268" w:lineRule="exact"/>
              <w:jc w:val="center"/>
              <w:rPr>
                <w:rFonts w:ascii="Arial" w:hAnsi="Arial" w:cs="Arial"/>
                <w:color w:val="auto"/>
                <w:sz w:val="21"/>
                <w:szCs w:val="21"/>
              </w:rPr>
            </w:pPr>
            <w:r w:rsidRPr="003A1FE9">
              <w:rPr>
                <w:rFonts w:ascii="Arial" w:hAnsi="Arial" w:cs="Arial"/>
                <w:color w:val="auto"/>
                <w:sz w:val="21"/>
                <w:szCs w:val="21"/>
              </w:rPr>
              <w:t>ROPS – DPA</w:t>
            </w:r>
          </w:p>
        </w:tc>
        <w:tc>
          <w:tcPr>
            <w:tcW w:w="1559" w:type="dxa"/>
            <w:vAlign w:val="center"/>
          </w:tcPr>
          <w:p w14:paraId="4EB56EE2" w14:textId="4043F83A" w:rsidR="0033019B" w:rsidRPr="003A1FE9" w:rsidRDefault="0033019B" w:rsidP="0033019B">
            <w:pPr>
              <w:spacing w:line="268" w:lineRule="exact"/>
              <w:jc w:val="center"/>
              <w:rPr>
                <w:rFonts w:ascii="Arial" w:hAnsi="Arial" w:cs="Arial"/>
                <w:color w:val="auto"/>
                <w:sz w:val="21"/>
                <w:szCs w:val="21"/>
              </w:rPr>
            </w:pPr>
            <w:r w:rsidRPr="003A1FE9">
              <w:rPr>
                <w:rFonts w:ascii="Arial" w:hAnsi="Arial" w:cs="Arial"/>
                <w:color w:val="auto"/>
                <w:sz w:val="21"/>
                <w:szCs w:val="21"/>
              </w:rPr>
              <w:t>1 rocznie</w:t>
            </w:r>
          </w:p>
        </w:tc>
      </w:tr>
    </w:tbl>
    <w:p w14:paraId="0ADBA921" w14:textId="77777777" w:rsidR="00C826CB" w:rsidRPr="003A1FE9" w:rsidRDefault="00C826CB" w:rsidP="00C826CB">
      <w:pPr>
        <w:spacing w:after="0" w:line="268" w:lineRule="exact"/>
      </w:pPr>
    </w:p>
    <w:p w14:paraId="30BBCFBE" w14:textId="77777777" w:rsidR="00C826CB" w:rsidRPr="003A1FE9" w:rsidRDefault="00C826CB" w:rsidP="00C826CB">
      <w:pPr>
        <w:spacing w:after="0" w:line="268" w:lineRule="exact"/>
      </w:pPr>
    </w:p>
    <w:p w14:paraId="4E420AA0" w14:textId="77777777" w:rsidR="00D27973" w:rsidRPr="003A1FE9" w:rsidRDefault="00D27973" w:rsidP="00C826CB">
      <w:pPr>
        <w:spacing w:after="0" w:line="268" w:lineRule="exact"/>
      </w:pPr>
    </w:p>
    <w:p w14:paraId="2150D990" w14:textId="77777777" w:rsidR="00D27973" w:rsidRPr="003A1FE9" w:rsidRDefault="00D27973" w:rsidP="00C826CB">
      <w:pPr>
        <w:spacing w:after="0" w:line="268" w:lineRule="exact"/>
      </w:pPr>
    </w:p>
    <w:p w14:paraId="4E0BD537" w14:textId="77777777" w:rsidR="00D27973" w:rsidRPr="003A1FE9" w:rsidRDefault="00D27973" w:rsidP="00C826CB">
      <w:pPr>
        <w:spacing w:after="0" w:line="268" w:lineRule="exact"/>
      </w:pPr>
    </w:p>
    <w:p w14:paraId="04A2213F" w14:textId="77777777" w:rsidR="00D27973" w:rsidRPr="003A1FE9" w:rsidRDefault="00D27973" w:rsidP="00C826CB">
      <w:pPr>
        <w:spacing w:after="0" w:line="268" w:lineRule="exact"/>
      </w:pPr>
    </w:p>
    <w:p w14:paraId="2F0FEB01" w14:textId="77777777" w:rsidR="00D27973" w:rsidRPr="003A1FE9" w:rsidRDefault="00D27973" w:rsidP="00C826CB">
      <w:pPr>
        <w:spacing w:after="0" w:line="268" w:lineRule="exact"/>
      </w:pPr>
    </w:p>
    <w:p w14:paraId="626526BF" w14:textId="77777777" w:rsidR="00D27973" w:rsidRPr="003A1FE9" w:rsidRDefault="00D27973" w:rsidP="00C826CB">
      <w:pPr>
        <w:spacing w:after="0" w:line="268" w:lineRule="exact"/>
      </w:pPr>
    </w:p>
    <w:p w14:paraId="6CABCA2D" w14:textId="77777777" w:rsidR="00D27973" w:rsidRPr="003A1FE9" w:rsidRDefault="00D27973" w:rsidP="00C826CB">
      <w:pPr>
        <w:spacing w:after="0" w:line="268" w:lineRule="exact"/>
      </w:pPr>
    </w:p>
    <w:p w14:paraId="3958177F" w14:textId="77777777" w:rsidR="00D27973" w:rsidRPr="003A1FE9" w:rsidRDefault="00D27973" w:rsidP="00C826CB">
      <w:pPr>
        <w:spacing w:after="0" w:line="268" w:lineRule="exact"/>
      </w:pPr>
    </w:p>
    <w:p w14:paraId="65CE5CF8" w14:textId="77777777" w:rsidR="00D27973" w:rsidRPr="003A1FE9" w:rsidRDefault="00D27973" w:rsidP="00C826CB">
      <w:pPr>
        <w:spacing w:after="0" w:line="268" w:lineRule="exact"/>
      </w:pPr>
    </w:p>
    <w:p w14:paraId="5943AD04" w14:textId="77777777" w:rsidR="00D27973" w:rsidRPr="003A1FE9" w:rsidRDefault="00D27973" w:rsidP="00C826CB">
      <w:pPr>
        <w:spacing w:after="0" w:line="268" w:lineRule="exact"/>
      </w:pPr>
    </w:p>
    <w:p w14:paraId="100232BD" w14:textId="77777777" w:rsidR="00D27973" w:rsidRPr="003A1FE9" w:rsidRDefault="00D27973" w:rsidP="00C826CB">
      <w:pPr>
        <w:spacing w:after="0" w:line="268" w:lineRule="exact"/>
      </w:pPr>
    </w:p>
    <w:p w14:paraId="0DEDE6FC" w14:textId="77777777" w:rsidR="00D27973" w:rsidRPr="003A1FE9" w:rsidRDefault="00D27973" w:rsidP="00C826CB">
      <w:pPr>
        <w:spacing w:after="0" w:line="268" w:lineRule="exact"/>
      </w:pPr>
    </w:p>
    <w:p w14:paraId="295389F2" w14:textId="77777777" w:rsidR="00D27973" w:rsidRPr="003A1FE9" w:rsidRDefault="00D27973" w:rsidP="00C826CB">
      <w:pPr>
        <w:spacing w:after="0" w:line="268" w:lineRule="exact"/>
      </w:pPr>
    </w:p>
    <w:p w14:paraId="181CC50D" w14:textId="77777777" w:rsidR="00D27973" w:rsidRPr="003A1FE9" w:rsidRDefault="00D27973" w:rsidP="00C826CB">
      <w:pPr>
        <w:spacing w:after="0" w:line="268" w:lineRule="exact"/>
      </w:pPr>
    </w:p>
    <w:p w14:paraId="4670CA67" w14:textId="77777777" w:rsidR="00D27973" w:rsidRPr="003A1FE9" w:rsidRDefault="00D27973" w:rsidP="00C826CB">
      <w:pPr>
        <w:spacing w:after="0" w:line="268" w:lineRule="exact"/>
      </w:pPr>
    </w:p>
    <w:p w14:paraId="6F85246C" w14:textId="77777777" w:rsidR="00D27973" w:rsidRPr="003A1FE9" w:rsidRDefault="00D27973" w:rsidP="00C826CB">
      <w:pPr>
        <w:spacing w:after="0" w:line="268" w:lineRule="exact"/>
      </w:pPr>
    </w:p>
    <w:p w14:paraId="0158EB3B" w14:textId="77777777" w:rsidR="00D27973" w:rsidRPr="003A1FE9" w:rsidRDefault="00D27973" w:rsidP="00C826CB">
      <w:pPr>
        <w:spacing w:after="0" w:line="268" w:lineRule="exact"/>
      </w:pPr>
    </w:p>
    <w:p w14:paraId="2DE2806A" w14:textId="77777777" w:rsidR="00D27973" w:rsidRPr="003A1FE9" w:rsidRDefault="00D27973" w:rsidP="00C826CB">
      <w:pPr>
        <w:spacing w:after="0" w:line="268" w:lineRule="exact"/>
      </w:pPr>
    </w:p>
    <w:p w14:paraId="751CD2C8" w14:textId="77777777" w:rsidR="00D27973" w:rsidRPr="003A1FE9" w:rsidRDefault="00D27973" w:rsidP="00C826CB">
      <w:pPr>
        <w:spacing w:after="0" w:line="268" w:lineRule="exact"/>
      </w:pPr>
    </w:p>
    <w:p w14:paraId="40B56128" w14:textId="77777777" w:rsidR="00D27973" w:rsidRPr="003A1FE9" w:rsidRDefault="00D27973" w:rsidP="00C826CB">
      <w:pPr>
        <w:spacing w:after="0" w:line="268" w:lineRule="exact"/>
      </w:pPr>
    </w:p>
    <w:p w14:paraId="511B456D" w14:textId="77777777" w:rsidR="00D27973" w:rsidRPr="003A1FE9" w:rsidRDefault="00D27973" w:rsidP="00C826CB">
      <w:pPr>
        <w:spacing w:after="0" w:line="268" w:lineRule="exact"/>
      </w:pPr>
    </w:p>
    <w:p w14:paraId="17B7FB95" w14:textId="77777777" w:rsidR="00D27973" w:rsidRPr="003A1FE9" w:rsidRDefault="00D27973" w:rsidP="00C826CB">
      <w:pPr>
        <w:spacing w:after="0" w:line="268" w:lineRule="exact"/>
      </w:pPr>
    </w:p>
    <w:p w14:paraId="0A6F9FA4" w14:textId="77777777" w:rsidR="0033019B" w:rsidRPr="003A1FE9" w:rsidRDefault="0033019B" w:rsidP="00C826CB">
      <w:pPr>
        <w:spacing w:after="0" w:line="268" w:lineRule="exact"/>
      </w:pPr>
    </w:p>
    <w:p w14:paraId="3D219620" w14:textId="77777777" w:rsidR="0033019B" w:rsidRPr="003A1FE9" w:rsidRDefault="0033019B" w:rsidP="00C826CB">
      <w:pPr>
        <w:spacing w:after="0" w:line="268" w:lineRule="exact"/>
      </w:pPr>
    </w:p>
    <w:p w14:paraId="453C113A" w14:textId="77777777" w:rsidR="0033019B" w:rsidRPr="003A1FE9" w:rsidRDefault="0033019B" w:rsidP="00C826CB">
      <w:pPr>
        <w:spacing w:after="0" w:line="268" w:lineRule="exact"/>
      </w:pPr>
    </w:p>
    <w:p w14:paraId="6C39F540" w14:textId="77777777" w:rsidR="00466DBF" w:rsidRPr="003A1FE9" w:rsidRDefault="00466DBF" w:rsidP="00C826CB">
      <w:pPr>
        <w:spacing w:after="0" w:line="268" w:lineRule="exact"/>
      </w:pPr>
    </w:p>
    <w:p w14:paraId="70343A23" w14:textId="5DE8F46E" w:rsidR="00A254D3" w:rsidRPr="003A1FE9" w:rsidRDefault="00F73DDF" w:rsidP="00276D37">
      <w:pPr>
        <w:spacing w:after="0"/>
        <w:rPr>
          <w:rFonts w:ascii="Arial" w:hAnsi="Arial" w:cs="Arial"/>
          <w:color w:val="0070C0"/>
          <w:sz w:val="28"/>
          <w:szCs w:val="22"/>
          <w:lang w:eastAsia="pl-PL"/>
        </w:rPr>
      </w:pPr>
      <w:r w:rsidRPr="003A1FE9">
        <w:rPr>
          <w:rFonts w:ascii="Arial" w:hAnsi="Arial" w:cs="Arial"/>
          <w:color w:val="0070C0"/>
          <w:sz w:val="28"/>
          <w:szCs w:val="22"/>
          <w:lang w:eastAsia="pl-PL"/>
        </w:rPr>
        <w:lastRenderedPageBreak/>
        <w:t xml:space="preserve">Cel operacyjny </w:t>
      </w:r>
      <w:r w:rsidR="001C25BE" w:rsidRPr="003A1FE9">
        <w:rPr>
          <w:rFonts w:ascii="Arial" w:hAnsi="Arial" w:cs="Arial"/>
          <w:color w:val="0070C0"/>
          <w:sz w:val="28"/>
          <w:szCs w:val="22"/>
          <w:lang w:eastAsia="pl-PL"/>
        </w:rPr>
        <w:t>4</w:t>
      </w:r>
      <w:r w:rsidRPr="003A1FE9">
        <w:rPr>
          <w:rFonts w:ascii="Arial" w:hAnsi="Arial" w:cs="Arial"/>
          <w:color w:val="0070C0"/>
          <w:sz w:val="28"/>
          <w:szCs w:val="22"/>
          <w:lang w:eastAsia="pl-PL"/>
        </w:rPr>
        <w:t xml:space="preserve">: </w:t>
      </w:r>
      <w:r w:rsidR="005F5CE6" w:rsidRPr="003A1FE9">
        <w:rPr>
          <w:rFonts w:ascii="Arial" w:hAnsi="Arial" w:cs="Arial"/>
          <w:color w:val="0070C0"/>
          <w:sz w:val="28"/>
          <w:szCs w:val="22"/>
          <w:lang w:eastAsia="pl-PL"/>
        </w:rPr>
        <w:t>Zwiększenie roli ekonomii społecznej w reintegracji społecznej i zawodowej osób zagrożonych ubóstwem i wykluczeniem społecznym, w szczególności osób długotrwale bezrobotnych, zagrożonych lub znajdujących się w kryzysie bezdomności oraz migrantów</w:t>
      </w:r>
    </w:p>
    <w:p w14:paraId="5F072896" w14:textId="77777777" w:rsidR="00166809" w:rsidRPr="003A1FE9" w:rsidRDefault="00166809" w:rsidP="0006263B">
      <w:pPr>
        <w:spacing w:after="0" w:line="268" w:lineRule="exact"/>
        <w:rPr>
          <w:rFonts w:ascii="Arial" w:eastAsia="Times New Roman" w:hAnsi="Arial" w:cs="Arial"/>
          <w:sz w:val="21"/>
          <w:szCs w:val="21"/>
        </w:rPr>
      </w:pPr>
    </w:p>
    <w:tbl>
      <w:tblPr>
        <w:tblStyle w:val="Tabela-Siatka11"/>
        <w:tblW w:w="9351" w:type="dxa"/>
        <w:tblLook w:val="04A0" w:firstRow="1" w:lastRow="0" w:firstColumn="1" w:lastColumn="0" w:noHBand="0" w:noVBand="1"/>
      </w:tblPr>
      <w:tblGrid>
        <w:gridCol w:w="5979"/>
        <w:gridCol w:w="1267"/>
        <w:gridCol w:w="2105"/>
      </w:tblGrid>
      <w:tr w:rsidR="00463C80" w:rsidRPr="003A1FE9" w14:paraId="058BD5FF" w14:textId="77777777" w:rsidTr="00183123">
        <w:trPr>
          <w:trHeight w:val="397"/>
        </w:trPr>
        <w:tc>
          <w:tcPr>
            <w:tcW w:w="5979" w:type="dxa"/>
            <w:shd w:val="clear" w:color="auto" w:fill="B8CCE4" w:themeFill="accent1" w:themeFillTint="66"/>
            <w:vAlign w:val="center"/>
          </w:tcPr>
          <w:p w14:paraId="30ACF1D6" w14:textId="77777777" w:rsidR="007F2088" w:rsidRPr="003A1FE9" w:rsidRDefault="007F2088" w:rsidP="0006263B">
            <w:pPr>
              <w:spacing w:line="268" w:lineRule="exact"/>
              <w:jc w:val="center"/>
              <w:rPr>
                <w:rFonts w:ascii="Arial" w:hAnsi="Arial" w:cs="Arial"/>
                <w:bCs/>
                <w:color w:val="auto"/>
                <w:sz w:val="21"/>
                <w:szCs w:val="21"/>
              </w:rPr>
            </w:pPr>
            <w:r w:rsidRPr="003A1FE9">
              <w:rPr>
                <w:rFonts w:ascii="Arial" w:hAnsi="Arial" w:cs="Arial"/>
                <w:bCs/>
                <w:color w:val="auto"/>
                <w:sz w:val="21"/>
                <w:szCs w:val="21"/>
              </w:rPr>
              <w:t>Działania</w:t>
            </w:r>
          </w:p>
        </w:tc>
        <w:tc>
          <w:tcPr>
            <w:tcW w:w="1267" w:type="dxa"/>
            <w:shd w:val="clear" w:color="auto" w:fill="B8CCE4" w:themeFill="accent1" w:themeFillTint="66"/>
            <w:vAlign w:val="center"/>
          </w:tcPr>
          <w:p w14:paraId="75C6756E" w14:textId="77777777" w:rsidR="007F2088" w:rsidRPr="003A1FE9" w:rsidRDefault="007F2088" w:rsidP="0006263B">
            <w:pPr>
              <w:spacing w:line="268" w:lineRule="exact"/>
              <w:jc w:val="center"/>
              <w:rPr>
                <w:rFonts w:ascii="Arial" w:hAnsi="Arial" w:cs="Arial"/>
                <w:bCs/>
                <w:color w:val="auto"/>
                <w:sz w:val="21"/>
                <w:szCs w:val="21"/>
              </w:rPr>
            </w:pPr>
            <w:r w:rsidRPr="003A1FE9">
              <w:rPr>
                <w:rFonts w:ascii="Arial" w:hAnsi="Arial" w:cs="Arial"/>
                <w:bCs/>
                <w:color w:val="auto"/>
                <w:sz w:val="21"/>
                <w:szCs w:val="21"/>
              </w:rPr>
              <w:t>Realizator</w:t>
            </w:r>
          </w:p>
        </w:tc>
        <w:tc>
          <w:tcPr>
            <w:tcW w:w="2105" w:type="dxa"/>
            <w:shd w:val="clear" w:color="auto" w:fill="B8CCE4" w:themeFill="accent1" w:themeFillTint="66"/>
            <w:vAlign w:val="center"/>
          </w:tcPr>
          <w:p w14:paraId="5994033B" w14:textId="77777777" w:rsidR="007F2088" w:rsidRPr="003A1FE9" w:rsidRDefault="007F2088" w:rsidP="0006263B">
            <w:pPr>
              <w:spacing w:line="268" w:lineRule="exact"/>
              <w:jc w:val="center"/>
              <w:rPr>
                <w:rFonts w:ascii="Arial" w:hAnsi="Arial" w:cs="Arial"/>
                <w:bCs/>
                <w:color w:val="auto"/>
                <w:sz w:val="21"/>
                <w:szCs w:val="21"/>
              </w:rPr>
            </w:pPr>
            <w:r w:rsidRPr="003A1FE9">
              <w:rPr>
                <w:rFonts w:ascii="Arial" w:hAnsi="Arial" w:cs="Arial"/>
                <w:bCs/>
                <w:color w:val="auto"/>
                <w:sz w:val="21"/>
                <w:szCs w:val="21"/>
              </w:rPr>
              <w:t>Źródło finansowania</w:t>
            </w:r>
          </w:p>
        </w:tc>
      </w:tr>
      <w:tr w:rsidR="00463C80" w:rsidRPr="003A1FE9" w14:paraId="51D428A2" w14:textId="77777777" w:rsidTr="00CF3590">
        <w:trPr>
          <w:trHeight w:val="1588"/>
        </w:trPr>
        <w:tc>
          <w:tcPr>
            <w:tcW w:w="5979" w:type="dxa"/>
            <w:shd w:val="clear" w:color="auto" w:fill="FFFFFF"/>
            <w:vAlign w:val="center"/>
          </w:tcPr>
          <w:p w14:paraId="102608E1" w14:textId="08BF3DD4" w:rsidR="007F2088" w:rsidRPr="003A1FE9" w:rsidRDefault="00882867" w:rsidP="007C180B">
            <w:pPr>
              <w:numPr>
                <w:ilvl w:val="1"/>
                <w:numId w:val="22"/>
              </w:numPr>
              <w:spacing w:line="268" w:lineRule="exact"/>
              <w:ind w:left="426" w:hanging="426"/>
              <w:contextualSpacing/>
              <w:rPr>
                <w:rFonts w:ascii="Arial" w:hAnsi="Arial" w:cs="Arial"/>
                <w:color w:val="auto"/>
                <w:sz w:val="21"/>
                <w:szCs w:val="21"/>
              </w:rPr>
            </w:pPr>
            <w:r w:rsidRPr="003A1FE9">
              <w:rPr>
                <w:rFonts w:ascii="Arial" w:eastAsia="Calibri" w:hAnsi="Arial" w:cs="Arial"/>
                <w:color w:val="auto"/>
                <w:sz w:val="21"/>
                <w:szCs w:val="21"/>
              </w:rPr>
              <w:t>Koordynowanie działań dotyczących ekonomii społecznej na poziomie regionalnym, w tym tworzenie dokumentów strategicznych / programowych na poziomie regionu</w:t>
            </w:r>
          </w:p>
        </w:tc>
        <w:tc>
          <w:tcPr>
            <w:tcW w:w="1267" w:type="dxa"/>
            <w:shd w:val="clear" w:color="auto" w:fill="FFFFFF"/>
            <w:vAlign w:val="center"/>
          </w:tcPr>
          <w:p w14:paraId="1E2F5850" w14:textId="682EFB70" w:rsidR="007F2088" w:rsidRPr="003A1FE9" w:rsidRDefault="00704DA7" w:rsidP="0006263B">
            <w:pPr>
              <w:spacing w:line="268" w:lineRule="exact"/>
              <w:jc w:val="center"/>
              <w:rPr>
                <w:rFonts w:ascii="Arial" w:hAnsi="Arial" w:cs="Arial"/>
                <w:color w:val="auto"/>
                <w:sz w:val="21"/>
                <w:szCs w:val="21"/>
              </w:rPr>
            </w:pPr>
            <w:r w:rsidRPr="003A1FE9">
              <w:rPr>
                <w:rFonts w:ascii="Arial" w:hAnsi="Arial" w:cs="Arial"/>
                <w:color w:val="auto"/>
                <w:sz w:val="21"/>
                <w:szCs w:val="21"/>
              </w:rPr>
              <w:t xml:space="preserve">ROPS </w:t>
            </w:r>
            <w:r w:rsidR="00EF4B73" w:rsidRPr="003A1FE9">
              <w:rPr>
                <w:rFonts w:ascii="Arial" w:hAnsi="Arial" w:cs="Arial"/>
                <w:sz w:val="21"/>
                <w:szCs w:val="21"/>
              </w:rPr>
              <w:t>–</w:t>
            </w:r>
            <w:r w:rsidRPr="003A1FE9">
              <w:rPr>
                <w:rFonts w:ascii="Arial" w:hAnsi="Arial" w:cs="Arial"/>
                <w:color w:val="auto"/>
                <w:sz w:val="21"/>
                <w:szCs w:val="21"/>
              </w:rPr>
              <w:t xml:space="preserve"> DES</w:t>
            </w:r>
          </w:p>
        </w:tc>
        <w:tc>
          <w:tcPr>
            <w:tcW w:w="2105" w:type="dxa"/>
            <w:shd w:val="clear" w:color="auto" w:fill="FFFFFF"/>
            <w:vAlign w:val="center"/>
          </w:tcPr>
          <w:p w14:paraId="70B72176" w14:textId="095692F9" w:rsidR="007F2088" w:rsidRPr="003A1FE9" w:rsidRDefault="00882867" w:rsidP="0006263B">
            <w:pPr>
              <w:spacing w:line="268" w:lineRule="exact"/>
              <w:jc w:val="center"/>
              <w:rPr>
                <w:rFonts w:ascii="Arial" w:hAnsi="Arial" w:cs="Arial"/>
                <w:color w:val="auto"/>
                <w:sz w:val="21"/>
                <w:szCs w:val="21"/>
              </w:rPr>
            </w:pPr>
            <w:r w:rsidRPr="003A1FE9">
              <w:rPr>
                <w:rFonts w:ascii="Arial" w:hAnsi="Arial" w:cs="Arial"/>
                <w:color w:val="auto"/>
                <w:sz w:val="21"/>
                <w:szCs w:val="21"/>
              </w:rPr>
              <w:t xml:space="preserve">FERS 2021-2027 – projekt </w:t>
            </w:r>
            <w:r w:rsidRPr="003A1FE9">
              <w:rPr>
                <w:rFonts w:ascii="Arial" w:hAnsi="Arial" w:cs="Arial"/>
                <w:i/>
                <w:iCs/>
                <w:color w:val="auto"/>
                <w:sz w:val="21"/>
                <w:szCs w:val="21"/>
              </w:rPr>
              <w:t>Koordynacja działań w zakresie polityki społecznej – ROPS WSL</w:t>
            </w:r>
          </w:p>
        </w:tc>
      </w:tr>
      <w:tr w:rsidR="00463C80" w:rsidRPr="003A1FE9" w14:paraId="6CE5374A" w14:textId="77777777" w:rsidTr="00CF3590">
        <w:trPr>
          <w:trHeight w:val="1548"/>
        </w:trPr>
        <w:tc>
          <w:tcPr>
            <w:tcW w:w="5979" w:type="dxa"/>
            <w:shd w:val="clear" w:color="auto" w:fill="FFFFFF"/>
            <w:vAlign w:val="center"/>
          </w:tcPr>
          <w:p w14:paraId="40EC0A0F" w14:textId="18492C75" w:rsidR="00D03C0A" w:rsidRPr="003A1FE9" w:rsidRDefault="007A7097" w:rsidP="007C180B">
            <w:pPr>
              <w:numPr>
                <w:ilvl w:val="1"/>
                <w:numId w:val="22"/>
              </w:numPr>
              <w:spacing w:line="268" w:lineRule="exact"/>
              <w:ind w:left="426" w:hanging="426"/>
              <w:contextualSpacing/>
              <w:rPr>
                <w:rFonts w:ascii="Arial" w:eastAsia="Calibri" w:hAnsi="Arial" w:cs="Arial"/>
                <w:color w:val="auto"/>
                <w:sz w:val="21"/>
                <w:szCs w:val="21"/>
              </w:rPr>
            </w:pPr>
            <w:r w:rsidRPr="003A1FE9">
              <w:rPr>
                <w:rFonts w:ascii="Arial" w:eastAsia="Calibri" w:hAnsi="Arial" w:cs="Arial"/>
                <w:color w:val="auto"/>
                <w:sz w:val="21"/>
                <w:szCs w:val="21"/>
              </w:rPr>
              <w:t xml:space="preserve">Sieciowanie i współpraca z OWES, ukierunkowująca działania OWES na osiąganie celów rozwojowych, wynikających z </w:t>
            </w:r>
            <w:r w:rsidRPr="003A1FE9">
              <w:rPr>
                <w:rFonts w:ascii="Arial" w:eastAsia="Calibri" w:hAnsi="Arial" w:cs="Arial"/>
                <w:i/>
                <w:iCs/>
                <w:color w:val="auto"/>
                <w:sz w:val="21"/>
                <w:szCs w:val="21"/>
              </w:rPr>
              <w:t xml:space="preserve">Regionalnego </w:t>
            </w:r>
            <w:r w:rsidR="00C26ADA" w:rsidRPr="003A1FE9">
              <w:rPr>
                <w:rFonts w:ascii="Arial" w:eastAsia="Calibri" w:hAnsi="Arial" w:cs="Arial"/>
                <w:i/>
                <w:iCs/>
                <w:color w:val="auto"/>
                <w:sz w:val="21"/>
                <w:szCs w:val="21"/>
              </w:rPr>
              <w:t>p</w:t>
            </w:r>
            <w:r w:rsidRPr="003A1FE9">
              <w:rPr>
                <w:rFonts w:ascii="Arial" w:eastAsia="Calibri" w:hAnsi="Arial" w:cs="Arial"/>
                <w:i/>
                <w:iCs/>
                <w:color w:val="auto"/>
                <w:sz w:val="21"/>
                <w:szCs w:val="21"/>
              </w:rPr>
              <w:t xml:space="preserve">rogramu </w:t>
            </w:r>
            <w:r w:rsidR="00C26ADA" w:rsidRPr="003A1FE9">
              <w:rPr>
                <w:rFonts w:ascii="Arial" w:eastAsia="Calibri" w:hAnsi="Arial" w:cs="Arial"/>
                <w:i/>
                <w:iCs/>
                <w:color w:val="auto"/>
                <w:sz w:val="21"/>
                <w:szCs w:val="21"/>
              </w:rPr>
              <w:t>r</w:t>
            </w:r>
            <w:r w:rsidRPr="003A1FE9">
              <w:rPr>
                <w:rFonts w:ascii="Arial" w:eastAsia="Calibri" w:hAnsi="Arial" w:cs="Arial"/>
                <w:i/>
                <w:iCs/>
                <w:color w:val="auto"/>
                <w:sz w:val="21"/>
                <w:szCs w:val="21"/>
              </w:rPr>
              <w:t xml:space="preserve">ozwoju </w:t>
            </w:r>
            <w:r w:rsidR="00C26ADA" w:rsidRPr="003A1FE9">
              <w:rPr>
                <w:rFonts w:ascii="Arial" w:eastAsia="Calibri" w:hAnsi="Arial" w:cs="Arial"/>
                <w:i/>
                <w:iCs/>
                <w:color w:val="auto"/>
                <w:sz w:val="21"/>
                <w:szCs w:val="21"/>
              </w:rPr>
              <w:t>e</w:t>
            </w:r>
            <w:r w:rsidRPr="003A1FE9">
              <w:rPr>
                <w:rFonts w:ascii="Arial" w:eastAsia="Calibri" w:hAnsi="Arial" w:cs="Arial"/>
                <w:i/>
                <w:iCs/>
                <w:color w:val="auto"/>
                <w:sz w:val="21"/>
                <w:szCs w:val="21"/>
              </w:rPr>
              <w:t xml:space="preserve">konomii </w:t>
            </w:r>
            <w:r w:rsidR="00C26ADA" w:rsidRPr="003A1FE9">
              <w:rPr>
                <w:rFonts w:ascii="Arial" w:eastAsia="Calibri" w:hAnsi="Arial" w:cs="Arial"/>
                <w:i/>
                <w:iCs/>
                <w:color w:val="auto"/>
                <w:sz w:val="21"/>
                <w:szCs w:val="21"/>
              </w:rPr>
              <w:t>s</w:t>
            </w:r>
            <w:r w:rsidRPr="003A1FE9">
              <w:rPr>
                <w:rFonts w:ascii="Arial" w:eastAsia="Calibri" w:hAnsi="Arial" w:cs="Arial"/>
                <w:i/>
                <w:iCs/>
                <w:color w:val="auto"/>
                <w:sz w:val="21"/>
                <w:szCs w:val="21"/>
              </w:rPr>
              <w:t>połecznej</w:t>
            </w:r>
          </w:p>
        </w:tc>
        <w:tc>
          <w:tcPr>
            <w:tcW w:w="1267" w:type="dxa"/>
            <w:shd w:val="clear" w:color="auto" w:fill="FFFFFF"/>
            <w:vAlign w:val="center"/>
          </w:tcPr>
          <w:p w14:paraId="3A4AC3FB" w14:textId="1FE30E86" w:rsidR="00D03C0A" w:rsidRPr="003A1FE9" w:rsidRDefault="00BE45D7" w:rsidP="0006263B">
            <w:pPr>
              <w:spacing w:line="268" w:lineRule="exact"/>
              <w:jc w:val="center"/>
              <w:rPr>
                <w:rFonts w:ascii="Arial" w:hAnsi="Arial" w:cs="Arial"/>
                <w:color w:val="auto"/>
                <w:sz w:val="21"/>
                <w:szCs w:val="21"/>
              </w:rPr>
            </w:pPr>
            <w:r w:rsidRPr="003A1FE9">
              <w:rPr>
                <w:rFonts w:ascii="Arial" w:hAnsi="Arial" w:cs="Arial"/>
                <w:color w:val="auto"/>
                <w:sz w:val="21"/>
                <w:szCs w:val="21"/>
              </w:rPr>
              <w:t xml:space="preserve">ROPS </w:t>
            </w:r>
            <w:r w:rsidR="00EF4B73" w:rsidRPr="003A1FE9">
              <w:rPr>
                <w:rFonts w:ascii="Arial" w:hAnsi="Arial" w:cs="Arial"/>
                <w:sz w:val="21"/>
                <w:szCs w:val="21"/>
              </w:rPr>
              <w:t>–</w:t>
            </w:r>
            <w:r w:rsidRPr="003A1FE9">
              <w:rPr>
                <w:rFonts w:ascii="Arial" w:hAnsi="Arial" w:cs="Arial"/>
                <w:color w:val="auto"/>
                <w:sz w:val="21"/>
                <w:szCs w:val="21"/>
              </w:rPr>
              <w:t xml:space="preserve"> DES</w:t>
            </w:r>
          </w:p>
        </w:tc>
        <w:tc>
          <w:tcPr>
            <w:tcW w:w="2105" w:type="dxa"/>
            <w:shd w:val="clear" w:color="auto" w:fill="FFFFFF"/>
            <w:vAlign w:val="center"/>
          </w:tcPr>
          <w:p w14:paraId="614D488D" w14:textId="6C28261B" w:rsidR="00D03C0A" w:rsidRPr="003A1FE9" w:rsidRDefault="00704DA7" w:rsidP="0006263B">
            <w:pPr>
              <w:spacing w:line="268" w:lineRule="exact"/>
              <w:jc w:val="center"/>
              <w:rPr>
                <w:rFonts w:ascii="Arial" w:hAnsi="Arial" w:cs="Arial"/>
                <w:color w:val="auto"/>
                <w:sz w:val="21"/>
                <w:szCs w:val="21"/>
              </w:rPr>
            </w:pPr>
            <w:r w:rsidRPr="003A1FE9">
              <w:rPr>
                <w:rFonts w:ascii="Arial" w:hAnsi="Arial" w:cs="Arial"/>
                <w:color w:val="auto"/>
                <w:sz w:val="21"/>
                <w:szCs w:val="21"/>
              </w:rPr>
              <w:t xml:space="preserve">FERS 2021-2027 – projekt </w:t>
            </w:r>
            <w:r w:rsidRPr="003A1FE9">
              <w:rPr>
                <w:rFonts w:ascii="Arial" w:hAnsi="Arial" w:cs="Arial"/>
                <w:i/>
                <w:iCs/>
                <w:color w:val="auto"/>
                <w:sz w:val="21"/>
                <w:szCs w:val="21"/>
              </w:rPr>
              <w:t>Koordynacja działań w zakresie polityki społecznej – ROPS WSL</w:t>
            </w:r>
          </w:p>
        </w:tc>
      </w:tr>
      <w:tr w:rsidR="00463C80" w:rsidRPr="003A1FE9" w14:paraId="35337D41" w14:textId="77777777" w:rsidTr="00CF3590">
        <w:trPr>
          <w:trHeight w:val="1531"/>
        </w:trPr>
        <w:tc>
          <w:tcPr>
            <w:tcW w:w="5979" w:type="dxa"/>
            <w:shd w:val="clear" w:color="auto" w:fill="FFFFFF"/>
            <w:vAlign w:val="center"/>
          </w:tcPr>
          <w:p w14:paraId="55A72860" w14:textId="734C3554" w:rsidR="00D03C0A" w:rsidRPr="003A1FE9" w:rsidRDefault="007A7097" w:rsidP="007C180B">
            <w:pPr>
              <w:numPr>
                <w:ilvl w:val="1"/>
                <w:numId w:val="22"/>
              </w:numPr>
              <w:spacing w:line="268" w:lineRule="exact"/>
              <w:ind w:left="426" w:hanging="426"/>
              <w:contextualSpacing/>
              <w:rPr>
                <w:rFonts w:ascii="Arial" w:hAnsi="Arial" w:cs="Arial"/>
                <w:color w:val="auto"/>
                <w:sz w:val="21"/>
                <w:szCs w:val="21"/>
              </w:rPr>
            </w:pPr>
            <w:r w:rsidRPr="003A1FE9">
              <w:rPr>
                <w:rFonts w:ascii="Arial" w:eastAsia="Calibri" w:hAnsi="Arial" w:cs="Arial"/>
                <w:color w:val="auto"/>
                <w:sz w:val="21"/>
                <w:szCs w:val="21"/>
              </w:rPr>
              <w:t>Udział w procesie akredytacji OWES</w:t>
            </w:r>
          </w:p>
        </w:tc>
        <w:tc>
          <w:tcPr>
            <w:tcW w:w="1267" w:type="dxa"/>
            <w:shd w:val="clear" w:color="auto" w:fill="FFFFFF"/>
            <w:vAlign w:val="center"/>
          </w:tcPr>
          <w:p w14:paraId="08C4D401" w14:textId="70E86EF5" w:rsidR="00D03C0A" w:rsidRPr="003A1FE9" w:rsidRDefault="00BE45D7" w:rsidP="0006263B">
            <w:pPr>
              <w:spacing w:line="268" w:lineRule="exact"/>
              <w:jc w:val="center"/>
              <w:rPr>
                <w:rFonts w:ascii="Arial" w:hAnsi="Arial" w:cs="Arial"/>
                <w:color w:val="auto"/>
                <w:sz w:val="21"/>
                <w:szCs w:val="21"/>
              </w:rPr>
            </w:pPr>
            <w:r w:rsidRPr="003A1FE9">
              <w:rPr>
                <w:rFonts w:ascii="Arial" w:hAnsi="Arial" w:cs="Arial"/>
                <w:color w:val="auto"/>
                <w:sz w:val="21"/>
                <w:szCs w:val="21"/>
              </w:rPr>
              <w:t xml:space="preserve">ROPS </w:t>
            </w:r>
            <w:r w:rsidR="00EF4B73" w:rsidRPr="003A1FE9">
              <w:rPr>
                <w:rFonts w:ascii="Arial" w:hAnsi="Arial" w:cs="Arial"/>
                <w:sz w:val="21"/>
                <w:szCs w:val="21"/>
              </w:rPr>
              <w:t>–</w:t>
            </w:r>
            <w:r w:rsidRPr="003A1FE9">
              <w:rPr>
                <w:rFonts w:ascii="Arial" w:hAnsi="Arial" w:cs="Arial"/>
                <w:color w:val="auto"/>
                <w:sz w:val="21"/>
                <w:szCs w:val="21"/>
              </w:rPr>
              <w:t xml:space="preserve"> DES</w:t>
            </w:r>
          </w:p>
        </w:tc>
        <w:tc>
          <w:tcPr>
            <w:tcW w:w="2105" w:type="dxa"/>
            <w:shd w:val="clear" w:color="auto" w:fill="FFFFFF"/>
            <w:vAlign w:val="center"/>
          </w:tcPr>
          <w:p w14:paraId="0205D7C6" w14:textId="5EF9C738" w:rsidR="00D03C0A" w:rsidRPr="003A1FE9" w:rsidRDefault="00704DA7" w:rsidP="0006263B">
            <w:pPr>
              <w:spacing w:line="268" w:lineRule="exact"/>
              <w:jc w:val="center"/>
              <w:rPr>
                <w:rFonts w:ascii="Arial" w:hAnsi="Arial" w:cs="Arial"/>
                <w:color w:val="auto"/>
                <w:sz w:val="21"/>
                <w:szCs w:val="21"/>
              </w:rPr>
            </w:pPr>
            <w:r w:rsidRPr="003A1FE9">
              <w:rPr>
                <w:rFonts w:ascii="Arial" w:hAnsi="Arial" w:cs="Arial"/>
                <w:color w:val="auto"/>
                <w:sz w:val="21"/>
                <w:szCs w:val="21"/>
              </w:rPr>
              <w:t xml:space="preserve">FERS 2021-2027 – projekt </w:t>
            </w:r>
            <w:r w:rsidRPr="003A1FE9">
              <w:rPr>
                <w:rFonts w:ascii="Arial" w:hAnsi="Arial" w:cs="Arial"/>
                <w:i/>
                <w:iCs/>
                <w:color w:val="auto"/>
                <w:sz w:val="21"/>
                <w:szCs w:val="21"/>
              </w:rPr>
              <w:t>Koordynacja działań w zakresie polityki społecznej – ROPS WSL</w:t>
            </w:r>
          </w:p>
        </w:tc>
      </w:tr>
      <w:tr w:rsidR="00463C80" w:rsidRPr="003A1FE9" w14:paraId="2173F54A" w14:textId="77777777" w:rsidTr="00CF3590">
        <w:trPr>
          <w:trHeight w:val="1408"/>
        </w:trPr>
        <w:tc>
          <w:tcPr>
            <w:tcW w:w="5979" w:type="dxa"/>
            <w:shd w:val="clear" w:color="auto" w:fill="FFFFFF"/>
            <w:vAlign w:val="center"/>
          </w:tcPr>
          <w:p w14:paraId="7FA2B1BB" w14:textId="34EA84AD" w:rsidR="00D03C0A" w:rsidRPr="003A1FE9" w:rsidRDefault="00C46A9A" w:rsidP="007C180B">
            <w:pPr>
              <w:numPr>
                <w:ilvl w:val="1"/>
                <w:numId w:val="22"/>
              </w:numPr>
              <w:spacing w:line="268" w:lineRule="exact"/>
              <w:ind w:left="426" w:hanging="426"/>
              <w:contextualSpacing/>
              <w:rPr>
                <w:rFonts w:ascii="Arial" w:hAnsi="Arial" w:cs="Arial"/>
                <w:color w:val="auto"/>
                <w:sz w:val="21"/>
                <w:szCs w:val="21"/>
              </w:rPr>
            </w:pPr>
            <w:r w:rsidRPr="003A1FE9">
              <w:rPr>
                <w:rFonts w:ascii="Arial" w:eastAsia="Calibri" w:hAnsi="Arial" w:cs="Arial"/>
                <w:color w:val="auto"/>
                <w:sz w:val="21"/>
                <w:szCs w:val="21"/>
              </w:rPr>
              <w:t>Prowadzenie d</w:t>
            </w:r>
            <w:r w:rsidR="007A7097" w:rsidRPr="003A1FE9">
              <w:rPr>
                <w:rFonts w:ascii="Arial" w:eastAsia="Calibri" w:hAnsi="Arial" w:cs="Arial"/>
                <w:color w:val="auto"/>
                <w:sz w:val="21"/>
                <w:szCs w:val="21"/>
              </w:rPr>
              <w:t>ziała</w:t>
            </w:r>
            <w:r w:rsidRPr="003A1FE9">
              <w:rPr>
                <w:rFonts w:ascii="Arial" w:eastAsia="Calibri" w:hAnsi="Arial" w:cs="Arial"/>
                <w:color w:val="auto"/>
                <w:sz w:val="21"/>
                <w:szCs w:val="21"/>
              </w:rPr>
              <w:t>ń</w:t>
            </w:r>
            <w:r w:rsidR="007A7097" w:rsidRPr="003A1FE9">
              <w:rPr>
                <w:rFonts w:ascii="Arial" w:eastAsia="Calibri" w:hAnsi="Arial" w:cs="Arial"/>
                <w:color w:val="auto"/>
                <w:sz w:val="21"/>
                <w:szCs w:val="21"/>
              </w:rPr>
              <w:t xml:space="preserve"> służąc</w:t>
            </w:r>
            <w:r w:rsidRPr="003A1FE9">
              <w:rPr>
                <w:rFonts w:ascii="Arial" w:eastAsia="Calibri" w:hAnsi="Arial" w:cs="Arial"/>
                <w:color w:val="auto"/>
                <w:sz w:val="21"/>
                <w:szCs w:val="21"/>
              </w:rPr>
              <w:t>ych</w:t>
            </w:r>
            <w:r w:rsidR="007A7097" w:rsidRPr="003A1FE9">
              <w:rPr>
                <w:rFonts w:ascii="Arial" w:eastAsia="Calibri" w:hAnsi="Arial" w:cs="Arial"/>
                <w:color w:val="auto"/>
                <w:sz w:val="21"/>
                <w:szCs w:val="21"/>
              </w:rPr>
              <w:t xml:space="preserve"> budowaniu marki ES i jej promocji (np. targi ES)</w:t>
            </w:r>
          </w:p>
        </w:tc>
        <w:tc>
          <w:tcPr>
            <w:tcW w:w="1267" w:type="dxa"/>
            <w:shd w:val="clear" w:color="auto" w:fill="FFFFFF"/>
            <w:vAlign w:val="center"/>
          </w:tcPr>
          <w:p w14:paraId="1F89510A" w14:textId="2EDA5DD0" w:rsidR="00D03C0A" w:rsidRPr="003A1FE9" w:rsidRDefault="00C46A9A" w:rsidP="0006263B">
            <w:pPr>
              <w:spacing w:line="268" w:lineRule="exact"/>
              <w:jc w:val="center"/>
              <w:rPr>
                <w:rFonts w:ascii="Arial" w:hAnsi="Arial" w:cs="Arial"/>
                <w:color w:val="auto"/>
                <w:sz w:val="21"/>
                <w:szCs w:val="21"/>
              </w:rPr>
            </w:pPr>
            <w:r w:rsidRPr="003A1FE9">
              <w:rPr>
                <w:rFonts w:ascii="Arial" w:hAnsi="Arial" w:cs="Arial"/>
                <w:color w:val="auto"/>
                <w:sz w:val="21"/>
                <w:szCs w:val="21"/>
              </w:rPr>
              <w:t xml:space="preserve">ROPS </w:t>
            </w:r>
            <w:r w:rsidR="00EF4B73" w:rsidRPr="003A1FE9">
              <w:rPr>
                <w:rFonts w:ascii="Arial" w:hAnsi="Arial" w:cs="Arial"/>
                <w:sz w:val="21"/>
                <w:szCs w:val="21"/>
              </w:rPr>
              <w:t>–</w:t>
            </w:r>
            <w:r w:rsidRPr="003A1FE9">
              <w:rPr>
                <w:rFonts w:ascii="Arial" w:hAnsi="Arial" w:cs="Arial"/>
                <w:color w:val="auto"/>
                <w:sz w:val="21"/>
                <w:szCs w:val="21"/>
              </w:rPr>
              <w:t xml:space="preserve"> DES</w:t>
            </w:r>
          </w:p>
        </w:tc>
        <w:tc>
          <w:tcPr>
            <w:tcW w:w="2105" w:type="dxa"/>
            <w:shd w:val="clear" w:color="auto" w:fill="FFFFFF"/>
            <w:vAlign w:val="center"/>
          </w:tcPr>
          <w:p w14:paraId="71F6BB14" w14:textId="4D473FDD" w:rsidR="00D03C0A" w:rsidRPr="003A1FE9" w:rsidRDefault="00704DA7" w:rsidP="0006263B">
            <w:pPr>
              <w:spacing w:line="268" w:lineRule="exact"/>
              <w:jc w:val="center"/>
              <w:rPr>
                <w:rFonts w:ascii="Arial" w:hAnsi="Arial" w:cs="Arial"/>
                <w:color w:val="auto"/>
                <w:sz w:val="21"/>
                <w:szCs w:val="21"/>
              </w:rPr>
            </w:pPr>
            <w:r w:rsidRPr="003A1FE9">
              <w:rPr>
                <w:rFonts w:ascii="Arial" w:hAnsi="Arial" w:cs="Arial"/>
                <w:color w:val="auto"/>
                <w:sz w:val="21"/>
                <w:szCs w:val="21"/>
              </w:rPr>
              <w:t xml:space="preserve">FERS 2021-2027 – projekt </w:t>
            </w:r>
            <w:r w:rsidRPr="003A1FE9">
              <w:rPr>
                <w:rFonts w:ascii="Arial" w:hAnsi="Arial" w:cs="Arial"/>
                <w:i/>
                <w:iCs/>
                <w:color w:val="auto"/>
                <w:sz w:val="21"/>
                <w:szCs w:val="21"/>
              </w:rPr>
              <w:t>Koordynacja działań w zakresie polityki społecznej – ROPS WSL</w:t>
            </w:r>
          </w:p>
        </w:tc>
      </w:tr>
      <w:tr w:rsidR="00463C80" w:rsidRPr="003A1FE9" w14:paraId="1B103721" w14:textId="77777777" w:rsidTr="00CF3590">
        <w:trPr>
          <w:trHeight w:val="1554"/>
        </w:trPr>
        <w:tc>
          <w:tcPr>
            <w:tcW w:w="5979" w:type="dxa"/>
            <w:shd w:val="clear" w:color="auto" w:fill="FFFFFF"/>
            <w:vAlign w:val="center"/>
          </w:tcPr>
          <w:p w14:paraId="17552E53" w14:textId="27B79136" w:rsidR="003864D5" w:rsidRPr="003A1FE9" w:rsidRDefault="003864D5" w:rsidP="003864D5">
            <w:pPr>
              <w:numPr>
                <w:ilvl w:val="1"/>
                <w:numId w:val="22"/>
              </w:numPr>
              <w:spacing w:line="268" w:lineRule="exact"/>
              <w:ind w:left="426" w:hanging="426"/>
              <w:contextualSpacing/>
              <w:rPr>
                <w:rFonts w:ascii="Arial" w:eastAsia="Calibri" w:hAnsi="Arial" w:cs="Arial"/>
                <w:color w:val="auto"/>
                <w:sz w:val="21"/>
                <w:szCs w:val="21"/>
              </w:rPr>
            </w:pPr>
            <w:r w:rsidRPr="003A1FE9">
              <w:rPr>
                <w:rFonts w:ascii="Arial" w:hAnsi="Arial" w:cs="Arial"/>
                <w:color w:val="auto"/>
                <w:sz w:val="21"/>
                <w:szCs w:val="21"/>
              </w:rPr>
              <w:t>Prowadzenie działań na rzecz rozwoju zaangażowania JST w obszarze ekonomii społecznej</w:t>
            </w:r>
          </w:p>
        </w:tc>
        <w:tc>
          <w:tcPr>
            <w:tcW w:w="1267" w:type="dxa"/>
            <w:shd w:val="clear" w:color="auto" w:fill="FFFFFF"/>
            <w:vAlign w:val="center"/>
          </w:tcPr>
          <w:p w14:paraId="39DED476" w14:textId="64140CAF" w:rsidR="003864D5" w:rsidRPr="003A1FE9" w:rsidRDefault="003864D5" w:rsidP="003864D5">
            <w:pPr>
              <w:spacing w:line="268" w:lineRule="exact"/>
              <w:jc w:val="center"/>
              <w:rPr>
                <w:rFonts w:ascii="Arial" w:hAnsi="Arial" w:cs="Arial"/>
                <w:color w:val="auto"/>
                <w:sz w:val="21"/>
                <w:szCs w:val="21"/>
              </w:rPr>
            </w:pPr>
            <w:r w:rsidRPr="003A1FE9">
              <w:rPr>
                <w:rFonts w:ascii="Arial" w:hAnsi="Arial" w:cs="Arial"/>
                <w:color w:val="auto"/>
                <w:sz w:val="21"/>
                <w:szCs w:val="21"/>
              </w:rPr>
              <w:t xml:space="preserve">ROPS </w:t>
            </w:r>
            <w:r w:rsidR="00EF4B73" w:rsidRPr="003A1FE9">
              <w:rPr>
                <w:rFonts w:ascii="Arial" w:hAnsi="Arial" w:cs="Arial"/>
                <w:sz w:val="21"/>
                <w:szCs w:val="21"/>
              </w:rPr>
              <w:t>–</w:t>
            </w:r>
            <w:r w:rsidRPr="003A1FE9">
              <w:rPr>
                <w:rFonts w:ascii="Arial" w:hAnsi="Arial" w:cs="Arial"/>
                <w:color w:val="auto"/>
                <w:sz w:val="21"/>
                <w:szCs w:val="21"/>
              </w:rPr>
              <w:t xml:space="preserve"> DES</w:t>
            </w:r>
          </w:p>
        </w:tc>
        <w:tc>
          <w:tcPr>
            <w:tcW w:w="2105" w:type="dxa"/>
            <w:shd w:val="clear" w:color="auto" w:fill="FFFFFF"/>
            <w:vAlign w:val="center"/>
          </w:tcPr>
          <w:p w14:paraId="34898716" w14:textId="6CF3969F" w:rsidR="003864D5" w:rsidRPr="003A1FE9" w:rsidRDefault="003864D5" w:rsidP="003864D5">
            <w:pPr>
              <w:spacing w:line="268" w:lineRule="exact"/>
              <w:jc w:val="center"/>
              <w:rPr>
                <w:rFonts w:ascii="Arial" w:hAnsi="Arial" w:cs="Arial"/>
                <w:color w:val="auto"/>
                <w:sz w:val="21"/>
                <w:szCs w:val="21"/>
              </w:rPr>
            </w:pPr>
            <w:r w:rsidRPr="003A1FE9">
              <w:rPr>
                <w:rFonts w:ascii="Arial" w:hAnsi="Arial" w:cs="Arial"/>
                <w:color w:val="auto"/>
                <w:sz w:val="21"/>
                <w:szCs w:val="21"/>
              </w:rPr>
              <w:t xml:space="preserve">FERS 2021-2027 – projekt </w:t>
            </w:r>
            <w:r w:rsidRPr="003A1FE9">
              <w:rPr>
                <w:rFonts w:ascii="Arial" w:hAnsi="Arial" w:cs="Arial"/>
                <w:i/>
                <w:iCs/>
                <w:color w:val="auto"/>
                <w:sz w:val="21"/>
                <w:szCs w:val="21"/>
              </w:rPr>
              <w:t>Koordynacja działań w zakresie polityki społecznej – ROPS WSL</w:t>
            </w:r>
          </w:p>
        </w:tc>
      </w:tr>
      <w:tr w:rsidR="004C0622" w:rsidRPr="003A1FE9" w14:paraId="3D1B77ED" w14:textId="77777777" w:rsidTr="00CF3590">
        <w:trPr>
          <w:trHeight w:val="1554"/>
        </w:trPr>
        <w:tc>
          <w:tcPr>
            <w:tcW w:w="5979" w:type="dxa"/>
            <w:shd w:val="clear" w:color="auto" w:fill="FFFFFF"/>
            <w:vAlign w:val="center"/>
          </w:tcPr>
          <w:p w14:paraId="201E241B" w14:textId="30EC6D1F" w:rsidR="004C0622" w:rsidRPr="003A1FE9" w:rsidRDefault="004C0622" w:rsidP="004C0622">
            <w:pPr>
              <w:numPr>
                <w:ilvl w:val="1"/>
                <w:numId w:val="22"/>
              </w:numPr>
              <w:spacing w:line="268" w:lineRule="exact"/>
              <w:ind w:left="426" w:hanging="426"/>
              <w:contextualSpacing/>
              <w:rPr>
                <w:rFonts w:ascii="Arial" w:hAnsi="Arial" w:cs="Arial"/>
                <w:sz w:val="21"/>
                <w:szCs w:val="21"/>
              </w:rPr>
            </w:pPr>
            <w:r w:rsidRPr="003A1FE9">
              <w:rPr>
                <w:rFonts w:ascii="Arial" w:hAnsi="Arial" w:cs="Arial"/>
                <w:color w:val="auto"/>
                <w:sz w:val="21"/>
                <w:szCs w:val="21"/>
              </w:rPr>
              <w:t xml:space="preserve">Prowadzenie działań na rzecz zwiększenia aktywności JST w obszarze zatrudnienia socjalnego </w:t>
            </w:r>
            <w:r>
              <w:rPr>
                <w:rFonts w:ascii="Arial" w:hAnsi="Arial" w:cs="Arial"/>
                <w:color w:val="auto"/>
                <w:sz w:val="21"/>
                <w:szCs w:val="21"/>
              </w:rPr>
              <w:br/>
            </w:r>
            <w:r w:rsidRPr="003A1FE9">
              <w:rPr>
                <w:rFonts w:ascii="Arial" w:hAnsi="Arial" w:cs="Arial"/>
                <w:color w:val="auto"/>
                <w:sz w:val="21"/>
                <w:szCs w:val="21"/>
              </w:rPr>
              <w:t>i działalności podmiotów zatrudnienia socjalnego</w:t>
            </w:r>
          </w:p>
        </w:tc>
        <w:tc>
          <w:tcPr>
            <w:tcW w:w="1267" w:type="dxa"/>
            <w:shd w:val="clear" w:color="auto" w:fill="FFFFFF"/>
            <w:vAlign w:val="center"/>
          </w:tcPr>
          <w:p w14:paraId="3F5BD635" w14:textId="792307FD" w:rsidR="004C0622" w:rsidRPr="003A1FE9" w:rsidRDefault="004C0622" w:rsidP="004C0622">
            <w:pPr>
              <w:spacing w:line="268" w:lineRule="exact"/>
              <w:jc w:val="center"/>
              <w:rPr>
                <w:rFonts w:ascii="Arial" w:hAnsi="Arial" w:cs="Arial"/>
                <w:sz w:val="21"/>
                <w:szCs w:val="21"/>
              </w:rPr>
            </w:pPr>
            <w:r w:rsidRPr="003A1FE9">
              <w:rPr>
                <w:rFonts w:ascii="Arial" w:hAnsi="Arial" w:cs="Arial"/>
                <w:color w:val="auto"/>
                <w:sz w:val="21"/>
                <w:szCs w:val="21"/>
              </w:rPr>
              <w:t xml:space="preserve">ROPS </w:t>
            </w:r>
            <w:r w:rsidRPr="003A1FE9">
              <w:rPr>
                <w:rFonts w:ascii="Arial" w:hAnsi="Arial" w:cs="Arial"/>
                <w:sz w:val="21"/>
                <w:szCs w:val="21"/>
              </w:rPr>
              <w:t>–</w:t>
            </w:r>
            <w:r w:rsidRPr="003A1FE9">
              <w:rPr>
                <w:rFonts w:ascii="Arial" w:hAnsi="Arial" w:cs="Arial"/>
                <w:color w:val="auto"/>
                <w:sz w:val="21"/>
                <w:szCs w:val="21"/>
              </w:rPr>
              <w:t xml:space="preserve"> DES</w:t>
            </w:r>
          </w:p>
        </w:tc>
        <w:tc>
          <w:tcPr>
            <w:tcW w:w="2105" w:type="dxa"/>
            <w:shd w:val="clear" w:color="auto" w:fill="FFFFFF"/>
            <w:vAlign w:val="center"/>
          </w:tcPr>
          <w:p w14:paraId="41358426" w14:textId="4FF66AEC" w:rsidR="004C0622" w:rsidRPr="003A1FE9" w:rsidRDefault="004C0622" w:rsidP="004C0622">
            <w:pPr>
              <w:spacing w:line="268" w:lineRule="exact"/>
              <w:jc w:val="center"/>
              <w:rPr>
                <w:rFonts w:ascii="Arial" w:hAnsi="Arial" w:cs="Arial"/>
                <w:sz w:val="21"/>
                <w:szCs w:val="21"/>
              </w:rPr>
            </w:pPr>
            <w:r w:rsidRPr="003A1FE9">
              <w:rPr>
                <w:rFonts w:ascii="Arial" w:hAnsi="Arial" w:cs="Arial"/>
                <w:color w:val="auto"/>
                <w:sz w:val="21"/>
                <w:szCs w:val="21"/>
              </w:rPr>
              <w:t xml:space="preserve">FERS 2021-2027 – projekt </w:t>
            </w:r>
            <w:r w:rsidRPr="003A1FE9">
              <w:rPr>
                <w:rFonts w:ascii="Arial" w:hAnsi="Arial" w:cs="Arial"/>
                <w:i/>
                <w:iCs/>
                <w:color w:val="auto"/>
                <w:sz w:val="21"/>
                <w:szCs w:val="21"/>
              </w:rPr>
              <w:t>Koordynacja działań w zakresie polityki społecznej – ROPS WSL</w:t>
            </w:r>
          </w:p>
        </w:tc>
      </w:tr>
      <w:tr w:rsidR="004C0622" w:rsidRPr="003A1FE9" w14:paraId="2F3D7CC6" w14:textId="77777777" w:rsidTr="00B33283">
        <w:trPr>
          <w:trHeight w:val="1550"/>
        </w:trPr>
        <w:tc>
          <w:tcPr>
            <w:tcW w:w="5979" w:type="dxa"/>
            <w:shd w:val="clear" w:color="auto" w:fill="FFFFFF"/>
            <w:vAlign w:val="center"/>
          </w:tcPr>
          <w:p w14:paraId="699D24E3" w14:textId="43E18C96" w:rsidR="004C0622" w:rsidRPr="003A1FE9" w:rsidRDefault="004C0622" w:rsidP="004C0622">
            <w:pPr>
              <w:numPr>
                <w:ilvl w:val="1"/>
                <w:numId w:val="22"/>
              </w:numPr>
              <w:spacing w:line="268" w:lineRule="exact"/>
              <w:ind w:left="426" w:hanging="426"/>
              <w:contextualSpacing/>
              <w:rPr>
                <w:rFonts w:ascii="Arial" w:eastAsia="Calibri" w:hAnsi="Arial" w:cs="Arial"/>
                <w:color w:val="auto"/>
                <w:sz w:val="21"/>
                <w:szCs w:val="21"/>
              </w:rPr>
            </w:pPr>
            <w:r w:rsidRPr="003A1FE9">
              <w:rPr>
                <w:rFonts w:ascii="Arial" w:eastAsia="Calibri" w:hAnsi="Arial" w:cs="Arial"/>
                <w:color w:val="auto"/>
                <w:sz w:val="21"/>
                <w:szCs w:val="21"/>
              </w:rPr>
              <w:t>Diagnozowanie i monitorowanie sytuacji w sektorze ekonomii społecznej na poziomie regionalnym</w:t>
            </w:r>
          </w:p>
        </w:tc>
        <w:tc>
          <w:tcPr>
            <w:tcW w:w="1267" w:type="dxa"/>
            <w:shd w:val="clear" w:color="auto" w:fill="FFFFFF"/>
            <w:vAlign w:val="center"/>
          </w:tcPr>
          <w:p w14:paraId="4C9D12BF" w14:textId="2D58C33E" w:rsidR="004C0622" w:rsidRPr="003A1FE9" w:rsidRDefault="004C0622" w:rsidP="004C0622">
            <w:pPr>
              <w:spacing w:line="268" w:lineRule="exact"/>
              <w:jc w:val="center"/>
              <w:rPr>
                <w:rFonts w:ascii="Arial" w:hAnsi="Arial" w:cs="Arial"/>
                <w:color w:val="auto"/>
                <w:sz w:val="21"/>
                <w:szCs w:val="21"/>
              </w:rPr>
            </w:pPr>
            <w:r w:rsidRPr="003A1FE9">
              <w:rPr>
                <w:rFonts w:ascii="Arial" w:hAnsi="Arial" w:cs="Arial"/>
                <w:color w:val="auto"/>
                <w:sz w:val="21"/>
                <w:szCs w:val="21"/>
              </w:rPr>
              <w:t xml:space="preserve">ROPS – DES we współpracy z ROPS </w:t>
            </w:r>
            <w:r w:rsidRPr="003A1FE9">
              <w:rPr>
                <w:rFonts w:ascii="Arial" w:hAnsi="Arial" w:cs="Arial"/>
                <w:sz w:val="21"/>
                <w:szCs w:val="21"/>
              </w:rPr>
              <w:t>–</w:t>
            </w:r>
            <w:r w:rsidRPr="003A1FE9">
              <w:rPr>
                <w:rFonts w:ascii="Arial" w:hAnsi="Arial" w:cs="Arial"/>
                <w:color w:val="auto"/>
                <w:sz w:val="21"/>
                <w:szCs w:val="21"/>
              </w:rPr>
              <w:t>DPA</w:t>
            </w:r>
          </w:p>
        </w:tc>
        <w:tc>
          <w:tcPr>
            <w:tcW w:w="2105" w:type="dxa"/>
            <w:shd w:val="clear" w:color="auto" w:fill="FFFFFF"/>
            <w:vAlign w:val="center"/>
          </w:tcPr>
          <w:p w14:paraId="40E51403" w14:textId="0092457C" w:rsidR="004C0622" w:rsidRPr="003A1FE9" w:rsidRDefault="004C0622" w:rsidP="004C0622">
            <w:pPr>
              <w:spacing w:line="268" w:lineRule="exact"/>
              <w:jc w:val="center"/>
              <w:rPr>
                <w:rFonts w:ascii="Arial" w:hAnsi="Arial" w:cs="Arial"/>
                <w:color w:val="auto"/>
                <w:sz w:val="21"/>
                <w:szCs w:val="21"/>
              </w:rPr>
            </w:pPr>
            <w:r w:rsidRPr="003A1FE9">
              <w:rPr>
                <w:rFonts w:ascii="Arial" w:hAnsi="Arial" w:cs="Arial"/>
                <w:color w:val="auto"/>
                <w:sz w:val="21"/>
                <w:szCs w:val="21"/>
              </w:rPr>
              <w:t xml:space="preserve">FERS 2021-2027 – projekt </w:t>
            </w:r>
            <w:r w:rsidRPr="003A1FE9">
              <w:rPr>
                <w:rFonts w:ascii="Arial" w:hAnsi="Arial" w:cs="Arial"/>
                <w:i/>
                <w:iCs/>
                <w:color w:val="auto"/>
                <w:sz w:val="21"/>
                <w:szCs w:val="21"/>
              </w:rPr>
              <w:t>Koordynacja działań w zakresie polityki społecznej – ROPS WSL</w:t>
            </w:r>
          </w:p>
        </w:tc>
      </w:tr>
    </w:tbl>
    <w:p w14:paraId="6F7112B5" w14:textId="77777777" w:rsidR="00166809" w:rsidRPr="003A1FE9" w:rsidRDefault="00166809" w:rsidP="0006263B">
      <w:pPr>
        <w:spacing w:after="0" w:line="268" w:lineRule="exact"/>
        <w:rPr>
          <w:rFonts w:ascii="Arial" w:eastAsia="Times New Roman" w:hAnsi="Arial" w:cs="Arial"/>
          <w:sz w:val="21"/>
          <w:szCs w:val="21"/>
        </w:rPr>
      </w:pPr>
    </w:p>
    <w:p w14:paraId="4B92959B" w14:textId="77777777" w:rsidR="00704DA7" w:rsidRPr="003A1FE9" w:rsidRDefault="00704DA7" w:rsidP="0006263B">
      <w:pPr>
        <w:spacing w:after="0" w:line="268" w:lineRule="exact"/>
        <w:rPr>
          <w:rFonts w:ascii="Arial" w:eastAsia="Times New Roman" w:hAnsi="Arial" w:cs="Arial"/>
          <w:sz w:val="21"/>
          <w:szCs w:val="21"/>
        </w:rPr>
      </w:pPr>
    </w:p>
    <w:p w14:paraId="7B8FDCD6" w14:textId="77777777" w:rsidR="00D27973" w:rsidRPr="003A1FE9" w:rsidRDefault="00D27973" w:rsidP="0006263B">
      <w:pPr>
        <w:spacing w:after="0" w:line="268" w:lineRule="exact"/>
        <w:rPr>
          <w:rFonts w:ascii="Arial" w:eastAsia="Times New Roman" w:hAnsi="Arial" w:cs="Arial"/>
          <w:sz w:val="21"/>
          <w:szCs w:val="21"/>
        </w:rPr>
      </w:pPr>
    </w:p>
    <w:p w14:paraId="5FE79606" w14:textId="77777777" w:rsidR="00166809" w:rsidRPr="003A1FE9" w:rsidRDefault="00166809" w:rsidP="0006263B">
      <w:pPr>
        <w:spacing w:after="0" w:line="268" w:lineRule="exact"/>
        <w:jc w:val="both"/>
        <w:rPr>
          <w:rFonts w:ascii="Arial" w:eastAsia="Times New Roman" w:hAnsi="Arial" w:cs="Arial"/>
          <w:sz w:val="21"/>
          <w:szCs w:val="21"/>
        </w:rPr>
      </w:pPr>
      <w:r w:rsidRPr="003A1FE9">
        <w:rPr>
          <w:rFonts w:ascii="Arial" w:eastAsia="Times New Roman" w:hAnsi="Arial" w:cs="Arial"/>
          <w:sz w:val="21"/>
          <w:szCs w:val="21"/>
        </w:rPr>
        <w:lastRenderedPageBreak/>
        <w:t>Wskaźniki realizacji celu operacyjnego 4:</w:t>
      </w:r>
    </w:p>
    <w:p w14:paraId="47D392EA" w14:textId="77777777" w:rsidR="00D03C0A" w:rsidRPr="003A1FE9" w:rsidRDefault="00D03C0A" w:rsidP="0006263B">
      <w:pPr>
        <w:spacing w:after="0" w:line="268" w:lineRule="exact"/>
        <w:jc w:val="both"/>
        <w:rPr>
          <w:rFonts w:ascii="Arial" w:eastAsia="Times New Roman" w:hAnsi="Arial" w:cs="Arial"/>
          <w:sz w:val="21"/>
          <w:szCs w:val="21"/>
        </w:rPr>
      </w:pPr>
    </w:p>
    <w:tbl>
      <w:tblPr>
        <w:tblStyle w:val="Tabela-Siatka11"/>
        <w:tblW w:w="9351" w:type="dxa"/>
        <w:tblLook w:val="04A0" w:firstRow="1" w:lastRow="0" w:firstColumn="1" w:lastColumn="0" w:noHBand="0" w:noVBand="1"/>
      </w:tblPr>
      <w:tblGrid>
        <w:gridCol w:w="450"/>
        <w:gridCol w:w="5924"/>
        <w:gridCol w:w="1444"/>
        <w:gridCol w:w="1533"/>
      </w:tblGrid>
      <w:tr w:rsidR="00463C80" w:rsidRPr="003A1FE9" w14:paraId="3E2D8AA9" w14:textId="77777777" w:rsidTr="00B33283">
        <w:trPr>
          <w:trHeight w:val="1009"/>
        </w:trPr>
        <w:tc>
          <w:tcPr>
            <w:tcW w:w="450" w:type="dxa"/>
            <w:shd w:val="clear" w:color="auto" w:fill="B8CCE4" w:themeFill="accent1" w:themeFillTint="66"/>
            <w:vAlign w:val="center"/>
          </w:tcPr>
          <w:p w14:paraId="1AC0BC81" w14:textId="140CC53F" w:rsidR="00CF3590" w:rsidRPr="003A1FE9" w:rsidRDefault="00CF3590" w:rsidP="00CF3590">
            <w:pPr>
              <w:spacing w:line="268" w:lineRule="exact"/>
              <w:jc w:val="center"/>
              <w:rPr>
                <w:rFonts w:ascii="Arial" w:hAnsi="Arial" w:cs="Arial"/>
                <w:bCs/>
                <w:color w:val="auto"/>
                <w:sz w:val="21"/>
                <w:szCs w:val="21"/>
              </w:rPr>
            </w:pPr>
            <w:proofErr w:type="spellStart"/>
            <w:r w:rsidRPr="003A1FE9">
              <w:rPr>
                <w:rFonts w:ascii="Arial" w:hAnsi="Arial" w:cs="Arial"/>
                <w:bCs/>
                <w:color w:val="auto"/>
                <w:sz w:val="21"/>
                <w:szCs w:val="21"/>
              </w:rPr>
              <w:t>Lp</w:t>
            </w:r>
            <w:proofErr w:type="spellEnd"/>
          </w:p>
        </w:tc>
        <w:tc>
          <w:tcPr>
            <w:tcW w:w="5924" w:type="dxa"/>
            <w:shd w:val="clear" w:color="auto" w:fill="B8CCE4" w:themeFill="accent1" w:themeFillTint="66"/>
            <w:vAlign w:val="center"/>
          </w:tcPr>
          <w:p w14:paraId="53F4C86F" w14:textId="48F7B6F0" w:rsidR="00CF3590" w:rsidRPr="003A1FE9" w:rsidRDefault="00CF3590" w:rsidP="00CF3590">
            <w:pPr>
              <w:spacing w:line="268" w:lineRule="exact"/>
              <w:jc w:val="center"/>
              <w:rPr>
                <w:rFonts w:ascii="Arial" w:hAnsi="Arial" w:cs="Arial"/>
                <w:bCs/>
                <w:color w:val="auto"/>
                <w:sz w:val="21"/>
                <w:szCs w:val="21"/>
              </w:rPr>
            </w:pPr>
            <w:r w:rsidRPr="003A1FE9">
              <w:rPr>
                <w:rFonts w:ascii="Arial" w:hAnsi="Arial" w:cs="Arial"/>
                <w:bCs/>
                <w:color w:val="auto"/>
                <w:sz w:val="21"/>
                <w:szCs w:val="21"/>
              </w:rPr>
              <w:t>Nazwa wskaźnika</w:t>
            </w:r>
          </w:p>
        </w:tc>
        <w:tc>
          <w:tcPr>
            <w:tcW w:w="1444" w:type="dxa"/>
            <w:shd w:val="clear" w:color="auto" w:fill="B8CCE4" w:themeFill="accent1" w:themeFillTint="66"/>
            <w:vAlign w:val="center"/>
          </w:tcPr>
          <w:p w14:paraId="6F0C69FE" w14:textId="2E614B99" w:rsidR="00CF3590" w:rsidRPr="003A1FE9" w:rsidRDefault="00CF3590" w:rsidP="00CF3590">
            <w:pPr>
              <w:spacing w:line="268" w:lineRule="exact"/>
              <w:jc w:val="center"/>
              <w:rPr>
                <w:rFonts w:ascii="Arial" w:hAnsi="Arial" w:cs="Arial"/>
                <w:bCs/>
                <w:color w:val="auto"/>
                <w:sz w:val="21"/>
                <w:szCs w:val="21"/>
              </w:rPr>
            </w:pPr>
            <w:r w:rsidRPr="003A1FE9">
              <w:rPr>
                <w:rFonts w:ascii="Arial" w:hAnsi="Arial" w:cs="Arial"/>
                <w:bCs/>
                <w:color w:val="auto"/>
                <w:sz w:val="21"/>
                <w:szCs w:val="21"/>
              </w:rPr>
              <w:t>Źródło danych</w:t>
            </w:r>
          </w:p>
        </w:tc>
        <w:tc>
          <w:tcPr>
            <w:tcW w:w="1533" w:type="dxa"/>
            <w:shd w:val="clear" w:color="auto" w:fill="B8CCE4" w:themeFill="accent1" w:themeFillTint="66"/>
            <w:vAlign w:val="center"/>
          </w:tcPr>
          <w:p w14:paraId="4A4B19E7" w14:textId="79D9755F" w:rsidR="00CF3590" w:rsidRPr="003A1FE9" w:rsidRDefault="00CF3590" w:rsidP="00CF3590">
            <w:pPr>
              <w:spacing w:line="268" w:lineRule="exact"/>
              <w:jc w:val="center"/>
              <w:rPr>
                <w:rFonts w:ascii="Arial" w:hAnsi="Arial" w:cs="Arial"/>
                <w:bCs/>
                <w:color w:val="auto"/>
                <w:sz w:val="21"/>
                <w:szCs w:val="21"/>
              </w:rPr>
            </w:pPr>
            <w:r w:rsidRPr="003A1FE9">
              <w:rPr>
                <w:rFonts w:ascii="Arial" w:hAnsi="Arial" w:cs="Arial"/>
                <w:bCs/>
                <w:color w:val="auto"/>
                <w:sz w:val="21"/>
                <w:szCs w:val="21"/>
              </w:rPr>
              <w:t>Wartość / tendencja do 2028 roku</w:t>
            </w:r>
          </w:p>
        </w:tc>
      </w:tr>
      <w:tr w:rsidR="00131666" w:rsidRPr="003A1FE9" w14:paraId="51D8D51E" w14:textId="77777777" w:rsidTr="00B33283">
        <w:trPr>
          <w:trHeight w:val="698"/>
        </w:trPr>
        <w:tc>
          <w:tcPr>
            <w:tcW w:w="450" w:type="dxa"/>
            <w:vAlign w:val="center"/>
          </w:tcPr>
          <w:p w14:paraId="078DB642" w14:textId="25571999" w:rsidR="00131666" w:rsidRPr="003A1FE9" w:rsidRDefault="00131666" w:rsidP="00131666">
            <w:pPr>
              <w:spacing w:line="268" w:lineRule="exact"/>
              <w:contextualSpacing/>
              <w:jc w:val="center"/>
              <w:rPr>
                <w:rFonts w:ascii="Arial" w:eastAsia="Calibri" w:hAnsi="Arial" w:cs="Arial"/>
                <w:color w:val="auto"/>
                <w:sz w:val="21"/>
                <w:szCs w:val="21"/>
              </w:rPr>
            </w:pPr>
            <w:r w:rsidRPr="003A1FE9">
              <w:rPr>
                <w:rFonts w:ascii="Arial" w:eastAsia="Calibri" w:hAnsi="Arial" w:cs="Arial"/>
                <w:color w:val="auto"/>
                <w:sz w:val="21"/>
                <w:szCs w:val="21"/>
              </w:rPr>
              <w:t>1</w:t>
            </w:r>
          </w:p>
        </w:tc>
        <w:tc>
          <w:tcPr>
            <w:tcW w:w="5924" w:type="dxa"/>
            <w:vAlign w:val="center"/>
          </w:tcPr>
          <w:p w14:paraId="32C1D1A2" w14:textId="1869B82E" w:rsidR="00131666" w:rsidRPr="003A1FE9" w:rsidRDefault="00131666" w:rsidP="00131666">
            <w:pPr>
              <w:spacing w:line="268" w:lineRule="exact"/>
              <w:rPr>
                <w:rFonts w:ascii="Arial" w:hAnsi="Arial" w:cs="Arial"/>
                <w:strike/>
                <w:color w:val="auto"/>
                <w:sz w:val="21"/>
                <w:szCs w:val="21"/>
              </w:rPr>
            </w:pPr>
            <w:r w:rsidRPr="003A1FE9">
              <w:rPr>
                <w:rFonts w:ascii="Arial" w:hAnsi="Arial" w:cs="Arial"/>
                <w:color w:val="auto"/>
                <w:sz w:val="21"/>
                <w:szCs w:val="21"/>
              </w:rPr>
              <w:t>Liczba spotkań sieciujących podmiotów wspierających rozwój ekonomii społecznej w regionie</w:t>
            </w:r>
          </w:p>
        </w:tc>
        <w:tc>
          <w:tcPr>
            <w:tcW w:w="1444" w:type="dxa"/>
            <w:vAlign w:val="center"/>
          </w:tcPr>
          <w:p w14:paraId="6295C5C9" w14:textId="2ACB6A92" w:rsidR="00131666" w:rsidRPr="003A1FE9" w:rsidRDefault="00131666" w:rsidP="00131666">
            <w:pPr>
              <w:spacing w:line="268" w:lineRule="exact"/>
              <w:jc w:val="center"/>
              <w:rPr>
                <w:rFonts w:ascii="Arial" w:hAnsi="Arial" w:cs="Arial"/>
                <w:strike/>
                <w:color w:val="auto"/>
                <w:sz w:val="21"/>
                <w:szCs w:val="21"/>
              </w:rPr>
            </w:pPr>
            <w:r w:rsidRPr="003A1FE9">
              <w:rPr>
                <w:rFonts w:ascii="Arial" w:hAnsi="Arial" w:cs="Arial"/>
                <w:color w:val="auto"/>
                <w:sz w:val="21"/>
                <w:szCs w:val="21"/>
              </w:rPr>
              <w:t>ROPS – DES</w:t>
            </w:r>
          </w:p>
        </w:tc>
        <w:tc>
          <w:tcPr>
            <w:tcW w:w="1533" w:type="dxa"/>
            <w:vAlign w:val="center"/>
          </w:tcPr>
          <w:p w14:paraId="26D1989F" w14:textId="58C41CCF" w:rsidR="00131666" w:rsidRPr="003A1FE9" w:rsidRDefault="00131666" w:rsidP="00131666">
            <w:pPr>
              <w:spacing w:line="268" w:lineRule="exact"/>
              <w:jc w:val="center"/>
              <w:rPr>
                <w:rFonts w:ascii="Arial" w:hAnsi="Arial" w:cs="Arial"/>
                <w:strike/>
                <w:color w:val="auto"/>
                <w:sz w:val="21"/>
                <w:szCs w:val="21"/>
              </w:rPr>
            </w:pPr>
            <w:r w:rsidRPr="003A1FE9">
              <w:rPr>
                <w:rFonts w:ascii="Arial" w:hAnsi="Arial" w:cs="Arial"/>
                <w:color w:val="auto"/>
                <w:sz w:val="21"/>
                <w:szCs w:val="21"/>
              </w:rPr>
              <w:t>10 rocznie</w:t>
            </w:r>
          </w:p>
        </w:tc>
      </w:tr>
      <w:tr w:rsidR="00131666" w:rsidRPr="003A1FE9" w14:paraId="5C901D29" w14:textId="77777777" w:rsidTr="00B33283">
        <w:trPr>
          <w:trHeight w:val="694"/>
        </w:trPr>
        <w:tc>
          <w:tcPr>
            <w:tcW w:w="450" w:type="dxa"/>
            <w:vAlign w:val="center"/>
          </w:tcPr>
          <w:p w14:paraId="460684D8" w14:textId="0C3D0C27" w:rsidR="00131666" w:rsidRPr="003A1FE9" w:rsidRDefault="00131666" w:rsidP="00131666">
            <w:pPr>
              <w:spacing w:line="268" w:lineRule="exact"/>
              <w:contextualSpacing/>
              <w:jc w:val="center"/>
              <w:rPr>
                <w:rFonts w:ascii="Arial" w:eastAsia="Calibri" w:hAnsi="Arial" w:cs="Arial"/>
                <w:color w:val="auto"/>
                <w:sz w:val="21"/>
                <w:szCs w:val="21"/>
              </w:rPr>
            </w:pPr>
            <w:r w:rsidRPr="003A1FE9">
              <w:rPr>
                <w:rFonts w:ascii="Arial" w:eastAsia="Calibri" w:hAnsi="Arial" w:cs="Arial"/>
                <w:color w:val="auto"/>
                <w:sz w:val="21"/>
                <w:szCs w:val="21"/>
              </w:rPr>
              <w:t>2</w:t>
            </w:r>
          </w:p>
        </w:tc>
        <w:tc>
          <w:tcPr>
            <w:tcW w:w="5924" w:type="dxa"/>
            <w:vAlign w:val="center"/>
          </w:tcPr>
          <w:p w14:paraId="5AD2917D" w14:textId="76920CC2" w:rsidR="00131666" w:rsidRPr="003A1FE9" w:rsidRDefault="00131666" w:rsidP="00131666">
            <w:pPr>
              <w:spacing w:line="268" w:lineRule="exact"/>
              <w:rPr>
                <w:rFonts w:ascii="Arial" w:hAnsi="Arial" w:cs="Arial"/>
                <w:color w:val="auto"/>
                <w:sz w:val="21"/>
                <w:szCs w:val="21"/>
              </w:rPr>
            </w:pPr>
            <w:r w:rsidRPr="003A1FE9">
              <w:rPr>
                <w:rFonts w:ascii="Arial" w:hAnsi="Arial" w:cs="Arial"/>
                <w:color w:val="auto"/>
                <w:sz w:val="21"/>
                <w:szCs w:val="21"/>
              </w:rPr>
              <w:t xml:space="preserve">Liczba monitoringów akredytowanych OWES prowadzonych w oparciu o kryteria opracowane przez </w:t>
            </w:r>
            <w:proofErr w:type="spellStart"/>
            <w:r w:rsidRPr="003A1FE9">
              <w:rPr>
                <w:rFonts w:ascii="Arial" w:hAnsi="Arial" w:cs="Arial"/>
                <w:color w:val="auto"/>
                <w:sz w:val="21"/>
                <w:szCs w:val="21"/>
              </w:rPr>
              <w:t>MRPiPS</w:t>
            </w:r>
            <w:proofErr w:type="spellEnd"/>
          </w:p>
        </w:tc>
        <w:tc>
          <w:tcPr>
            <w:tcW w:w="1444" w:type="dxa"/>
            <w:vAlign w:val="center"/>
          </w:tcPr>
          <w:p w14:paraId="03231B01" w14:textId="5C006D54" w:rsidR="00131666" w:rsidRPr="003A1FE9" w:rsidRDefault="00131666" w:rsidP="00131666">
            <w:pPr>
              <w:spacing w:line="268" w:lineRule="exact"/>
              <w:jc w:val="center"/>
              <w:rPr>
                <w:rFonts w:ascii="Arial" w:hAnsi="Arial" w:cs="Arial"/>
                <w:color w:val="auto"/>
                <w:sz w:val="21"/>
                <w:szCs w:val="21"/>
              </w:rPr>
            </w:pPr>
            <w:r w:rsidRPr="003A1FE9">
              <w:rPr>
                <w:rFonts w:ascii="Arial" w:hAnsi="Arial" w:cs="Arial"/>
                <w:color w:val="auto"/>
                <w:sz w:val="21"/>
                <w:szCs w:val="21"/>
              </w:rPr>
              <w:t>ROPS – DES</w:t>
            </w:r>
          </w:p>
        </w:tc>
        <w:tc>
          <w:tcPr>
            <w:tcW w:w="1533" w:type="dxa"/>
            <w:vAlign w:val="center"/>
          </w:tcPr>
          <w:p w14:paraId="74CFA23E" w14:textId="176F1D4A" w:rsidR="00131666" w:rsidRPr="003A1FE9" w:rsidRDefault="00131666" w:rsidP="00131666">
            <w:pPr>
              <w:spacing w:line="268" w:lineRule="exact"/>
              <w:jc w:val="center"/>
              <w:rPr>
                <w:rFonts w:ascii="Arial" w:hAnsi="Arial" w:cs="Arial"/>
                <w:color w:val="auto"/>
                <w:sz w:val="21"/>
                <w:szCs w:val="21"/>
              </w:rPr>
            </w:pPr>
            <w:r w:rsidRPr="003A1FE9">
              <w:rPr>
                <w:rFonts w:ascii="Arial" w:hAnsi="Arial" w:cs="Arial"/>
                <w:color w:val="auto"/>
                <w:sz w:val="21"/>
                <w:szCs w:val="21"/>
              </w:rPr>
              <w:t>6 rocznie</w:t>
            </w:r>
          </w:p>
        </w:tc>
      </w:tr>
      <w:tr w:rsidR="00131666" w:rsidRPr="003A1FE9" w14:paraId="20953CD4" w14:textId="77777777" w:rsidTr="00B33283">
        <w:trPr>
          <w:trHeight w:val="707"/>
        </w:trPr>
        <w:tc>
          <w:tcPr>
            <w:tcW w:w="450" w:type="dxa"/>
            <w:vAlign w:val="center"/>
          </w:tcPr>
          <w:p w14:paraId="0F329CF3" w14:textId="63F29471" w:rsidR="00131666" w:rsidRPr="003A1FE9" w:rsidRDefault="00131666" w:rsidP="00131666">
            <w:pPr>
              <w:spacing w:line="268" w:lineRule="exact"/>
              <w:contextualSpacing/>
              <w:jc w:val="center"/>
              <w:rPr>
                <w:rFonts w:ascii="Arial" w:eastAsia="Calibri" w:hAnsi="Arial" w:cs="Arial"/>
                <w:color w:val="auto"/>
                <w:sz w:val="21"/>
                <w:szCs w:val="21"/>
              </w:rPr>
            </w:pPr>
            <w:r w:rsidRPr="003A1FE9">
              <w:rPr>
                <w:rFonts w:ascii="Arial" w:eastAsia="Calibri" w:hAnsi="Arial" w:cs="Arial"/>
                <w:color w:val="auto"/>
                <w:sz w:val="21"/>
                <w:szCs w:val="21"/>
              </w:rPr>
              <w:t>3</w:t>
            </w:r>
          </w:p>
        </w:tc>
        <w:tc>
          <w:tcPr>
            <w:tcW w:w="5924" w:type="dxa"/>
            <w:vAlign w:val="center"/>
          </w:tcPr>
          <w:p w14:paraId="4E2F923E" w14:textId="1CC35755" w:rsidR="00131666" w:rsidRPr="003A1FE9" w:rsidRDefault="00131666" w:rsidP="00131666">
            <w:pPr>
              <w:spacing w:line="268" w:lineRule="exact"/>
              <w:rPr>
                <w:rFonts w:ascii="Arial" w:hAnsi="Arial" w:cs="Arial"/>
                <w:color w:val="auto"/>
                <w:sz w:val="21"/>
                <w:szCs w:val="21"/>
              </w:rPr>
            </w:pPr>
            <w:r w:rsidRPr="003A1FE9">
              <w:rPr>
                <w:rFonts w:ascii="Arial" w:hAnsi="Arial" w:cs="Arial"/>
                <w:color w:val="auto"/>
                <w:sz w:val="21"/>
                <w:szCs w:val="21"/>
              </w:rPr>
              <w:t>Liczba zorganizowanych przedsięwzięć służących budowaniu marki ES i jej promocji</w:t>
            </w:r>
          </w:p>
        </w:tc>
        <w:tc>
          <w:tcPr>
            <w:tcW w:w="1444" w:type="dxa"/>
            <w:vAlign w:val="center"/>
          </w:tcPr>
          <w:p w14:paraId="23BBDB4A" w14:textId="0CFA1B3E" w:rsidR="00131666" w:rsidRPr="003A1FE9" w:rsidRDefault="00131666" w:rsidP="00131666">
            <w:pPr>
              <w:spacing w:line="268" w:lineRule="exact"/>
              <w:jc w:val="center"/>
              <w:rPr>
                <w:rFonts w:ascii="Arial" w:hAnsi="Arial" w:cs="Arial"/>
                <w:color w:val="auto"/>
                <w:sz w:val="21"/>
                <w:szCs w:val="21"/>
              </w:rPr>
            </w:pPr>
            <w:r w:rsidRPr="003A1FE9">
              <w:rPr>
                <w:rFonts w:ascii="Arial" w:hAnsi="Arial" w:cs="Arial"/>
                <w:color w:val="auto"/>
                <w:sz w:val="21"/>
                <w:szCs w:val="21"/>
              </w:rPr>
              <w:t>ROPS – DES</w:t>
            </w:r>
          </w:p>
        </w:tc>
        <w:tc>
          <w:tcPr>
            <w:tcW w:w="1533" w:type="dxa"/>
            <w:vAlign w:val="center"/>
          </w:tcPr>
          <w:p w14:paraId="78D86485" w14:textId="71F3D850" w:rsidR="00131666" w:rsidRPr="003A1FE9" w:rsidRDefault="00131666" w:rsidP="00131666">
            <w:pPr>
              <w:spacing w:line="268" w:lineRule="exact"/>
              <w:jc w:val="center"/>
              <w:rPr>
                <w:rFonts w:ascii="Arial" w:hAnsi="Arial" w:cs="Arial"/>
                <w:color w:val="auto"/>
                <w:sz w:val="21"/>
                <w:szCs w:val="21"/>
              </w:rPr>
            </w:pPr>
            <w:r w:rsidRPr="003A1FE9">
              <w:rPr>
                <w:rFonts w:ascii="Arial" w:hAnsi="Arial" w:cs="Arial"/>
                <w:color w:val="auto"/>
                <w:sz w:val="21"/>
                <w:szCs w:val="21"/>
              </w:rPr>
              <w:t>5 rocznie</w:t>
            </w:r>
          </w:p>
        </w:tc>
      </w:tr>
      <w:tr w:rsidR="004C0622" w:rsidRPr="003A1FE9" w14:paraId="12543A65" w14:textId="77777777" w:rsidTr="004C0622">
        <w:trPr>
          <w:trHeight w:val="1261"/>
        </w:trPr>
        <w:tc>
          <w:tcPr>
            <w:tcW w:w="450" w:type="dxa"/>
            <w:vAlign w:val="center"/>
          </w:tcPr>
          <w:p w14:paraId="7C9B7C48" w14:textId="0D2471B7" w:rsidR="004C0622" w:rsidRPr="003A1FE9" w:rsidRDefault="004C0622" w:rsidP="004C0622">
            <w:pPr>
              <w:spacing w:line="268" w:lineRule="exact"/>
              <w:contextualSpacing/>
              <w:jc w:val="center"/>
              <w:rPr>
                <w:rFonts w:ascii="Arial" w:eastAsia="Calibri" w:hAnsi="Arial" w:cs="Arial"/>
                <w:sz w:val="21"/>
                <w:szCs w:val="21"/>
              </w:rPr>
            </w:pPr>
            <w:r w:rsidRPr="003A1FE9">
              <w:rPr>
                <w:rFonts w:ascii="Arial" w:eastAsia="Calibri" w:hAnsi="Arial" w:cs="Arial"/>
                <w:color w:val="auto"/>
                <w:sz w:val="21"/>
                <w:szCs w:val="21"/>
              </w:rPr>
              <w:t>4</w:t>
            </w:r>
          </w:p>
        </w:tc>
        <w:tc>
          <w:tcPr>
            <w:tcW w:w="5924" w:type="dxa"/>
            <w:vAlign w:val="center"/>
          </w:tcPr>
          <w:p w14:paraId="73FBCC77" w14:textId="22AE2D75" w:rsidR="004C0622" w:rsidRPr="003A1FE9" w:rsidRDefault="004C0622" w:rsidP="004C0622">
            <w:pPr>
              <w:spacing w:line="268" w:lineRule="exact"/>
              <w:rPr>
                <w:rFonts w:ascii="Arial" w:hAnsi="Arial" w:cs="Arial"/>
                <w:sz w:val="21"/>
                <w:szCs w:val="21"/>
              </w:rPr>
            </w:pPr>
            <w:r w:rsidRPr="00C711D3">
              <w:rPr>
                <w:rFonts w:ascii="Arial" w:hAnsi="Arial" w:cs="Arial"/>
                <w:color w:val="000000" w:themeColor="text1"/>
                <w:sz w:val="21"/>
                <w:szCs w:val="21"/>
              </w:rPr>
              <w:t>Objęcie pracowników jednostek samorządu terytorialnego wsparciem z zakresu ekonomii społecznej, w tym zatrudnienia socjalnego</w:t>
            </w:r>
          </w:p>
        </w:tc>
        <w:tc>
          <w:tcPr>
            <w:tcW w:w="1444" w:type="dxa"/>
            <w:vAlign w:val="center"/>
          </w:tcPr>
          <w:p w14:paraId="1DDFEA3E" w14:textId="0F12A83D" w:rsidR="004C0622" w:rsidRPr="003A1FE9" w:rsidRDefault="004C0622" w:rsidP="004C0622">
            <w:pPr>
              <w:spacing w:line="268" w:lineRule="exact"/>
              <w:jc w:val="center"/>
              <w:rPr>
                <w:rFonts w:ascii="Arial" w:hAnsi="Arial" w:cs="Arial"/>
                <w:sz w:val="21"/>
                <w:szCs w:val="21"/>
              </w:rPr>
            </w:pPr>
            <w:r w:rsidRPr="00C711D3">
              <w:rPr>
                <w:rFonts w:ascii="Arial" w:hAnsi="Arial" w:cs="Arial"/>
                <w:color w:val="000000" w:themeColor="text1"/>
                <w:sz w:val="21"/>
                <w:szCs w:val="21"/>
              </w:rPr>
              <w:t>ROPS - DES</w:t>
            </w:r>
          </w:p>
        </w:tc>
        <w:tc>
          <w:tcPr>
            <w:tcW w:w="1533" w:type="dxa"/>
            <w:vAlign w:val="center"/>
          </w:tcPr>
          <w:p w14:paraId="322A0D7D" w14:textId="59CCF19E" w:rsidR="004C0622" w:rsidRPr="003A1FE9" w:rsidRDefault="004C0622" w:rsidP="004C0622">
            <w:pPr>
              <w:spacing w:line="268" w:lineRule="exact"/>
              <w:jc w:val="center"/>
              <w:rPr>
                <w:rFonts w:ascii="Arial" w:hAnsi="Arial" w:cs="Arial"/>
                <w:sz w:val="21"/>
                <w:szCs w:val="21"/>
              </w:rPr>
            </w:pPr>
            <w:r w:rsidRPr="00C711D3">
              <w:rPr>
                <w:rFonts w:ascii="Arial" w:hAnsi="Arial" w:cs="Arial"/>
                <w:color w:val="000000" w:themeColor="text1"/>
                <w:sz w:val="21"/>
                <w:szCs w:val="21"/>
              </w:rPr>
              <w:t>objęcie wsparciem 70% JST do 31.12.2028 r.</w:t>
            </w:r>
          </w:p>
        </w:tc>
      </w:tr>
      <w:tr w:rsidR="004C0622" w:rsidRPr="003A1FE9" w14:paraId="3718C8E3" w14:textId="77777777" w:rsidTr="00131666">
        <w:trPr>
          <w:trHeight w:val="1544"/>
        </w:trPr>
        <w:tc>
          <w:tcPr>
            <w:tcW w:w="450" w:type="dxa"/>
            <w:vAlign w:val="center"/>
          </w:tcPr>
          <w:p w14:paraId="5E6A5A81" w14:textId="4A2B3785" w:rsidR="004C0622" w:rsidRPr="003A1FE9" w:rsidRDefault="004C0622" w:rsidP="004C0622">
            <w:pPr>
              <w:spacing w:line="268" w:lineRule="exact"/>
              <w:contextualSpacing/>
              <w:jc w:val="center"/>
              <w:rPr>
                <w:rFonts w:ascii="Arial" w:eastAsia="Calibri" w:hAnsi="Arial" w:cs="Arial"/>
                <w:color w:val="auto"/>
                <w:sz w:val="21"/>
                <w:szCs w:val="21"/>
              </w:rPr>
            </w:pPr>
            <w:r>
              <w:rPr>
                <w:rFonts w:ascii="Arial" w:eastAsia="Calibri" w:hAnsi="Arial" w:cs="Arial"/>
                <w:color w:val="auto"/>
                <w:sz w:val="21"/>
                <w:szCs w:val="21"/>
              </w:rPr>
              <w:t>5</w:t>
            </w:r>
          </w:p>
        </w:tc>
        <w:tc>
          <w:tcPr>
            <w:tcW w:w="5924" w:type="dxa"/>
            <w:vAlign w:val="center"/>
          </w:tcPr>
          <w:p w14:paraId="311EF024" w14:textId="32BE5725" w:rsidR="004C0622" w:rsidRPr="003A1FE9" w:rsidRDefault="004C0622" w:rsidP="004C0622">
            <w:pPr>
              <w:spacing w:line="268" w:lineRule="exact"/>
              <w:rPr>
                <w:rFonts w:ascii="Arial" w:hAnsi="Arial" w:cs="Arial"/>
                <w:color w:val="auto"/>
                <w:sz w:val="21"/>
                <w:szCs w:val="21"/>
              </w:rPr>
            </w:pPr>
            <w:r w:rsidRPr="003A1FE9">
              <w:rPr>
                <w:rFonts w:ascii="Arial" w:hAnsi="Arial" w:cs="Arial"/>
                <w:color w:val="auto"/>
                <w:sz w:val="21"/>
                <w:szCs w:val="21"/>
              </w:rPr>
              <w:t>Liczba przeprowadzonych badań monitoringowych sektora ES</w:t>
            </w:r>
          </w:p>
        </w:tc>
        <w:tc>
          <w:tcPr>
            <w:tcW w:w="1444" w:type="dxa"/>
            <w:vAlign w:val="center"/>
          </w:tcPr>
          <w:p w14:paraId="0AEF506D" w14:textId="4B21F770" w:rsidR="004C0622" w:rsidRPr="003A1FE9" w:rsidRDefault="004C0622" w:rsidP="004C0622">
            <w:pPr>
              <w:spacing w:line="268" w:lineRule="exact"/>
              <w:jc w:val="center"/>
              <w:rPr>
                <w:rFonts w:ascii="Arial" w:hAnsi="Arial" w:cs="Arial"/>
                <w:color w:val="auto"/>
                <w:sz w:val="21"/>
                <w:szCs w:val="21"/>
              </w:rPr>
            </w:pPr>
            <w:r w:rsidRPr="003A1FE9">
              <w:rPr>
                <w:rFonts w:ascii="Arial" w:hAnsi="Arial" w:cs="Arial"/>
                <w:color w:val="auto"/>
                <w:sz w:val="21"/>
                <w:szCs w:val="21"/>
              </w:rPr>
              <w:t>ROPS – DES we współpracy z ROPS – DPA</w:t>
            </w:r>
          </w:p>
        </w:tc>
        <w:tc>
          <w:tcPr>
            <w:tcW w:w="1533" w:type="dxa"/>
            <w:vAlign w:val="center"/>
          </w:tcPr>
          <w:p w14:paraId="19ED13AE" w14:textId="5A255B95" w:rsidR="004C0622" w:rsidRPr="003A1FE9" w:rsidRDefault="004C0622" w:rsidP="004C0622">
            <w:pPr>
              <w:spacing w:line="268" w:lineRule="exact"/>
              <w:jc w:val="center"/>
              <w:rPr>
                <w:rFonts w:ascii="Arial" w:hAnsi="Arial" w:cs="Arial"/>
                <w:color w:val="auto"/>
                <w:sz w:val="21"/>
                <w:szCs w:val="21"/>
              </w:rPr>
            </w:pPr>
            <w:r w:rsidRPr="003A1FE9">
              <w:rPr>
                <w:rFonts w:ascii="Arial" w:hAnsi="Arial" w:cs="Arial"/>
                <w:color w:val="auto"/>
                <w:sz w:val="21"/>
                <w:szCs w:val="21"/>
              </w:rPr>
              <w:t xml:space="preserve">1 rocznie </w:t>
            </w:r>
            <w:r w:rsidRPr="003A1FE9">
              <w:rPr>
                <w:rFonts w:ascii="Arial" w:hAnsi="Arial" w:cs="Arial"/>
                <w:color w:val="auto"/>
                <w:sz w:val="21"/>
                <w:szCs w:val="21"/>
              </w:rPr>
              <w:br/>
              <w:t>w latach 2025-2028</w:t>
            </w:r>
          </w:p>
        </w:tc>
      </w:tr>
    </w:tbl>
    <w:p w14:paraId="0E9D6EB1" w14:textId="77777777" w:rsidR="007245FE" w:rsidRPr="003A1FE9" w:rsidRDefault="007245FE" w:rsidP="007245FE">
      <w:pPr>
        <w:spacing w:after="0"/>
      </w:pPr>
    </w:p>
    <w:p w14:paraId="0F084A1C" w14:textId="77777777" w:rsidR="007245FE" w:rsidRPr="003A1FE9" w:rsidRDefault="007245FE" w:rsidP="007245FE">
      <w:pPr>
        <w:spacing w:after="0"/>
      </w:pPr>
    </w:p>
    <w:p w14:paraId="4D0D3E76" w14:textId="77777777" w:rsidR="001513F6" w:rsidRPr="003A1FE9" w:rsidRDefault="001513F6" w:rsidP="007245FE">
      <w:pPr>
        <w:spacing w:after="0"/>
      </w:pPr>
    </w:p>
    <w:p w14:paraId="73428C17" w14:textId="77777777" w:rsidR="00D27973" w:rsidRPr="003A1FE9" w:rsidRDefault="00D27973" w:rsidP="007245FE">
      <w:pPr>
        <w:spacing w:after="0"/>
      </w:pPr>
    </w:p>
    <w:p w14:paraId="73730ED6" w14:textId="77777777" w:rsidR="00D27973" w:rsidRPr="003A1FE9" w:rsidRDefault="00D27973" w:rsidP="007245FE">
      <w:pPr>
        <w:spacing w:after="0"/>
      </w:pPr>
    </w:p>
    <w:p w14:paraId="6941267F" w14:textId="77777777" w:rsidR="00D27973" w:rsidRPr="003A1FE9" w:rsidRDefault="00D27973" w:rsidP="007245FE">
      <w:pPr>
        <w:spacing w:after="0"/>
      </w:pPr>
    </w:p>
    <w:p w14:paraId="448CF5BF" w14:textId="77777777" w:rsidR="00D27973" w:rsidRPr="003A1FE9" w:rsidRDefault="00D27973" w:rsidP="007245FE">
      <w:pPr>
        <w:spacing w:after="0"/>
      </w:pPr>
    </w:p>
    <w:p w14:paraId="1A289761" w14:textId="77777777" w:rsidR="00D27973" w:rsidRPr="003A1FE9" w:rsidRDefault="00D27973" w:rsidP="007245FE">
      <w:pPr>
        <w:spacing w:after="0"/>
      </w:pPr>
    </w:p>
    <w:p w14:paraId="6582FA97" w14:textId="77777777" w:rsidR="00D27973" w:rsidRPr="003A1FE9" w:rsidRDefault="00D27973" w:rsidP="007245FE">
      <w:pPr>
        <w:spacing w:after="0"/>
      </w:pPr>
    </w:p>
    <w:p w14:paraId="14472347" w14:textId="77777777" w:rsidR="00D27973" w:rsidRPr="003A1FE9" w:rsidRDefault="00D27973" w:rsidP="007245FE">
      <w:pPr>
        <w:spacing w:after="0"/>
      </w:pPr>
    </w:p>
    <w:p w14:paraId="007346B8" w14:textId="77777777" w:rsidR="00D27973" w:rsidRPr="003A1FE9" w:rsidRDefault="00D27973" w:rsidP="007245FE">
      <w:pPr>
        <w:spacing w:after="0"/>
      </w:pPr>
    </w:p>
    <w:p w14:paraId="67BA29A6" w14:textId="77777777" w:rsidR="00D27973" w:rsidRPr="003A1FE9" w:rsidRDefault="00D27973" w:rsidP="007245FE">
      <w:pPr>
        <w:spacing w:after="0"/>
      </w:pPr>
    </w:p>
    <w:p w14:paraId="6B170FE3" w14:textId="77777777" w:rsidR="00D27973" w:rsidRPr="003A1FE9" w:rsidRDefault="00D27973" w:rsidP="007245FE">
      <w:pPr>
        <w:spacing w:after="0"/>
      </w:pPr>
    </w:p>
    <w:p w14:paraId="41E0ED5C" w14:textId="77777777" w:rsidR="00D27973" w:rsidRPr="003A1FE9" w:rsidRDefault="00D27973" w:rsidP="007245FE">
      <w:pPr>
        <w:spacing w:after="0"/>
      </w:pPr>
    </w:p>
    <w:p w14:paraId="45778738" w14:textId="77777777" w:rsidR="00D27973" w:rsidRPr="003A1FE9" w:rsidRDefault="00D27973" w:rsidP="007245FE">
      <w:pPr>
        <w:spacing w:after="0"/>
      </w:pPr>
    </w:p>
    <w:p w14:paraId="515B3886" w14:textId="77777777" w:rsidR="00D27973" w:rsidRPr="003A1FE9" w:rsidRDefault="00D27973" w:rsidP="007245FE">
      <w:pPr>
        <w:spacing w:after="0"/>
      </w:pPr>
    </w:p>
    <w:p w14:paraId="542F99B1" w14:textId="77777777" w:rsidR="00D27973" w:rsidRPr="003A1FE9" w:rsidRDefault="00D27973" w:rsidP="007245FE">
      <w:pPr>
        <w:spacing w:after="0"/>
      </w:pPr>
    </w:p>
    <w:p w14:paraId="11BAA0CE" w14:textId="77777777" w:rsidR="00D27973" w:rsidRPr="003A1FE9" w:rsidRDefault="00D27973" w:rsidP="007245FE">
      <w:pPr>
        <w:spacing w:after="0"/>
      </w:pPr>
    </w:p>
    <w:p w14:paraId="0A7F1AFB" w14:textId="77777777" w:rsidR="00D27973" w:rsidRPr="003A1FE9" w:rsidRDefault="00D27973" w:rsidP="007245FE">
      <w:pPr>
        <w:spacing w:after="0"/>
      </w:pPr>
    </w:p>
    <w:p w14:paraId="0BE2934C" w14:textId="77777777" w:rsidR="00D27973" w:rsidRPr="003A1FE9" w:rsidRDefault="00D27973" w:rsidP="007245FE">
      <w:pPr>
        <w:spacing w:after="0"/>
      </w:pPr>
    </w:p>
    <w:p w14:paraId="58E1AEB9" w14:textId="77777777" w:rsidR="00D27973" w:rsidRPr="003A1FE9" w:rsidRDefault="00D27973" w:rsidP="007245FE">
      <w:pPr>
        <w:spacing w:after="0"/>
      </w:pPr>
    </w:p>
    <w:p w14:paraId="25E9F1F5" w14:textId="77777777" w:rsidR="00D27973" w:rsidRPr="003A1FE9" w:rsidRDefault="00D27973" w:rsidP="007245FE">
      <w:pPr>
        <w:spacing w:after="0"/>
      </w:pPr>
    </w:p>
    <w:p w14:paraId="2AFCE067" w14:textId="77777777" w:rsidR="00D27973" w:rsidRPr="003A1FE9" w:rsidRDefault="00D27973" w:rsidP="007245FE">
      <w:pPr>
        <w:spacing w:after="0"/>
      </w:pPr>
    </w:p>
    <w:p w14:paraId="33F4954B" w14:textId="77777777" w:rsidR="00093119" w:rsidRPr="003A1FE9" w:rsidRDefault="00093119" w:rsidP="007245FE">
      <w:pPr>
        <w:spacing w:after="0"/>
      </w:pPr>
    </w:p>
    <w:p w14:paraId="50919C14" w14:textId="279A19D2" w:rsidR="00F73DDF" w:rsidRPr="003A1FE9" w:rsidRDefault="00F73DDF" w:rsidP="00276D37">
      <w:pPr>
        <w:spacing w:after="0"/>
        <w:rPr>
          <w:rFonts w:ascii="Arial" w:hAnsi="Arial" w:cs="Arial"/>
          <w:color w:val="0070C0"/>
          <w:sz w:val="28"/>
          <w:szCs w:val="22"/>
          <w:lang w:eastAsia="pl-PL"/>
        </w:rPr>
      </w:pPr>
      <w:r w:rsidRPr="003A1FE9">
        <w:rPr>
          <w:rFonts w:ascii="Arial" w:hAnsi="Arial" w:cs="Arial"/>
          <w:color w:val="0070C0"/>
          <w:sz w:val="28"/>
          <w:szCs w:val="22"/>
          <w:lang w:eastAsia="pl-PL"/>
        </w:rPr>
        <w:lastRenderedPageBreak/>
        <w:t xml:space="preserve">Cel operacyjny </w:t>
      </w:r>
      <w:r w:rsidR="001C25BE" w:rsidRPr="003A1FE9">
        <w:rPr>
          <w:rFonts w:ascii="Arial" w:hAnsi="Arial" w:cs="Arial"/>
          <w:color w:val="0070C0"/>
          <w:sz w:val="28"/>
          <w:szCs w:val="22"/>
          <w:lang w:eastAsia="pl-PL"/>
        </w:rPr>
        <w:t>5</w:t>
      </w:r>
      <w:r w:rsidRPr="003A1FE9">
        <w:rPr>
          <w:rFonts w:ascii="Arial" w:hAnsi="Arial" w:cs="Arial"/>
          <w:color w:val="0070C0"/>
          <w:sz w:val="28"/>
          <w:szCs w:val="22"/>
          <w:lang w:eastAsia="pl-PL"/>
        </w:rPr>
        <w:t xml:space="preserve">: </w:t>
      </w:r>
      <w:r w:rsidR="00BB5539" w:rsidRPr="003A1FE9">
        <w:rPr>
          <w:rFonts w:ascii="Arial" w:hAnsi="Arial" w:cs="Arial"/>
          <w:color w:val="0070C0"/>
          <w:sz w:val="28"/>
          <w:szCs w:val="22"/>
          <w:lang w:eastAsia="pl-PL"/>
        </w:rPr>
        <w:t>W</w:t>
      </w:r>
      <w:r w:rsidR="00E451D3" w:rsidRPr="003A1FE9">
        <w:rPr>
          <w:rFonts w:ascii="Arial" w:hAnsi="Arial" w:cs="Arial"/>
          <w:color w:val="0070C0"/>
          <w:sz w:val="28"/>
          <w:szCs w:val="22"/>
          <w:lang w:eastAsia="pl-PL"/>
        </w:rPr>
        <w:t>spieranie</w:t>
      </w:r>
      <w:r w:rsidRPr="003A1FE9">
        <w:rPr>
          <w:rFonts w:ascii="Arial" w:hAnsi="Arial" w:cs="Arial"/>
          <w:color w:val="0070C0"/>
          <w:sz w:val="28"/>
          <w:szCs w:val="22"/>
          <w:lang w:eastAsia="pl-PL"/>
        </w:rPr>
        <w:t xml:space="preserve"> działań na rzecz readaptacji społecznej osób po pobycie w jednostce penitencjarnej</w:t>
      </w:r>
    </w:p>
    <w:p w14:paraId="70F8496F" w14:textId="77777777" w:rsidR="00F73DDF" w:rsidRPr="003A1FE9" w:rsidRDefault="00F73DDF" w:rsidP="0006263B">
      <w:pPr>
        <w:spacing w:after="0" w:line="268" w:lineRule="exact"/>
        <w:jc w:val="both"/>
        <w:rPr>
          <w:rFonts w:ascii="Arial" w:eastAsia="Times New Roman" w:hAnsi="Arial" w:cs="Arial"/>
          <w:sz w:val="21"/>
          <w:szCs w:val="21"/>
        </w:rPr>
      </w:pPr>
    </w:p>
    <w:tbl>
      <w:tblPr>
        <w:tblStyle w:val="Tabela-Siatka11"/>
        <w:tblW w:w="9199" w:type="dxa"/>
        <w:tblLook w:val="04A0" w:firstRow="1" w:lastRow="0" w:firstColumn="1" w:lastColumn="0" w:noHBand="0" w:noVBand="1"/>
      </w:tblPr>
      <w:tblGrid>
        <w:gridCol w:w="5329"/>
        <w:gridCol w:w="1162"/>
        <w:gridCol w:w="2708"/>
      </w:tblGrid>
      <w:tr w:rsidR="00463C80" w:rsidRPr="003A1FE9" w14:paraId="2960DFD4" w14:textId="77777777" w:rsidTr="006D4875">
        <w:trPr>
          <w:trHeight w:val="419"/>
        </w:trPr>
        <w:tc>
          <w:tcPr>
            <w:tcW w:w="5329" w:type="dxa"/>
            <w:shd w:val="clear" w:color="auto" w:fill="B8CCE4" w:themeFill="accent1" w:themeFillTint="66"/>
            <w:vAlign w:val="center"/>
          </w:tcPr>
          <w:p w14:paraId="340F3001" w14:textId="77777777" w:rsidR="0062077A" w:rsidRPr="003A1FE9" w:rsidRDefault="0062077A" w:rsidP="00BD797D">
            <w:pPr>
              <w:spacing w:line="268" w:lineRule="exact"/>
              <w:jc w:val="center"/>
              <w:rPr>
                <w:rFonts w:ascii="Arial" w:hAnsi="Arial" w:cs="Arial"/>
                <w:bCs/>
                <w:color w:val="auto"/>
                <w:sz w:val="21"/>
                <w:szCs w:val="21"/>
              </w:rPr>
            </w:pPr>
            <w:r w:rsidRPr="003A1FE9">
              <w:rPr>
                <w:rFonts w:ascii="Arial" w:hAnsi="Arial" w:cs="Arial"/>
                <w:bCs/>
                <w:color w:val="auto"/>
                <w:sz w:val="21"/>
                <w:szCs w:val="21"/>
              </w:rPr>
              <w:t>Działania</w:t>
            </w:r>
          </w:p>
        </w:tc>
        <w:tc>
          <w:tcPr>
            <w:tcW w:w="1162" w:type="dxa"/>
            <w:shd w:val="clear" w:color="auto" w:fill="B8CCE4" w:themeFill="accent1" w:themeFillTint="66"/>
            <w:vAlign w:val="center"/>
          </w:tcPr>
          <w:p w14:paraId="45B16C02" w14:textId="77777777" w:rsidR="0062077A" w:rsidRPr="003A1FE9" w:rsidRDefault="0062077A" w:rsidP="00BD797D">
            <w:pPr>
              <w:spacing w:line="268" w:lineRule="exact"/>
              <w:jc w:val="center"/>
              <w:rPr>
                <w:rFonts w:ascii="Arial" w:hAnsi="Arial" w:cs="Arial"/>
                <w:bCs/>
                <w:color w:val="auto"/>
                <w:sz w:val="21"/>
                <w:szCs w:val="21"/>
              </w:rPr>
            </w:pPr>
            <w:r w:rsidRPr="003A1FE9">
              <w:rPr>
                <w:rFonts w:ascii="Arial" w:hAnsi="Arial" w:cs="Arial"/>
                <w:bCs/>
                <w:color w:val="auto"/>
                <w:sz w:val="21"/>
                <w:szCs w:val="21"/>
              </w:rPr>
              <w:t>Realizator</w:t>
            </w:r>
          </w:p>
        </w:tc>
        <w:tc>
          <w:tcPr>
            <w:tcW w:w="2708" w:type="dxa"/>
            <w:shd w:val="clear" w:color="auto" w:fill="B8CCE4" w:themeFill="accent1" w:themeFillTint="66"/>
            <w:vAlign w:val="center"/>
          </w:tcPr>
          <w:p w14:paraId="428953CE" w14:textId="77777777" w:rsidR="0062077A" w:rsidRPr="003A1FE9" w:rsidRDefault="0062077A" w:rsidP="00BD797D">
            <w:pPr>
              <w:spacing w:line="268" w:lineRule="exact"/>
              <w:jc w:val="center"/>
              <w:rPr>
                <w:rFonts w:ascii="Arial" w:hAnsi="Arial" w:cs="Arial"/>
                <w:bCs/>
                <w:color w:val="auto"/>
                <w:sz w:val="21"/>
                <w:szCs w:val="21"/>
              </w:rPr>
            </w:pPr>
            <w:r w:rsidRPr="003A1FE9">
              <w:rPr>
                <w:rFonts w:ascii="Arial" w:hAnsi="Arial" w:cs="Arial"/>
                <w:bCs/>
                <w:color w:val="auto"/>
                <w:sz w:val="21"/>
                <w:szCs w:val="21"/>
              </w:rPr>
              <w:t>Źródło finansowania</w:t>
            </w:r>
          </w:p>
        </w:tc>
      </w:tr>
      <w:tr w:rsidR="00463C80" w:rsidRPr="003A1FE9" w14:paraId="55B659B8" w14:textId="77777777" w:rsidTr="006D4875">
        <w:trPr>
          <w:trHeight w:val="794"/>
        </w:trPr>
        <w:tc>
          <w:tcPr>
            <w:tcW w:w="5329" w:type="dxa"/>
            <w:vAlign w:val="center"/>
          </w:tcPr>
          <w:p w14:paraId="77A6B87C" w14:textId="693B6814" w:rsidR="0062077A" w:rsidRPr="003A1FE9" w:rsidRDefault="00552409" w:rsidP="007C180B">
            <w:pPr>
              <w:pStyle w:val="Akapitzlist"/>
              <w:numPr>
                <w:ilvl w:val="1"/>
                <w:numId w:val="37"/>
              </w:numPr>
              <w:spacing w:line="268" w:lineRule="exact"/>
              <w:ind w:left="449" w:hanging="425"/>
              <w:rPr>
                <w:rFonts w:ascii="Arial" w:eastAsia="Calibri" w:hAnsi="Arial" w:cs="Arial"/>
                <w:color w:val="auto"/>
                <w:sz w:val="21"/>
                <w:szCs w:val="21"/>
              </w:rPr>
            </w:pPr>
            <w:r>
              <w:rPr>
                <w:rFonts w:ascii="Arial" w:eastAsia="Calibri" w:hAnsi="Arial" w:cs="Arial"/>
                <w:color w:val="auto"/>
                <w:sz w:val="21"/>
                <w:szCs w:val="21"/>
              </w:rPr>
              <w:t>Opracowanie</w:t>
            </w:r>
            <w:r w:rsidR="0062077A" w:rsidRPr="003A1FE9">
              <w:rPr>
                <w:rFonts w:ascii="Arial" w:eastAsia="Calibri" w:hAnsi="Arial" w:cs="Arial"/>
                <w:color w:val="auto"/>
                <w:sz w:val="21"/>
                <w:szCs w:val="21"/>
              </w:rPr>
              <w:t xml:space="preserve"> badań</w:t>
            </w:r>
            <w:r w:rsidR="006D4875">
              <w:rPr>
                <w:rFonts w:ascii="Arial" w:eastAsia="Calibri" w:hAnsi="Arial" w:cs="Arial"/>
                <w:color w:val="auto"/>
                <w:sz w:val="21"/>
                <w:szCs w:val="21"/>
              </w:rPr>
              <w:t xml:space="preserve"> / </w:t>
            </w:r>
            <w:r w:rsidR="0062077A" w:rsidRPr="003A1FE9">
              <w:rPr>
                <w:rFonts w:ascii="Arial" w:eastAsia="Calibri" w:hAnsi="Arial" w:cs="Arial"/>
                <w:color w:val="auto"/>
                <w:sz w:val="21"/>
                <w:szCs w:val="21"/>
              </w:rPr>
              <w:t>analiz dotyczących osób opuszczających jednostki penitencjarne</w:t>
            </w:r>
          </w:p>
        </w:tc>
        <w:tc>
          <w:tcPr>
            <w:tcW w:w="1162" w:type="dxa"/>
            <w:vAlign w:val="center"/>
          </w:tcPr>
          <w:p w14:paraId="52006262" w14:textId="585FF066" w:rsidR="0062077A" w:rsidRPr="003A1FE9" w:rsidRDefault="0062077A" w:rsidP="00BD797D">
            <w:pPr>
              <w:spacing w:line="268" w:lineRule="exact"/>
              <w:jc w:val="center"/>
              <w:rPr>
                <w:rFonts w:ascii="Arial" w:hAnsi="Arial" w:cs="Arial"/>
                <w:color w:val="auto"/>
                <w:sz w:val="21"/>
                <w:szCs w:val="21"/>
              </w:rPr>
            </w:pPr>
            <w:r w:rsidRPr="003A1FE9">
              <w:rPr>
                <w:rFonts w:ascii="Arial" w:hAnsi="Arial" w:cs="Arial"/>
                <w:color w:val="auto"/>
                <w:sz w:val="21"/>
                <w:szCs w:val="21"/>
              </w:rPr>
              <w:t>ROPS</w:t>
            </w:r>
            <w:r w:rsidR="00462D84" w:rsidRPr="003A1FE9">
              <w:rPr>
                <w:rFonts w:ascii="Arial" w:hAnsi="Arial" w:cs="Arial"/>
                <w:color w:val="auto"/>
                <w:sz w:val="21"/>
                <w:szCs w:val="21"/>
              </w:rPr>
              <w:t xml:space="preserve"> </w:t>
            </w:r>
            <w:r w:rsidR="00EF4B73" w:rsidRPr="003A1FE9">
              <w:rPr>
                <w:rFonts w:ascii="Arial" w:hAnsi="Arial" w:cs="Arial"/>
                <w:sz w:val="21"/>
                <w:szCs w:val="21"/>
              </w:rPr>
              <w:t>–</w:t>
            </w:r>
            <w:r w:rsidR="00462D84" w:rsidRPr="003A1FE9">
              <w:rPr>
                <w:rFonts w:ascii="Arial" w:hAnsi="Arial" w:cs="Arial"/>
                <w:color w:val="auto"/>
                <w:sz w:val="21"/>
                <w:szCs w:val="21"/>
              </w:rPr>
              <w:t xml:space="preserve"> </w:t>
            </w:r>
            <w:r w:rsidR="00CA5301" w:rsidRPr="003A1FE9">
              <w:rPr>
                <w:rFonts w:ascii="Arial" w:hAnsi="Arial" w:cs="Arial"/>
                <w:color w:val="auto"/>
                <w:sz w:val="21"/>
                <w:szCs w:val="21"/>
              </w:rPr>
              <w:t>DPA</w:t>
            </w:r>
          </w:p>
        </w:tc>
        <w:tc>
          <w:tcPr>
            <w:tcW w:w="2708" w:type="dxa"/>
            <w:vAlign w:val="center"/>
          </w:tcPr>
          <w:p w14:paraId="112878F4" w14:textId="77777777" w:rsidR="00CA5301" w:rsidRPr="003A1FE9" w:rsidRDefault="00CA5301" w:rsidP="00CA5301">
            <w:pPr>
              <w:spacing w:line="268" w:lineRule="exact"/>
              <w:jc w:val="center"/>
              <w:rPr>
                <w:rFonts w:ascii="Arial" w:hAnsi="Arial" w:cs="Arial"/>
                <w:color w:val="auto"/>
                <w:sz w:val="21"/>
                <w:szCs w:val="21"/>
              </w:rPr>
            </w:pPr>
            <w:r w:rsidRPr="003A1FE9">
              <w:rPr>
                <w:rFonts w:ascii="Arial" w:hAnsi="Arial" w:cs="Arial"/>
                <w:color w:val="auto"/>
                <w:sz w:val="21"/>
                <w:szCs w:val="21"/>
              </w:rPr>
              <w:t>Budżet Województwa</w:t>
            </w:r>
          </w:p>
          <w:p w14:paraId="73CB34D2" w14:textId="57BD1E68" w:rsidR="0062077A" w:rsidRPr="003A1FE9" w:rsidRDefault="00CA5301" w:rsidP="00CA5301">
            <w:pPr>
              <w:spacing w:line="268" w:lineRule="exact"/>
              <w:jc w:val="center"/>
              <w:rPr>
                <w:rFonts w:ascii="Arial" w:hAnsi="Arial" w:cs="Arial"/>
                <w:color w:val="auto"/>
                <w:sz w:val="21"/>
                <w:szCs w:val="21"/>
              </w:rPr>
            </w:pPr>
            <w:r w:rsidRPr="003A1FE9">
              <w:rPr>
                <w:rFonts w:ascii="Arial" w:hAnsi="Arial" w:cs="Arial"/>
                <w:color w:val="auto"/>
                <w:sz w:val="21"/>
                <w:szCs w:val="21"/>
              </w:rPr>
              <w:t>Śląskiego</w:t>
            </w:r>
          </w:p>
        </w:tc>
      </w:tr>
      <w:tr w:rsidR="00463C80" w:rsidRPr="003A1FE9" w14:paraId="153A20DB" w14:textId="77777777" w:rsidTr="006D4875">
        <w:trPr>
          <w:trHeight w:val="1297"/>
        </w:trPr>
        <w:tc>
          <w:tcPr>
            <w:tcW w:w="5329" w:type="dxa"/>
            <w:tcBorders>
              <w:bottom w:val="single" w:sz="4" w:space="0" w:color="auto"/>
            </w:tcBorders>
            <w:vAlign w:val="center"/>
          </w:tcPr>
          <w:p w14:paraId="4C26A397" w14:textId="5587BF01" w:rsidR="0062077A" w:rsidRPr="003A1FE9" w:rsidRDefault="00552409" w:rsidP="007C180B">
            <w:pPr>
              <w:pStyle w:val="Akapitzlist"/>
              <w:numPr>
                <w:ilvl w:val="1"/>
                <w:numId w:val="37"/>
              </w:numPr>
              <w:spacing w:line="268" w:lineRule="exact"/>
              <w:ind w:left="449" w:hanging="425"/>
              <w:rPr>
                <w:rFonts w:ascii="Arial" w:eastAsia="Calibri" w:hAnsi="Arial" w:cs="Arial"/>
                <w:color w:val="auto"/>
                <w:sz w:val="21"/>
                <w:szCs w:val="21"/>
              </w:rPr>
            </w:pPr>
            <w:r>
              <w:rPr>
                <w:rFonts w:ascii="Arial" w:eastAsia="Calibri" w:hAnsi="Arial" w:cs="Arial"/>
                <w:color w:val="auto"/>
                <w:sz w:val="21"/>
                <w:szCs w:val="21"/>
              </w:rPr>
              <w:t>Gromadzenie</w:t>
            </w:r>
            <w:r w:rsidR="0062077A" w:rsidRPr="003A1FE9">
              <w:rPr>
                <w:rFonts w:ascii="Arial" w:eastAsia="Calibri" w:hAnsi="Arial" w:cs="Arial"/>
                <w:color w:val="auto"/>
                <w:sz w:val="21"/>
                <w:szCs w:val="21"/>
              </w:rPr>
              <w:t xml:space="preserve"> i upowszechnienie </w:t>
            </w:r>
            <w:r>
              <w:rPr>
                <w:rFonts w:ascii="Arial" w:eastAsia="Calibri" w:hAnsi="Arial" w:cs="Arial"/>
                <w:color w:val="auto"/>
                <w:sz w:val="21"/>
                <w:szCs w:val="21"/>
              </w:rPr>
              <w:t>wyników badań</w:t>
            </w:r>
            <w:r w:rsidR="006D4875">
              <w:rPr>
                <w:rFonts w:ascii="Arial" w:eastAsia="Calibri" w:hAnsi="Arial" w:cs="Arial"/>
                <w:color w:val="auto"/>
                <w:sz w:val="21"/>
                <w:szCs w:val="21"/>
              </w:rPr>
              <w:t xml:space="preserve"> / </w:t>
            </w:r>
            <w:r w:rsidR="0062077A" w:rsidRPr="003A1FE9">
              <w:rPr>
                <w:rFonts w:ascii="Arial" w:eastAsia="Calibri" w:hAnsi="Arial" w:cs="Arial"/>
                <w:color w:val="auto"/>
                <w:sz w:val="21"/>
                <w:szCs w:val="21"/>
              </w:rPr>
              <w:t>analiz</w:t>
            </w:r>
            <w:r w:rsidR="006D4875">
              <w:rPr>
                <w:rFonts w:ascii="Arial" w:eastAsia="Calibri" w:hAnsi="Arial" w:cs="Arial"/>
                <w:color w:val="auto"/>
                <w:sz w:val="21"/>
                <w:szCs w:val="21"/>
              </w:rPr>
              <w:t xml:space="preserve"> /</w:t>
            </w:r>
            <w:r>
              <w:rPr>
                <w:rFonts w:ascii="Arial" w:eastAsia="Calibri" w:hAnsi="Arial" w:cs="Arial"/>
                <w:color w:val="auto"/>
                <w:sz w:val="21"/>
                <w:szCs w:val="21"/>
              </w:rPr>
              <w:t xml:space="preserve"> ekspertyz</w:t>
            </w:r>
            <w:r w:rsidR="006D4875">
              <w:rPr>
                <w:rFonts w:ascii="Arial" w:eastAsia="Calibri" w:hAnsi="Arial" w:cs="Arial"/>
                <w:color w:val="auto"/>
                <w:sz w:val="21"/>
                <w:szCs w:val="21"/>
              </w:rPr>
              <w:t xml:space="preserve"> / dobrych praktyk</w:t>
            </w:r>
            <w:r w:rsidR="0062077A" w:rsidRPr="003A1FE9">
              <w:rPr>
                <w:rFonts w:ascii="Arial" w:eastAsia="Calibri" w:hAnsi="Arial" w:cs="Arial"/>
                <w:color w:val="auto"/>
                <w:sz w:val="21"/>
                <w:szCs w:val="21"/>
              </w:rPr>
              <w:t xml:space="preserve"> dotyczących </w:t>
            </w:r>
            <w:r w:rsidR="00DD16C1" w:rsidRPr="003A1FE9">
              <w:rPr>
                <w:rFonts w:ascii="Arial" w:eastAsia="Calibri" w:hAnsi="Arial" w:cs="Arial"/>
                <w:color w:val="auto"/>
                <w:sz w:val="21"/>
                <w:szCs w:val="21"/>
              </w:rPr>
              <w:t xml:space="preserve">wsparcia </w:t>
            </w:r>
            <w:r w:rsidR="0062077A" w:rsidRPr="003A1FE9">
              <w:rPr>
                <w:rFonts w:ascii="Arial" w:eastAsia="Calibri" w:hAnsi="Arial" w:cs="Arial"/>
                <w:color w:val="auto"/>
                <w:sz w:val="21"/>
                <w:szCs w:val="21"/>
              </w:rPr>
              <w:t>osób opuszcz</w:t>
            </w:r>
            <w:r w:rsidR="000F3C40" w:rsidRPr="003A1FE9">
              <w:rPr>
                <w:rFonts w:ascii="Arial" w:eastAsia="Calibri" w:hAnsi="Arial" w:cs="Arial"/>
                <w:color w:val="auto"/>
                <w:sz w:val="21"/>
                <w:szCs w:val="21"/>
              </w:rPr>
              <w:t>ających</w:t>
            </w:r>
            <w:r w:rsidR="0062077A" w:rsidRPr="003A1FE9">
              <w:rPr>
                <w:rFonts w:ascii="Arial" w:eastAsia="Calibri" w:hAnsi="Arial" w:cs="Arial"/>
                <w:color w:val="auto"/>
                <w:sz w:val="21"/>
                <w:szCs w:val="21"/>
              </w:rPr>
              <w:t xml:space="preserve"> </w:t>
            </w:r>
            <w:r w:rsidR="00E649A8" w:rsidRPr="003A1FE9">
              <w:rPr>
                <w:rFonts w:ascii="Arial" w:eastAsia="Calibri" w:hAnsi="Arial" w:cs="Arial"/>
                <w:color w:val="auto"/>
                <w:sz w:val="21"/>
                <w:szCs w:val="21"/>
              </w:rPr>
              <w:t>jednostki</w:t>
            </w:r>
            <w:r w:rsidR="0062077A" w:rsidRPr="003A1FE9">
              <w:rPr>
                <w:rFonts w:ascii="Arial" w:eastAsia="Calibri" w:hAnsi="Arial" w:cs="Arial"/>
                <w:color w:val="auto"/>
                <w:sz w:val="21"/>
                <w:szCs w:val="21"/>
              </w:rPr>
              <w:t xml:space="preserve"> penitencjarne</w:t>
            </w:r>
            <w:r w:rsidR="000F3C40" w:rsidRPr="003A1FE9">
              <w:rPr>
                <w:rFonts w:ascii="Arial" w:eastAsia="Calibri" w:hAnsi="Arial" w:cs="Arial"/>
                <w:color w:val="auto"/>
                <w:sz w:val="21"/>
                <w:szCs w:val="21"/>
              </w:rPr>
              <w:t xml:space="preserve"> </w:t>
            </w:r>
          </w:p>
        </w:tc>
        <w:tc>
          <w:tcPr>
            <w:tcW w:w="1162" w:type="dxa"/>
            <w:tcBorders>
              <w:bottom w:val="single" w:sz="4" w:space="0" w:color="auto"/>
            </w:tcBorders>
            <w:vAlign w:val="center"/>
          </w:tcPr>
          <w:p w14:paraId="015EB658" w14:textId="6BF66A55" w:rsidR="0062077A" w:rsidRPr="003A1FE9" w:rsidRDefault="00CA5301" w:rsidP="00BD797D">
            <w:pPr>
              <w:spacing w:line="268" w:lineRule="exact"/>
              <w:jc w:val="center"/>
              <w:rPr>
                <w:rFonts w:ascii="Arial" w:hAnsi="Arial" w:cs="Arial"/>
                <w:color w:val="auto"/>
                <w:sz w:val="21"/>
                <w:szCs w:val="21"/>
              </w:rPr>
            </w:pPr>
            <w:r w:rsidRPr="003A1FE9">
              <w:rPr>
                <w:rFonts w:ascii="Arial" w:hAnsi="Arial" w:cs="Arial"/>
                <w:color w:val="auto"/>
                <w:sz w:val="21"/>
                <w:szCs w:val="21"/>
              </w:rPr>
              <w:t>ROPS</w:t>
            </w:r>
            <w:r w:rsidR="00462D84" w:rsidRPr="003A1FE9">
              <w:rPr>
                <w:rFonts w:ascii="Arial" w:hAnsi="Arial" w:cs="Arial"/>
                <w:color w:val="auto"/>
                <w:sz w:val="21"/>
                <w:szCs w:val="21"/>
              </w:rPr>
              <w:t xml:space="preserve"> </w:t>
            </w:r>
            <w:r w:rsidR="00EF4B73" w:rsidRPr="003A1FE9">
              <w:rPr>
                <w:rFonts w:ascii="Arial" w:hAnsi="Arial" w:cs="Arial"/>
                <w:sz w:val="21"/>
                <w:szCs w:val="21"/>
              </w:rPr>
              <w:t>–</w:t>
            </w:r>
            <w:r w:rsidR="00462D84" w:rsidRPr="003A1FE9">
              <w:rPr>
                <w:rFonts w:ascii="Arial" w:hAnsi="Arial" w:cs="Arial"/>
                <w:color w:val="auto"/>
                <w:sz w:val="21"/>
                <w:szCs w:val="21"/>
              </w:rPr>
              <w:t xml:space="preserve"> </w:t>
            </w:r>
            <w:r w:rsidRPr="003A1FE9">
              <w:rPr>
                <w:rFonts w:ascii="Arial" w:hAnsi="Arial" w:cs="Arial"/>
                <w:color w:val="auto"/>
                <w:sz w:val="21"/>
                <w:szCs w:val="21"/>
              </w:rPr>
              <w:t>DPA</w:t>
            </w:r>
          </w:p>
        </w:tc>
        <w:tc>
          <w:tcPr>
            <w:tcW w:w="2708" w:type="dxa"/>
            <w:tcBorders>
              <w:bottom w:val="single" w:sz="4" w:space="0" w:color="auto"/>
            </w:tcBorders>
            <w:vAlign w:val="center"/>
          </w:tcPr>
          <w:p w14:paraId="373F41C9" w14:textId="77777777" w:rsidR="00CA5301" w:rsidRPr="003A1FE9" w:rsidRDefault="00CA5301" w:rsidP="00CA5301">
            <w:pPr>
              <w:spacing w:line="268" w:lineRule="exact"/>
              <w:jc w:val="center"/>
              <w:rPr>
                <w:rFonts w:ascii="Arial" w:hAnsi="Arial" w:cs="Arial"/>
                <w:color w:val="auto"/>
                <w:sz w:val="21"/>
                <w:szCs w:val="21"/>
              </w:rPr>
            </w:pPr>
            <w:r w:rsidRPr="003A1FE9">
              <w:rPr>
                <w:rFonts w:ascii="Arial" w:hAnsi="Arial" w:cs="Arial"/>
                <w:color w:val="auto"/>
                <w:sz w:val="21"/>
                <w:szCs w:val="21"/>
              </w:rPr>
              <w:t>Budżet Województwa</w:t>
            </w:r>
          </w:p>
          <w:p w14:paraId="29860352" w14:textId="0D44612A" w:rsidR="0062077A" w:rsidRPr="003A1FE9" w:rsidRDefault="00CA5301" w:rsidP="00CA5301">
            <w:pPr>
              <w:spacing w:line="268" w:lineRule="exact"/>
              <w:jc w:val="center"/>
              <w:rPr>
                <w:rFonts w:ascii="Arial" w:hAnsi="Arial" w:cs="Arial"/>
                <w:color w:val="auto"/>
                <w:sz w:val="21"/>
                <w:szCs w:val="21"/>
              </w:rPr>
            </w:pPr>
            <w:r w:rsidRPr="003A1FE9">
              <w:rPr>
                <w:rFonts w:ascii="Arial" w:hAnsi="Arial" w:cs="Arial"/>
                <w:color w:val="auto"/>
                <w:sz w:val="21"/>
                <w:szCs w:val="21"/>
              </w:rPr>
              <w:t>Śląskiego</w:t>
            </w:r>
          </w:p>
        </w:tc>
      </w:tr>
    </w:tbl>
    <w:p w14:paraId="0848057E" w14:textId="77777777" w:rsidR="0062077A" w:rsidRPr="003A1FE9" w:rsidRDefault="0062077A" w:rsidP="0062077A">
      <w:pPr>
        <w:spacing w:after="0" w:line="268" w:lineRule="exact"/>
        <w:jc w:val="both"/>
        <w:rPr>
          <w:rFonts w:ascii="Arial" w:eastAsia="Times New Roman" w:hAnsi="Arial" w:cs="Arial"/>
          <w:sz w:val="21"/>
          <w:szCs w:val="21"/>
        </w:rPr>
      </w:pPr>
    </w:p>
    <w:p w14:paraId="4E076486" w14:textId="77777777" w:rsidR="0062077A" w:rsidRPr="003A1FE9" w:rsidRDefault="0062077A" w:rsidP="0062077A">
      <w:pPr>
        <w:spacing w:after="0" w:line="268" w:lineRule="exact"/>
        <w:jc w:val="both"/>
        <w:rPr>
          <w:rFonts w:ascii="Arial" w:eastAsia="Times New Roman" w:hAnsi="Arial" w:cs="Arial"/>
          <w:sz w:val="21"/>
          <w:szCs w:val="21"/>
        </w:rPr>
      </w:pPr>
    </w:p>
    <w:p w14:paraId="0CA859E6" w14:textId="29394D70" w:rsidR="0062077A" w:rsidRPr="003A1FE9" w:rsidRDefault="0062077A" w:rsidP="0062077A">
      <w:pPr>
        <w:spacing w:after="0" w:line="268" w:lineRule="exact"/>
        <w:jc w:val="both"/>
        <w:rPr>
          <w:rFonts w:ascii="Arial" w:eastAsia="Times New Roman" w:hAnsi="Arial" w:cs="Arial"/>
          <w:sz w:val="21"/>
          <w:szCs w:val="21"/>
        </w:rPr>
      </w:pPr>
      <w:r w:rsidRPr="003A1FE9">
        <w:rPr>
          <w:rFonts w:ascii="Arial" w:eastAsia="Times New Roman" w:hAnsi="Arial" w:cs="Arial"/>
          <w:sz w:val="21"/>
          <w:szCs w:val="21"/>
        </w:rPr>
        <w:t xml:space="preserve">Wskaźniki realizacji celu operacyjnego </w:t>
      </w:r>
      <w:r w:rsidR="005B1097" w:rsidRPr="003A1FE9">
        <w:rPr>
          <w:rFonts w:ascii="Arial" w:eastAsia="Times New Roman" w:hAnsi="Arial" w:cs="Arial"/>
          <w:sz w:val="21"/>
          <w:szCs w:val="21"/>
        </w:rPr>
        <w:t>5</w:t>
      </w:r>
      <w:r w:rsidRPr="003A1FE9">
        <w:rPr>
          <w:rFonts w:ascii="Arial" w:eastAsia="Times New Roman" w:hAnsi="Arial" w:cs="Arial"/>
          <w:sz w:val="21"/>
          <w:szCs w:val="21"/>
        </w:rPr>
        <w:t>:</w:t>
      </w:r>
    </w:p>
    <w:p w14:paraId="2BD229D0" w14:textId="77777777" w:rsidR="005B1097" w:rsidRPr="003A1FE9" w:rsidRDefault="005B1097" w:rsidP="0062077A">
      <w:pPr>
        <w:spacing w:after="0" w:line="268" w:lineRule="exact"/>
        <w:jc w:val="both"/>
        <w:rPr>
          <w:rFonts w:ascii="Arial" w:eastAsia="Times New Roman" w:hAnsi="Arial" w:cs="Arial"/>
          <w:sz w:val="21"/>
          <w:szCs w:val="21"/>
        </w:rPr>
      </w:pPr>
    </w:p>
    <w:tbl>
      <w:tblPr>
        <w:tblStyle w:val="Tabela-Siatka11"/>
        <w:tblW w:w="9209" w:type="dxa"/>
        <w:tblLayout w:type="fixed"/>
        <w:tblLook w:val="04A0" w:firstRow="1" w:lastRow="0" w:firstColumn="1" w:lastColumn="0" w:noHBand="0" w:noVBand="1"/>
      </w:tblPr>
      <w:tblGrid>
        <w:gridCol w:w="562"/>
        <w:gridCol w:w="5954"/>
        <w:gridCol w:w="1134"/>
        <w:gridCol w:w="1559"/>
      </w:tblGrid>
      <w:tr w:rsidR="00463C80" w:rsidRPr="003A1FE9" w14:paraId="2AB0C76D" w14:textId="6E7C0961" w:rsidTr="006D4875">
        <w:trPr>
          <w:trHeight w:val="964"/>
        </w:trPr>
        <w:tc>
          <w:tcPr>
            <w:tcW w:w="562" w:type="dxa"/>
            <w:shd w:val="clear" w:color="auto" w:fill="B8CCE4" w:themeFill="accent1" w:themeFillTint="66"/>
            <w:vAlign w:val="center"/>
          </w:tcPr>
          <w:p w14:paraId="1E0F2F77" w14:textId="35F63B50" w:rsidR="00FD44A9" w:rsidRPr="003A1FE9" w:rsidRDefault="00FD44A9" w:rsidP="005B1097">
            <w:pPr>
              <w:spacing w:line="268" w:lineRule="exact"/>
              <w:jc w:val="center"/>
              <w:rPr>
                <w:rFonts w:ascii="Arial" w:hAnsi="Arial" w:cs="Arial"/>
                <w:bCs/>
                <w:color w:val="auto"/>
                <w:sz w:val="21"/>
                <w:szCs w:val="21"/>
              </w:rPr>
            </w:pPr>
            <w:proofErr w:type="spellStart"/>
            <w:r w:rsidRPr="003A1FE9">
              <w:rPr>
                <w:rFonts w:ascii="Arial" w:hAnsi="Arial" w:cs="Arial"/>
                <w:bCs/>
                <w:color w:val="auto"/>
                <w:sz w:val="21"/>
                <w:szCs w:val="21"/>
              </w:rPr>
              <w:t>Lp</w:t>
            </w:r>
            <w:proofErr w:type="spellEnd"/>
          </w:p>
        </w:tc>
        <w:tc>
          <w:tcPr>
            <w:tcW w:w="5954" w:type="dxa"/>
            <w:shd w:val="clear" w:color="auto" w:fill="B8CCE4" w:themeFill="accent1" w:themeFillTint="66"/>
            <w:vAlign w:val="center"/>
          </w:tcPr>
          <w:p w14:paraId="745EF17D" w14:textId="1EC174B0" w:rsidR="00FD44A9" w:rsidRPr="003A1FE9" w:rsidRDefault="00FD44A9" w:rsidP="005B1097">
            <w:pPr>
              <w:spacing w:line="268" w:lineRule="exact"/>
              <w:jc w:val="center"/>
              <w:rPr>
                <w:rFonts w:ascii="Arial" w:hAnsi="Arial" w:cs="Arial"/>
                <w:bCs/>
                <w:color w:val="auto"/>
                <w:sz w:val="21"/>
                <w:szCs w:val="21"/>
              </w:rPr>
            </w:pPr>
            <w:r w:rsidRPr="003A1FE9">
              <w:rPr>
                <w:rFonts w:ascii="Arial" w:hAnsi="Arial" w:cs="Arial"/>
                <w:bCs/>
                <w:color w:val="auto"/>
                <w:sz w:val="21"/>
                <w:szCs w:val="21"/>
              </w:rPr>
              <w:t>Nazwa wskaźnika</w:t>
            </w:r>
          </w:p>
        </w:tc>
        <w:tc>
          <w:tcPr>
            <w:tcW w:w="1134" w:type="dxa"/>
            <w:shd w:val="clear" w:color="auto" w:fill="B8CCE4" w:themeFill="accent1" w:themeFillTint="66"/>
            <w:vAlign w:val="center"/>
          </w:tcPr>
          <w:p w14:paraId="5E02C0F1" w14:textId="08385699" w:rsidR="00FD44A9" w:rsidRPr="003A1FE9" w:rsidRDefault="00FD44A9" w:rsidP="005B1097">
            <w:pPr>
              <w:spacing w:line="268" w:lineRule="exact"/>
              <w:jc w:val="center"/>
              <w:rPr>
                <w:rFonts w:ascii="Arial" w:hAnsi="Arial" w:cs="Arial"/>
                <w:bCs/>
                <w:color w:val="auto"/>
                <w:sz w:val="21"/>
                <w:szCs w:val="21"/>
              </w:rPr>
            </w:pPr>
            <w:r w:rsidRPr="003A1FE9">
              <w:rPr>
                <w:rFonts w:ascii="Arial" w:hAnsi="Arial" w:cs="Arial"/>
                <w:bCs/>
                <w:color w:val="auto"/>
                <w:sz w:val="21"/>
                <w:szCs w:val="21"/>
              </w:rPr>
              <w:t>Źródło danych</w:t>
            </w:r>
          </w:p>
        </w:tc>
        <w:tc>
          <w:tcPr>
            <w:tcW w:w="1559" w:type="dxa"/>
            <w:shd w:val="clear" w:color="auto" w:fill="B8CCE4" w:themeFill="accent1" w:themeFillTint="66"/>
            <w:vAlign w:val="center"/>
          </w:tcPr>
          <w:p w14:paraId="2780D27D" w14:textId="0E2CF4EE" w:rsidR="00FD44A9" w:rsidRPr="003A1FE9" w:rsidRDefault="00FD44A9" w:rsidP="005B1097">
            <w:pPr>
              <w:spacing w:line="268" w:lineRule="exact"/>
              <w:jc w:val="center"/>
              <w:rPr>
                <w:rFonts w:ascii="Arial" w:hAnsi="Arial" w:cs="Arial"/>
                <w:bCs/>
                <w:color w:val="auto"/>
                <w:sz w:val="21"/>
                <w:szCs w:val="21"/>
              </w:rPr>
            </w:pPr>
            <w:r w:rsidRPr="003A1FE9">
              <w:rPr>
                <w:rFonts w:ascii="Arial" w:hAnsi="Arial" w:cs="Arial"/>
                <w:bCs/>
                <w:color w:val="auto"/>
                <w:sz w:val="21"/>
                <w:szCs w:val="21"/>
              </w:rPr>
              <w:t>Wartość / tendencja do 2028 roku</w:t>
            </w:r>
          </w:p>
        </w:tc>
      </w:tr>
      <w:tr w:rsidR="00463C80" w:rsidRPr="003A1FE9" w14:paraId="39171A90" w14:textId="1417CFD1" w:rsidTr="006D4875">
        <w:trPr>
          <w:trHeight w:val="737"/>
        </w:trPr>
        <w:tc>
          <w:tcPr>
            <w:tcW w:w="562" w:type="dxa"/>
            <w:vAlign w:val="center"/>
          </w:tcPr>
          <w:p w14:paraId="4871E2FE" w14:textId="3C622968" w:rsidR="00FD44A9" w:rsidRPr="003A1FE9" w:rsidRDefault="00FD44A9" w:rsidP="00FD44A9">
            <w:pPr>
              <w:spacing w:line="268" w:lineRule="exact"/>
              <w:contextualSpacing/>
              <w:jc w:val="center"/>
              <w:rPr>
                <w:rFonts w:ascii="Arial" w:eastAsia="Calibri" w:hAnsi="Arial" w:cs="Arial"/>
                <w:color w:val="auto"/>
                <w:sz w:val="21"/>
                <w:szCs w:val="21"/>
              </w:rPr>
            </w:pPr>
            <w:r w:rsidRPr="003A1FE9">
              <w:rPr>
                <w:rFonts w:ascii="Arial" w:eastAsia="Calibri" w:hAnsi="Arial" w:cs="Arial"/>
                <w:color w:val="auto"/>
                <w:sz w:val="21"/>
                <w:szCs w:val="21"/>
              </w:rPr>
              <w:t>1</w:t>
            </w:r>
          </w:p>
        </w:tc>
        <w:tc>
          <w:tcPr>
            <w:tcW w:w="5954" w:type="dxa"/>
            <w:vAlign w:val="center"/>
          </w:tcPr>
          <w:p w14:paraId="6F93BFF0" w14:textId="192D0103" w:rsidR="00FD44A9" w:rsidRPr="003A1FE9" w:rsidRDefault="00FD44A9" w:rsidP="00FD44A9">
            <w:pPr>
              <w:spacing w:line="268" w:lineRule="exact"/>
              <w:rPr>
                <w:rFonts w:ascii="Arial" w:hAnsi="Arial" w:cs="Arial"/>
                <w:color w:val="auto"/>
                <w:sz w:val="21"/>
                <w:szCs w:val="21"/>
              </w:rPr>
            </w:pPr>
            <w:r w:rsidRPr="003A1FE9">
              <w:rPr>
                <w:rFonts w:ascii="Arial" w:eastAsia="Calibri" w:hAnsi="Arial" w:cs="Arial"/>
                <w:color w:val="auto"/>
                <w:sz w:val="21"/>
                <w:szCs w:val="21"/>
              </w:rPr>
              <w:t xml:space="preserve">Liczba </w:t>
            </w:r>
            <w:r w:rsidR="006D4875">
              <w:rPr>
                <w:rFonts w:ascii="Arial" w:eastAsia="Calibri" w:hAnsi="Arial" w:cs="Arial"/>
                <w:color w:val="auto"/>
                <w:sz w:val="21"/>
                <w:szCs w:val="21"/>
              </w:rPr>
              <w:t>opracowanych badań /</w:t>
            </w:r>
            <w:r w:rsidRPr="003A1FE9">
              <w:rPr>
                <w:rFonts w:ascii="Arial" w:eastAsia="Calibri" w:hAnsi="Arial" w:cs="Arial"/>
                <w:color w:val="auto"/>
                <w:sz w:val="21"/>
                <w:szCs w:val="21"/>
              </w:rPr>
              <w:t xml:space="preserve"> analiz dotyczących</w:t>
            </w:r>
            <w:r w:rsidR="00E649A8" w:rsidRPr="003A1FE9">
              <w:rPr>
                <w:rFonts w:ascii="Arial" w:eastAsia="Calibri" w:hAnsi="Arial" w:cs="Arial"/>
                <w:color w:val="auto"/>
                <w:sz w:val="21"/>
                <w:szCs w:val="21"/>
              </w:rPr>
              <w:t xml:space="preserve"> </w:t>
            </w:r>
            <w:r w:rsidR="00DD16C1" w:rsidRPr="003A1FE9">
              <w:rPr>
                <w:rFonts w:ascii="Arial" w:eastAsia="Calibri" w:hAnsi="Arial" w:cs="Arial"/>
                <w:color w:val="auto"/>
                <w:sz w:val="21"/>
                <w:szCs w:val="21"/>
              </w:rPr>
              <w:t xml:space="preserve">wsparcia </w:t>
            </w:r>
            <w:r w:rsidRPr="003A1FE9">
              <w:rPr>
                <w:rFonts w:ascii="Arial" w:eastAsia="Calibri" w:hAnsi="Arial" w:cs="Arial"/>
                <w:color w:val="auto"/>
                <w:sz w:val="21"/>
                <w:szCs w:val="21"/>
              </w:rPr>
              <w:t xml:space="preserve">osób </w:t>
            </w:r>
            <w:r w:rsidR="00E649A8" w:rsidRPr="003A1FE9">
              <w:rPr>
                <w:rFonts w:ascii="Arial" w:eastAsia="Calibri" w:hAnsi="Arial" w:cs="Arial"/>
                <w:color w:val="auto"/>
                <w:sz w:val="21"/>
                <w:szCs w:val="21"/>
              </w:rPr>
              <w:t>opuszczających jednostki</w:t>
            </w:r>
            <w:r w:rsidRPr="003A1FE9">
              <w:rPr>
                <w:rFonts w:ascii="Arial" w:eastAsia="Calibri" w:hAnsi="Arial" w:cs="Arial"/>
                <w:color w:val="auto"/>
                <w:sz w:val="21"/>
                <w:szCs w:val="21"/>
              </w:rPr>
              <w:t xml:space="preserve"> penitencjarne</w:t>
            </w:r>
          </w:p>
        </w:tc>
        <w:tc>
          <w:tcPr>
            <w:tcW w:w="1134" w:type="dxa"/>
            <w:vAlign w:val="center"/>
          </w:tcPr>
          <w:p w14:paraId="1D574C4E" w14:textId="6FB6BF6E" w:rsidR="00FD44A9" w:rsidRPr="003A1FE9" w:rsidRDefault="00FD44A9" w:rsidP="005B1097">
            <w:pPr>
              <w:spacing w:line="268" w:lineRule="exact"/>
              <w:jc w:val="center"/>
              <w:rPr>
                <w:rFonts w:ascii="Arial" w:hAnsi="Arial" w:cs="Arial"/>
                <w:color w:val="auto"/>
                <w:sz w:val="21"/>
                <w:szCs w:val="21"/>
              </w:rPr>
            </w:pPr>
            <w:r w:rsidRPr="003A1FE9">
              <w:rPr>
                <w:rFonts w:ascii="Arial" w:hAnsi="Arial" w:cs="Arial"/>
                <w:color w:val="auto"/>
                <w:sz w:val="21"/>
                <w:szCs w:val="21"/>
              </w:rPr>
              <w:t xml:space="preserve">ROPS </w:t>
            </w:r>
            <w:r w:rsidR="00EF4B73" w:rsidRPr="003A1FE9">
              <w:rPr>
                <w:rFonts w:ascii="Arial" w:hAnsi="Arial" w:cs="Arial"/>
                <w:sz w:val="21"/>
                <w:szCs w:val="21"/>
              </w:rPr>
              <w:t>–</w:t>
            </w:r>
            <w:r w:rsidRPr="003A1FE9">
              <w:rPr>
                <w:rFonts w:ascii="Arial" w:hAnsi="Arial" w:cs="Arial"/>
                <w:color w:val="auto"/>
                <w:sz w:val="21"/>
                <w:szCs w:val="21"/>
              </w:rPr>
              <w:t xml:space="preserve"> DPA</w:t>
            </w:r>
          </w:p>
        </w:tc>
        <w:tc>
          <w:tcPr>
            <w:tcW w:w="1559" w:type="dxa"/>
            <w:vAlign w:val="center"/>
          </w:tcPr>
          <w:p w14:paraId="708C468F" w14:textId="62A24BBF" w:rsidR="00FD44A9" w:rsidRPr="003A1FE9" w:rsidRDefault="00FD44A9" w:rsidP="005B1097">
            <w:pPr>
              <w:spacing w:line="268" w:lineRule="exact"/>
              <w:jc w:val="center"/>
              <w:rPr>
                <w:rFonts w:ascii="Arial" w:hAnsi="Arial" w:cs="Arial"/>
                <w:color w:val="auto"/>
                <w:sz w:val="21"/>
                <w:szCs w:val="21"/>
              </w:rPr>
            </w:pPr>
            <w:r w:rsidRPr="003A1FE9">
              <w:rPr>
                <w:rFonts w:ascii="Arial" w:hAnsi="Arial" w:cs="Arial"/>
                <w:color w:val="auto"/>
                <w:sz w:val="21"/>
                <w:szCs w:val="21"/>
              </w:rPr>
              <w:t>1 rocznie</w:t>
            </w:r>
          </w:p>
        </w:tc>
      </w:tr>
      <w:tr w:rsidR="006D4875" w:rsidRPr="003A1FE9" w14:paraId="16505396" w14:textId="77777777" w:rsidTr="006D4875">
        <w:trPr>
          <w:trHeight w:val="1077"/>
        </w:trPr>
        <w:tc>
          <w:tcPr>
            <w:tcW w:w="562" w:type="dxa"/>
            <w:vAlign w:val="center"/>
          </w:tcPr>
          <w:p w14:paraId="5C7CC351" w14:textId="554FB203" w:rsidR="006D4875" w:rsidRPr="003A1FE9" w:rsidRDefault="006D4875" w:rsidP="006D4875">
            <w:pPr>
              <w:spacing w:line="268" w:lineRule="exact"/>
              <w:contextualSpacing/>
              <w:jc w:val="center"/>
              <w:rPr>
                <w:rFonts w:ascii="Arial" w:eastAsia="Calibri" w:hAnsi="Arial" w:cs="Arial"/>
                <w:sz w:val="21"/>
                <w:szCs w:val="21"/>
              </w:rPr>
            </w:pPr>
            <w:r>
              <w:rPr>
                <w:rFonts w:ascii="Arial" w:eastAsia="Calibri" w:hAnsi="Arial" w:cs="Arial"/>
                <w:sz w:val="21"/>
                <w:szCs w:val="21"/>
              </w:rPr>
              <w:t>2</w:t>
            </w:r>
          </w:p>
        </w:tc>
        <w:tc>
          <w:tcPr>
            <w:tcW w:w="5954" w:type="dxa"/>
            <w:vAlign w:val="center"/>
          </w:tcPr>
          <w:p w14:paraId="395DDB29" w14:textId="411100ED" w:rsidR="006D4875" w:rsidRPr="003A1FE9" w:rsidRDefault="006D4875" w:rsidP="006D4875">
            <w:pPr>
              <w:spacing w:line="268" w:lineRule="exact"/>
              <w:rPr>
                <w:rFonts w:ascii="Arial" w:eastAsia="Calibri" w:hAnsi="Arial" w:cs="Arial"/>
                <w:sz w:val="21"/>
                <w:szCs w:val="21"/>
              </w:rPr>
            </w:pPr>
            <w:r w:rsidRPr="003A1FE9">
              <w:rPr>
                <w:rFonts w:ascii="Arial" w:eastAsia="Calibri" w:hAnsi="Arial" w:cs="Arial"/>
                <w:color w:val="auto"/>
                <w:sz w:val="21"/>
                <w:szCs w:val="21"/>
              </w:rPr>
              <w:t xml:space="preserve">Liczba </w:t>
            </w:r>
            <w:r>
              <w:rPr>
                <w:rFonts w:ascii="Arial" w:eastAsia="Calibri" w:hAnsi="Arial" w:cs="Arial"/>
                <w:color w:val="auto"/>
                <w:sz w:val="21"/>
                <w:szCs w:val="21"/>
              </w:rPr>
              <w:t>upowszechnionych, co najmniej na stronie ROPS,</w:t>
            </w:r>
            <w:r w:rsidRPr="003A1FE9">
              <w:rPr>
                <w:rFonts w:ascii="Arial" w:eastAsia="Calibri" w:hAnsi="Arial" w:cs="Arial"/>
                <w:color w:val="auto"/>
                <w:sz w:val="21"/>
                <w:szCs w:val="21"/>
              </w:rPr>
              <w:t xml:space="preserve"> </w:t>
            </w:r>
            <w:r>
              <w:rPr>
                <w:rFonts w:ascii="Arial" w:eastAsia="Calibri" w:hAnsi="Arial" w:cs="Arial"/>
                <w:color w:val="auto"/>
                <w:sz w:val="21"/>
                <w:szCs w:val="21"/>
              </w:rPr>
              <w:t xml:space="preserve">badań / </w:t>
            </w:r>
            <w:r w:rsidRPr="003A1FE9">
              <w:rPr>
                <w:rFonts w:ascii="Arial" w:eastAsia="Calibri" w:hAnsi="Arial" w:cs="Arial"/>
                <w:color w:val="auto"/>
                <w:sz w:val="21"/>
                <w:szCs w:val="21"/>
              </w:rPr>
              <w:t xml:space="preserve">analiz </w:t>
            </w:r>
            <w:r>
              <w:rPr>
                <w:rFonts w:ascii="Arial" w:eastAsia="Calibri" w:hAnsi="Arial" w:cs="Arial"/>
                <w:color w:val="auto"/>
                <w:sz w:val="21"/>
                <w:szCs w:val="21"/>
              </w:rPr>
              <w:t xml:space="preserve">/ ekspertyz / dobrych praktyk </w:t>
            </w:r>
            <w:r w:rsidRPr="003A1FE9">
              <w:rPr>
                <w:rFonts w:ascii="Arial" w:eastAsia="Calibri" w:hAnsi="Arial" w:cs="Arial"/>
                <w:color w:val="auto"/>
                <w:sz w:val="21"/>
                <w:szCs w:val="21"/>
              </w:rPr>
              <w:t>dotyczących wsparcia osób opuszczających jednostki penitencjarne</w:t>
            </w:r>
          </w:p>
        </w:tc>
        <w:tc>
          <w:tcPr>
            <w:tcW w:w="1134" w:type="dxa"/>
            <w:vAlign w:val="center"/>
          </w:tcPr>
          <w:p w14:paraId="60AD7A7A" w14:textId="57391EEC" w:rsidR="006D4875" w:rsidRPr="003A1FE9" w:rsidRDefault="006D4875" w:rsidP="006D4875">
            <w:pPr>
              <w:spacing w:line="268" w:lineRule="exact"/>
              <w:jc w:val="center"/>
              <w:rPr>
                <w:rFonts w:ascii="Arial" w:hAnsi="Arial" w:cs="Arial"/>
                <w:sz w:val="21"/>
                <w:szCs w:val="21"/>
              </w:rPr>
            </w:pPr>
            <w:r w:rsidRPr="003A1FE9">
              <w:rPr>
                <w:rFonts w:ascii="Arial" w:hAnsi="Arial" w:cs="Arial"/>
                <w:color w:val="auto"/>
                <w:sz w:val="21"/>
                <w:szCs w:val="21"/>
              </w:rPr>
              <w:t xml:space="preserve">ROPS </w:t>
            </w:r>
            <w:r w:rsidRPr="003A1FE9">
              <w:rPr>
                <w:rFonts w:ascii="Arial" w:hAnsi="Arial" w:cs="Arial"/>
                <w:sz w:val="21"/>
                <w:szCs w:val="21"/>
              </w:rPr>
              <w:t>–</w:t>
            </w:r>
            <w:r w:rsidRPr="003A1FE9">
              <w:rPr>
                <w:rFonts w:ascii="Arial" w:hAnsi="Arial" w:cs="Arial"/>
                <w:color w:val="auto"/>
                <w:sz w:val="21"/>
                <w:szCs w:val="21"/>
              </w:rPr>
              <w:t xml:space="preserve"> DPA</w:t>
            </w:r>
          </w:p>
        </w:tc>
        <w:tc>
          <w:tcPr>
            <w:tcW w:w="1559" w:type="dxa"/>
            <w:vAlign w:val="center"/>
          </w:tcPr>
          <w:p w14:paraId="7A407834" w14:textId="05BEB6A1" w:rsidR="006D4875" w:rsidRPr="003A1FE9" w:rsidRDefault="006D4875" w:rsidP="006D4875">
            <w:pPr>
              <w:spacing w:line="268" w:lineRule="exact"/>
              <w:jc w:val="center"/>
              <w:rPr>
                <w:rFonts w:ascii="Arial" w:hAnsi="Arial" w:cs="Arial"/>
                <w:sz w:val="21"/>
                <w:szCs w:val="21"/>
              </w:rPr>
            </w:pPr>
            <w:r>
              <w:rPr>
                <w:rFonts w:ascii="Arial" w:hAnsi="Arial" w:cs="Arial"/>
                <w:color w:val="auto"/>
                <w:sz w:val="21"/>
                <w:szCs w:val="21"/>
              </w:rPr>
              <w:t>15</w:t>
            </w:r>
            <w:r w:rsidRPr="003A1FE9">
              <w:rPr>
                <w:rFonts w:ascii="Arial" w:hAnsi="Arial" w:cs="Arial"/>
                <w:color w:val="auto"/>
                <w:sz w:val="21"/>
                <w:szCs w:val="21"/>
              </w:rPr>
              <w:t xml:space="preserve"> do dnia 31.12.2028 r.</w:t>
            </w:r>
          </w:p>
        </w:tc>
      </w:tr>
    </w:tbl>
    <w:p w14:paraId="7EC8969E" w14:textId="77777777" w:rsidR="0062077A" w:rsidRPr="003A1FE9" w:rsidRDefault="0062077A" w:rsidP="0006263B">
      <w:pPr>
        <w:spacing w:after="0" w:line="268" w:lineRule="exact"/>
      </w:pPr>
    </w:p>
    <w:p w14:paraId="22ABFBBD" w14:textId="77777777" w:rsidR="00FD44A9" w:rsidRPr="003A1FE9" w:rsidRDefault="00FD44A9" w:rsidP="0006263B">
      <w:pPr>
        <w:spacing w:after="0" w:line="268" w:lineRule="exact"/>
        <w:rPr>
          <w:rFonts w:ascii="Arial" w:eastAsia="Times New Roman" w:hAnsi="Arial" w:cs="Arial"/>
          <w:b/>
          <w:sz w:val="21"/>
          <w:szCs w:val="21"/>
        </w:rPr>
      </w:pPr>
    </w:p>
    <w:p w14:paraId="33F5DDD0" w14:textId="77777777" w:rsidR="007C180B" w:rsidRPr="003A1FE9" w:rsidRDefault="007C180B" w:rsidP="0006263B">
      <w:pPr>
        <w:spacing w:after="0" w:line="268" w:lineRule="exact"/>
        <w:rPr>
          <w:rFonts w:ascii="Arial" w:eastAsia="Times New Roman" w:hAnsi="Arial" w:cs="Arial"/>
          <w:b/>
          <w:color w:val="002060"/>
          <w:sz w:val="21"/>
          <w:szCs w:val="21"/>
        </w:rPr>
      </w:pPr>
    </w:p>
    <w:p w14:paraId="23B2D696" w14:textId="77777777" w:rsidR="00D27973" w:rsidRPr="003A1FE9" w:rsidRDefault="00D27973" w:rsidP="0006263B">
      <w:pPr>
        <w:spacing w:after="0" w:line="268" w:lineRule="exact"/>
        <w:rPr>
          <w:rFonts w:ascii="Arial" w:eastAsia="Times New Roman" w:hAnsi="Arial" w:cs="Arial"/>
          <w:b/>
          <w:color w:val="002060"/>
          <w:sz w:val="21"/>
          <w:szCs w:val="21"/>
        </w:rPr>
      </w:pPr>
    </w:p>
    <w:p w14:paraId="6D4DE9E1" w14:textId="77777777" w:rsidR="00D27973" w:rsidRPr="003A1FE9" w:rsidRDefault="00D27973" w:rsidP="0006263B">
      <w:pPr>
        <w:spacing w:after="0" w:line="268" w:lineRule="exact"/>
        <w:rPr>
          <w:rFonts w:ascii="Arial" w:eastAsia="Times New Roman" w:hAnsi="Arial" w:cs="Arial"/>
          <w:b/>
          <w:color w:val="002060"/>
          <w:sz w:val="21"/>
          <w:szCs w:val="21"/>
        </w:rPr>
      </w:pPr>
    </w:p>
    <w:p w14:paraId="47199E0D" w14:textId="77777777" w:rsidR="00D27973" w:rsidRPr="003A1FE9" w:rsidRDefault="00D27973" w:rsidP="0006263B">
      <w:pPr>
        <w:spacing w:after="0" w:line="268" w:lineRule="exact"/>
        <w:rPr>
          <w:rFonts w:ascii="Arial" w:eastAsia="Times New Roman" w:hAnsi="Arial" w:cs="Arial"/>
          <w:b/>
          <w:color w:val="002060"/>
          <w:sz w:val="21"/>
          <w:szCs w:val="21"/>
        </w:rPr>
      </w:pPr>
    </w:p>
    <w:p w14:paraId="2C6C4DEC" w14:textId="77777777" w:rsidR="00D27973" w:rsidRDefault="00D27973" w:rsidP="0006263B">
      <w:pPr>
        <w:spacing w:after="0" w:line="268" w:lineRule="exact"/>
        <w:rPr>
          <w:rFonts w:ascii="Arial" w:eastAsia="Times New Roman" w:hAnsi="Arial" w:cs="Arial"/>
          <w:b/>
          <w:color w:val="002060"/>
          <w:sz w:val="21"/>
          <w:szCs w:val="21"/>
        </w:rPr>
      </w:pPr>
    </w:p>
    <w:p w14:paraId="2F4A0E0F" w14:textId="77777777" w:rsidR="006D4875" w:rsidRPr="003A1FE9" w:rsidRDefault="006D4875" w:rsidP="0006263B">
      <w:pPr>
        <w:spacing w:after="0" w:line="268" w:lineRule="exact"/>
        <w:rPr>
          <w:rFonts w:ascii="Arial" w:eastAsia="Times New Roman" w:hAnsi="Arial" w:cs="Arial"/>
          <w:b/>
          <w:color w:val="002060"/>
          <w:sz w:val="21"/>
          <w:szCs w:val="21"/>
        </w:rPr>
      </w:pPr>
    </w:p>
    <w:p w14:paraId="5AAD578B" w14:textId="77777777" w:rsidR="00D27973" w:rsidRPr="003A1FE9" w:rsidRDefault="00D27973" w:rsidP="0006263B">
      <w:pPr>
        <w:spacing w:after="0" w:line="268" w:lineRule="exact"/>
        <w:rPr>
          <w:rFonts w:ascii="Arial" w:eastAsia="Times New Roman" w:hAnsi="Arial" w:cs="Arial"/>
          <w:b/>
          <w:color w:val="002060"/>
          <w:sz w:val="21"/>
          <w:szCs w:val="21"/>
        </w:rPr>
      </w:pPr>
    </w:p>
    <w:p w14:paraId="3409B0F6" w14:textId="77777777" w:rsidR="00D27973" w:rsidRPr="003A1FE9" w:rsidRDefault="00D27973" w:rsidP="0006263B">
      <w:pPr>
        <w:spacing w:after="0" w:line="268" w:lineRule="exact"/>
        <w:rPr>
          <w:rFonts w:ascii="Arial" w:eastAsia="Times New Roman" w:hAnsi="Arial" w:cs="Arial"/>
          <w:b/>
          <w:color w:val="002060"/>
          <w:sz w:val="21"/>
          <w:szCs w:val="21"/>
        </w:rPr>
      </w:pPr>
    </w:p>
    <w:p w14:paraId="6677F38F" w14:textId="77777777" w:rsidR="00D27973" w:rsidRPr="003A1FE9" w:rsidRDefault="00D27973" w:rsidP="0006263B">
      <w:pPr>
        <w:spacing w:after="0" w:line="268" w:lineRule="exact"/>
        <w:rPr>
          <w:rFonts w:ascii="Arial" w:eastAsia="Times New Roman" w:hAnsi="Arial" w:cs="Arial"/>
          <w:b/>
          <w:color w:val="002060"/>
          <w:sz w:val="21"/>
          <w:szCs w:val="21"/>
        </w:rPr>
      </w:pPr>
    </w:p>
    <w:p w14:paraId="79D31FA1" w14:textId="77777777" w:rsidR="00D27973" w:rsidRPr="003A1FE9" w:rsidRDefault="00D27973" w:rsidP="0006263B">
      <w:pPr>
        <w:spacing w:after="0" w:line="268" w:lineRule="exact"/>
        <w:rPr>
          <w:rFonts w:ascii="Arial" w:eastAsia="Times New Roman" w:hAnsi="Arial" w:cs="Arial"/>
          <w:b/>
          <w:color w:val="002060"/>
          <w:sz w:val="21"/>
          <w:szCs w:val="21"/>
        </w:rPr>
      </w:pPr>
    </w:p>
    <w:p w14:paraId="2D255760" w14:textId="77777777" w:rsidR="00D27973" w:rsidRPr="003A1FE9" w:rsidRDefault="00D27973" w:rsidP="0006263B">
      <w:pPr>
        <w:spacing w:after="0" w:line="268" w:lineRule="exact"/>
        <w:rPr>
          <w:rFonts w:ascii="Arial" w:eastAsia="Times New Roman" w:hAnsi="Arial" w:cs="Arial"/>
          <w:b/>
          <w:color w:val="002060"/>
          <w:sz w:val="21"/>
          <w:szCs w:val="21"/>
        </w:rPr>
      </w:pPr>
    </w:p>
    <w:p w14:paraId="21F07644" w14:textId="77777777" w:rsidR="00DD16C1" w:rsidRPr="003A1FE9" w:rsidRDefault="00DD16C1" w:rsidP="0006263B">
      <w:pPr>
        <w:spacing w:after="0" w:line="268" w:lineRule="exact"/>
        <w:rPr>
          <w:rFonts w:ascii="Arial" w:eastAsia="Times New Roman" w:hAnsi="Arial" w:cs="Arial"/>
          <w:b/>
          <w:color w:val="002060"/>
          <w:sz w:val="21"/>
          <w:szCs w:val="21"/>
        </w:rPr>
      </w:pPr>
    </w:p>
    <w:p w14:paraId="0F364929" w14:textId="77777777" w:rsidR="00276D37" w:rsidRDefault="00276D37" w:rsidP="0006263B">
      <w:pPr>
        <w:spacing w:after="0" w:line="268" w:lineRule="exact"/>
        <w:rPr>
          <w:rFonts w:ascii="Arial" w:eastAsia="Times New Roman" w:hAnsi="Arial" w:cs="Arial"/>
          <w:b/>
          <w:color w:val="002060"/>
          <w:sz w:val="21"/>
          <w:szCs w:val="21"/>
        </w:rPr>
      </w:pPr>
    </w:p>
    <w:p w14:paraId="48FA4447" w14:textId="77777777" w:rsidR="001C63D6" w:rsidRDefault="001C63D6" w:rsidP="0006263B">
      <w:pPr>
        <w:spacing w:after="0" w:line="268" w:lineRule="exact"/>
        <w:rPr>
          <w:rFonts w:ascii="Arial" w:eastAsia="Times New Roman" w:hAnsi="Arial" w:cs="Arial"/>
          <w:b/>
          <w:color w:val="002060"/>
          <w:sz w:val="21"/>
          <w:szCs w:val="21"/>
        </w:rPr>
      </w:pPr>
    </w:p>
    <w:p w14:paraId="3E2DCBA9" w14:textId="77777777" w:rsidR="001C63D6" w:rsidRDefault="001C63D6" w:rsidP="0006263B">
      <w:pPr>
        <w:spacing w:after="0" w:line="268" w:lineRule="exact"/>
        <w:rPr>
          <w:rFonts w:ascii="Arial" w:eastAsia="Times New Roman" w:hAnsi="Arial" w:cs="Arial"/>
          <w:b/>
          <w:color w:val="002060"/>
          <w:sz w:val="21"/>
          <w:szCs w:val="21"/>
        </w:rPr>
      </w:pPr>
    </w:p>
    <w:p w14:paraId="359B6C52" w14:textId="77777777" w:rsidR="001C63D6" w:rsidRDefault="001C63D6" w:rsidP="0006263B">
      <w:pPr>
        <w:spacing w:after="0" w:line="268" w:lineRule="exact"/>
        <w:rPr>
          <w:rFonts w:ascii="Arial" w:eastAsia="Times New Roman" w:hAnsi="Arial" w:cs="Arial"/>
          <w:b/>
          <w:color w:val="002060"/>
          <w:sz w:val="21"/>
          <w:szCs w:val="21"/>
        </w:rPr>
      </w:pPr>
    </w:p>
    <w:p w14:paraId="140F2546" w14:textId="77777777" w:rsidR="001C63D6" w:rsidRDefault="001C63D6" w:rsidP="0006263B">
      <w:pPr>
        <w:spacing w:after="0" w:line="268" w:lineRule="exact"/>
        <w:rPr>
          <w:rFonts w:ascii="Arial" w:eastAsia="Times New Roman" w:hAnsi="Arial" w:cs="Arial"/>
          <w:b/>
          <w:color w:val="002060"/>
          <w:sz w:val="21"/>
          <w:szCs w:val="21"/>
        </w:rPr>
      </w:pPr>
    </w:p>
    <w:p w14:paraId="6CA65650" w14:textId="77777777" w:rsidR="001C63D6" w:rsidRDefault="001C63D6" w:rsidP="0006263B">
      <w:pPr>
        <w:spacing w:after="0" w:line="268" w:lineRule="exact"/>
        <w:rPr>
          <w:rFonts w:ascii="Arial" w:eastAsia="Times New Roman" w:hAnsi="Arial" w:cs="Arial"/>
          <w:b/>
          <w:color w:val="002060"/>
          <w:sz w:val="21"/>
          <w:szCs w:val="21"/>
        </w:rPr>
      </w:pPr>
    </w:p>
    <w:p w14:paraId="6D8E7FEF" w14:textId="77777777" w:rsidR="001C63D6" w:rsidRDefault="001C63D6" w:rsidP="0006263B">
      <w:pPr>
        <w:spacing w:after="0" w:line="268" w:lineRule="exact"/>
        <w:rPr>
          <w:rFonts w:ascii="Arial" w:eastAsia="Times New Roman" w:hAnsi="Arial" w:cs="Arial"/>
          <w:b/>
          <w:color w:val="002060"/>
          <w:sz w:val="21"/>
          <w:szCs w:val="21"/>
        </w:rPr>
      </w:pPr>
    </w:p>
    <w:p w14:paraId="2FDCD743" w14:textId="77777777" w:rsidR="001C63D6" w:rsidRDefault="001C63D6" w:rsidP="0006263B">
      <w:pPr>
        <w:spacing w:after="0" w:line="268" w:lineRule="exact"/>
        <w:rPr>
          <w:rFonts w:ascii="Arial" w:eastAsia="Times New Roman" w:hAnsi="Arial" w:cs="Arial"/>
          <w:b/>
          <w:color w:val="002060"/>
          <w:sz w:val="21"/>
          <w:szCs w:val="21"/>
        </w:rPr>
      </w:pPr>
    </w:p>
    <w:p w14:paraId="5C432896" w14:textId="77777777" w:rsidR="001C63D6" w:rsidRPr="003A1FE9" w:rsidRDefault="001C63D6" w:rsidP="0006263B">
      <w:pPr>
        <w:spacing w:after="0" w:line="268" w:lineRule="exact"/>
        <w:rPr>
          <w:rFonts w:ascii="Arial" w:eastAsia="Times New Roman" w:hAnsi="Arial" w:cs="Arial"/>
          <w:b/>
          <w:color w:val="002060"/>
          <w:sz w:val="21"/>
          <w:szCs w:val="21"/>
        </w:rPr>
      </w:pPr>
    </w:p>
    <w:p w14:paraId="38C73FD9" w14:textId="77777777" w:rsidR="00276D37" w:rsidRPr="003A1FE9" w:rsidRDefault="00276D37" w:rsidP="0006263B">
      <w:pPr>
        <w:spacing w:after="0" w:line="268" w:lineRule="exact"/>
        <w:rPr>
          <w:rFonts w:ascii="Arial" w:eastAsia="Times New Roman" w:hAnsi="Arial" w:cs="Arial"/>
          <w:b/>
          <w:color w:val="002060"/>
          <w:sz w:val="21"/>
          <w:szCs w:val="21"/>
        </w:rPr>
      </w:pPr>
    </w:p>
    <w:p w14:paraId="7A8A117F" w14:textId="77777777" w:rsidR="00E649A8" w:rsidRPr="003A1FE9" w:rsidRDefault="00E649A8" w:rsidP="0006263B">
      <w:pPr>
        <w:spacing w:after="0" w:line="268" w:lineRule="exact"/>
        <w:rPr>
          <w:rFonts w:ascii="Arial" w:eastAsia="Times New Roman" w:hAnsi="Arial" w:cs="Arial"/>
          <w:b/>
          <w:color w:val="002060"/>
          <w:sz w:val="21"/>
          <w:szCs w:val="21"/>
        </w:rPr>
      </w:pPr>
    </w:p>
    <w:p w14:paraId="129E563F" w14:textId="3752036B" w:rsidR="007454A2" w:rsidRPr="003A1FE9" w:rsidRDefault="00F73DDF" w:rsidP="00574956">
      <w:pPr>
        <w:spacing w:after="0"/>
        <w:rPr>
          <w:rFonts w:ascii="Arial" w:hAnsi="Arial" w:cs="Arial"/>
          <w:color w:val="0070C0"/>
          <w:sz w:val="28"/>
          <w:szCs w:val="22"/>
          <w:lang w:eastAsia="pl-PL"/>
        </w:rPr>
      </w:pPr>
      <w:r w:rsidRPr="003A1FE9">
        <w:rPr>
          <w:rFonts w:ascii="Arial" w:hAnsi="Arial" w:cs="Arial"/>
          <w:color w:val="0070C0"/>
          <w:sz w:val="28"/>
          <w:szCs w:val="22"/>
          <w:lang w:eastAsia="pl-PL"/>
        </w:rPr>
        <w:lastRenderedPageBreak/>
        <w:t xml:space="preserve">Cel operacyjny </w:t>
      </w:r>
      <w:r w:rsidR="001C25BE" w:rsidRPr="003A1FE9">
        <w:rPr>
          <w:rFonts w:ascii="Arial" w:hAnsi="Arial" w:cs="Arial"/>
          <w:color w:val="0070C0"/>
          <w:sz w:val="28"/>
          <w:szCs w:val="22"/>
          <w:lang w:eastAsia="pl-PL"/>
        </w:rPr>
        <w:t>6</w:t>
      </w:r>
      <w:r w:rsidRPr="003A1FE9">
        <w:rPr>
          <w:rFonts w:ascii="Arial" w:hAnsi="Arial" w:cs="Arial"/>
          <w:color w:val="0070C0"/>
          <w:sz w:val="28"/>
          <w:szCs w:val="22"/>
          <w:lang w:eastAsia="pl-PL"/>
        </w:rPr>
        <w:t xml:space="preserve">: </w:t>
      </w:r>
      <w:r w:rsidR="00574956" w:rsidRPr="003A1FE9">
        <w:rPr>
          <w:rFonts w:ascii="Arial" w:hAnsi="Arial" w:cs="Arial"/>
          <w:color w:val="0070C0"/>
          <w:sz w:val="28"/>
          <w:szCs w:val="22"/>
          <w:lang w:eastAsia="pl-PL"/>
        </w:rPr>
        <w:t>Wzmocnienie lokalnych systemów przeciwdziałania ubóstwu i wykluczeniu społecznemu, w tym osób długotrwale bezrobotnych, zagrożonych lub znajdujących się w kryzysie bezdomności oraz migrantów</w:t>
      </w:r>
    </w:p>
    <w:p w14:paraId="7754A6B5" w14:textId="77777777" w:rsidR="00574956" w:rsidRPr="003A1FE9" w:rsidRDefault="00574956" w:rsidP="00574956">
      <w:pPr>
        <w:spacing w:after="0"/>
        <w:rPr>
          <w:rFonts w:eastAsia="Times New Roman"/>
          <w:color w:val="000000"/>
          <w:sz w:val="21"/>
          <w:szCs w:val="21"/>
        </w:rPr>
      </w:pPr>
    </w:p>
    <w:tbl>
      <w:tblPr>
        <w:tblStyle w:val="Tabela-Siatka11"/>
        <w:tblW w:w="9351" w:type="dxa"/>
        <w:tblLayout w:type="fixed"/>
        <w:tblLook w:val="04A0" w:firstRow="1" w:lastRow="0" w:firstColumn="1" w:lastColumn="0" w:noHBand="0" w:noVBand="1"/>
      </w:tblPr>
      <w:tblGrid>
        <w:gridCol w:w="5665"/>
        <w:gridCol w:w="1276"/>
        <w:gridCol w:w="2410"/>
      </w:tblGrid>
      <w:tr w:rsidR="007F2088" w:rsidRPr="003A1FE9" w14:paraId="50D8A919" w14:textId="77777777" w:rsidTr="00DC6A78">
        <w:trPr>
          <w:trHeight w:val="470"/>
        </w:trPr>
        <w:tc>
          <w:tcPr>
            <w:tcW w:w="5665" w:type="dxa"/>
            <w:shd w:val="clear" w:color="auto" w:fill="B8CCE4" w:themeFill="accent1" w:themeFillTint="66"/>
            <w:vAlign w:val="center"/>
          </w:tcPr>
          <w:p w14:paraId="26C2465C" w14:textId="77777777" w:rsidR="007F2088" w:rsidRPr="003A1FE9" w:rsidRDefault="007F2088" w:rsidP="0006263B">
            <w:pPr>
              <w:spacing w:line="268" w:lineRule="exact"/>
              <w:jc w:val="center"/>
              <w:rPr>
                <w:rFonts w:ascii="Arial" w:hAnsi="Arial" w:cs="Arial"/>
                <w:bCs/>
                <w:color w:val="auto"/>
                <w:sz w:val="21"/>
                <w:szCs w:val="21"/>
              </w:rPr>
            </w:pPr>
            <w:r w:rsidRPr="003A1FE9">
              <w:rPr>
                <w:rFonts w:ascii="Arial" w:hAnsi="Arial" w:cs="Arial"/>
                <w:bCs/>
                <w:color w:val="auto"/>
                <w:sz w:val="21"/>
                <w:szCs w:val="21"/>
              </w:rPr>
              <w:t>Działania</w:t>
            </w:r>
          </w:p>
        </w:tc>
        <w:tc>
          <w:tcPr>
            <w:tcW w:w="1276" w:type="dxa"/>
            <w:shd w:val="clear" w:color="auto" w:fill="B8CCE4" w:themeFill="accent1" w:themeFillTint="66"/>
            <w:vAlign w:val="center"/>
          </w:tcPr>
          <w:p w14:paraId="0611F94A" w14:textId="77777777" w:rsidR="007F2088" w:rsidRPr="003A1FE9" w:rsidRDefault="007F2088" w:rsidP="0006263B">
            <w:pPr>
              <w:spacing w:line="268" w:lineRule="exact"/>
              <w:jc w:val="center"/>
              <w:rPr>
                <w:rFonts w:ascii="Arial" w:hAnsi="Arial" w:cs="Arial"/>
                <w:bCs/>
                <w:color w:val="auto"/>
                <w:sz w:val="21"/>
                <w:szCs w:val="21"/>
              </w:rPr>
            </w:pPr>
            <w:r w:rsidRPr="003A1FE9">
              <w:rPr>
                <w:rFonts w:ascii="Arial" w:hAnsi="Arial" w:cs="Arial"/>
                <w:bCs/>
                <w:color w:val="auto"/>
                <w:sz w:val="21"/>
                <w:szCs w:val="21"/>
              </w:rPr>
              <w:t>Realizator</w:t>
            </w:r>
          </w:p>
        </w:tc>
        <w:tc>
          <w:tcPr>
            <w:tcW w:w="2410" w:type="dxa"/>
            <w:shd w:val="clear" w:color="auto" w:fill="B8CCE4" w:themeFill="accent1" w:themeFillTint="66"/>
            <w:vAlign w:val="center"/>
          </w:tcPr>
          <w:p w14:paraId="7A953265" w14:textId="77777777" w:rsidR="007F2088" w:rsidRPr="003A1FE9" w:rsidRDefault="007F2088" w:rsidP="0006263B">
            <w:pPr>
              <w:spacing w:line="268" w:lineRule="exact"/>
              <w:jc w:val="center"/>
              <w:rPr>
                <w:rFonts w:ascii="Arial" w:hAnsi="Arial" w:cs="Arial"/>
                <w:bCs/>
                <w:color w:val="auto"/>
                <w:sz w:val="21"/>
                <w:szCs w:val="21"/>
              </w:rPr>
            </w:pPr>
            <w:r w:rsidRPr="003A1FE9">
              <w:rPr>
                <w:rFonts w:ascii="Arial" w:hAnsi="Arial" w:cs="Arial"/>
                <w:bCs/>
                <w:color w:val="auto"/>
                <w:sz w:val="21"/>
                <w:szCs w:val="21"/>
              </w:rPr>
              <w:t>Źródło finansowania</w:t>
            </w:r>
          </w:p>
        </w:tc>
      </w:tr>
      <w:tr w:rsidR="00EE6449" w:rsidRPr="003A1FE9" w14:paraId="081CF9D9" w14:textId="77777777" w:rsidTr="000E0618">
        <w:trPr>
          <w:trHeight w:val="737"/>
        </w:trPr>
        <w:tc>
          <w:tcPr>
            <w:tcW w:w="5665" w:type="dxa"/>
            <w:vAlign w:val="center"/>
          </w:tcPr>
          <w:p w14:paraId="23887260" w14:textId="706394F1" w:rsidR="00EE6449" w:rsidRPr="003A1FE9" w:rsidRDefault="00EE6449" w:rsidP="00EE6449">
            <w:pPr>
              <w:pStyle w:val="Akapitzlist"/>
              <w:numPr>
                <w:ilvl w:val="1"/>
                <w:numId w:val="40"/>
              </w:numPr>
              <w:spacing w:line="268" w:lineRule="exact"/>
              <w:ind w:left="449" w:hanging="449"/>
              <w:rPr>
                <w:rFonts w:ascii="Arial" w:hAnsi="Arial" w:cs="Arial"/>
                <w:color w:val="auto"/>
                <w:sz w:val="21"/>
                <w:szCs w:val="21"/>
              </w:rPr>
            </w:pPr>
            <w:r w:rsidRPr="003A1FE9">
              <w:rPr>
                <w:rFonts w:ascii="Arial" w:eastAsia="Calibri" w:hAnsi="Arial" w:cs="Arial"/>
                <w:color w:val="auto"/>
                <w:sz w:val="21"/>
                <w:szCs w:val="21"/>
              </w:rPr>
              <w:t xml:space="preserve">Diagnozowanie </w:t>
            </w:r>
            <w:r w:rsidR="00D97EC8" w:rsidRPr="003A1FE9">
              <w:rPr>
                <w:rFonts w:ascii="Arial" w:eastAsia="Calibri" w:hAnsi="Arial" w:cs="Arial"/>
                <w:color w:val="auto"/>
                <w:sz w:val="21"/>
                <w:szCs w:val="21"/>
              </w:rPr>
              <w:t xml:space="preserve">/ </w:t>
            </w:r>
            <w:r w:rsidRPr="003A1FE9">
              <w:rPr>
                <w:rFonts w:ascii="Arial" w:eastAsia="Calibri" w:hAnsi="Arial" w:cs="Arial"/>
                <w:color w:val="auto"/>
                <w:sz w:val="21"/>
                <w:szCs w:val="21"/>
              </w:rPr>
              <w:t xml:space="preserve">monitorowanie </w:t>
            </w:r>
            <w:r w:rsidR="00430BDC" w:rsidRPr="003A1FE9">
              <w:rPr>
                <w:rFonts w:ascii="Arial" w:eastAsia="Calibri" w:hAnsi="Arial" w:cs="Arial"/>
                <w:color w:val="auto"/>
                <w:sz w:val="21"/>
                <w:szCs w:val="21"/>
              </w:rPr>
              <w:t xml:space="preserve">ogólnej </w:t>
            </w:r>
            <w:r w:rsidRPr="003A1FE9">
              <w:rPr>
                <w:rFonts w:ascii="Arial" w:eastAsia="Calibri" w:hAnsi="Arial" w:cs="Arial"/>
                <w:color w:val="auto"/>
                <w:sz w:val="21"/>
                <w:szCs w:val="21"/>
              </w:rPr>
              <w:t>sytuacji na regionalnym rynku pracy</w:t>
            </w:r>
          </w:p>
        </w:tc>
        <w:tc>
          <w:tcPr>
            <w:tcW w:w="1276" w:type="dxa"/>
            <w:vAlign w:val="center"/>
          </w:tcPr>
          <w:p w14:paraId="449891F5" w14:textId="1905526C" w:rsidR="00EE6449" w:rsidRPr="003A1FE9" w:rsidRDefault="00EE6449" w:rsidP="00EE6449">
            <w:pPr>
              <w:spacing w:line="268" w:lineRule="exact"/>
              <w:jc w:val="center"/>
              <w:rPr>
                <w:rFonts w:ascii="Arial" w:hAnsi="Arial" w:cs="Arial"/>
                <w:color w:val="auto"/>
                <w:sz w:val="21"/>
                <w:szCs w:val="21"/>
              </w:rPr>
            </w:pPr>
            <w:r w:rsidRPr="003A1FE9">
              <w:rPr>
                <w:rFonts w:ascii="Arial" w:hAnsi="Arial" w:cs="Arial"/>
                <w:color w:val="auto"/>
                <w:sz w:val="21"/>
                <w:szCs w:val="21"/>
              </w:rPr>
              <w:t xml:space="preserve">ROPS </w:t>
            </w:r>
            <w:r w:rsidR="005D1FF9" w:rsidRPr="003A1FE9">
              <w:rPr>
                <w:rFonts w:ascii="Arial" w:hAnsi="Arial" w:cs="Arial"/>
                <w:sz w:val="21"/>
                <w:szCs w:val="21"/>
              </w:rPr>
              <w:t>–</w:t>
            </w:r>
            <w:r w:rsidRPr="003A1FE9">
              <w:rPr>
                <w:rFonts w:ascii="Arial" w:hAnsi="Arial" w:cs="Arial"/>
                <w:color w:val="auto"/>
                <w:sz w:val="21"/>
                <w:szCs w:val="21"/>
              </w:rPr>
              <w:t xml:space="preserve"> DPA</w:t>
            </w:r>
          </w:p>
        </w:tc>
        <w:tc>
          <w:tcPr>
            <w:tcW w:w="2410" w:type="dxa"/>
            <w:vAlign w:val="center"/>
          </w:tcPr>
          <w:p w14:paraId="20C07100" w14:textId="77777777" w:rsidR="00A80329" w:rsidRPr="003A1FE9" w:rsidRDefault="00A80329" w:rsidP="00A80329">
            <w:pPr>
              <w:spacing w:line="268" w:lineRule="exact"/>
              <w:jc w:val="center"/>
              <w:rPr>
                <w:rFonts w:ascii="Arial" w:hAnsi="Arial" w:cs="Arial"/>
                <w:color w:val="auto"/>
                <w:sz w:val="21"/>
                <w:szCs w:val="21"/>
              </w:rPr>
            </w:pPr>
            <w:r w:rsidRPr="003A1FE9">
              <w:rPr>
                <w:rFonts w:ascii="Arial" w:hAnsi="Arial" w:cs="Arial"/>
                <w:color w:val="auto"/>
                <w:sz w:val="21"/>
                <w:szCs w:val="21"/>
              </w:rPr>
              <w:t>Budżet Województwa</w:t>
            </w:r>
          </w:p>
          <w:p w14:paraId="2C244FFA" w14:textId="11BBDFB9" w:rsidR="00EE6449" w:rsidRPr="003A1FE9" w:rsidRDefault="00A80329" w:rsidP="00A80329">
            <w:pPr>
              <w:spacing w:line="268" w:lineRule="exact"/>
              <w:jc w:val="center"/>
              <w:rPr>
                <w:rFonts w:ascii="Arial" w:hAnsi="Arial" w:cs="Arial"/>
                <w:color w:val="auto"/>
                <w:sz w:val="21"/>
                <w:szCs w:val="21"/>
              </w:rPr>
            </w:pPr>
            <w:r w:rsidRPr="003A1FE9">
              <w:rPr>
                <w:rFonts w:ascii="Arial" w:hAnsi="Arial" w:cs="Arial"/>
                <w:color w:val="auto"/>
                <w:sz w:val="21"/>
                <w:szCs w:val="21"/>
              </w:rPr>
              <w:t>Śląskiego</w:t>
            </w:r>
          </w:p>
        </w:tc>
      </w:tr>
      <w:tr w:rsidR="00EE6449" w:rsidRPr="003A1FE9" w14:paraId="286518A9" w14:textId="77777777" w:rsidTr="000E0618">
        <w:trPr>
          <w:trHeight w:val="737"/>
        </w:trPr>
        <w:tc>
          <w:tcPr>
            <w:tcW w:w="5665" w:type="dxa"/>
            <w:vAlign w:val="center"/>
          </w:tcPr>
          <w:p w14:paraId="423C7C08" w14:textId="70D8915F" w:rsidR="00EE6449" w:rsidRPr="003A1FE9" w:rsidRDefault="00EE6449" w:rsidP="00EE6449">
            <w:pPr>
              <w:pStyle w:val="Akapitzlist"/>
              <w:numPr>
                <w:ilvl w:val="1"/>
                <w:numId w:val="40"/>
              </w:numPr>
              <w:spacing w:line="268" w:lineRule="exact"/>
              <w:ind w:left="449" w:hanging="449"/>
              <w:rPr>
                <w:rFonts w:ascii="Arial" w:hAnsi="Arial" w:cs="Arial"/>
                <w:color w:val="auto"/>
                <w:sz w:val="21"/>
                <w:szCs w:val="21"/>
              </w:rPr>
            </w:pPr>
            <w:r w:rsidRPr="003A1FE9">
              <w:rPr>
                <w:rFonts w:ascii="Arial" w:hAnsi="Arial" w:cs="Arial"/>
                <w:color w:val="auto"/>
                <w:sz w:val="21"/>
                <w:szCs w:val="21"/>
              </w:rPr>
              <w:t>Prowadzenie badań / analiz dotyczących zjawiska bezdomności</w:t>
            </w:r>
          </w:p>
        </w:tc>
        <w:tc>
          <w:tcPr>
            <w:tcW w:w="1276" w:type="dxa"/>
            <w:vAlign w:val="center"/>
          </w:tcPr>
          <w:p w14:paraId="256F07BD" w14:textId="01259A0F" w:rsidR="00EE6449" w:rsidRPr="003A1FE9" w:rsidRDefault="00EE6449" w:rsidP="00EE6449">
            <w:pPr>
              <w:spacing w:line="268" w:lineRule="exact"/>
              <w:jc w:val="center"/>
              <w:rPr>
                <w:rFonts w:ascii="Arial" w:hAnsi="Arial" w:cs="Arial"/>
                <w:color w:val="auto"/>
                <w:sz w:val="21"/>
                <w:szCs w:val="21"/>
              </w:rPr>
            </w:pPr>
            <w:r w:rsidRPr="003A1FE9">
              <w:rPr>
                <w:rFonts w:ascii="Arial" w:hAnsi="Arial" w:cs="Arial"/>
                <w:color w:val="auto"/>
                <w:sz w:val="21"/>
                <w:szCs w:val="21"/>
              </w:rPr>
              <w:t xml:space="preserve">ROPS </w:t>
            </w:r>
            <w:r w:rsidR="005D1FF9" w:rsidRPr="003A1FE9">
              <w:rPr>
                <w:rFonts w:ascii="Arial" w:hAnsi="Arial" w:cs="Arial"/>
                <w:sz w:val="21"/>
                <w:szCs w:val="21"/>
              </w:rPr>
              <w:t>–</w:t>
            </w:r>
            <w:r w:rsidRPr="003A1FE9">
              <w:rPr>
                <w:rFonts w:ascii="Arial" w:hAnsi="Arial" w:cs="Arial"/>
                <w:color w:val="auto"/>
                <w:sz w:val="21"/>
                <w:szCs w:val="21"/>
              </w:rPr>
              <w:t xml:space="preserve"> DPA</w:t>
            </w:r>
          </w:p>
        </w:tc>
        <w:tc>
          <w:tcPr>
            <w:tcW w:w="2410" w:type="dxa"/>
            <w:vAlign w:val="center"/>
          </w:tcPr>
          <w:p w14:paraId="1E30E78B" w14:textId="77777777" w:rsidR="00A80329" w:rsidRPr="003A1FE9" w:rsidRDefault="00A80329" w:rsidP="00A80329">
            <w:pPr>
              <w:spacing w:line="268" w:lineRule="exact"/>
              <w:jc w:val="center"/>
              <w:rPr>
                <w:rFonts w:ascii="Arial" w:hAnsi="Arial" w:cs="Arial"/>
                <w:color w:val="auto"/>
                <w:sz w:val="21"/>
                <w:szCs w:val="21"/>
              </w:rPr>
            </w:pPr>
            <w:r w:rsidRPr="003A1FE9">
              <w:rPr>
                <w:rFonts w:ascii="Arial" w:hAnsi="Arial" w:cs="Arial"/>
                <w:color w:val="auto"/>
                <w:sz w:val="21"/>
                <w:szCs w:val="21"/>
              </w:rPr>
              <w:t>Budżet Województwa</w:t>
            </w:r>
          </w:p>
          <w:p w14:paraId="2F88A66B" w14:textId="552F755E" w:rsidR="00EE6449" w:rsidRPr="003A1FE9" w:rsidRDefault="00A80329" w:rsidP="00A80329">
            <w:pPr>
              <w:spacing w:line="268" w:lineRule="exact"/>
              <w:jc w:val="center"/>
              <w:rPr>
                <w:rFonts w:ascii="Arial" w:hAnsi="Arial" w:cs="Arial"/>
                <w:color w:val="auto"/>
                <w:sz w:val="21"/>
                <w:szCs w:val="21"/>
              </w:rPr>
            </w:pPr>
            <w:r w:rsidRPr="003A1FE9">
              <w:rPr>
                <w:rFonts w:ascii="Arial" w:hAnsi="Arial" w:cs="Arial"/>
                <w:color w:val="auto"/>
                <w:sz w:val="21"/>
                <w:szCs w:val="21"/>
              </w:rPr>
              <w:t>Śląskiego</w:t>
            </w:r>
          </w:p>
        </w:tc>
      </w:tr>
      <w:tr w:rsidR="005D1B63" w:rsidRPr="003A1FE9" w14:paraId="088F627C" w14:textId="77777777" w:rsidTr="000E0618">
        <w:trPr>
          <w:trHeight w:val="737"/>
        </w:trPr>
        <w:tc>
          <w:tcPr>
            <w:tcW w:w="5665" w:type="dxa"/>
            <w:vAlign w:val="center"/>
          </w:tcPr>
          <w:p w14:paraId="7FA98712" w14:textId="63B8F207" w:rsidR="005D1B63" w:rsidRPr="003A1FE9" w:rsidRDefault="005D1B63" w:rsidP="005D1B63">
            <w:pPr>
              <w:pStyle w:val="Akapitzlist"/>
              <w:numPr>
                <w:ilvl w:val="1"/>
                <w:numId w:val="40"/>
              </w:numPr>
              <w:spacing w:line="268" w:lineRule="exact"/>
              <w:ind w:left="449" w:hanging="449"/>
              <w:rPr>
                <w:rFonts w:ascii="Arial" w:hAnsi="Arial" w:cs="Arial"/>
                <w:sz w:val="21"/>
                <w:szCs w:val="21"/>
              </w:rPr>
            </w:pPr>
            <w:r w:rsidRPr="003A1FE9">
              <w:rPr>
                <w:rFonts w:ascii="Arial" w:hAnsi="Arial" w:cs="Arial"/>
                <w:color w:val="auto"/>
                <w:sz w:val="21"/>
                <w:szCs w:val="21"/>
              </w:rPr>
              <w:t>Prowadzenie badań / analiz dotyczących imigrantów</w:t>
            </w:r>
          </w:p>
        </w:tc>
        <w:tc>
          <w:tcPr>
            <w:tcW w:w="1276" w:type="dxa"/>
            <w:vAlign w:val="center"/>
          </w:tcPr>
          <w:p w14:paraId="25AFB474" w14:textId="5CEACF4D" w:rsidR="005D1B63" w:rsidRPr="003A1FE9" w:rsidRDefault="005D1B63" w:rsidP="005D1B63">
            <w:pPr>
              <w:spacing w:line="268" w:lineRule="exact"/>
              <w:jc w:val="center"/>
              <w:rPr>
                <w:rFonts w:ascii="Arial" w:hAnsi="Arial" w:cs="Arial"/>
                <w:sz w:val="21"/>
                <w:szCs w:val="21"/>
              </w:rPr>
            </w:pPr>
            <w:r w:rsidRPr="003A1FE9">
              <w:rPr>
                <w:rFonts w:ascii="Arial" w:hAnsi="Arial" w:cs="Arial"/>
                <w:color w:val="auto"/>
                <w:sz w:val="21"/>
                <w:szCs w:val="21"/>
              </w:rPr>
              <w:t xml:space="preserve">ROPS </w:t>
            </w:r>
            <w:r w:rsidRPr="003A1FE9">
              <w:rPr>
                <w:rFonts w:ascii="Arial" w:hAnsi="Arial" w:cs="Arial"/>
                <w:sz w:val="21"/>
                <w:szCs w:val="21"/>
              </w:rPr>
              <w:t>–</w:t>
            </w:r>
            <w:r w:rsidRPr="003A1FE9">
              <w:rPr>
                <w:rFonts w:ascii="Arial" w:hAnsi="Arial" w:cs="Arial"/>
                <w:color w:val="auto"/>
                <w:sz w:val="21"/>
                <w:szCs w:val="21"/>
              </w:rPr>
              <w:t xml:space="preserve"> DPA</w:t>
            </w:r>
          </w:p>
        </w:tc>
        <w:tc>
          <w:tcPr>
            <w:tcW w:w="2410" w:type="dxa"/>
            <w:vAlign w:val="center"/>
          </w:tcPr>
          <w:p w14:paraId="41BF1FA4" w14:textId="77777777" w:rsidR="00361D4F" w:rsidRPr="003A1FE9" w:rsidRDefault="00361D4F" w:rsidP="00361D4F">
            <w:pPr>
              <w:spacing w:line="268" w:lineRule="exact"/>
              <w:jc w:val="center"/>
              <w:rPr>
                <w:rFonts w:ascii="Arial" w:hAnsi="Arial" w:cs="Arial"/>
                <w:color w:val="auto"/>
                <w:sz w:val="21"/>
                <w:szCs w:val="21"/>
              </w:rPr>
            </w:pPr>
            <w:r w:rsidRPr="003A1FE9">
              <w:rPr>
                <w:rFonts w:ascii="Arial" w:hAnsi="Arial" w:cs="Arial"/>
                <w:color w:val="auto"/>
                <w:sz w:val="21"/>
                <w:szCs w:val="21"/>
              </w:rPr>
              <w:t>Budżet Województwa</w:t>
            </w:r>
          </w:p>
          <w:p w14:paraId="60AA83CE" w14:textId="5C2D9E5C" w:rsidR="005D1B63" w:rsidRPr="003A1FE9" w:rsidRDefault="00361D4F" w:rsidP="00361D4F">
            <w:pPr>
              <w:spacing w:line="268" w:lineRule="exact"/>
              <w:jc w:val="center"/>
              <w:rPr>
                <w:rFonts w:ascii="Arial" w:hAnsi="Arial" w:cs="Arial"/>
                <w:sz w:val="21"/>
                <w:szCs w:val="21"/>
              </w:rPr>
            </w:pPr>
            <w:r w:rsidRPr="003A1FE9">
              <w:rPr>
                <w:rFonts w:ascii="Arial" w:hAnsi="Arial" w:cs="Arial"/>
                <w:color w:val="auto"/>
                <w:sz w:val="21"/>
                <w:szCs w:val="21"/>
              </w:rPr>
              <w:t>Śląskiego</w:t>
            </w:r>
          </w:p>
        </w:tc>
      </w:tr>
      <w:tr w:rsidR="005D1B63" w:rsidRPr="003A1FE9" w14:paraId="294E2733" w14:textId="77777777" w:rsidTr="00A914C1">
        <w:trPr>
          <w:trHeight w:val="1539"/>
        </w:trPr>
        <w:tc>
          <w:tcPr>
            <w:tcW w:w="5665" w:type="dxa"/>
            <w:vAlign w:val="center"/>
          </w:tcPr>
          <w:p w14:paraId="0A6DA4CA" w14:textId="3F4DF04F" w:rsidR="005D1B63" w:rsidRPr="003A1FE9" w:rsidRDefault="005D1B63" w:rsidP="005D1B63">
            <w:pPr>
              <w:pStyle w:val="Akapitzlist"/>
              <w:numPr>
                <w:ilvl w:val="1"/>
                <w:numId w:val="40"/>
              </w:numPr>
              <w:spacing w:line="268" w:lineRule="exact"/>
              <w:ind w:left="449" w:hanging="449"/>
              <w:rPr>
                <w:rFonts w:ascii="Arial" w:eastAsia="Calibri" w:hAnsi="Arial" w:cs="Arial"/>
                <w:color w:val="auto"/>
                <w:sz w:val="21"/>
                <w:szCs w:val="21"/>
              </w:rPr>
            </w:pPr>
            <w:r w:rsidRPr="003A1FE9">
              <w:rPr>
                <w:rFonts w:ascii="Arial" w:hAnsi="Arial" w:cs="Arial"/>
                <w:color w:val="auto"/>
                <w:sz w:val="21"/>
                <w:szCs w:val="21"/>
              </w:rPr>
              <w:t>Analiza potrzeb szkoleniowych kadr i planowanie interwencji w tym zakresie</w:t>
            </w:r>
          </w:p>
        </w:tc>
        <w:tc>
          <w:tcPr>
            <w:tcW w:w="1276" w:type="dxa"/>
            <w:vAlign w:val="center"/>
          </w:tcPr>
          <w:p w14:paraId="2B577F4C" w14:textId="6DD138B3" w:rsidR="005D1B63" w:rsidRPr="003A1FE9" w:rsidRDefault="005D1B63" w:rsidP="005D1B63">
            <w:pPr>
              <w:spacing w:line="268" w:lineRule="exact"/>
              <w:jc w:val="center"/>
              <w:rPr>
                <w:rFonts w:ascii="Arial" w:hAnsi="Arial" w:cs="Arial"/>
                <w:color w:val="auto"/>
                <w:sz w:val="21"/>
                <w:szCs w:val="21"/>
              </w:rPr>
            </w:pPr>
            <w:r w:rsidRPr="003A1FE9">
              <w:rPr>
                <w:rFonts w:ascii="Arial" w:hAnsi="Arial" w:cs="Arial"/>
                <w:color w:val="auto"/>
                <w:sz w:val="21"/>
                <w:szCs w:val="21"/>
              </w:rPr>
              <w:t xml:space="preserve">ROPS </w:t>
            </w:r>
            <w:r w:rsidRPr="003A1FE9">
              <w:rPr>
                <w:rFonts w:ascii="Arial" w:hAnsi="Arial" w:cs="Arial"/>
                <w:sz w:val="21"/>
                <w:szCs w:val="21"/>
              </w:rPr>
              <w:t>–</w:t>
            </w:r>
            <w:r w:rsidRPr="003A1FE9">
              <w:rPr>
                <w:rFonts w:ascii="Arial" w:hAnsi="Arial" w:cs="Arial"/>
                <w:color w:val="auto"/>
                <w:sz w:val="21"/>
                <w:szCs w:val="21"/>
              </w:rPr>
              <w:t>DPA</w:t>
            </w:r>
            <w:r w:rsidR="00361D4F" w:rsidRPr="003A1FE9">
              <w:rPr>
                <w:rFonts w:ascii="Arial" w:hAnsi="Arial" w:cs="Arial"/>
                <w:color w:val="auto"/>
                <w:sz w:val="21"/>
                <w:szCs w:val="21"/>
              </w:rPr>
              <w:t xml:space="preserve"> we współpracy z ROPS - DSP</w:t>
            </w:r>
          </w:p>
        </w:tc>
        <w:tc>
          <w:tcPr>
            <w:tcW w:w="2410" w:type="dxa"/>
            <w:vAlign w:val="center"/>
          </w:tcPr>
          <w:p w14:paraId="56BB5D00" w14:textId="07CD1A99" w:rsidR="005D1B63" w:rsidRPr="003A1FE9" w:rsidRDefault="005D1B63" w:rsidP="005D1B63">
            <w:pPr>
              <w:spacing w:line="268" w:lineRule="exact"/>
              <w:jc w:val="center"/>
              <w:rPr>
                <w:rFonts w:ascii="Arial" w:hAnsi="Arial" w:cs="Arial"/>
                <w:color w:val="auto"/>
                <w:sz w:val="21"/>
                <w:szCs w:val="21"/>
              </w:rPr>
            </w:pPr>
            <w:r w:rsidRPr="003A1FE9">
              <w:rPr>
                <w:rFonts w:ascii="Arial" w:hAnsi="Arial" w:cs="Arial"/>
                <w:color w:val="auto"/>
                <w:sz w:val="21"/>
                <w:szCs w:val="21"/>
              </w:rPr>
              <w:t xml:space="preserve">FERS 2021-2027 – projekt </w:t>
            </w:r>
            <w:r w:rsidRPr="003A1FE9">
              <w:rPr>
                <w:rFonts w:ascii="Arial" w:hAnsi="Arial" w:cs="Arial"/>
                <w:i/>
                <w:iCs/>
                <w:color w:val="auto"/>
                <w:sz w:val="21"/>
                <w:szCs w:val="21"/>
              </w:rPr>
              <w:t>Koordynacja działań w zakresie polityki społecznej – ROPS WSL</w:t>
            </w:r>
          </w:p>
        </w:tc>
      </w:tr>
      <w:tr w:rsidR="005D1B63" w:rsidRPr="003A1FE9" w14:paraId="028C0F5F" w14:textId="77777777" w:rsidTr="00EE6449">
        <w:trPr>
          <w:trHeight w:val="3713"/>
        </w:trPr>
        <w:tc>
          <w:tcPr>
            <w:tcW w:w="5665" w:type="dxa"/>
            <w:vAlign w:val="center"/>
          </w:tcPr>
          <w:p w14:paraId="36444222" w14:textId="20990547" w:rsidR="005D1B63" w:rsidRPr="003A1FE9" w:rsidRDefault="005D1B63" w:rsidP="005D1B63">
            <w:pPr>
              <w:pStyle w:val="Akapitzlist"/>
              <w:numPr>
                <w:ilvl w:val="1"/>
                <w:numId w:val="40"/>
              </w:numPr>
              <w:spacing w:line="268" w:lineRule="exact"/>
              <w:ind w:left="449" w:hanging="449"/>
              <w:rPr>
                <w:rFonts w:ascii="Arial" w:hAnsi="Arial" w:cs="Arial"/>
                <w:color w:val="auto"/>
                <w:sz w:val="21"/>
                <w:szCs w:val="21"/>
              </w:rPr>
            </w:pPr>
            <w:r w:rsidRPr="003A1FE9">
              <w:rPr>
                <w:rFonts w:ascii="Arial" w:hAnsi="Arial" w:cs="Arial"/>
                <w:color w:val="auto"/>
                <w:sz w:val="21"/>
                <w:szCs w:val="21"/>
              </w:rPr>
              <w:t>Wzmocnienie kadr świadczących usługi społeczne na rzecz osób dotkniętych lub zagrożonych ubóstwem i/lub wykluczeniem społecznym poprzez organizację różnorodnych form wsparcia oraz kształcenia zawodowego</w:t>
            </w:r>
          </w:p>
        </w:tc>
        <w:tc>
          <w:tcPr>
            <w:tcW w:w="1276" w:type="dxa"/>
            <w:vAlign w:val="center"/>
          </w:tcPr>
          <w:p w14:paraId="73A9E093" w14:textId="0B713E0D" w:rsidR="005D1B63" w:rsidRPr="003A1FE9" w:rsidRDefault="005D1B63" w:rsidP="005D1B63">
            <w:pPr>
              <w:spacing w:line="268" w:lineRule="exact"/>
              <w:jc w:val="center"/>
              <w:rPr>
                <w:rFonts w:ascii="Arial" w:hAnsi="Arial" w:cs="Arial"/>
                <w:color w:val="auto"/>
                <w:sz w:val="21"/>
                <w:szCs w:val="21"/>
              </w:rPr>
            </w:pPr>
            <w:r w:rsidRPr="003A1FE9">
              <w:rPr>
                <w:rFonts w:ascii="Arial" w:hAnsi="Arial" w:cs="Arial"/>
                <w:color w:val="auto"/>
                <w:sz w:val="21"/>
                <w:szCs w:val="21"/>
              </w:rPr>
              <w:t xml:space="preserve">ROPS – </w:t>
            </w:r>
            <w:r w:rsidR="00361D4F" w:rsidRPr="003A1FE9">
              <w:rPr>
                <w:rFonts w:ascii="Arial" w:hAnsi="Arial" w:cs="Arial"/>
                <w:color w:val="auto"/>
                <w:sz w:val="21"/>
                <w:szCs w:val="21"/>
              </w:rPr>
              <w:t>DSP</w:t>
            </w:r>
          </w:p>
        </w:tc>
        <w:tc>
          <w:tcPr>
            <w:tcW w:w="2410" w:type="dxa"/>
            <w:vAlign w:val="center"/>
          </w:tcPr>
          <w:p w14:paraId="6DC9338C" w14:textId="1355CAB5" w:rsidR="005D1B63" w:rsidRPr="003A1FE9" w:rsidRDefault="005D1B63" w:rsidP="005D1B63">
            <w:pPr>
              <w:spacing w:line="268" w:lineRule="exact"/>
              <w:jc w:val="center"/>
              <w:rPr>
                <w:rFonts w:ascii="Arial" w:hAnsi="Arial" w:cs="Arial"/>
                <w:i/>
                <w:iCs/>
                <w:color w:val="auto"/>
                <w:sz w:val="21"/>
                <w:szCs w:val="21"/>
              </w:rPr>
            </w:pPr>
            <w:r w:rsidRPr="003A1FE9">
              <w:rPr>
                <w:rFonts w:ascii="Arial" w:hAnsi="Arial" w:cs="Arial"/>
                <w:i/>
                <w:iCs/>
                <w:color w:val="auto"/>
                <w:sz w:val="21"/>
                <w:szCs w:val="21"/>
              </w:rPr>
              <w:t xml:space="preserve">FE SL 2021-2027 </w:t>
            </w:r>
            <w:r w:rsidRPr="003A1FE9">
              <w:rPr>
                <w:rFonts w:ascii="Arial" w:hAnsi="Arial" w:cs="Arial"/>
                <w:color w:val="auto"/>
                <w:sz w:val="21"/>
                <w:szCs w:val="21"/>
              </w:rPr>
              <w:t xml:space="preserve">– projekt </w:t>
            </w:r>
            <w:r w:rsidRPr="003A1FE9">
              <w:rPr>
                <w:rFonts w:ascii="Arial" w:hAnsi="Arial" w:cs="Arial"/>
                <w:i/>
                <w:iCs/>
                <w:color w:val="auto"/>
                <w:sz w:val="21"/>
                <w:szCs w:val="21"/>
              </w:rPr>
              <w:t xml:space="preserve">Kształcenie kadr i wsparcie nowych pracowników pomocy </w:t>
            </w:r>
            <w:r w:rsidR="004A66E8">
              <w:rPr>
                <w:rFonts w:ascii="Arial" w:hAnsi="Arial" w:cs="Arial"/>
                <w:i/>
                <w:iCs/>
                <w:color w:val="auto"/>
                <w:sz w:val="21"/>
                <w:szCs w:val="21"/>
              </w:rPr>
              <w:br/>
            </w:r>
            <w:r w:rsidRPr="003A1FE9">
              <w:rPr>
                <w:rFonts w:ascii="Arial" w:hAnsi="Arial" w:cs="Arial"/>
                <w:i/>
                <w:iCs/>
                <w:color w:val="auto"/>
                <w:sz w:val="21"/>
                <w:szCs w:val="21"/>
              </w:rPr>
              <w:t>i integracji społecznej</w:t>
            </w:r>
          </w:p>
          <w:p w14:paraId="41B7AD8F" w14:textId="77777777" w:rsidR="005D1B63" w:rsidRPr="003A1FE9" w:rsidRDefault="005D1B63" w:rsidP="005D1B63">
            <w:pPr>
              <w:spacing w:line="268" w:lineRule="exact"/>
              <w:jc w:val="center"/>
              <w:rPr>
                <w:rFonts w:ascii="Arial" w:hAnsi="Arial" w:cs="Arial"/>
                <w:color w:val="auto"/>
                <w:sz w:val="21"/>
                <w:szCs w:val="21"/>
              </w:rPr>
            </w:pPr>
            <w:r w:rsidRPr="003A1FE9">
              <w:rPr>
                <w:rFonts w:ascii="Arial" w:eastAsiaTheme="minorHAnsi" w:hAnsi="Arial" w:cs="Arial"/>
                <w:i/>
                <w:iCs/>
                <w:color w:val="auto"/>
                <w:sz w:val="21"/>
                <w:szCs w:val="21"/>
              </w:rPr>
              <w:t xml:space="preserve"> w województwie śląskim</w:t>
            </w:r>
            <w:r w:rsidRPr="003A1FE9">
              <w:rPr>
                <w:rFonts w:ascii="Arial" w:hAnsi="Arial" w:cs="Arial"/>
                <w:color w:val="auto"/>
                <w:sz w:val="21"/>
                <w:szCs w:val="21"/>
              </w:rPr>
              <w:t xml:space="preserve"> </w:t>
            </w:r>
          </w:p>
          <w:p w14:paraId="515596DE" w14:textId="77777777" w:rsidR="005D1B63" w:rsidRPr="003A1FE9" w:rsidRDefault="005D1B63" w:rsidP="005D1B63">
            <w:pPr>
              <w:spacing w:line="268" w:lineRule="exact"/>
              <w:jc w:val="center"/>
              <w:rPr>
                <w:rFonts w:ascii="Arial" w:hAnsi="Arial" w:cs="Arial"/>
                <w:color w:val="auto"/>
                <w:sz w:val="21"/>
                <w:szCs w:val="21"/>
              </w:rPr>
            </w:pPr>
          </w:p>
          <w:p w14:paraId="57195984" w14:textId="3E8A0E5B" w:rsidR="005D1B63" w:rsidRPr="003A1FE9" w:rsidRDefault="005D1B63" w:rsidP="005D1B63">
            <w:pPr>
              <w:spacing w:line="268" w:lineRule="exact"/>
              <w:jc w:val="center"/>
              <w:rPr>
                <w:rFonts w:ascii="Arial Narrow" w:hAnsi="Arial Narrow"/>
                <w:color w:val="auto"/>
                <w:sz w:val="16"/>
                <w:szCs w:val="16"/>
              </w:rPr>
            </w:pPr>
            <w:r w:rsidRPr="003A1FE9">
              <w:rPr>
                <w:rFonts w:ascii="Arial" w:hAnsi="Arial" w:cs="Arial"/>
                <w:color w:val="auto"/>
                <w:sz w:val="21"/>
                <w:szCs w:val="21"/>
              </w:rPr>
              <w:t xml:space="preserve">FERS 2021-2027 – projekt </w:t>
            </w:r>
            <w:r w:rsidRPr="003A1FE9">
              <w:rPr>
                <w:rFonts w:ascii="Arial" w:hAnsi="Arial" w:cs="Arial"/>
                <w:i/>
                <w:iCs/>
                <w:color w:val="auto"/>
                <w:sz w:val="21"/>
                <w:szCs w:val="21"/>
              </w:rPr>
              <w:t>Koordynacja działań w zakresie polityki społecznej – ROPS WSL</w:t>
            </w:r>
          </w:p>
        </w:tc>
      </w:tr>
      <w:tr w:rsidR="005D1B63" w:rsidRPr="003A1FE9" w14:paraId="766B0236" w14:textId="77777777" w:rsidTr="005D1FF9">
        <w:trPr>
          <w:trHeight w:val="2041"/>
        </w:trPr>
        <w:tc>
          <w:tcPr>
            <w:tcW w:w="5665" w:type="dxa"/>
            <w:vAlign w:val="center"/>
          </w:tcPr>
          <w:p w14:paraId="45B854F2" w14:textId="5D4E4F01" w:rsidR="005D1B63" w:rsidRPr="003A1FE9" w:rsidRDefault="005D1B63" w:rsidP="005D1B63">
            <w:pPr>
              <w:pStyle w:val="Akapitzlist"/>
              <w:numPr>
                <w:ilvl w:val="1"/>
                <w:numId w:val="40"/>
              </w:numPr>
              <w:spacing w:line="268" w:lineRule="exact"/>
              <w:ind w:left="449" w:hanging="449"/>
              <w:rPr>
                <w:rFonts w:ascii="Arial" w:hAnsi="Arial" w:cs="Arial"/>
                <w:color w:val="auto"/>
                <w:sz w:val="21"/>
                <w:szCs w:val="21"/>
              </w:rPr>
            </w:pPr>
            <w:r w:rsidRPr="003A1FE9">
              <w:rPr>
                <w:rFonts w:ascii="Arial" w:hAnsi="Arial" w:cs="Arial"/>
                <w:color w:val="auto"/>
                <w:sz w:val="21"/>
                <w:szCs w:val="21"/>
              </w:rPr>
              <w:t xml:space="preserve">Promowanie zawodów sfery społecznej oraz budowanie pozytywnego wizerunku kadr służb społecznych, służące pozyskiwaniu do pracy </w:t>
            </w:r>
            <w:r w:rsidR="004A66E8">
              <w:rPr>
                <w:rFonts w:ascii="Arial" w:hAnsi="Arial" w:cs="Arial"/>
                <w:color w:val="auto"/>
                <w:sz w:val="21"/>
                <w:szCs w:val="21"/>
              </w:rPr>
              <w:br/>
            </w:r>
            <w:r w:rsidRPr="003A1FE9">
              <w:rPr>
                <w:rFonts w:ascii="Arial" w:hAnsi="Arial" w:cs="Arial"/>
                <w:color w:val="auto"/>
                <w:sz w:val="21"/>
                <w:szCs w:val="21"/>
              </w:rPr>
              <w:t xml:space="preserve">w zawodach społecznych nowych osób. </w:t>
            </w:r>
          </w:p>
        </w:tc>
        <w:tc>
          <w:tcPr>
            <w:tcW w:w="1276" w:type="dxa"/>
            <w:vAlign w:val="center"/>
          </w:tcPr>
          <w:p w14:paraId="4B9FB0F7" w14:textId="262B5808" w:rsidR="005D1B63" w:rsidRPr="003A1FE9" w:rsidRDefault="005D1B63" w:rsidP="005D1B63">
            <w:pPr>
              <w:spacing w:line="268" w:lineRule="exact"/>
              <w:jc w:val="center"/>
              <w:rPr>
                <w:rFonts w:ascii="Arial" w:hAnsi="Arial" w:cs="Arial"/>
                <w:color w:val="auto"/>
                <w:sz w:val="21"/>
                <w:szCs w:val="21"/>
              </w:rPr>
            </w:pPr>
            <w:r w:rsidRPr="003A1FE9">
              <w:rPr>
                <w:rFonts w:ascii="Arial" w:hAnsi="Arial" w:cs="Arial"/>
                <w:color w:val="auto"/>
                <w:sz w:val="21"/>
                <w:szCs w:val="21"/>
              </w:rPr>
              <w:t>ROPS</w:t>
            </w:r>
            <w:r w:rsidR="00361D4F" w:rsidRPr="003A1FE9">
              <w:rPr>
                <w:rFonts w:ascii="Arial" w:hAnsi="Arial" w:cs="Arial"/>
                <w:color w:val="auto"/>
                <w:sz w:val="21"/>
                <w:szCs w:val="21"/>
              </w:rPr>
              <w:t xml:space="preserve"> </w:t>
            </w:r>
            <w:r w:rsidRPr="003A1FE9">
              <w:rPr>
                <w:rFonts w:ascii="Arial" w:hAnsi="Arial" w:cs="Arial"/>
                <w:color w:val="auto"/>
                <w:sz w:val="21"/>
                <w:szCs w:val="21"/>
              </w:rPr>
              <w:t xml:space="preserve">- </w:t>
            </w:r>
            <w:r w:rsidR="00361D4F" w:rsidRPr="003A1FE9">
              <w:rPr>
                <w:rFonts w:ascii="Arial" w:hAnsi="Arial" w:cs="Arial"/>
                <w:color w:val="auto"/>
                <w:sz w:val="21"/>
                <w:szCs w:val="21"/>
              </w:rPr>
              <w:t>DSP</w:t>
            </w:r>
          </w:p>
        </w:tc>
        <w:tc>
          <w:tcPr>
            <w:tcW w:w="2410" w:type="dxa"/>
            <w:vAlign w:val="center"/>
          </w:tcPr>
          <w:p w14:paraId="745ED646" w14:textId="2039BD9F" w:rsidR="005D1B63" w:rsidRPr="003A1FE9" w:rsidRDefault="005D1B63" w:rsidP="005D1B63">
            <w:pPr>
              <w:spacing w:line="268" w:lineRule="exact"/>
              <w:jc w:val="center"/>
              <w:rPr>
                <w:rFonts w:ascii="Arial" w:hAnsi="Arial" w:cs="Arial"/>
                <w:i/>
                <w:iCs/>
                <w:color w:val="auto"/>
                <w:sz w:val="21"/>
                <w:szCs w:val="21"/>
              </w:rPr>
            </w:pPr>
            <w:r w:rsidRPr="003A1FE9">
              <w:rPr>
                <w:rFonts w:ascii="Arial" w:hAnsi="Arial" w:cs="Arial"/>
                <w:i/>
                <w:iCs/>
                <w:color w:val="auto"/>
                <w:sz w:val="21"/>
                <w:szCs w:val="21"/>
              </w:rPr>
              <w:t xml:space="preserve">FE SL 2021-2027 </w:t>
            </w:r>
            <w:r w:rsidRPr="003A1FE9">
              <w:rPr>
                <w:rFonts w:ascii="Arial" w:hAnsi="Arial" w:cs="Arial"/>
                <w:color w:val="auto"/>
                <w:sz w:val="21"/>
                <w:szCs w:val="21"/>
              </w:rPr>
              <w:t xml:space="preserve">– projekt </w:t>
            </w:r>
            <w:r w:rsidRPr="003A1FE9">
              <w:rPr>
                <w:rFonts w:ascii="Arial" w:hAnsi="Arial" w:cs="Arial"/>
                <w:i/>
                <w:iCs/>
                <w:color w:val="auto"/>
                <w:sz w:val="21"/>
                <w:szCs w:val="21"/>
              </w:rPr>
              <w:t xml:space="preserve">Kształcenie kadr i wsparcie nowych pracowników pomocy </w:t>
            </w:r>
            <w:r w:rsidR="004A66E8">
              <w:rPr>
                <w:rFonts w:ascii="Arial" w:hAnsi="Arial" w:cs="Arial"/>
                <w:i/>
                <w:iCs/>
                <w:color w:val="auto"/>
                <w:sz w:val="21"/>
                <w:szCs w:val="21"/>
              </w:rPr>
              <w:br/>
            </w:r>
            <w:r w:rsidRPr="003A1FE9">
              <w:rPr>
                <w:rFonts w:ascii="Arial" w:hAnsi="Arial" w:cs="Arial"/>
                <w:i/>
                <w:iCs/>
                <w:color w:val="auto"/>
                <w:sz w:val="21"/>
                <w:szCs w:val="21"/>
              </w:rPr>
              <w:t>i integracji społecznej</w:t>
            </w:r>
          </w:p>
          <w:p w14:paraId="4854C088" w14:textId="754F32DD" w:rsidR="005D1B63" w:rsidRPr="003A1FE9" w:rsidRDefault="005D1B63" w:rsidP="005D1B63">
            <w:pPr>
              <w:spacing w:line="268" w:lineRule="exact"/>
              <w:jc w:val="center"/>
              <w:rPr>
                <w:rFonts w:ascii="Arial Narrow" w:hAnsi="Arial Narrow"/>
                <w:color w:val="auto"/>
                <w:sz w:val="16"/>
                <w:szCs w:val="16"/>
              </w:rPr>
            </w:pPr>
            <w:r w:rsidRPr="003A1FE9">
              <w:rPr>
                <w:rFonts w:ascii="Arial" w:eastAsiaTheme="minorHAnsi" w:hAnsi="Arial" w:cs="Arial"/>
                <w:i/>
                <w:iCs/>
                <w:color w:val="auto"/>
                <w:sz w:val="21"/>
                <w:szCs w:val="21"/>
              </w:rPr>
              <w:t xml:space="preserve"> w województwie śląskim</w:t>
            </w:r>
          </w:p>
        </w:tc>
      </w:tr>
      <w:tr w:rsidR="005D1B63" w:rsidRPr="003A1FE9" w14:paraId="265DD72B" w14:textId="77777777" w:rsidTr="000E0618">
        <w:trPr>
          <w:trHeight w:val="1020"/>
        </w:trPr>
        <w:tc>
          <w:tcPr>
            <w:tcW w:w="5665" w:type="dxa"/>
            <w:vAlign w:val="center"/>
          </w:tcPr>
          <w:p w14:paraId="044B0C1B" w14:textId="622C3196" w:rsidR="005D1B63" w:rsidRPr="003A1FE9" w:rsidRDefault="005D1B63" w:rsidP="005D1B63">
            <w:pPr>
              <w:pStyle w:val="Akapitzlist"/>
              <w:numPr>
                <w:ilvl w:val="1"/>
                <w:numId w:val="40"/>
              </w:numPr>
              <w:spacing w:line="268" w:lineRule="exact"/>
              <w:ind w:left="449" w:hanging="449"/>
              <w:rPr>
                <w:rFonts w:ascii="Arial" w:hAnsi="Arial" w:cs="Arial"/>
                <w:sz w:val="21"/>
                <w:szCs w:val="21"/>
              </w:rPr>
            </w:pPr>
            <w:r w:rsidRPr="003A1FE9">
              <w:rPr>
                <w:rFonts w:ascii="Arial" w:hAnsi="Arial" w:cs="Arial"/>
                <w:sz w:val="21"/>
                <w:szCs w:val="21"/>
              </w:rPr>
              <w:t xml:space="preserve">Prowadzenie i promowanie „Centrum wymiany dobrych praktyk z zakresu przeciwdziałania ubóstwu </w:t>
            </w:r>
            <w:r w:rsidR="004A66E8">
              <w:rPr>
                <w:rFonts w:ascii="Arial" w:hAnsi="Arial" w:cs="Arial"/>
                <w:sz w:val="21"/>
                <w:szCs w:val="21"/>
              </w:rPr>
              <w:br/>
            </w:r>
            <w:r w:rsidRPr="003A1FE9">
              <w:rPr>
                <w:rFonts w:ascii="Arial" w:hAnsi="Arial" w:cs="Arial"/>
                <w:sz w:val="21"/>
                <w:szCs w:val="21"/>
              </w:rPr>
              <w:t>i wykluczeniu społecznemu”</w:t>
            </w:r>
          </w:p>
        </w:tc>
        <w:tc>
          <w:tcPr>
            <w:tcW w:w="1276" w:type="dxa"/>
            <w:vAlign w:val="center"/>
          </w:tcPr>
          <w:p w14:paraId="4E1C2852" w14:textId="13E930A7" w:rsidR="005D1B63" w:rsidRPr="003A1FE9" w:rsidRDefault="005D1B63" w:rsidP="005D1B63">
            <w:pPr>
              <w:spacing w:line="268" w:lineRule="exact"/>
              <w:jc w:val="center"/>
              <w:rPr>
                <w:rFonts w:ascii="Arial" w:hAnsi="Arial" w:cs="Arial"/>
                <w:sz w:val="21"/>
                <w:szCs w:val="21"/>
              </w:rPr>
            </w:pPr>
            <w:r w:rsidRPr="003A1FE9">
              <w:rPr>
                <w:rFonts w:ascii="Arial" w:hAnsi="Arial" w:cs="Arial"/>
                <w:color w:val="auto"/>
                <w:sz w:val="21"/>
                <w:szCs w:val="21"/>
              </w:rPr>
              <w:t xml:space="preserve">ROPS </w:t>
            </w:r>
            <w:r w:rsidRPr="003A1FE9">
              <w:rPr>
                <w:rFonts w:ascii="Arial" w:hAnsi="Arial" w:cs="Arial"/>
                <w:sz w:val="21"/>
                <w:szCs w:val="21"/>
              </w:rPr>
              <w:t>–</w:t>
            </w:r>
            <w:r w:rsidRPr="003A1FE9">
              <w:rPr>
                <w:rFonts w:ascii="Arial" w:hAnsi="Arial" w:cs="Arial"/>
                <w:color w:val="auto"/>
                <w:sz w:val="21"/>
                <w:szCs w:val="21"/>
              </w:rPr>
              <w:t xml:space="preserve"> DPA</w:t>
            </w:r>
          </w:p>
        </w:tc>
        <w:tc>
          <w:tcPr>
            <w:tcW w:w="2410" w:type="dxa"/>
            <w:vAlign w:val="center"/>
          </w:tcPr>
          <w:p w14:paraId="14DDAB81" w14:textId="77777777" w:rsidR="00E13AAA" w:rsidRPr="003A1FE9" w:rsidRDefault="00E13AAA" w:rsidP="00E13AAA">
            <w:pPr>
              <w:spacing w:line="268" w:lineRule="exact"/>
              <w:jc w:val="center"/>
              <w:rPr>
                <w:rFonts w:ascii="Arial" w:hAnsi="Arial" w:cs="Arial"/>
                <w:color w:val="auto"/>
                <w:sz w:val="21"/>
                <w:szCs w:val="21"/>
              </w:rPr>
            </w:pPr>
            <w:r w:rsidRPr="003A1FE9">
              <w:rPr>
                <w:rFonts w:ascii="Arial" w:hAnsi="Arial" w:cs="Arial"/>
                <w:color w:val="auto"/>
                <w:sz w:val="21"/>
                <w:szCs w:val="21"/>
              </w:rPr>
              <w:t>Budżet Województwa</w:t>
            </w:r>
          </w:p>
          <w:p w14:paraId="2943BAB1" w14:textId="17094131" w:rsidR="005D1B63" w:rsidRPr="003A1FE9" w:rsidRDefault="00E13AAA" w:rsidP="00E13AAA">
            <w:pPr>
              <w:spacing w:line="268" w:lineRule="exact"/>
              <w:jc w:val="center"/>
              <w:rPr>
                <w:rFonts w:ascii="Arial" w:hAnsi="Arial" w:cs="Arial"/>
                <w:i/>
                <w:iCs/>
                <w:sz w:val="21"/>
                <w:szCs w:val="21"/>
              </w:rPr>
            </w:pPr>
            <w:r w:rsidRPr="003A1FE9">
              <w:rPr>
                <w:rFonts w:ascii="Arial" w:hAnsi="Arial" w:cs="Arial"/>
                <w:color w:val="auto"/>
                <w:sz w:val="21"/>
                <w:szCs w:val="21"/>
              </w:rPr>
              <w:t>Śląskiego</w:t>
            </w:r>
          </w:p>
        </w:tc>
      </w:tr>
      <w:tr w:rsidR="005D1B63" w:rsidRPr="003A1FE9" w14:paraId="19225C5E" w14:textId="77777777" w:rsidTr="000E0618">
        <w:trPr>
          <w:trHeight w:val="1247"/>
        </w:trPr>
        <w:tc>
          <w:tcPr>
            <w:tcW w:w="5665" w:type="dxa"/>
            <w:vAlign w:val="center"/>
          </w:tcPr>
          <w:p w14:paraId="0681FE56" w14:textId="2E4FAB35" w:rsidR="005D1B63" w:rsidRPr="003A1FE9" w:rsidRDefault="005D1B63" w:rsidP="005D1B63">
            <w:pPr>
              <w:pStyle w:val="Akapitzlist"/>
              <w:numPr>
                <w:ilvl w:val="1"/>
                <w:numId w:val="40"/>
              </w:numPr>
              <w:spacing w:line="268" w:lineRule="exact"/>
              <w:ind w:left="449" w:hanging="449"/>
              <w:rPr>
                <w:rFonts w:ascii="Arial" w:hAnsi="Arial" w:cs="Arial"/>
                <w:color w:val="auto"/>
                <w:sz w:val="21"/>
                <w:szCs w:val="21"/>
              </w:rPr>
            </w:pPr>
            <w:r w:rsidRPr="003A1FE9">
              <w:rPr>
                <w:rFonts w:ascii="Arial" w:hAnsi="Arial" w:cs="Arial"/>
                <w:color w:val="auto"/>
                <w:sz w:val="21"/>
                <w:szCs w:val="21"/>
              </w:rPr>
              <w:t>Utworzenie i wspieranie funkcjonowania Centrów Usług Społecznych na terenie 10 gmin województwa śląskiego</w:t>
            </w:r>
          </w:p>
        </w:tc>
        <w:tc>
          <w:tcPr>
            <w:tcW w:w="1276" w:type="dxa"/>
            <w:vAlign w:val="center"/>
          </w:tcPr>
          <w:p w14:paraId="4406E6FC" w14:textId="6C666F1E" w:rsidR="005D1B63" w:rsidRPr="003A1FE9" w:rsidRDefault="005D1B63" w:rsidP="005D1B63">
            <w:pPr>
              <w:spacing w:line="268" w:lineRule="exact"/>
              <w:jc w:val="center"/>
              <w:rPr>
                <w:rFonts w:ascii="Arial" w:hAnsi="Arial" w:cs="Arial"/>
                <w:color w:val="auto"/>
                <w:sz w:val="21"/>
                <w:szCs w:val="21"/>
              </w:rPr>
            </w:pPr>
            <w:r w:rsidRPr="003A1FE9">
              <w:rPr>
                <w:rFonts w:ascii="Arial" w:hAnsi="Arial" w:cs="Arial"/>
                <w:color w:val="auto"/>
                <w:sz w:val="21"/>
                <w:szCs w:val="21"/>
              </w:rPr>
              <w:t xml:space="preserve">ROPS – </w:t>
            </w:r>
            <w:r w:rsidR="00057469" w:rsidRPr="003A1FE9">
              <w:rPr>
                <w:rFonts w:ascii="Arial" w:hAnsi="Arial" w:cs="Arial"/>
                <w:color w:val="auto"/>
                <w:sz w:val="21"/>
                <w:szCs w:val="21"/>
              </w:rPr>
              <w:t>DUS</w:t>
            </w:r>
          </w:p>
        </w:tc>
        <w:tc>
          <w:tcPr>
            <w:tcW w:w="2410" w:type="dxa"/>
            <w:vAlign w:val="center"/>
          </w:tcPr>
          <w:p w14:paraId="57D81ECC" w14:textId="2CB23138" w:rsidR="005D1B63" w:rsidRPr="003A1FE9" w:rsidRDefault="005D1B63" w:rsidP="005D1B63">
            <w:pPr>
              <w:spacing w:line="268" w:lineRule="exact"/>
              <w:jc w:val="center"/>
              <w:rPr>
                <w:rFonts w:ascii="Arial" w:hAnsi="Arial" w:cs="Arial"/>
                <w:i/>
                <w:iCs/>
                <w:color w:val="auto"/>
                <w:sz w:val="21"/>
                <w:szCs w:val="21"/>
              </w:rPr>
            </w:pPr>
            <w:r w:rsidRPr="003A1FE9">
              <w:rPr>
                <w:rFonts w:ascii="Arial" w:hAnsi="Arial" w:cs="Arial"/>
                <w:i/>
                <w:iCs/>
                <w:color w:val="auto"/>
                <w:sz w:val="21"/>
                <w:szCs w:val="21"/>
              </w:rPr>
              <w:t xml:space="preserve">FE SL 2021-2027 </w:t>
            </w:r>
            <w:r w:rsidRPr="003A1FE9">
              <w:rPr>
                <w:rFonts w:ascii="Arial" w:hAnsi="Arial" w:cs="Arial"/>
                <w:color w:val="auto"/>
                <w:sz w:val="21"/>
                <w:szCs w:val="21"/>
              </w:rPr>
              <w:t xml:space="preserve">– projekt </w:t>
            </w:r>
            <w:r w:rsidRPr="003A1FE9">
              <w:rPr>
                <w:rFonts w:ascii="Arial" w:hAnsi="Arial" w:cs="Arial"/>
                <w:i/>
                <w:iCs/>
                <w:color w:val="auto"/>
                <w:sz w:val="21"/>
                <w:szCs w:val="21"/>
              </w:rPr>
              <w:t xml:space="preserve">CUS </w:t>
            </w:r>
            <w:r w:rsidRPr="003A1FE9">
              <w:rPr>
                <w:rFonts w:ascii="Arial" w:hAnsi="Arial" w:cs="Arial"/>
                <w:sz w:val="21"/>
                <w:szCs w:val="21"/>
              </w:rPr>
              <w:t>–</w:t>
            </w:r>
            <w:r w:rsidRPr="003A1FE9">
              <w:rPr>
                <w:rFonts w:ascii="Arial" w:hAnsi="Arial" w:cs="Arial"/>
                <w:i/>
                <w:iCs/>
                <w:color w:val="auto"/>
                <w:sz w:val="21"/>
                <w:szCs w:val="21"/>
              </w:rPr>
              <w:t xml:space="preserve"> nowe spojrzenie na usługi społeczne</w:t>
            </w:r>
          </w:p>
        </w:tc>
      </w:tr>
    </w:tbl>
    <w:p w14:paraId="4BE5EAC2" w14:textId="133B7645" w:rsidR="00166809" w:rsidRPr="003A1FE9" w:rsidRDefault="00166809" w:rsidP="0006263B">
      <w:pPr>
        <w:spacing w:after="0" w:line="268" w:lineRule="exact"/>
        <w:jc w:val="both"/>
        <w:rPr>
          <w:rFonts w:ascii="Arial" w:eastAsia="Times New Roman" w:hAnsi="Arial" w:cs="Arial"/>
          <w:color w:val="000000"/>
          <w:sz w:val="21"/>
          <w:szCs w:val="21"/>
        </w:rPr>
      </w:pPr>
      <w:r w:rsidRPr="003A1FE9">
        <w:rPr>
          <w:rFonts w:ascii="Arial" w:eastAsia="Times New Roman" w:hAnsi="Arial" w:cs="Arial"/>
          <w:color w:val="000000"/>
          <w:sz w:val="21"/>
          <w:szCs w:val="21"/>
        </w:rPr>
        <w:lastRenderedPageBreak/>
        <w:t xml:space="preserve">Wskaźniki realizacji celu operacyjnego </w:t>
      </w:r>
      <w:r w:rsidR="00D97EC8" w:rsidRPr="003A1FE9">
        <w:rPr>
          <w:rFonts w:ascii="Arial" w:eastAsia="Times New Roman" w:hAnsi="Arial" w:cs="Arial"/>
          <w:color w:val="000000"/>
          <w:sz w:val="21"/>
          <w:szCs w:val="21"/>
        </w:rPr>
        <w:t>6</w:t>
      </w:r>
      <w:r w:rsidRPr="003A1FE9">
        <w:rPr>
          <w:rFonts w:ascii="Arial" w:eastAsia="Times New Roman" w:hAnsi="Arial" w:cs="Arial"/>
          <w:color w:val="000000"/>
          <w:sz w:val="21"/>
          <w:szCs w:val="21"/>
        </w:rPr>
        <w:t>:</w:t>
      </w:r>
    </w:p>
    <w:p w14:paraId="19195B95" w14:textId="77777777" w:rsidR="001839D9" w:rsidRPr="003A1FE9" w:rsidRDefault="001839D9" w:rsidP="0006263B">
      <w:pPr>
        <w:spacing w:after="0" w:line="268" w:lineRule="exact"/>
        <w:jc w:val="both"/>
        <w:rPr>
          <w:rFonts w:ascii="Arial" w:eastAsia="Times New Roman" w:hAnsi="Arial" w:cs="Arial"/>
          <w:color w:val="000000"/>
          <w:sz w:val="21"/>
          <w:szCs w:val="21"/>
        </w:rPr>
      </w:pPr>
    </w:p>
    <w:tbl>
      <w:tblPr>
        <w:tblStyle w:val="Tabela-Siatka11"/>
        <w:tblW w:w="9351" w:type="dxa"/>
        <w:tblLook w:val="04A0" w:firstRow="1" w:lastRow="0" w:firstColumn="1" w:lastColumn="0" w:noHBand="0" w:noVBand="1"/>
      </w:tblPr>
      <w:tblGrid>
        <w:gridCol w:w="683"/>
        <w:gridCol w:w="5833"/>
        <w:gridCol w:w="1295"/>
        <w:gridCol w:w="1540"/>
      </w:tblGrid>
      <w:tr w:rsidR="00BB5EA7" w:rsidRPr="003A1FE9" w14:paraId="618DEF1D" w14:textId="77777777" w:rsidTr="0066261D">
        <w:trPr>
          <w:trHeight w:val="999"/>
        </w:trPr>
        <w:tc>
          <w:tcPr>
            <w:tcW w:w="683" w:type="dxa"/>
            <w:shd w:val="clear" w:color="auto" w:fill="B8CCE4" w:themeFill="accent1" w:themeFillTint="66"/>
            <w:vAlign w:val="center"/>
          </w:tcPr>
          <w:p w14:paraId="4FA680C8" w14:textId="0F8B256C" w:rsidR="00BB5EA7" w:rsidRPr="003A1FE9" w:rsidRDefault="00BB5EA7" w:rsidP="00BB5EA7">
            <w:pPr>
              <w:spacing w:line="268" w:lineRule="exact"/>
              <w:jc w:val="center"/>
              <w:rPr>
                <w:rFonts w:ascii="Arial" w:hAnsi="Arial" w:cs="Arial"/>
                <w:b/>
                <w:color w:val="auto"/>
                <w:sz w:val="21"/>
                <w:szCs w:val="21"/>
              </w:rPr>
            </w:pPr>
            <w:proofErr w:type="spellStart"/>
            <w:r w:rsidRPr="003A1FE9">
              <w:rPr>
                <w:rFonts w:ascii="Arial" w:hAnsi="Arial" w:cs="Arial"/>
                <w:bCs/>
                <w:color w:val="auto"/>
                <w:sz w:val="21"/>
                <w:szCs w:val="21"/>
              </w:rPr>
              <w:t>Lp</w:t>
            </w:r>
            <w:proofErr w:type="spellEnd"/>
          </w:p>
        </w:tc>
        <w:tc>
          <w:tcPr>
            <w:tcW w:w="5833" w:type="dxa"/>
            <w:shd w:val="clear" w:color="auto" w:fill="B8CCE4" w:themeFill="accent1" w:themeFillTint="66"/>
            <w:vAlign w:val="center"/>
          </w:tcPr>
          <w:p w14:paraId="06B26CBF" w14:textId="68275056" w:rsidR="00BB5EA7" w:rsidRPr="003A1FE9" w:rsidRDefault="00BB5EA7" w:rsidP="00BB5EA7">
            <w:pPr>
              <w:spacing w:line="268" w:lineRule="exact"/>
              <w:jc w:val="center"/>
              <w:rPr>
                <w:rFonts w:ascii="Arial" w:hAnsi="Arial" w:cs="Arial"/>
                <w:b/>
                <w:color w:val="auto"/>
                <w:sz w:val="21"/>
                <w:szCs w:val="21"/>
              </w:rPr>
            </w:pPr>
            <w:r w:rsidRPr="003A1FE9">
              <w:rPr>
                <w:rFonts w:ascii="Arial" w:hAnsi="Arial" w:cs="Arial"/>
                <w:bCs/>
                <w:color w:val="auto"/>
                <w:sz w:val="21"/>
                <w:szCs w:val="21"/>
              </w:rPr>
              <w:t>Nazwa wskaźnika</w:t>
            </w:r>
          </w:p>
        </w:tc>
        <w:tc>
          <w:tcPr>
            <w:tcW w:w="1295" w:type="dxa"/>
            <w:shd w:val="clear" w:color="auto" w:fill="B8CCE4" w:themeFill="accent1" w:themeFillTint="66"/>
            <w:vAlign w:val="center"/>
          </w:tcPr>
          <w:p w14:paraId="41A768C0" w14:textId="4741E49C" w:rsidR="00BB5EA7" w:rsidRPr="003A1FE9" w:rsidRDefault="00BB5EA7" w:rsidP="00BB5EA7">
            <w:pPr>
              <w:spacing w:line="268" w:lineRule="exact"/>
              <w:jc w:val="center"/>
              <w:rPr>
                <w:rFonts w:ascii="Arial" w:hAnsi="Arial" w:cs="Arial"/>
                <w:b/>
                <w:color w:val="auto"/>
                <w:sz w:val="21"/>
                <w:szCs w:val="21"/>
              </w:rPr>
            </w:pPr>
            <w:r w:rsidRPr="003A1FE9">
              <w:rPr>
                <w:rFonts w:ascii="Arial" w:hAnsi="Arial" w:cs="Arial"/>
                <w:bCs/>
                <w:color w:val="auto"/>
                <w:sz w:val="21"/>
                <w:szCs w:val="21"/>
              </w:rPr>
              <w:t>Źródło danych</w:t>
            </w:r>
          </w:p>
        </w:tc>
        <w:tc>
          <w:tcPr>
            <w:tcW w:w="1540" w:type="dxa"/>
            <w:shd w:val="clear" w:color="auto" w:fill="B8CCE4" w:themeFill="accent1" w:themeFillTint="66"/>
            <w:vAlign w:val="center"/>
          </w:tcPr>
          <w:p w14:paraId="4E6A5D66" w14:textId="45EC07B1" w:rsidR="00BB5EA7" w:rsidRPr="003A1FE9" w:rsidRDefault="00BB5EA7" w:rsidP="00BB5EA7">
            <w:pPr>
              <w:spacing w:line="268" w:lineRule="exact"/>
              <w:jc w:val="center"/>
              <w:rPr>
                <w:rFonts w:ascii="Arial" w:hAnsi="Arial" w:cs="Arial"/>
                <w:b/>
                <w:color w:val="auto"/>
                <w:sz w:val="21"/>
                <w:szCs w:val="21"/>
              </w:rPr>
            </w:pPr>
            <w:r w:rsidRPr="003A1FE9">
              <w:rPr>
                <w:rFonts w:ascii="Arial" w:hAnsi="Arial" w:cs="Arial"/>
                <w:bCs/>
                <w:color w:val="auto"/>
                <w:sz w:val="21"/>
                <w:szCs w:val="21"/>
              </w:rPr>
              <w:t>Wartość / tendencja do 2028 roku</w:t>
            </w:r>
          </w:p>
        </w:tc>
      </w:tr>
      <w:tr w:rsidR="004C0622" w:rsidRPr="003A1FE9" w14:paraId="1E19167E" w14:textId="77777777" w:rsidTr="000E0618">
        <w:trPr>
          <w:trHeight w:val="737"/>
        </w:trPr>
        <w:tc>
          <w:tcPr>
            <w:tcW w:w="683" w:type="dxa"/>
            <w:vAlign w:val="center"/>
          </w:tcPr>
          <w:p w14:paraId="48455F30" w14:textId="5DBC2503" w:rsidR="004C0622" w:rsidRPr="003A1FE9" w:rsidRDefault="004C0622" w:rsidP="004C0622">
            <w:pPr>
              <w:spacing w:line="268" w:lineRule="exact"/>
              <w:contextualSpacing/>
              <w:jc w:val="center"/>
              <w:rPr>
                <w:rFonts w:ascii="Arial" w:eastAsia="Calibri" w:hAnsi="Arial" w:cs="Arial"/>
                <w:sz w:val="21"/>
                <w:szCs w:val="21"/>
              </w:rPr>
            </w:pPr>
            <w:r w:rsidRPr="00C711D3">
              <w:rPr>
                <w:rFonts w:ascii="Arial" w:eastAsia="Calibri" w:hAnsi="Arial" w:cs="Arial"/>
                <w:color w:val="000000" w:themeColor="text1"/>
                <w:sz w:val="21"/>
                <w:szCs w:val="21"/>
              </w:rPr>
              <w:t>1</w:t>
            </w:r>
          </w:p>
        </w:tc>
        <w:tc>
          <w:tcPr>
            <w:tcW w:w="5833" w:type="dxa"/>
            <w:vAlign w:val="center"/>
          </w:tcPr>
          <w:p w14:paraId="286180CB" w14:textId="341C5D11" w:rsidR="004C0622" w:rsidRPr="003A1FE9" w:rsidRDefault="004C0622" w:rsidP="004C0622">
            <w:pPr>
              <w:spacing w:line="268" w:lineRule="exact"/>
              <w:rPr>
                <w:rFonts w:ascii="Arial" w:hAnsi="Arial" w:cs="Arial"/>
                <w:sz w:val="21"/>
                <w:szCs w:val="21"/>
              </w:rPr>
            </w:pPr>
            <w:r w:rsidRPr="003A1FE9">
              <w:rPr>
                <w:rFonts w:ascii="Arial" w:hAnsi="Arial" w:cs="Arial"/>
                <w:color w:val="auto"/>
                <w:sz w:val="21"/>
                <w:szCs w:val="21"/>
              </w:rPr>
              <w:t>Liczba opracowań zawierających informacje dot. sytuacji na regionalnym rynku pracy</w:t>
            </w:r>
          </w:p>
        </w:tc>
        <w:tc>
          <w:tcPr>
            <w:tcW w:w="1295" w:type="dxa"/>
            <w:vAlign w:val="center"/>
          </w:tcPr>
          <w:p w14:paraId="3F96A2BE" w14:textId="3F2B1697" w:rsidR="004C0622" w:rsidRPr="003A1FE9" w:rsidRDefault="004C0622" w:rsidP="004C0622">
            <w:pPr>
              <w:spacing w:line="268" w:lineRule="exact"/>
              <w:jc w:val="center"/>
              <w:rPr>
                <w:rFonts w:ascii="Arial" w:hAnsi="Arial" w:cs="Arial"/>
                <w:sz w:val="21"/>
                <w:szCs w:val="21"/>
              </w:rPr>
            </w:pPr>
            <w:r w:rsidRPr="003A1FE9">
              <w:rPr>
                <w:rFonts w:ascii="Arial" w:hAnsi="Arial" w:cs="Arial"/>
                <w:color w:val="auto"/>
                <w:sz w:val="21"/>
                <w:szCs w:val="21"/>
              </w:rPr>
              <w:t xml:space="preserve">ROPS </w:t>
            </w:r>
            <w:r w:rsidRPr="003A1FE9">
              <w:rPr>
                <w:rFonts w:ascii="Arial" w:hAnsi="Arial" w:cs="Arial"/>
                <w:sz w:val="21"/>
                <w:szCs w:val="21"/>
              </w:rPr>
              <w:t>–</w:t>
            </w:r>
            <w:r w:rsidRPr="003A1FE9">
              <w:rPr>
                <w:rFonts w:ascii="Arial" w:hAnsi="Arial" w:cs="Arial"/>
                <w:color w:val="auto"/>
                <w:sz w:val="21"/>
                <w:szCs w:val="21"/>
              </w:rPr>
              <w:t xml:space="preserve"> DPA</w:t>
            </w:r>
          </w:p>
        </w:tc>
        <w:tc>
          <w:tcPr>
            <w:tcW w:w="1540" w:type="dxa"/>
            <w:vAlign w:val="center"/>
          </w:tcPr>
          <w:p w14:paraId="10EE394E" w14:textId="730E6848" w:rsidR="004C0622" w:rsidRPr="003A1FE9" w:rsidRDefault="004C0622" w:rsidP="004C0622">
            <w:pPr>
              <w:spacing w:line="268" w:lineRule="exact"/>
              <w:jc w:val="center"/>
              <w:rPr>
                <w:rFonts w:ascii="Arial" w:hAnsi="Arial" w:cs="Arial"/>
                <w:sz w:val="21"/>
                <w:szCs w:val="21"/>
              </w:rPr>
            </w:pPr>
            <w:r w:rsidRPr="003A1FE9">
              <w:rPr>
                <w:rFonts w:ascii="Arial" w:hAnsi="Arial" w:cs="Arial"/>
                <w:color w:val="auto"/>
                <w:sz w:val="21"/>
                <w:szCs w:val="21"/>
              </w:rPr>
              <w:t>2 rocznie</w:t>
            </w:r>
          </w:p>
        </w:tc>
      </w:tr>
      <w:tr w:rsidR="004C0622" w:rsidRPr="003A1FE9" w14:paraId="24D4E46B" w14:textId="77777777" w:rsidTr="000E0618">
        <w:trPr>
          <w:trHeight w:val="737"/>
        </w:trPr>
        <w:tc>
          <w:tcPr>
            <w:tcW w:w="683" w:type="dxa"/>
            <w:vAlign w:val="center"/>
          </w:tcPr>
          <w:p w14:paraId="652C9212" w14:textId="15E4B9A9" w:rsidR="004C0622" w:rsidRPr="003A1FE9" w:rsidRDefault="004C0622" w:rsidP="004C0622">
            <w:pPr>
              <w:spacing w:line="268" w:lineRule="exact"/>
              <w:contextualSpacing/>
              <w:jc w:val="center"/>
              <w:rPr>
                <w:rFonts w:ascii="Arial" w:eastAsia="Calibri" w:hAnsi="Arial" w:cs="Arial"/>
                <w:color w:val="auto"/>
                <w:sz w:val="21"/>
                <w:szCs w:val="21"/>
              </w:rPr>
            </w:pPr>
            <w:r w:rsidRPr="003A1FE9">
              <w:rPr>
                <w:rFonts w:ascii="Arial" w:eastAsia="Calibri" w:hAnsi="Arial" w:cs="Arial"/>
                <w:color w:val="auto"/>
                <w:sz w:val="21"/>
                <w:szCs w:val="21"/>
              </w:rPr>
              <w:t>2</w:t>
            </w:r>
          </w:p>
        </w:tc>
        <w:tc>
          <w:tcPr>
            <w:tcW w:w="5833" w:type="dxa"/>
            <w:vAlign w:val="center"/>
          </w:tcPr>
          <w:p w14:paraId="79ECA297" w14:textId="6764EF60" w:rsidR="004C0622" w:rsidRPr="003A1FE9" w:rsidRDefault="004C0622" w:rsidP="004C0622">
            <w:pPr>
              <w:spacing w:line="268" w:lineRule="exact"/>
              <w:rPr>
                <w:rFonts w:ascii="Arial" w:hAnsi="Arial" w:cs="Arial"/>
                <w:color w:val="auto"/>
                <w:sz w:val="21"/>
                <w:szCs w:val="21"/>
              </w:rPr>
            </w:pPr>
            <w:r w:rsidRPr="003A1FE9">
              <w:rPr>
                <w:rFonts w:ascii="Arial" w:hAnsi="Arial" w:cs="Arial"/>
                <w:color w:val="auto"/>
                <w:sz w:val="21"/>
                <w:szCs w:val="21"/>
              </w:rPr>
              <w:t>Liczba opracowań zawierających informacje dot. zjawiska bezdomności w województwie śląskim</w:t>
            </w:r>
          </w:p>
        </w:tc>
        <w:tc>
          <w:tcPr>
            <w:tcW w:w="1295" w:type="dxa"/>
            <w:vAlign w:val="center"/>
          </w:tcPr>
          <w:p w14:paraId="062663D5" w14:textId="6DF53045" w:rsidR="004C0622" w:rsidRPr="003A1FE9" w:rsidRDefault="004C0622" w:rsidP="004C0622">
            <w:pPr>
              <w:spacing w:line="268" w:lineRule="exact"/>
              <w:jc w:val="center"/>
              <w:rPr>
                <w:rFonts w:ascii="Arial" w:hAnsi="Arial" w:cs="Arial"/>
                <w:color w:val="auto"/>
                <w:sz w:val="21"/>
                <w:szCs w:val="21"/>
              </w:rPr>
            </w:pPr>
            <w:r w:rsidRPr="003A1FE9">
              <w:rPr>
                <w:rFonts w:ascii="Arial" w:hAnsi="Arial" w:cs="Arial"/>
                <w:color w:val="auto"/>
                <w:sz w:val="21"/>
                <w:szCs w:val="21"/>
              </w:rPr>
              <w:t xml:space="preserve">ROPS </w:t>
            </w:r>
            <w:r w:rsidRPr="003A1FE9">
              <w:rPr>
                <w:rFonts w:ascii="Arial" w:hAnsi="Arial" w:cs="Arial"/>
                <w:sz w:val="21"/>
                <w:szCs w:val="21"/>
              </w:rPr>
              <w:t>–</w:t>
            </w:r>
            <w:r w:rsidRPr="003A1FE9">
              <w:rPr>
                <w:rFonts w:ascii="Arial" w:hAnsi="Arial" w:cs="Arial"/>
                <w:color w:val="auto"/>
                <w:sz w:val="21"/>
                <w:szCs w:val="21"/>
              </w:rPr>
              <w:t xml:space="preserve"> DPA</w:t>
            </w:r>
          </w:p>
        </w:tc>
        <w:tc>
          <w:tcPr>
            <w:tcW w:w="1540" w:type="dxa"/>
            <w:vAlign w:val="center"/>
          </w:tcPr>
          <w:p w14:paraId="09D0A84A" w14:textId="2CEA2F42" w:rsidR="004C0622" w:rsidRPr="003A1FE9" w:rsidRDefault="004C0622" w:rsidP="004C0622">
            <w:pPr>
              <w:spacing w:line="268" w:lineRule="exact"/>
              <w:jc w:val="center"/>
              <w:rPr>
                <w:rFonts w:ascii="Arial" w:hAnsi="Arial" w:cs="Arial"/>
                <w:color w:val="auto"/>
                <w:sz w:val="21"/>
                <w:szCs w:val="21"/>
              </w:rPr>
            </w:pPr>
            <w:r w:rsidRPr="003A1FE9">
              <w:rPr>
                <w:rFonts w:ascii="Arial" w:hAnsi="Arial" w:cs="Arial"/>
                <w:color w:val="auto"/>
                <w:sz w:val="21"/>
                <w:szCs w:val="21"/>
              </w:rPr>
              <w:t>1 rocznie</w:t>
            </w:r>
          </w:p>
        </w:tc>
      </w:tr>
      <w:tr w:rsidR="004C0622" w:rsidRPr="003A1FE9" w14:paraId="2BB8CE87" w14:textId="77777777" w:rsidTr="000E0618">
        <w:trPr>
          <w:trHeight w:val="737"/>
        </w:trPr>
        <w:tc>
          <w:tcPr>
            <w:tcW w:w="683" w:type="dxa"/>
            <w:vAlign w:val="center"/>
          </w:tcPr>
          <w:p w14:paraId="2135B011" w14:textId="02B34C82" w:rsidR="004C0622" w:rsidRPr="003A1FE9" w:rsidRDefault="004C0622" w:rsidP="004C0622">
            <w:pPr>
              <w:spacing w:line="268" w:lineRule="exact"/>
              <w:contextualSpacing/>
              <w:jc w:val="center"/>
              <w:rPr>
                <w:rFonts w:ascii="Arial" w:eastAsia="Calibri" w:hAnsi="Arial" w:cs="Arial"/>
                <w:sz w:val="21"/>
                <w:szCs w:val="21"/>
              </w:rPr>
            </w:pPr>
            <w:r w:rsidRPr="003A1FE9">
              <w:rPr>
                <w:rFonts w:ascii="Arial" w:eastAsia="Calibri" w:hAnsi="Arial" w:cs="Arial"/>
                <w:color w:val="auto"/>
                <w:sz w:val="21"/>
                <w:szCs w:val="21"/>
              </w:rPr>
              <w:t>3</w:t>
            </w:r>
          </w:p>
        </w:tc>
        <w:tc>
          <w:tcPr>
            <w:tcW w:w="5833" w:type="dxa"/>
            <w:vAlign w:val="center"/>
          </w:tcPr>
          <w:p w14:paraId="23B051E5" w14:textId="19E50F8D" w:rsidR="004C0622" w:rsidRPr="003A1FE9" w:rsidRDefault="004C0622" w:rsidP="004C0622">
            <w:pPr>
              <w:spacing w:line="268" w:lineRule="exact"/>
              <w:rPr>
                <w:rFonts w:ascii="Arial" w:hAnsi="Arial" w:cs="Arial"/>
                <w:sz w:val="21"/>
                <w:szCs w:val="21"/>
              </w:rPr>
            </w:pPr>
            <w:r w:rsidRPr="003A1FE9">
              <w:rPr>
                <w:rFonts w:ascii="Arial" w:hAnsi="Arial" w:cs="Arial"/>
                <w:color w:val="auto"/>
                <w:sz w:val="21"/>
                <w:szCs w:val="21"/>
              </w:rPr>
              <w:t>Liczba opracowań zawierających informacje dot. migrantów</w:t>
            </w:r>
          </w:p>
        </w:tc>
        <w:tc>
          <w:tcPr>
            <w:tcW w:w="1295" w:type="dxa"/>
            <w:vAlign w:val="center"/>
          </w:tcPr>
          <w:p w14:paraId="3E42903D" w14:textId="2CC8CAC9" w:rsidR="004C0622" w:rsidRPr="003A1FE9" w:rsidRDefault="004C0622" w:rsidP="004C0622">
            <w:pPr>
              <w:spacing w:line="268" w:lineRule="exact"/>
              <w:jc w:val="center"/>
              <w:rPr>
                <w:rFonts w:ascii="Arial" w:hAnsi="Arial" w:cs="Arial"/>
                <w:sz w:val="21"/>
                <w:szCs w:val="21"/>
              </w:rPr>
            </w:pPr>
            <w:r w:rsidRPr="003A1FE9">
              <w:rPr>
                <w:rFonts w:ascii="Arial" w:hAnsi="Arial" w:cs="Arial"/>
                <w:color w:val="auto"/>
                <w:sz w:val="21"/>
                <w:szCs w:val="21"/>
              </w:rPr>
              <w:t xml:space="preserve">ROPS </w:t>
            </w:r>
            <w:r w:rsidRPr="003A1FE9">
              <w:rPr>
                <w:rFonts w:ascii="Arial" w:hAnsi="Arial" w:cs="Arial"/>
                <w:sz w:val="21"/>
                <w:szCs w:val="21"/>
              </w:rPr>
              <w:t>–</w:t>
            </w:r>
            <w:r w:rsidRPr="003A1FE9">
              <w:rPr>
                <w:rFonts w:ascii="Arial" w:hAnsi="Arial" w:cs="Arial"/>
                <w:color w:val="auto"/>
                <w:sz w:val="21"/>
                <w:szCs w:val="21"/>
              </w:rPr>
              <w:t xml:space="preserve"> DPA</w:t>
            </w:r>
          </w:p>
        </w:tc>
        <w:tc>
          <w:tcPr>
            <w:tcW w:w="1540" w:type="dxa"/>
            <w:vAlign w:val="center"/>
          </w:tcPr>
          <w:p w14:paraId="1AA44A08" w14:textId="2E183CD0" w:rsidR="004C0622" w:rsidRPr="003A1FE9" w:rsidRDefault="004C0622" w:rsidP="004C0622">
            <w:pPr>
              <w:spacing w:line="268" w:lineRule="exact"/>
              <w:jc w:val="center"/>
              <w:rPr>
                <w:rFonts w:ascii="Arial" w:hAnsi="Arial" w:cs="Arial"/>
                <w:sz w:val="21"/>
                <w:szCs w:val="21"/>
              </w:rPr>
            </w:pPr>
            <w:r w:rsidRPr="003A1FE9">
              <w:rPr>
                <w:rFonts w:ascii="Arial" w:hAnsi="Arial" w:cs="Arial"/>
                <w:color w:val="auto"/>
                <w:sz w:val="21"/>
                <w:szCs w:val="21"/>
              </w:rPr>
              <w:t>1 rocznie</w:t>
            </w:r>
          </w:p>
        </w:tc>
      </w:tr>
      <w:tr w:rsidR="004C0622" w:rsidRPr="003A1FE9" w14:paraId="25FCD3F0" w14:textId="77777777" w:rsidTr="000E0618">
        <w:trPr>
          <w:trHeight w:val="737"/>
        </w:trPr>
        <w:tc>
          <w:tcPr>
            <w:tcW w:w="683" w:type="dxa"/>
            <w:vAlign w:val="center"/>
          </w:tcPr>
          <w:p w14:paraId="38CE6840" w14:textId="338ACEF9" w:rsidR="004C0622" w:rsidRPr="003A1FE9" w:rsidRDefault="004C0622" w:rsidP="004C0622">
            <w:pPr>
              <w:spacing w:line="268" w:lineRule="exact"/>
              <w:contextualSpacing/>
              <w:jc w:val="center"/>
              <w:rPr>
                <w:rFonts w:ascii="Arial" w:eastAsia="Calibri" w:hAnsi="Arial" w:cs="Arial"/>
                <w:color w:val="auto"/>
                <w:sz w:val="21"/>
                <w:szCs w:val="21"/>
              </w:rPr>
            </w:pPr>
            <w:r w:rsidRPr="003A1FE9">
              <w:rPr>
                <w:rFonts w:ascii="Arial" w:eastAsia="Calibri" w:hAnsi="Arial" w:cs="Arial"/>
                <w:color w:val="auto"/>
                <w:sz w:val="21"/>
                <w:szCs w:val="21"/>
              </w:rPr>
              <w:t>4</w:t>
            </w:r>
          </w:p>
        </w:tc>
        <w:tc>
          <w:tcPr>
            <w:tcW w:w="5833" w:type="dxa"/>
            <w:vAlign w:val="center"/>
          </w:tcPr>
          <w:p w14:paraId="6123DE6B" w14:textId="4ADA5363" w:rsidR="004C0622" w:rsidRPr="003A1FE9" w:rsidRDefault="004C0622" w:rsidP="004C0622">
            <w:pPr>
              <w:spacing w:line="268" w:lineRule="exact"/>
              <w:rPr>
                <w:rFonts w:ascii="Arial" w:hAnsi="Arial" w:cs="Arial"/>
                <w:color w:val="auto"/>
                <w:sz w:val="21"/>
                <w:szCs w:val="21"/>
              </w:rPr>
            </w:pPr>
            <w:r w:rsidRPr="003A1FE9">
              <w:rPr>
                <w:rFonts w:ascii="Arial" w:hAnsi="Arial" w:cs="Arial"/>
                <w:color w:val="auto"/>
                <w:sz w:val="21"/>
                <w:szCs w:val="21"/>
              </w:rPr>
              <w:t>Liczba raportów z badań potrzeb szkoleniowych</w:t>
            </w:r>
          </w:p>
        </w:tc>
        <w:tc>
          <w:tcPr>
            <w:tcW w:w="1295" w:type="dxa"/>
            <w:vAlign w:val="center"/>
          </w:tcPr>
          <w:p w14:paraId="61823DE2" w14:textId="131837B2" w:rsidR="004C0622" w:rsidRPr="003A1FE9" w:rsidRDefault="004C0622" w:rsidP="004C0622">
            <w:pPr>
              <w:spacing w:line="268" w:lineRule="exact"/>
              <w:jc w:val="center"/>
              <w:rPr>
                <w:rFonts w:ascii="Arial" w:hAnsi="Arial" w:cs="Arial"/>
                <w:color w:val="auto"/>
                <w:sz w:val="21"/>
                <w:szCs w:val="21"/>
              </w:rPr>
            </w:pPr>
            <w:r w:rsidRPr="003A1FE9">
              <w:rPr>
                <w:rFonts w:ascii="Arial" w:hAnsi="Arial" w:cs="Arial"/>
                <w:color w:val="auto"/>
                <w:sz w:val="21"/>
                <w:szCs w:val="21"/>
              </w:rPr>
              <w:t xml:space="preserve">ROPS </w:t>
            </w:r>
            <w:r w:rsidRPr="003A1FE9">
              <w:rPr>
                <w:rFonts w:ascii="Arial" w:hAnsi="Arial" w:cs="Arial"/>
                <w:sz w:val="21"/>
                <w:szCs w:val="21"/>
              </w:rPr>
              <w:t>–</w:t>
            </w:r>
            <w:r w:rsidRPr="003A1FE9">
              <w:rPr>
                <w:rFonts w:ascii="Arial" w:hAnsi="Arial" w:cs="Arial"/>
                <w:color w:val="auto"/>
                <w:sz w:val="21"/>
                <w:szCs w:val="21"/>
              </w:rPr>
              <w:t xml:space="preserve"> DPA</w:t>
            </w:r>
          </w:p>
        </w:tc>
        <w:tc>
          <w:tcPr>
            <w:tcW w:w="1540" w:type="dxa"/>
            <w:vAlign w:val="center"/>
          </w:tcPr>
          <w:p w14:paraId="5C8CF0C0" w14:textId="7E8D638B" w:rsidR="004C0622" w:rsidRPr="003A1FE9" w:rsidRDefault="004C0622" w:rsidP="004C0622">
            <w:pPr>
              <w:spacing w:line="268" w:lineRule="exact"/>
              <w:jc w:val="center"/>
              <w:rPr>
                <w:rFonts w:ascii="Arial" w:hAnsi="Arial" w:cs="Arial"/>
                <w:color w:val="auto"/>
                <w:sz w:val="21"/>
                <w:szCs w:val="21"/>
              </w:rPr>
            </w:pPr>
            <w:r w:rsidRPr="003A1FE9">
              <w:rPr>
                <w:rFonts w:ascii="Arial" w:hAnsi="Arial" w:cs="Arial"/>
                <w:color w:val="auto"/>
                <w:sz w:val="21"/>
                <w:szCs w:val="21"/>
              </w:rPr>
              <w:t>2 w latach 2024-2028</w:t>
            </w:r>
          </w:p>
        </w:tc>
      </w:tr>
      <w:tr w:rsidR="004C0622" w:rsidRPr="003A1FE9" w14:paraId="5B56DE6A" w14:textId="77777777" w:rsidTr="000E0618">
        <w:trPr>
          <w:trHeight w:val="1247"/>
        </w:trPr>
        <w:tc>
          <w:tcPr>
            <w:tcW w:w="683" w:type="dxa"/>
            <w:vAlign w:val="center"/>
          </w:tcPr>
          <w:p w14:paraId="2CD18CD7" w14:textId="6F3305B1" w:rsidR="004C0622" w:rsidRPr="003A1FE9" w:rsidRDefault="004C0622" w:rsidP="004C0622">
            <w:pPr>
              <w:spacing w:line="268" w:lineRule="exact"/>
              <w:contextualSpacing/>
              <w:jc w:val="center"/>
              <w:rPr>
                <w:rFonts w:ascii="Arial" w:eastAsia="Calibri" w:hAnsi="Arial" w:cs="Arial"/>
                <w:color w:val="auto"/>
                <w:sz w:val="21"/>
                <w:szCs w:val="21"/>
              </w:rPr>
            </w:pPr>
            <w:r w:rsidRPr="003A1FE9">
              <w:rPr>
                <w:rFonts w:ascii="Arial" w:eastAsia="Calibri" w:hAnsi="Arial" w:cs="Arial"/>
                <w:color w:val="auto"/>
                <w:sz w:val="21"/>
                <w:szCs w:val="21"/>
              </w:rPr>
              <w:t>5</w:t>
            </w:r>
          </w:p>
        </w:tc>
        <w:tc>
          <w:tcPr>
            <w:tcW w:w="5833" w:type="dxa"/>
            <w:vAlign w:val="center"/>
          </w:tcPr>
          <w:p w14:paraId="7E14CF5F" w14:textId="501BFE63" w:rsidR="004C0622" w:rsidRPr="003A1FE9" w:rsidRDefault="004C0622" w:rsidP="004C0622">
            <w:pPr>
              <w:spacing w:line="268" w:lineRule="exact"/>
              <w:rPr>
                <w:rFonts w:ascii="Arial" w:hAnsi="Arial" w:cs="Arial"/>
                <w:color w:val="auto"/>
                <w:sz w:val="21"/>
                <w:szCs w:val="21"/>
              </w:rPr>
            </w:pPr>
            <w:r w:rsidRPr="003A1FE9">
              <w:rPr>
                <w:rFonts w:ascii="Arial" w:hAnsi="Arial" w:cs="Arial"/>
                <w:color w:val="auto"/>
                <w:sz w:val="21"/>
                <w:szCs w:val="21"/>
              </w:rPr>
              <w:t>Liczba uczestników różnorodnych form wsparcia oraz kształcenia zawodowego świadczących usługi społeczne na rzecz osób dotkniętych lub zagrożonych ubóstwem i/lub wykluczeniem społecznym*</w:t>
            </w:r>
          </w:p>
        </w:tc>
        <w:tc>
          <w:tcPr>
            <w:tcW w:w="1295" w:type="dxa"/>
            <w:vAlign w:val="center"/>
          </w:tcPr>
          <w:p w14:paraId="7F646359" w14:textId="745BA01B" w:rsidR="004C0622" w:rsidRPr="003A1FE9" w:rsidRDefault="004C0622" w:rsidP="004C0622">
            <w:pPr>
              <w:spacing w:line="268" w:lineRule="exact"/>
              <w:jc w:val="center"/>
              <w:rPr>
                <w:rFonts w:ascii="Arial" w:hAnsi="Arial" w:cs="Arial"/>
                <w:color w:val="auto"/>
                <w:sz w:val="21"/>
                <w:szCs w:val="21"/>
              </w:rPr>
            </w:pPr>
            <w:r w:rsidRPr="003A1FE9">
              <w:rPr>
                <w:rFonts w:ascii="Arial" w:hAnsi="Arial" w:cs="Arial"/>
                <w:color w:val="auto"/>
                <w:sz w:val="21"/>
                <w:szCs w:val="21"/>
              </w:rPr>
              <w:t xml:space="preserve">ROPS </w:t>
            </w:r>
            <w:r w:rsidRPr="003A1FE9">
              <w:rPr>
                <w:rFonts w:ascii="Arial" w:hAnsi="Arial" w:cs="Arial"/>
                <w:sz w:val="21"/>
                <w:szCs w:val="21"/>
              </w:rPr>
              <w:t>–</w:t>
            </w:r>
            <w:r w:rsidRPr="003A1FE9">
              <w:rPr>
                <w:rFonts w:ascii="Arial" w:hAnsi="Arial" w:cs="Arial"/>
                <w:color w:val="auto"/>
                <w:sz w:val="21"/>
                <w:szCs w:val="21"/>
              </w:rPr>
              <w:t xml:space="preserve"> DSP</w:t>
            </w:r>
          </w:p>
        </w:tc>
        <w:tc>
          <w:tcPr>
            <w:tcW w:w="1540" w:type="dxa"/>
            <w:vAlign w:val="center"/>
          </w:tcPr>
          <w:p w14:paraId="494446A4" w14:textId="4449A910" w:rsidR="004C0622" w:rsidRPr="003A1FE9" w:rsidRDefault="004C0622" w:rsidP="004C0622">
            <w:pPr>
              <w:spacing w:line="268" w:lineRule="exact"/>
              <w:jc w:val="center"/>
              <w:rPr>
                <w:rFonts w:ascii="Arial" w:hAnsi="Arial" w:cs="Arial"/>
                <w:color w:val="auto"/>
                <w:sz w:val="21"/>
                <w:szCs w:val="21"/>
              </w:rPr>
            </w:pPr>
            <w:r w:rsidRPr="003A1FE9">
              <w:rPr>
                <w:rFonts w:ascii="Arial" w:hAnsi="Arial" w:cs="Arial"/>
                <w:color w:val="auto"/>
                <w:sz w:val="21"/>
                <w:szCs w:val="21"/>
              </w:rPr>
              <w:t xml:space="preserve">4 086 </w:t>
            </w:r>
            <w:r w:rsidRPr="003A1FE9">
              <w:rPr>
                <w:rFonts w:ascii="Arial" w:hAnsi="Arial" w:cs="Arial"/>
                <w:color w:val="auto"/>
                <w:sz w:val="21"/>
                <w:szCs w:val="21"/>
              </w:rPr>
              <w:br/>
              <w:t>do dnia 31.12.2028 r.</w:t>
            </w:r>
          </w:p>
        </w:tc>
      </w:tr>
      <w:tr w:rsidR="004C0622" w:rsidRPr="003A1FE9" w14:paraId="4213353F" w14:textId="77777777" w:rsidTr="000E0618">
        <w:trPr>
          <w:trHeight w:val="737"/>
        </w:trPr>
        <w:tc>
          <w:tcPr>
            <w:tcW w:w="683" w:type="dxa"/>
            <w:vAlign w:val="center"/>
          </w:tcPr>
          <w:p w14:paraId="6F5B5E06" w14:textId="136E42FA" w:rsidR="004C0622" w:rsidRPr="003A1FE9" w:rsidRDefault="004C0622" w:rsidP="004C0622">
            <w:pPr>
              <w:spacing w:line="268" w:lineRule="exact"/>
              <w:contextualSpacing/>
              <w:jc w:val="center"/>
              <w:rPr>
                <w:rFonts w:ascii="Arial" w:eastAsia="Calibri" w:hAnsi="Arial" w:cs="Arial"/>
                <w:color w:val="auto"/>
                <w:sz w:val="21"/>
                <w:szCs w:val="21"/>
              </w:rPr>
            </w:pPr>
            <w:r w:rsidRPr="003A1FE9">
              <w:rPr>
                <w:rFonts w:ascii="Arial" w:eastAsia="Calibri" w:hAnsi="Arial" w:cs="Arial"/>
                <w:sz w:val="21"/>
                <w:szCs w:val="21"/>
              </w:rPr>
              <w:t>6</w:t>
            </w:r>
          </w:p>
        </w:tc>
        <w:tc>
          <w:tcPr>
            <w:tcW w:w="5833" w:type="dxa"/>
            <w:vAlign w:val="center"/>
          </w:tcPr>
          <w:p w14:paraId="225C7794" w14:textId="1290E057" w:rsidR="004C0622" w:rsidRPr="003A1FE9" w:rsidRDefault="004C0622" w:rsidP="004C0622">
            <w:pPr>
              <w:spacing w:line="268" w:lineRule="exact"/>
              <w:rPr>
                <w:rFonts w:ascii="Arial" w:hAnsi="Arial" w:cs="Arial"/>
                <w:color w:val="auto"/>
                <w:sz w:val="21"/>
                <w:szCs w:val="21"/>
              </w:rPr>
            </w:pPr>
            <w:r w:rsidRPr="003A1FE9">
              <w:rPr>
                <w:rFonts w:ascii="Arial" w:hAnsi="Arial" w:cs="Arial"/>
                <w:color w:val="auto"/>
                <w:sz w:val="21"/>
                <w:szCs w:val="21"/>
              </w:rPr>
              <w:t>Liczba wydarzeń promujących zawody sfery społecznej oraz budujących pozytywny wizerunek kadr służb społecznych</w:t>
            </w:r>
          </w:p>
        </w:tc>
        <w:tc>
          <w:tcPr>
            <w:tcW w:w="1295" w:type="dxa"/>
            <w:vAlign w:val="center"/>
          </w:tcPr>
          <w:p w14:paraId="1F330318" w14:textId="5930057F" w:rsidR="004C0622" w:rsidRPr="003A1FE9" w:rsidRDefault="004C0622" w:rsidP="004C0622">
            <w:pPr>
              <w:spacing w:line="268" w:lineRule="exact"/>
              <w:jc w:val="center"/>
              <w:rPr>
                <w:rFonts w:ascii="Arial" w:hAnsi="Arial" w:cs="Arial"/>
                <w:color w:val="auto"/>
                <w:sz w:val="21"/>
                <w:szCs w:val="21"/>
              </w:rPr>
            </w:pPr>
            <w:r w:rsidRPr="003A1FE9">
              <w:rPr>
                <w:rFonts w:ascii="Arial" w:hAnsi="Arial" w:cs="Arial"/>
                <w:color w:val="auto"/>
                <w:sz w:val="21"/>
                <w:szCs w:val="21"/>
              </w:rPr>
              <w:t>ROPS – DSP</w:t>
            </w:r>
          </w:p>
        </w:tc>
        <w:tc>
          <w:tcPr>
            <w:tcW w:w="1540" w:type="dxa"/>
            <w:vAlign w:val="center"/>
          </w:tcPr>
          <w:p w14:paraId="030A6D64" w14:textId="5F48D7B6" w:rsidR="004C0622" w:rsidRPr="003A1FE9" w:rsidRDefault="004C0622" w:rsidP="004C0622">
            <w:pPr>
              <w:spacing w:line="268" w:lineRule="exact"/>
              <w:jc w:val="center"/>
              <w:rPr>
                <w:rFonts w:ascii="Arial" w:hAnsi="Arial" w:cs="Arial"/>
                <w:color w:val="auto"/>
                <w:sz w:val="21"/>
                <w:szCs w:val="21"/>
              </w:rPr>
            </w:pPr>
            <w:r w:rsidRPr="003A1FE9">
              <w:rPr>
                <w:rFonts w:ascii="Arial" w:hAnsi="Arial" w:cs="Arial"/>
                <w:color w:val="auto"/>
                <w:sz w:val="21"/>
                <w:szCs w:val="21"/>
              </w:rPr>
              <w:t>1 rocznie</w:t>
            </w:r>
          </w:p>
        </w:tc>
      </w:tr>
      <w:tr w:rsidR="004C0622" w:rsidRPr="003A1FE9" w14:paraId="6B5F0AAF" w14:textId="77777777" w:rsidTr="000E0618">
        <w:trPr>
          <w:trHeight w:val="1077"/>
        </w:trPr>
        <w:tc>
          <w:tcPr>
            <w:tcW w:w="683" w:type="dxa"/>
            <w:vAlign w:val="center"/>
          </w:tcPr>
          <w:p w14:paraId="68438BF1" w14:textId="080C250D" w:rsidR="004C0622" w:rsidRPr="003A1FE9" w:rsidRDefault="004C0622" w:rsidP="004C0622">
            <w:pPr>
              <w:spacing w:line="268" w:lineRule="exact"/>
              <w:contextualSpacing/>
              <w:jc w:val="center"/>
              <w:rPr>
                <w:rFonts w:ascii="Arial" w:eastAsia="Calibri" w:hAnsi="Arial" w:cs="Arial"/>
                <w:sz w:val="21"/>
                <w:szCs w:val="21"/>
              </w:rPr>
            </w:pPr>
            <w:r w:rsidRPr="003A1FE9">
              <w:rPr>
                <w:rFonts w:ascii="Arial" w:eastAsia="Calibri" w:hAnsi="Arial" w:cs="Arial"/>
                <w:color w:val="auto"/>
                <w:sz w:val="21"/>
                <w:szCs w:val="21"/>
              </w:rPr>
              <w:t>7</w:t>
            </w:r>
          </w:p>
        </w:tc>
        <w:tc>
          <w:tcPr>
            <w:tcW w:w="5833" w:type="dxa"/>
            <w:vAlign w:val="center"/>
          </w:tcPr>
          <w:p w14:paraId="025C7F4F" w14:textId="0B8D0E62" w:rsidR="004C0622" w:rsidRPr="003A1FE9" w:rsidRDefault="004C0622" w:rsidP="004C0622">
            <w:pPr>
              <w:spacing w:line="268" w:lineRule="exact"/>
              <w:rPr>
                <w:rFonts w:ascii="Arial" w:hAnsi="Arial" w:cs="Arial"/>
                <w:sz w:val="21"/>
                <w:szCs w:val="21"/>
              </w:rPr>
            </w:pPr>
            <w:r w:rsidRPr="003A1FE9">
              <w:rPr>
                <w:rFonts w:ascii="Arial" w:hAnsi="Arial" w:cs="Arial"/>
                <w:sz w:val="21"/>
                <w:szCs w:val="21"/>
              </w:rPr>
              <w:t>Liczba dobrych praktyk z zakresu przeciwdziałania ubóstwu i wykluczeniu społecznemu udostępnionych na stronie internetowej ROPS</w:t>
            </w:r>
          </w:p>
        </w:tc>
        <w:tc>
          <w:tcPr>
            <w:tcW w:w="1295" w:type="dxa"/>
            <w:vAlign w:val="center"/>
          </w:tcPr>
          <w:p w14:paraId="318CBC9D" w14:textId="4A51C905" w:rsidR="004C0622" w:rsidRPr="003A1FE9" w:rsidRDefault="004C0622" w:rsidP="004C0622">
            <w:pPr>
              <w:spacing w:line="268" w:lineRule="exact"/>
              <w:jc w:val="center"/>
              <w:rPr>
                <w:rFonts w:ascii="Arial" w:hAnsi="Arial" w:cs="Arial"/>
                <w:sz w:val="21"/>
                <w:szCs w:val="21"/>
              </w:rPr>
            </w:pPr>
            <w:r w:rsidRPr="003A1FE9">
              <w:rPr>
                <w:rFonts w:ascii="Arial" w:hAnsi="Arial" w:cs="Arial"/>
                <w:color w:val="auto"/>
                <w:sz w:val="21"/>
                <w:szCs w:val="21"/>
              </w:rPr>
              <w:t xml:space="preserve">ROPS </w:t>
            </w:r>
            <w:r w:rsidRPr="003A1FE9">
              <w:rPr>
                <w:rFonts w:ascii="Arial" w:hAnsi="Arial" w:cs="Arial"/>
                <w:sz w:val="21"/>
                <w:szCs w:val="21"/>
              </w:rPr>
              <w:t>–</w:t>
            </w:r>
            <w:r w:rsidRPr="003A1FE9">
              <w:rPr>
                <w:rFonts w:ascii="Arial" w:hAnsi="Arial" w:cs="Arial"/>
                <w:color w:val="auto"/>
                <w:sz w:val="21"/>
                <w:szCs w:val="21"/>
              </w:rPr>
              <w:t xml:space="preserve"> DPA</w:t>
            </w:r>
          </w:p>
        </w:tc>
        <w:tc>
          <w:tcPr>
            <w:tcW w:w="1540" w:type="dxa"/>
            <w:vAlign w:val="center"/>
          </w:tcPr>
          <w:p w14:paraId="7F2C8E61" w14:textId="7BFEFD22" w:rsidR="004C0622" w:rsidRPr="003A1FE9" w:rsidRDefault="004C0622" w:rsidP="004C0622">
            <w:pPr>
              <w:spacing w:line="268" w:lineRule="exact"/>
              <w:jc w:val="center"/>
              <w:rPr>
                <w:rFonts w:ascii="Arial" w:hAnsi="Arial" w:cs="Arial"/>
                <w:sz w:val="21"/>
                <w:szCs w:val="21"/>
              </w:rPr>
            </w:pPr>
            <w:r w:rsidRPr="003A1FE9">
              <w:rPr>
                <w:rFonts w:ascii="Arial" w:hAnsi="Arial" w:cs="Arial"/>
                <w:color w:val="auto"/>
                <w:sz w:val="21"/>
                <w:szCs w:val="21"/>
              </w:rPr>
              <w:t>40 do dnia 31.12.2028 r.</w:t>
            </w:r>
          </w:p>
        </w:tc>
      </w:tr>
      <w:tr w:rsidR="004C0622" w:rsidRPr="003A1FE9" w14:paraId="0A8A5C74" w14:textId="77777777" w:rsidTr="000E0618">
        <w:trPr>
          <w:trHeight w:val="1077"/>
        </w:trPr>
        <w:tc>
          <w:tcPr>
            <w:tcW w:w="683" w:type="dxa"/>
            <w:vAlign w:val="center"/>
          </w:tcPr>
          <w:p w14:paraId="35D1F7CC" w14:textId="54F607FD" w:rsidR="004C0622" w:rsidRPr="003A1FE9" w:rsidRDefault="004C0622" w:rsidP="004C0622">
            <w:pPr>
              <w:spacing w:line="268" w:lineRule="exact"/>
              <w:contextualSpacing/>
              <w:jc w:val="center"/>
              <w:rPr>
                <w:rFonts w:ascii="Arial" w:eastAsia="Calibri" w:hAnsi="Arial" w:cs="Arial"/>
                <w:color w:val="auto"/>
                <w:sz w:val="21"/>
                <w:szCs w:val="21"/>
              </w:rPr>
            </w:pPr>
            <w:r w:rsidRPr="003A1FE9">
              <w:rPr>
                <w:rFonts w:ascii="Arial" w:eastAsia="Calibri" w:hAnsi="Arial" w:cs="Arial"/>
                <w:color w:val="auto"/>
                <w:sz w:val="21"/>
                <w:szCs w:val="21"/>
              </w:rPr>
              <w:t>8</w:t>
            </w:r>
          </w:p>
        </w:tc>
        <w:tc>
          <w:tcPr>
            <w:tcW w:w="5833" w:type="dxa"/>
            <w:vAlign w:val="center"/>
          </w:tcPr>
          <w:p w14:paraId="31000A1F" w14:textId="4BB7D2B9" w:rsidR="004C0622" w:rsidRPr="003A1FE9" w:rsidRDefault="004C0622" w:rsidP="004C0622">
            <w:pPr>
              <w:spacing w:line="268" w:lineRule="exact"/>
              <w:rPr>
                <w:rFonts w:ascii="Arial" w:hAnsi="Arial" w:cs="Arial"/>
                <w:color w:val="auto"/>
                <w:sz w:val="21"/>
                <w:szCs w:val="21"/>
              </w:rPr>
            </w:pPr>
            <w:r w:rsidRPr="003A1FE9">
              <w:rPr>
                <w:rFonts w:ascii="Arial" w:hAnsi="Arial" w:cs="Arial"/>
                <w:color w:val="auto"/>
                <w:sz w:val="21"/>
                <w:szCs w:val="21"/>
              </w:rPr>
              <w:t>Liczba Centrów Usług Społecznych na terenie 10 gmin województwa śląskiego</w:t>
            </w:r>
          </w:p>
        </w:tc>
        <w:tc>
          <w:tcPr>
            <w:tcW w:w="1295" w:type="dxa"/>
            <w:vAlign w:val="center"/>
          </w:tcPr>
          <w:p w14:paraId="531C2719" w14:textId="7D5A9009" w:rsidR="004C0622" w:rsidRPr="003A1FE9" w:rsidRDefault="004C0622" w:rsidP="004C0622">
            <w:pPr>
              <w:spacing w:line="268" w:lineRule="exact"/>
              <w:jc w:val="center"/>
              <w:rPr>
                <w:rFonts w:ascii="Arial" w:hAnsi="Arial" w:cs="Arial"/>
                <w:color w:val="auto"/>
                <w:sz w:val="21"/>
                <w:szCs w:val="21"/>
              </w:rPr>
            </w:pPr>
            <w:r w:rsidRPr="003A1FE9">
              <w:rPr>
                <w:rFonts w:ascii="Arial" w:hAnsi="Arial" w:cs="Arial"/>
                <w:color w:val="auto"/>
                <w:sz w:val="21"/>
                <w:szCs w:val="21"/>
              </w:rPr>
              <w:t>ROPS – DUS</w:t>
            </w:r>
          </w:p>
        </w:tc>
        <w:tc>
          <w:tcPr>
            <w:tcW w:w="1540" w:type="dxa"/>
            <w:vAlign w:val="center"/>
          </w:tcPr>
          <w:p w14:paraId="7A14C9B0" w14:textId="051F3CC9" w:rsidR="004C0622" w:rsidRPr="003A1FE9" w:rsidRDefault="004C0622" w:rsidP="004C0622">
            <w:pPr>
              <w:spacing w:line="268" w:lineRule="exact"/>
              <w:jc w:val="center"/>
              <w:rPr>
                <w:rFonts w:ascii="Arial" w:hAnsi="Arial" w:cs="Arial"/>
                <w:color w:val="auto"/>
                <w:sz w:val="21"/>
                <w:szCs w:val="21"/>
              </w:rPr>
            </w:pPr>
            <w:r w:rsidRPr="003A1FE9">
              <w:rPr>
                <w:rFonts w:ascii="Arial" w:hAnsi="Arial" w:cs="Arial"/>
                <w:color w:val="auto"/>
                <w:sz w:val="21"/>
                <w:szCs w:val="21"/>
              </w:rPr>
              <w:t>co najmniej 10 w latach 2025-2028</w:t>
            </w:r>
          </w:p>
        </w:tc>
      </w:tr>
    </w:tbl>
    <w:p w14:paraId="75EE9A43" w14:textId="77777777" w:rsidR="00166809" w:rsidRPr="003A1FE9" w:rsidRDefault="00166809" w:rsidP="0006263B">
      <w:pPr>
        <w:spacing w:after="0" w:line="268" w:lineRule="exact"/>
        <w:jc w:val="both"/>
        <w:rPr>
          <w:rFonts w:ascii="Arial" w:eastAsia="Times New Roman" w:hAnsi="Arial" w:cs="Arial"/>
          <w:color w:val="000000"/>
          <w:sz w:val="21"/>
          <w:szCs w:val="21"/>
        </w:rPr>
      </w:pPr>
    </w:p>
    <w:p w14:paraId="27EC3564" w14:textId="25C6D043" w:rsidR="008150FA" w:rsidRPr="00057469" w:rsidRDefault="00057469" w:rsidP="00057469">
      <w:pPr>
        <w:spacing w:after="0"/>
        <w:rPr>
          <w:rFonts w:asciiTheme="minorHAnsi" w:hAnsiTheme="minorHAnsi" w:cstheme="minorHAnsi"/>
          <w:sz w:val="20"/>
          <w:szCs w:val="16"/>
        </w:rPr>
      </w:pPr>
      <w:r w:rsidRPr="003A1FE9">
        <w:rPr>
          <w:rFonts w:asciiTheme="minorHAnsi" w:hAnsiTheme="minorHAnsi" w:cstheme="minorHAnsi"/>
          <w:sz w:val="20"/>
          <w:szCs w:val="16"/>
        </w:rPr>
        <w:t>* Liczonych wg list obecności.</w:t>
      </w:r>
    </w:p>
    <w:p w14:paraId="3D6B4BAD" w14:textId="77777777" w:rsidR="005D1FF9" w:rsidRDefault="005D1FF9" w:rsidP="00730C5E"/>
    <w:p w14:paraId="4727173C" w14:textId="77777777" w:rsidR="00D27973" w:rsidRDefault="00D27973" w:rsidP="00730C5E"/>
    <w:p w14:paraId="118D2018" w14:textId="77777777" w:rsidR="000E0618" w:rsidRDefault="000E0618" w:rsidP="00730C5E"/>
    <w:p w14:paraId="36D527E2" w14:textId="77777777" w:rsidR="000E0618" w:rsidRDefault="000E0618" w:rsidP="00730C5E"/>
    <w:p w14:paraId="6F3200F1" w14:textId="77777777" w:rsidR="000E0618" w:rsidRDefault="000E0618" w:rsidP="00730C5E"/>
    <w:p w14:paraId="7F37FF5B" w14:textId="77777777" w:rsidR="000E0618" w:rsidRDefault="000E0618" w:rsidP="00730C5E"/>
    <w:p w14:paraId="62DA0DF7" w14:textId="77777777" w:rsidR="000E0618" w:rsidRDefault="000E0618" w:rsidP="00730C5E"/>
    <w:p w14:paraId="1664731D" w14:textId="77777777" w:rsidR="004C0622" w:rsidRDefault="004C0622" w:rsidP="00730C5E"/>
    <w:p w14:paraId="06EDBC2C" w14:textId="77777777" w:rsidR="004C0622" w:rsidRDefault="004C0622" w:rsidP="00730C5E"/>
    <w:p w14:paraId="2D2ED0ED" w14:textId="77777777" w:rsidR="00166809" w:rsidRPr="00F73DDF" w:rsidRDefault="00B93793" w:rsidP="00F73DDF">
      <w:pPr>
        <w:pStyle w:val="Nagwek1"/>
        <w:spacing w:before="0"/>
        <w:rPr>
          <w:b w:val="0"/>
          <w:bCs w:val="0"/>
          <w:color w:val="0070C0"/>
          <w:sz w:val="32"/>
          <w:szCs w:val="32"/>
        </w:rPr>
      </w:pPr>
      <w:bookmarkStart w:id="98" w:name="_Toc161149411"/>
      <w:r w:rsidRPr="00F73DDF">
        <w:rPr>
          <w:b w:val="0"/>
          <w:bCs w:val="0"/>
          <w:color w:val="0070C0"/>
          <w:sz w:val="32"/>
          <w:szCs w:val="32"/>
        </w:rPr>
        <w:lastRenderedPageBreak/>
        <w:t>7</w:t>
      </w:r>
      <w:r w:rsidR="00166809" w:rsidRPr="00F73DDF">
        <w:rPr>
          <w:b w:val="0"/>
          <w:bCs w:val="0"/>
          <w:color w:val="0070C0"/>
          <w:sz w:val="32"/>
          <w:szCs w:val="32"/>
        </w:rPr>
        <w:t>. Sposób monitorowania</w:t>
      </w:r>
      <w:r w:rsidR="00160185" w:rsidRPr="00F73DDF">
        <w:rPr>
          <w:b w:val="0"/>
          <w:bCs w:val="0"/>
          <w:color w:val="0070C0"/>
          <w:sz w:val="32"/>
          <w:szCs w:val="32"/>
        </w:rPr>
        <w:t xml:space="preserve">, </w:t>
      </w:r>
      <w:r w:rsidR="00166809" w:rsidRPr="00F73DDF">
        <w:rPr>
          <w:b w:val="0"/>
          <w:bCs w:val="0"/>
          <w:color w:val="0070C0"/>
          <w:sz w:val="32"/>
          <w:szCs w:val="32"/>
        </w:rPr>
        <w:t>ewaluacji</w:t>
      </w:r>
      <w:r w:rsidR="00160185" w:rsidRPr="00F73DDF">
        <w:rPr>
          <w:b w:val="0"/>
          <w:bCs w:val="0"/>
          <w:color w:val="0070C0"/>
          <w:sz w:val="32"/>
          <w:szCs w:val="32"/>
        </w:rPr>
        <w:t xml:space="preserve"> oraz finansowania</w:t>
      </w:r>
      <w:bookmarkEnd w:id="98"/>
      <w:r w:rsidR="00166809" w:rsidRPr="00F73DDF">
        <w:rPr>
          <w:b w:val="0"/>
          <w:bCs w:val="0"/>
          <w:color w:val="0070C0"/>
          <w:sz w:val="32"/>
          <w:szCs w:val="32"/>
        </w:rPr>
        <w:t xml:space="preserve"> </w:t>
      </w:r>
    </w:p>
    <w:p w14:paraId="7811E22B" w14:textId="77777777" w:rsidR="00166809" w:rsidRDefault="00166809" w:rsidP="0006263B">
      <w:pPr>
        <w:spacing w:after="0" w:line="268" w:lineRule="exact"/>
        <w:jc w:val="both"/>
        <w:rPr>
          <w:rFonts w:ascii="Arial" w:eastAsia="Times New Roman" w:hAnsi="Arial" w:cs="Arial"/>
          <w:color w:val="000000"/>
          <w:sz w:val="21"/>
          <w:szCs w:val="21"/>
        </w:rPr>
      </w:pPr>
    </w:p>
    <w:p w14:paraId="7F8227AC" w14:textId="77777777" w:rsidR="00674042" w:rsidRPr="00190420" w:rsidRDefault="00674042" w:rsidP="0006263B">
      <w:pPr>
        <w:spacing w:after="0" w:line="268" w:lineRule="exact"/>
        <w:jc w:val="both"/>
        <w:rPr>
          <w:rFonts w:ascii="Arial" w:eastAsia="Times New Roman" w:hAnsi="Arial" w:cs="Arial"/>
          <w:color w:val="000000"/>
          <w:sz w:val="21"/>
          <w:szCs w:val="21"/>
        </w:rPr>
      </w:pPr>
    </w:p>
    <w:p w14:paraId="6267258F" w14:textId="1A953495" w:rsidR="00674042" w:rsidRPr="00674042" w:rsidRDefault="00674042" w:rsidP="00A47FA1">
      <w:pPr>
        <w:pStyle w:val="Nagwek2"/>
        <w:tabs>
          <w:tab w:val="left" w:pos="851"/>
        </w:tabs>
        <w:spacing w:before="0"/>
        <w:rPr>
          <w:rFonts w:eastAsia="Times New Roman"/>
          <w:b w:val="0"/>
          <w:bCs w:val="0"/>
          <w:color w:val="0070C0"/>
          <w:sz w:val="28"/>
          <w:szCs w:val="28"/>
        </w:rPr>
      </w:pPr>
      <w:bookmarkStart w:id="99" w:name="_Toc161149412"/>
      <w:r>
        <w:rPr>
          <w:rFonts w:eastAsia="Times New Roman"/>
          <w:b w:val="0"/>
          <w:bCs w:val="0"/>
          <w:color w:val="0070C0"/>
          <w:sz w:val="28"/>
          <w:szCs w:val="28"/>
        </w:rPr>
        <w:t>7</w:t>
      </w:r>
      <w:r w:rsidRPr="00674042">
        <w:rPr>
          <w:rFonts w:eastAsia="Times New Roman"/>
          <w:b w:val="0"/>
          <w:bCs w:val="0"/>
          <w:color w:val="0070C0"/>
          <w:sz w:val="28"/>
          <w:szCs w:val="28"/>
        </w:rPr>
        <w:t xml:space="preserve">.1. </w:t>
      </w:r>
      <w:r>
        <w:rPr>
          <w:rFonts w:eastAsia="Times New Roman"/>
          <w:b w:val="0"/>
          <w:bCs w:val="0"/>
          <w:color w:val="0070C0"/>
          <w:sz w:val="28"/>
          <w:szCs w:val="28"/>
        </w:rPr>
        <w:t>Monitoring i ewaluacja</w:t>
      </w:r>
      <w:bookmarkEnd w:id="99"/>
    </w:p>
    <w:p w14:paraId="6B0160CD" w14:textId="77777777" w:rsidR="00674042" w:rsidRPr="00A9776A" w:rsidRDefault="00674042" w:rsidP="00A9776A">
      <w:pPr>
        <w:spacing w:after="0"/>
      </w:pPr>
    </w:p>
    <w:p w14:paraId="5C8E411D" w14:textId="0DFA4D62" w:rsidR="00674042" w:rsidRDefault="00166809" w:rsidP="0006263B">
      <w:pPr>
        <w:spacing w:after="0" w:line="268" w:lineRule="exact"/>
        <w:jc w:val="both"/>
        <w:rPr>
          <w:rFonts w:ascii="Arial" w:eastAsia="Times New Roman" w:hAnsi="Arial" w:cs="Arial"/>
          <w:color w:val="000000"/>
          <w:sz w:val="21"/>
          <w:szCs w:val="21"/>
        </w:rPr>
      </w:pPr>
      <w:bookmarkStart w:id="100" w:name="_Hlk158209753"/>
      <w:r w:rsidRPr="00190420">
        <w:rPr>
          <w:rFonts w:ascii="Arial" w:eastAsia="Times New Roman" w:hAnsi="Arial" w:cs="Arial"/>
          <w:color w:val="000000"/>
          <w:sz w:val="21"/>
          <w:szCs w:val="21"/>
        </w:rPr>
        <w:t xml:space="preserve">Proces monitoringu i ewaluacji dokumentu będzie polegał na </w:t>
      </w:r>
      <w:r w:rsidR="007A1527">
        <w:rPr>
          <w:rFonts w:ascii="Arial" w:eastAsia="Times New Roman" w:hAnsi="Arial" w:cs="Arial"/>
          <w:color w:val="000000"/>
          <w:sz w:val="21"/>
          <w:szCs w:val="21"/>
        </w:rPr>
        <w:t>mierzeniu</w:t>
      </w:r>
      <w:r w:rsidRPr="00190420">
        <w:rPr>
          <w:rFonts w:ascii="Arial" w:eastAsia="Times New Roman" w:hAnsi="Arial" w:cs="Arial"/>
          <w:color w:val="000000"/>
          <w:sz w:val="21"/>
          <w:szCs w:val="21"/>
        </w:rPr>
        <w:t xml:space="preserve"> poziomu wskaźników przypisanych do każdego celu operacyjnego. Z uwagi na to, że realizatorem </w:t>
      </w:r>
      <w:r w:rsidR="00A23086">
        <w:rPr>
          <w:rFonts w:ascii="Arial" w:eastAsia="Times New Roman" w:hAnsi="Arial" w:cs="Arial"/>
          <w:color w:val="000000"/>
          <w:sz w:val="21"/>
          <w:szCs w:val="21"/>
        </w:rPr>
        <w:t>P</w:t>
      </w:r>
      <w:r w:rsidRPr="00190420">
        <w:rPr>
          <w:rFonts w:ascii="Arial" w:eastAsia="Times New Roman" w:hAnsi="Arial" w:cs="Arial"/>
          <w:color w:val="000000"/>
          <w:sz w:val="21"/>
          <w:szCs w:val="21"/>
        </w:rPr>
        <w:t xml:space="preserve">rogramu jest Regionalny Ośrodek Polityki Społecznej Województwa Śląskiego, głównym źródłem danych monitoringowych będą </w:t>
      </w:r>
      <w:r w:rsidR="00450FDB" w:rsidRPr="00190420">
        <w:rPr>
          <w:rFonts w:ascii="Arial" w:eastAsia="Times New Roman" w:hAnsi="Arial" w:cs="Arial"/>
          <w:color w:val="000000"/>
          <w:sz w:val="21"/>
          <w:szCs w:val="21"/>
        </w:rPr>
        <w:t xml:space="preserve">przede wszystkim </w:t>
      </w:r>
      <w:r w:rsidRPr="00190420">
        <w:rPr>
          <w:rFonts w:ascii="Arial" w:eastAsia="Times New Roman" w:hAnsi="Arial" w:cs="Arial"/>
          <w:color w:val="000000"/>
          <w:sz w:val="21"/>
          <w:szCs w:val="21"/>
        </w:rPr>
        <w:t xml:space="preserve">poszczególne komórki organizacyjne Ośrodka. </w:t>
      </w:r>
    </w:p>
    <w:p w14:paraId="320C3E2A" w14:textId="77777777" w:rsidR="00674042" w:rsidRDefault="00674042" w:rsidP="0006263B">
      <w:pPr>
        <w:spacing w:after="0" w:line="268" w:lineRule="exact"/>
        <w:jc w:val="both"/>
        <w:rPr>
          <w:rFonts w:ascii="Arial" w:eastAsia="Times New Roman" w:hAnsi="Arial" w:cs="Arial"/>
          <w:color w:val="000000"/>
          <w:sz w:val="21"/>
          <w:szCs w:val="21"/>
        </w:rPr>
      </w:pPr>
    </w:p>
    <w:p w14:paraId="611E9629" w14:textId="7EC2D897" w:rsidR="00166809" w:rsidRPr="00190420" w:rsidRDefault="00450FDB" w:rsidP="0006263B">
      <w:pPr>
        <w:spacing w:after="0" w:line="268" w:lineRule="exact"/>
        <w:jc w:val="both"/>
        <w:rPr>
          <w:rFonts w:ascii="Arial" w:eastAsia="Times New Roman" w:hAnsi="Arial" w:cs="Arial"/>
          <w:color w:val="000000"/>
          <w:sz w:val="21"/>
          <w:szCs w:val="21"/>
        </w:rPr>
      </w:pPr>
      <w:r w:rsidRPr="00190420">
        <w:rPr>
          <w:rFonts w:ascii="Arial" w:eastAsia="Times New Roman" w:hAnsi="Arial" w:cs="Arial"/>
          <w:color w:val="000000"/>
          <w:sz w:val="21"/>
          <w:szCs w:val="21"/>
        </w:rPr>
        <w:t xml:space="preserve">Poziom osiągania wskaźników monitorowany będzie </w:t>
      </w:r>
      <w:r w:rsidR="00674042">
        <w:rPr>
          <w:rFonts w:ascii="Arial" w:eastAsia="Times New Roman" w:hAnsi="Arial" w:cs="Arial"/>
          <w:color w:val="000000"/>
          <w:sz w:val="21"/>
          <w:szCs w:val="21"/>
        </w:rPr>
        <w:t>nie rzadziej niż co dwa lata.</w:t>
      </w:r>
      <w:r w:rsidRPr="00190420">
        <w:rPr>
          <w:rFonts w:ascii="Arial" w:eastAsia="Times New Roman" w:hAnsi="Arial" w:cs="Arial"/>
          <w:color w:val="000000"/>
          <w:sz w:val="21"/>
          <w:szCs w:val="21"/>
        </w:rPr>
        <w:t xml:space="preserve"> Raporty monitoringowe będą stanowiły część składową raportu ewaluacyjnego z wdrażania </w:t>
      </w:r>
      <w:r w:rsidRPr="007A600F">
        <w:rPr>
          <w:rFonts w:ascii="Arial" w:eastAsia="Times New Roman" w:hAnsi="Arial" w:cs="Arial"/>
          <w:i/>
          <w:iCs/>
          <w:color w:val="000000"/>
          <w:sz w:val="21"/>
          <w:szCs w:val="21"/>
        </w:rPr>
        <w:t>Programu przeciwdziałania ubóstwu i wykluczeniu społecznemu w województwie śląskim na lata 20</w:t>
      </w:r>
      <w:r w:rsidR="00674042" w:rsidRPr="007A600F">
        <w:rPr>
          <w:rFonts w:ascii="Arial" w:eastAsia="Times New Roman" w:hAnsi="Arial" w:cs="Arial"/>
          <w:i/>
          <w:iCs/>
          <w:color w:val="000000"/>
          <w:sz w:val="21"/>
          <w:szCs w:val="21"/>
        </w:rPr>
        <w:t>24</w:t>
      </w:r>
      <w:r w:rsidRPr="007A600F">
        <w:rPr>
          <w:rFonts w:ascii="Arial" w:eastAsia="Times New Roman" w:hAnsi="Arial" w:cs="Arial"/>
          <w:i/>
          <w:iCs/>
          <w:color w:val="000000"/>
          <w:sz w:val="21"/>
          <w:szCs w:val="21"/>
        </w:rPr>
        <w:t>-202</w:t>
      </w:r>
      <w:r w:rsidR="00674042" w:rsidRPr="007A600F">
        <w:rPr>
          <w:rFonts w:ascii="Arial" w:eastAsia="Times New Roman" w:hAnsi="Arial" w:cs="Arial"/>
          <w:i/>
          <w:iCs/>
          <w:color w:val="000000"/>
          <w:sz w:val="21"/>
          <w:szCs w:val="21"/>
        </w:rPr>
        <w:t>8</w:t>
      </w:r>
      <w:r w:rsidRPr="00190420">
        <w:rPr>
          <w:rFonts w:ascii="Arial" w:eastAsia="Times New Roman" w:hAnsi="Arial" w:cs="Arial"/>
          <w:color w:val="000000"/>
          <w:sz w:val="21"/>
          <w:szCs w:val="21"/>
        </w:rPr>
        <w:t xml:space="preserve">. </w:t>
      </w:r>
      <w:r w:rsidR="00166809" w:rsidRPr="00190420">
        <w:rPr>
          <w:rFonts w:ascii="Arial" w:eastAsia="Times New Roman" w:hAnsi="Arial" w:cs="Arial"/>
          <w:color w:val="000000"/>
          <w:sz w:val="21"/>
          <w:szCs w:val="21"/>
        </w:rPr>
        <w:t xml:space="preserve">Działania te będzie koordynował Regionalny Ośrodek Polityki Społecznej Województwa Śląskiego. </w:t>
      </w:r>
    </w:p>
    <w:bookmarkEnd w:id="100"/>
    <w:p w14:paraId="07701154" w14:textId="08B4C1C4" w:rsidR="00166809" w:rsidRDefault="00166809" w:rsidP="00A9776A">
      <w:pPr>
        <w:spacing w:after="0" w:line="268" w:lineRule="exact"/>
        <w:jc w:val="both"/>
      </w:pPr>
    </w:p>
    <w:p w14:paraId="43C372A1" w14:textId="77777777" w:rsidR="00A9776A" w:rsidRPr="00A9776A" w:rsidRDefault="00A9776A" w:rsidP="00A9776A">
      <w:pPr>
        <w:spacing w:after="0" w:line="268" w:lineRule="exact"/>
        <w:jc w:val="both"/>
      </w:pPr>
    </w:p>
    <w:p w14:paraId="04AB7523" w14:textId="6EDC8426" w:rsidR="00674042" w:rsidRPr="00674042" w:rsidRDefault="00674042" w:rsidP="00A9776A">
      <w:pPr>
        <w:pStyle w:val="Nagwek2"/>
        <w:tabs>
          <w:tab w:val="left" w:pos="851"/>
        </w:tabs>
        <w:spacing w:before="0"/>
        <w:rPr>
          <w:rFonts w:eastAsia="Times New Roman"/>
          <w:b w:val="0"/>
          <w:bCs w:val="0"/>
          <w:color w:val="0070C0"/>
          <w:sz w:val="28"/>
          <w:szCs w:val="28"/>
        </w:rPr>
      </w:pPr>
      <w:bookmarkStart w:id="101" w:name="_Toc161149413"/>
      <w:r>
        <w:rPr>
          <w:rFonts w:eastAsia="Times New Roman"/>
          <w:b w:val="0"/>
          <w:bCs w:val="0"/>
          <w:color w:val="0070C0"/>
          <w:sz w:val="28"/>
          <w:szCs w:val="28"/>
        </w:rPr>
        <w:t>7</w:t>
      </w:r>
      <w:r w:rsidRPr="00674042">
        <w:rPr>
          <w:rFonts w:eastAsia="Times New Roman"/>
          <w:b w:val="0"/>
          <w:bCs w:val="0"/>
          <w:color w:val="0070C0"/>
          <w:sz w:val="28"/>
          <w:szCs w:val="28"/>
        </w:rPr>
        <w:t>.</w:t>
      </w:r>
      <w:r>
        <w:rPr>
          <w:rFonts w:eastAsia="Times New Roman"/>
          <w:b w:val="0"/>
          <w:bCs w:val="0"/>
          <w:color w:val="0070C0"/>
          <w:sz w:val="28"/>
          <w:szCs w:val="28"/>
        </w:rPr>
        <w:t>2</w:t>
      </w:r>
      <w:r w:rsidRPr="00674042">
        <w:rPr>
          <w:rFonts w:eastAsia="Times New Roman"/>
          <w:b w:val="0"/>
          <w:bCs w:val="0"/>
          <w:color w:val="0070C0"/>
          <w:sz w:val="28"/>
          <w:szCs w:val="28"/>
        </w:rPr>
        <w:t xml:space="preserve">. </w:t>
      </w:r>
      <w:r w:rsidR="00A9776A">
        <w:rPr>
          <w:rFonts w:eastAsia="Times New Roman"/>
          <w:b w:val="0"/>
          <w:bCs w:val="0"/>
          <w:color w:val="0070C0"/>
          <w:sz w:val="28"/>
          <w:szCs w:val="28"/>
        </w:rPr>
        <w:t>Ścieżki finansowania</w:t>
      </w:r>
      <w:bookmarkEnd w:id="101"/>
    </w:p>
    <w:p w14:paraId="71557497" w14:textId="77777777" w:rsidR="00166809" w:rsidRDefault="00166809" w:rsidP="00A9776A">
      <w:pPr>
        <w:spacing w:after="0" w:line="268" w:lineRule="exact"/>
        <w:jc w:val="both"/>
        <w:rPr>
          <w:rFonts w:eastAsia="Times New Roman"/>
          <w:color w:val="000000"/>
          <w:sz w:val="21"/>
          <w:szCs w:val="21"/>
        </w:rPr>
      </w:pPr>
    </w:p>
    <w:p w14:paraId="5D8A0F85" w14:textId="3A624B65" w:rsidR="00A9776A" w:rsidRDefault="00A9776A" w:rsidP="00374175">
      <w:pPr>
        <w:spacing w:after="0" w:line="268" w:lineRule="exact"/>
        <w:jc w:val="both"/>
        <w:rPr>
          <w:rFonts w:ascii="Arial" w:eastAsia="Times New Roman" w:hAnsi="Arial" w:cs="Arial"/>
          <w:color w:val="000000"/>
          <w:sz w:val="21"/>
          <w:szCs w:val="21"/>
        </w:rPr>
      </w:pPr>
      <w:r w:rsidRPr="00A9776A">
        <w:rPr>
          <w:rFonts w:ascii="Arial" w:eastAsia="Times New Roman" w:hAnsi="Arial" w:cs="Arial"/>
          <w:i/>
          <w:iCs/>
          <w:color w:val="000000"/>
          <w:sz w:val="21"/>
          <w:szCs w:val="21"/>
        </w:rPr>
        <w:t>Program przeciwdziałania ubóstwu i wykluczeniu społecznemu w województwie śląskim na lata 2024-2028</w:t>
      </w:r>
      <w:r>
        <w:rPr>
          <w:rFonts w:ascii="Arial" w:eastAsia="Times New Roman" w:hAnsi="Arial" w:cs="Arial"/>
          <w:color w:val="000000"/>
          <w:sz w:val="21"/>
          <w:szCs w:val="21"/>
        </w:rPr>
        <w:t xml:space="preserve"> będzie finansowany z trzech źródeł: budżetu Samorządu Województwa Śląskiego</w:t>
      </w:r>
      <w:r w:rsidR="00374175">
        <w:rPr>
          <w:rFonts w:ascii="Arial" w:eastAsia="Times New Roman" w:hAnsi="Arial" w:cs="Arial"/>
          <w:color w:val="000000"/>
          <w:sz w:val="21"/>
          <w:szCs w:val="21"/>
        </w:rPr>
        <w:t xml:space="preserve"> (</w:t>
      </w:r>
      <w:r w:rsidR="00442006">
        <w:rPr>
          <w:rFonts w:ascii="Arial" w:eastAsia="Times New Roman" w:hAnsi="Arial" w:cs="Arial"/>
          <w:color w:val="000000"/>
          <w:sz w:val="21"/>
          <w:szCs w:val="21"/>
        </w:rPr>
        <w:t xml:space="preserve">m.in. </w:t>
      </w:r>
      <w:r w:rsidR="00374175">
        <w:rPr>
          <w:rFonts w:ascii="Arial" w:eastAsia="Times New Roman" w:hAnsi="Arial" w:cs="Arial"/>
          <w:color w:val="000000"/>
          <w:sz w:val="21"/>
          <w:szCs w:val="21"/>
        </w:rPr>
        <w:t xml:space="preserve">w ramach </w:t>
      </w:r>
      <w:r w:rsidR="00444B69" w:rsidRPr="00444B69">
        <w:rPr>
          <w:rFonts w:ascii="Arial" w:eastAsia="Times New Roman" w:hAnsi="Arial" w:cs="Arial"/>
          <w:i/>
          <w:iCs/>
          <w:color w:val="000000"/>
          <w:sz w:val="21"/>
          <w:szCs w:val="21"/>
        </w:rPr>
        <w:t>Programu Śląskie dla rodziny – Karta Dużej Rodziny</w:t>
      </w:r>
      <w:r w:rsidR="00444B69">
        <w:rPr>
          <w:rFonts w:ascii="Arial" w:eastAsia="Times New Roman" w:hAnsi="Arial" w:cs="Arial"/>
          <w:i/>
          <w:iCs/>
          <w:color w:val="000000"/>
          <w:sz w:val="21"/>
          <w:szCs w:val="21"/>
        </w:rPr>
        <w:t xml:space="preserve"> </w:t>
      </w:r>
      <w:r w:rsidR="00444B69" w:rsidRPr="00444B69">
        <w:rPr>
          <w:rFonts w:ascii="Arial" w:eastAsia="Times New Roman" w:hAnsi="Arial" w:cs="Arial"/>
          <w:color w:val="000000"/>
          <w:sz w:val="21"/>
          <w:szCs w:val="21"/>
        </w:rPr>
        <w:t xml:space="preserve">oraz projektu </w:t>
      </w:r>
      <w:r w:rsidR="00444B69" w:rsidRPr="00444B69">
        <w:rPr>
          <w:rFonts w:ascii="Arial" w:eastAsia="Times New Roman" w:hAnsi="Arial" w:cs="Arial"/>
          <w:i/>
          <w:iCs/>
          <w:color w:val="000000"/>
          <w:sz w:val="21"/>
          <w:szCs w:val="21"/>
        </w:rPr>
        <w:t>Śląskie dla Seniora - Śląska Karta Seniora</w:t>
      </w:r>
      <w:r w:rsidR="00374175">
        <w:rPr>
          <w:rFonts w:ascii="Arial" w:eastAsia="Times New Roman" w:hAnsi="Arial" w:cs="Arial"/>
          <w:color w:val="000000"/>
          <w:sz w:val="21"/>
          <w:szCs w:val="21"/>
        </w:rPr>
        <w:t xml:space="preserve">), </w:t>
      </w:r>
      <w:r>
        <w:rPr>
          <w:rFonts w:ascii="Arial" w:eastAsia="Times New Roman" w:hAnsi="Arial" w:cs="Arial"/>
          <w:color w:val="000000"/>
          <w:sz w:val="21"/>
          <w:szCs w:val="21"/>
        </w:rPr>
        <w:t xml:space="preserve">programu </w:t>
      </w:r>
      <w:r w:rsidRPr="00374175">
        <w:rPr>
          <w:rFonts w:ascii="Arial" w:eastAsia="Times New Roman" w:hAnsi="Arial" w:cs="Arial"/>
          <w:i/>
          <w:iCs/>
          <w:color w:val="000000"/>
          <w:sz w:val="21"/>
          <w:szCs w:val="21"/>
        </w:rPr>
        <w:t>Fundusze Europejskie dla Śląskiego 2021-2027</w:t>
      </w:r>
      <w:r w:rsidR="00674042" w:rsidRPr="00190420">
        <w:rPr>
          <w:rFonts w:ascii="Arial" w:eastAsia="Times New Roman" w:hAnsi="Arial" w:cs="Arial"/>
          <w:color w:val="000000"/>
          <w:sz w:val="21"/>
          <w:szCs w:val="21"/>
        </w:rPr>
        <w:t xml:space="preserve"> </w:t>
      </w:r>
      <w:r w:rsidR="00374175">
        <w:rPr>
          <w:rFonts w:ascii="Arial" w:eastAsia="Times New Roman" w:hAnsi="Arial" w:cs="Arial"/>
          <w:color w:val="000000"/>
          <w:sz w:val="21"/>
          <w:szCs w:val="21"/>
        </w:rPr>
        <w:t>oraz p</w:t>
      </w:r>
      <w:r w:rsidRPr="00374175">
        <w:rPr>
          <w:rFonts w:ascii="Arial" w:eastAsia="Times New Roman" w:hAnsi="Arial" w:cs="Arial"/>
          <w:color w:val="000000"/>
          <w:sz w:val="21"/>
          <w:szCs w:val="21"/>
        </w:rPr>
        <w:t>rogram</w:t>
      </w:r>
      <w:r w:rsidR="00374175" w:rsidRPr="00374175">
        <w:rPr>
          <w:rFonts w:ascii="Arial" w:eastAsia="Times New Roman" w:hAnsi="Arial" w:cs="Arial"/>
          <w:color w:val="000000"/>
          <w:sz w:val="21"/>
          <w:szCs w:val="21"/>
        </w:rPr>
        <w:t>u</w:t>
      </w:r>
      <w:r w:rsidRPr="00374175">
        <w:rPr>
          <w:rFonts w:ascii="Arial" w:eastAsia="Times New Roman" w:hAnsi="Arial" w:cs="Arial"/>
          <w:color w:val="000000"/>
          <w:sz w:val="21"/>
          <w:szCs w:val="21"/>
        </w:rPr>
        <w:t xml:space="preserve"> </w:t>
      </w:r>
      <w:r w:rsidRPr="00374175">
        <w:rPr>
          <w:rFonts w:ascii="Arial" w:eastAsia="Times New Roman" w:hAnsi="Arial" w:cs="Arial"/>
          <w:i/>
          <w:iCs/>
          <w:color w:val="000000"/>
          <w:sz w:val="21"/>
          <w:szCs w:val="21"/>
        </w:rPr>
        <w:t>Fundusze Europejskie dla Rozwoju Społecznego 2021-2027</w:t>
      </w:r>
      <w:r w:rsidR="00374175">
        <w:rPr>
          <w:rFonts w:ascii="Arial" w:eastAsia="Times New Roman" w:hAnsi="Arial" w:cs="Arial"/>
          <w:color w:val="000000"/>
          <w:sz w:val="21"/>
          <w:szCs w:val="21"/>
        </w:rPr>
        <w:t>.</w:t>
      </w:r>
    </w:p>
    <w:p w14:paraId="2CCB9385" w14:textId="77777777" w:rsidR="00374175" w:rsidRDefault="00374175" w:rsidP="00374175">
      <w:pPr>
        <w:spacing w:after="0" w:line="268" w:lineRule="exact"/>
        <w:jc w:val="both"/>
        <w:rPr>
          <w:rFonts w:ascii="Arial" w:eastAsia="Times New Roman" w:hAnsi="Arial" w:cs="Arial"/>
          <w:color w:val="000000"/>
          <w:sz w:val="21"/>
          <w:szCs w:val="21"/>
        </w:rPr>
      </w:pPr>
    </w:p>
    <w:p w14:paraId="77B2A714" w14:textId="0CDF7CE3" w:rsidR="00374175" w:rsidRDefault="00374175" w:rsidP="00374175">
      <w:pPr>
        <w:spacing w:after="0" w:line="268" w:lineRule="exact"/>
        <w:jc w:val="both"/>
        <w:rPr>
          <w:rFonts w:ascii="Arial" w:eastAsia="Times New Roman" w:hAnsi="Arial" w:cs="Arial"/>
          <w:color w:val="000000"/>
          <w:sz w:val="21"/>
          <w:szCs w:val="21"/>
        </w:rPr>
      </w:pPr>
      <w:r>
        <w:rPr>
          <w:rFonts w:ascii="Arial" w:eastAsia="Times New Roman" w:hAnsi="Arial" w:cs="Arial"/>
          <w:color w:val="000000"/>
          <w:sz w:val="21"/>
          <w:szCs w:val="21"/>
        </w:rPr>
        <w:t xml:space="preserve">W </w:t>
      </w:r>
      <w:r w:rsidR="00442006">
        <w:rPr>
          <w:rFonts w:ascii="Arial" w:eastAsia="Times New Roman" w:hAnsi="Arial" w:cs="Arial"/>
          <w:color w:val="000000"/>
          <w:sz w:val="21"/>
          <w:szCs w:val="21"/>
        </w:rPr>
        <w:t>związku z realizacją</w:t>
      </w:r>
      <w:r>
        <w:rPr>
          <w:rFonts w:ascii="Arial" w:eastAsia="Times New Roman" w:hAnsi="Arial" w:cs="Arial"/>
          <w:color w:val="000000"/>
          <w:sz w:val="21"/>
          <w:szCs w:val="21"/>
        </w:rPr>
        <w:t xml:space="preserve"> programu </w:t>
      </w:r>
      <w:r w:rsidRPr="00374175">
        <w:rPr>
          <w:rFonts w:ascii="Arial" w:eastAsia="Times New Roman" w:hAnsi="Arial" w:cs="Arial"/>
          <w:i/>
          <w:iCs/>
          <w:color w:val="000000"/>
          <w:sz w:val="21"/>
          <w:szCs w:val="21"/>
        </w:rPr>
        <w:t>Fundusze Europejskie dla Śląskiego 2021-2027</w:t>
      </w:r>
      <w:r>
        <w:rPr>
          <w:rFonts w:ascii="Arial" w:eastAsia="Times New Roman" w:hAnsi="Arial" w:cs="Arial"/>
          <w:color w:val="000000"/>
          <w:sz w:val="21"/>
          <w:szCs w:val="21"/>
        </w:rPr>
        <w:t xml:space="preserve"> przewiduje się </w:t>
      </w:r>
      <w:r w:rsidR="00442006">
        <w:rPr>
          <w:rFonts w:ascii="Arial" w:eastAsia="Times New Roman" w:hAnsi="Arial" w:cs="Arial"/>
          <w:color w:val="000000"/>
          <w:sz w:val="21"/>
          <w:szCs w:val="21"/>
        </w:rPr>
        <w:t>wdrażanie</w:t>
      </w:r>
      <w:r>
        <w:rPr>
          <w:rFonts w:ascii="Arial" w:eastAsia="Times New Roman" w:hAnsi="Arial" w:cs="Arial"/>
          <w:color w:val="000000"/>
          <w:sz w:val="21"/>
          <w:szCs w:val="21"/>
        </w:rPr>
        <w:t xml:space="preserve"> </w:t>
      </w:r>
      <w:r w:rsidR="00444B69">
        <w:rPr>
          <w:rFonts w:ascii="Arial" w:eastAsia="Times New Roman" w:hAnsi="Arial" w:cs="Arial"/>
          <w:color w:val="000000"/>
          <w:sz w:val="21"/>
          <w:szCs w:val="21"/>
        </w:rPr>
        <w:t>trz</w:t>
      </w:r>
      <w:r>
        <w:rPr>
          <w:rFonts w:ascii="Arial" w:eastAsia="Times New Roman" w:hAnsi="Arial" w:cs="Arial"/>
          <w:color w:val="000000"/>
          <w:sz w:val="21"/>
          <w:szCs w:val="21"/>
        </w:rPr>
        <w:t>ech projektów:</w:t>
      </w:r>
    </w:p>
    <w:p w14:paraId="03AB0B4D" w14:textId="237E19DC" w:rsidR="00374175" w:rsidRPr="00374175" w:rsidRDefault="00374175" w:rsidP="00442006">
      <w:pPr>
        <w:pStyle w:val="Akapitzlist"/>
        <w:numPr>
          <w:ilvl w:val="0"/>
          <w:numId w:val="41"/>
        </w:numPr>
        <w:spacing w:after="0" w:line="268" w:lineRule="exact"/>
        <w:ind w:left="426" w:hanging="284"/>
        <w:jc w:val="both"/>
        <w:rPr>
          <w:rFonts w:ascii="Arial" w:eastAsia="Times New Roman" w:hAnsi="Arial" w:cs="Arial"/>
          <w:i/>
          <w:iCs/>
          <w:color w:val="000000"/>
          <w:sz w:val="21"/>
          <w:szCs w:val="21"/>
        </w:rPr>
      </w:pPr>
      <w:r w:rsidRPr="00374175">
        <w:rPr>
          <w:rFonts w:ascii="Arial" w:eastAsia="Times New Roman" w:hAnsi="Arial" w:cs="Arial"/>
          <w:i/>
          <w:iCs/>
          <w:color w:val="000000"/>
          <w:sz w:val="21"/>
          <w:szCs w:val="21"/>
        </w:rPr>
        <w:t>CUS</w:t>
      </w:r>
      <w:r w:rsidR="00EB46C6">
        <w:rPr>
          <w:rFonts w:ascii="Arial" w:eastAsia="Times New Roman" w:hAnsi="Arial" w:cs="Arial"/>
          <w:i/>
          <w:iCs/>
          <w:color w:val="000000"/>
          <w:sz w:val="21"/>
          <w:szCs w:val="21"/>
        </w:rPr>
        <w:t xml:space="preserve"> – n</w:t>
      </w:r>
      <w:r w:rsidRPr="00374175">
        <w:rPr>
          <w:rFonts w:ascii="Arial" w:eastAsia="Times New Roman" w:hAnsi="Arial" w:cs="Arial"/>
          <w:i/>
          <w:iCs/>
          <w:color w:val="000000"/>
          <w:sz w:val="21"/>
          <w:szCs w:val="21"/>
        </w:rPr>
        <w:t>owe spojrzenie na usługi społeczne,</w:t>
      </w:r>
      <w:r w:rsidRPr="00374175">
        <w:rPr>
          <w:rFonts w:ascii="Arial" w:eastAsia="Times New Roman" w:hAnsi="Arial" w:cs="Arial"/>
          <w:i/>
          <w:iCs/>
          <w:color w:val="000000"/>
          <w:sz w:val="21"/>
          <w:szCs w:val="21"/>
        </w:rPr>
        <w:tab/>
      </w:r>
      <w:r w:rsidRPr="00374175">
        <w:rPr>
          <w:rFonts w:ascii="Arial" w:eastAsia="Times New Roman" w:hAnsi="Arial" w:cs="Arial"/>
          <w:i/>
          <w:iCs/>
          <w:color w:val="000000"/>
          <w:sz w:val="21"/>
          <w:szCs w:val="21"/>
        </w:rPr>
        <w:tab/>
      </w:r>
      <w:r w:rsidRPr="00374175">
        <w:rPr>
          <w:rFonts w:ascii="Arial" w:eastAsia="Times New Roman" w:hAnsi="Arial" w:cs="Arial"/>
          <w:i/>
          <w:iCs/>
          <w:color w:val="000000"/>
          <w:sz w:val="21"/>
          <w:szCs w:val="21"/>
        </w:rPr>
        <w:tab/>
      </w:r>
      <w:r w:rsidRPr="00374175">
        <w:rPr>
          <w:rFonts w:ascii="Arial" w:eastAsia="Times New Roman" w:hAnsi="Arial" w:cs="Arial"/>
          <w:i/>
          <w:iCs/>
          <w:color w:val="000000"/>
          <w:sz w:val="21"/>
          <w:szCs w:val="21"/>
        </w:rPr>
        <w:tab/>
      </w:r>
    </w:p>
    <w:p w14:paraId="34996D89" w14:textId="7900BF6E" w:rsidR="00374175" w:rsidRPr="00374175" w:rsidRDefault="00374175" w:rsidP="00442006">
      <w:pPr>
        <w:pStyle w:val="Akapitzlist"/>
        <w:numPr>
          <w:ilvl w:val="0"/>
          <w:numId w:val="41"/>
        </w:numPr>
        <w:spacing w:after="0" w:line="268" w:lineRule="exact"/>
        <w:ind w:left="426" w:hanging="284"/>
        <w:jc w:val="both"/>
        <w:rPr>
          <w:rFonts w:ascii="Arial" w:eastAsia="Times New Roman" w:hAnsi="Arial" w:cs="Arial"/>
          <w:i/>
          <w:iCs/>
          <w:color w:val="000000"/>
          <w:sz w:val="21"/>
          <w:szCs w:val="21"/>
        </w:rPr>
      </w:pPr>
      <w:r w:rsidRPr="00374175">
        <w:rPr>
          <w:rFonts w:ascii="Arial" w:eastAsia="Times New Roman" w:hAnsi="Arial" w:cs="Arial"/>
          <w:i/>
          <w:iCs/>
          <w:color w:val="000000"/>
          <w:sz w:val="21"/>
          <w:szCs w:val="21"/>
        </w:rPr>
        <w:t>Kształcenie kadr i wsparcie nowych pracowników systemu pomocy i integracji społecznej w</w:t>
      </w:r>
      <w:r w:rsidR="002811A2">
        <w:rPr>
          <w:rFonts w:ascii="Arial" w:eastAsia="Times New Roman" w:hAnsi="Arial" w:cs="Arial"/>
          <w:i/>
          <w:iCs/>
          <w:color w:val="000000"/>
          <w:sz w:val="21"/>
          <w:szCs w:val="21"/>
        </w:rPr>
        <w:t> </w:t>
      </w:r>
      <w:r w:rsidRPr="00374175">
        <w:rPr>
          <w:rFonts w:ascii="Arial" w:eastAsia="Times New Roman" w:hAnsi="Arial" w:cs="Arial"/>
          <w:i/>
          <w:iCs/>
          <w:color w:val="000000"/>
          <w:sz w:val="21"/>
          <w:szCs w:val="21"/>
        </w:rPr>
        <w:t>województwie śląskim,</w:t>
      </w:r>
    </w:p>
    <w:p w14:paraId="24596981" w14:textId="56A039D7" w:rsidR="00374175" w:rsidRPr="00374175" w:rsidRDefault="00374175" w:rsidP="00442006">
      <w:pPr>
        <w:pStyle w:val="Akapitzlist"/>
        <w:numPr>
          <w:ilvl w:val="0"/>
          <w:numId w:val="41"/>
        </w:numPr>
        <w:spacing w:after="0" w:line="268" w:lineRule="exact"/>
        <w:ind w:left="426" w:hanging="284"/>
        <w:jc w:val="both"/>
        <w:rPr>
          <w:rFonts w:ascii="Arial" w:eastAsia="Times New Roman" w:hAnsi="Arial" w:cs="Arial"/>
          <w:i/>
          <w:iCs/>
          <w:color w:val="000000"/>
          <w:sz w:val="21"/>
          <w:szCs w:val="21"/>
        </w:rPr>
      </w:pPr>
      <w:r w:rsidRPr="00374175">
        <w:rPr>
          <w:rFonts w:ascii="Arial" w:eastAsia="Times New Roman" w:hAnsi="Arial" w:cs="Arial"/>
          <w:i/>
          <w:iCs/>
          <w:color w:val="000000"/>
          <w:sz w:val="21"/>
          <w:szCs w:val="21"/>
        </w:rPr>
        <w:t>Śląski senior – wsparcie i aktywizacja.</w:t>
      </w:r>
    </w:p>
    <w:p w14:paraId="5ABFEA3F" w14:textId="77777777" w:rsidR="00374175" w:rsidRDefault="00374175" w:rsidP="00374175">
      <w:pPr>
        <w:spacing w:after="0" w:line="268" w:lineRule="exact"/>
        <w:jc w:val="both"/>
        <w:rPr>
          <w:rFonts w:ascii="Arial" w:eastAsia="Times New Roman" w:hAnsi="Arial" w:cs="Arial"/>
          <w:color w:val="000000"/>
          <w:sz w:val="21"/>
          <w:szCs w:val="21"/>
        </w:rPr>
      </w:pPr>
    </w:p>
    <w:p w14:paraId="5CE64256" w14:textId="62A6504F" w:rsidR="00374175" w:rsidRPr="00374175" w:rsidRDefault="00374175" w:rsidP="00374175">
      <w:pPr>
        <w:spacing w:after="0" w:line="268" w:lineRule="exact"/>
        <w:jc w:val="both"/>
        <w:rPr>
          <w:rFonts w:ascii="Arial" w:eastAsia="Times New Roman" w:hAnsi="Arial" w:cs="Arial"/>
          <w:color w:val="000000"/>
          <w:sz w:val="21"/>
          <w:szCs w:val="21"/>
        </w:rPr>
      </w:pPr>
      <w:r>
        <w:rPr>
          <w:rFonts w:ascii="Arial" w:eastAsia="Times New Roman" w:hAnsi="Arial" w:cs="Arial"/>
          <w:color w:val="000000"/>
          <w:sz w:val="21"/>
          <w:szCs w:val="21"/>
        </w:rPr>
        <w:t xml:space="preserve">Natomiast program </w:t>
      </w:r>
      <w:r w:rsidRPr="00374175">
        <w:rPr>
          <w:rFonts w:ascii="Arial" w:eastAsia="Times New Roman" w:hAnsi="Arial" w:cs="Arial"/>
          <w:i/>
          <w:iCs/>
          <w:color w:val="000000"/>
          <w:sz w:val="21"/>
          <w:szCs w:val="21"/>
        </w:rPr>
        <w:t>Fundusze Europejskie dla Rozwoju Społecznego 2021-2027</w:t>
      </w:r>
      <w:r>
        <w:rPr>
          <w:rFonts w:ascii="Arial" w:eastAsia="Times New Roman" w:hAnsi="Arial" w:cs="Arial"/>
          <w:color w:val="000000"/>
          <w:sz w:val="21"/>
          <w:szCs w:val="21"/>
        </w:rPr>
        <w:t xml:space="preserve"> będzie wdrażany poprzez realizację projektu </w:t>
      </w:r>
      <w:r w:rsidRPr="00374175">
        <w:rPr>
          <w:rFonts w:ascii="Arial" w:eastAsia="Times New Roman" w:hAnsi="Arial" w:cs="Arial"/>
          <w:i/>
          <w:iCs/>
          <w:color w:val="000000"/>
          <w:sz w:val="21"/>
          <w:szCs w:val="21"/>
        </w:rPr>
        <w:t>Koordynacja działań w zakresie polityki społecznej – ROPS WSL.</w:t>
      </w:r>
      <w:r>
        <w:rPr>
          <w:rFonts w:ascii="Arial" w:eastAsia="Times New Roman" w:hAnsi="Arial" w:cs="Arial"/>
          <w:i/>
          <w:iCs/>
          <w:color w:val="000000"/>
          <w:sz w:val="21"/>
          <w:szCs w:val="21"/>
        </w:rPr>
        <w:t xml:space="preserve"> </w:t>
      </w:r>
      <w:r>
        <w:rPr>
          <w:rFonts w:ascii="Arial" w:eastAsia="Times New Roman" w:hAnsi="Arial" w:cs="Arial"/>
          <w:color w:val="000000"/>
          <w:sz w:val="21"/>
          <w:szCs w:val="21"/>
        </w:rPr>
        <w:t>Poniżej przedstawiono wysokość środków przeznaczonych na</w:t>
      </w:r>
      <w:r w:rsidRPr="00374175">
        <w:rPr>
          <w:rFonts w:ascii="Arial" w:eastAsia="Times New Roman" w:hAnsi="Arial" w:cs="Arial"/>
          <w:color w:val="000000"/>
          <w:sz w:val="21"/>
          <w:szCs w:val="21"/>
        </w:rPr>
        <w:t xml:space="preserve"> </w:t>
      </w:r>
      <w:r>
        <w:rPr>
          <w:rFonts w:ascii="Arial" w:eastAsia="Times New Roman" w:hAnsi="Arial" w:cs="Arial"/>
          <w:color w:val="000000"/>
          <w:sz w:val="21"/>
          <w:szCs w:val="21"/>
        </w:rPr>
        <w:t>finansowanie poszczególnych projektów.</w:t>
      </w:r>
    </w:p>
    <w:p w14:paraId="0B9C8105" w14:textId="77777777" w:rsidR="008A2F1D" w:rsidRDefault="008A2F1D" w:rsidP="0006263B">
      <w:pPr>
        <w:spacing w:after="0" w:line="268" w:lineRule="exact"/>
        <w:rPr>
          <w:rFonts w:eastAsia="Times New Roman"/>
          <w:color w:val="000000"/>
          <w:sz w:val="21"/>
          <w:szCs w:val="21"/>
        </w:rPr>
      </w:pPr>
    </w:p>
    <w:p w14:paraId="580E0931" w14:textId="77777777" w:rsidR="008A2F1D" w:rsidRDefault="008A2F1D" w:rsidP="0006263B">
      <w:pPr>
        <w:spacing w:after="0" w:line="268" w:lineRule="exact"/>
        <w:rPr>
          <w:rFonts w:eastAsia="Times New Roman"/>
          <w:color w:val="000000"/>
          <w:sz w:val="21"/>
          <w:szCs w:val="21"/>
        </w:rPr>
      </w:pPr>
    </w:p>
    <w:p w14:paraId="28F5CE01" w14:textId="77777777" w:rsidR="00984946" w:rsidRDefault="00984946" w:rsidP="0006263B">
      <w:pPr>
        <w:spacing w:after="0" w:line="268" w:lineRule="exact"/>
        <w:rPr>
          <w:rFonts w:eastAsia="Times New Roman"/>
          <w:color w:val="000000"/>
          <w:sz w:val="21"/>
          <w:szCs w:val="21"/>
        </w:rPr>
      </w:pPr>
    </w:p>
    <w:p w14:paraId="7D8F166B" w14:textId="77777777" w:rsidR="00984946" w:rsidRDefault="00984946" w:rsidP="0006263B">
      <w:pPr>
        <w:spacing w:after="0" w:line="268" w:lineRule="exact"/>
        <w:rPr>
          <w:rFonts w:eastAsia="Times New Roman"/>
          <w:color w:val="000000"/>
          <w:sz w:val="21"/>
          <w:szCs w:val="21"/>
        </w:rPr>
      </w:pPr>
    </w:p>
    <w:p w14:paraId="663A9910" w14:textId="77777777" w:rsidR="00984946" w:rsidRDefault="00984946" w:rsidP="0006263B">
      <w:pPr>
        <w:spacing w:after="0" w:line="268" w:lineRule="exact"/>
        <w:rPr>
          <w:rFonts w:eastAsia="Times New Roman"/>
          <w:color w:val="000000"/>
          <w:sz w:val="21"/>
          <w:szCs w:val="21"/>
        </w:rPr>
      </w:pPr>
    </w:p>
    <w:p w14:paraId="661FA15D" w14:textId="77777777" w:rsidR="00984946" w:rsidRDefault="00984946" w:rsidP="0006263B">
      <w:pPr>
        <w:spacing w:after="0" w:line="268" w:lineRule="exact"/>
        <w:rPr>
          <w:rFonts w:eastAsia="Times New Roman"/>
          <w:color w:val="000000"/>
          <w:sz w:val="21"/>
          <w:szCs w:val="21"/>
        </w:rPr>
      </w:pPr>
    </w:p>
    <w:p w14:paraId="1B337711" w14:textId="77777777" w:rsidR="00984946" w:rsidRDefault="00984946" w:rsidP="0006263B">
      <w:pPr>
        <w:spacing w:after="0" w:line="268" w:lineRule="exact"/>
        <w:rPr>
          <w:rFonts w:eastAsia="Times New Roman"/>
          <w:color w:val="000000"/>
          <w:sz w:val="21"/>
          <w:szCs w:val="21"/>
        </w:rPr>
      </w:pPr>
    </w:p>
    <w:p w14:paraId="5983455A" w14:textId="77777777" w:rsidR="00984946" w:rsidRDefault="00984946" w:rsidP="0006263B">
      <w:pPr>
        <w:spacing w:after="0" w:line="268" w:lineRule="exact"/>
        <w:rPr>
          <w:rFonts w:eastAsia="Times New Roman"/>
          <w:color w:val="000000"/>
          <w:sz w:val="21"/>
          <w:szCs w:val="21"/>
        </w:rPr>
      </w:pPr>
    </w:p>
    <w:p w14:paraId="0AFFB2DB" w14:textId="77777777" w:rsidR="00984946" w:rsidRDefault="00984946" w:rsidP="0006263B">
      <w:pPr>
        <w:spacing w:after="0" w:line="268" w:lineRule="exact"/>
        <w:rPr>
          <w:rFonts w:eastAsia="Times New Roman"/>
          <w:color w:val="000000"/>
          <w:sz w:val="21"/>
          <w:szCs w:val="21"/>
        </w:rPr>
      </w:pPr>
    </w:p>
    <w:p w14:paraId="75AFE4D9" w14:textId="77777777" w:rsidR="00984946" w:rsidRDefault="00984946" w:rsidP="0006263B">
      <w:pPr>
        <w:spacing w:after="0" w:line="268" w:lineRule="exact"/>
        <w:rPr>
          <w:rFonts w:eastAsia="Times New Roman"/>
          <w:color w:val="000000"/>
          <w:sz w:val="21"/>
          <w:szCs w:val="21"/>
        </w:rPr>
      </w:pPr>
    </w:p>
    <w:p w14:paraId="1B9DF631" w14:textId="77777777" w:rsidR="00984946" w:rsidRDefault="00984946" w:rsidP="0006263B">
      <w:pPr>
        <w:spacing w:after="0" w:line="268" w:lineRule="exact"/>
        <w:rPr>
          <w:rFonts w:eastAsia="Times New Roman"/>
          <w:color w:val="000000"/>
          <w:sz w:val="21"/>
          <w:szCs w:val="21"/>
        </w:rPr>
      </w:pPr>
    </w:p>
    <w:p w14:paraId="42B119F3" w14:textId="77777777" w:rsidR="00984946" w:rsidRDefault="00984946" w:rsidP="0006263B">
      <w:pPr>
        <w:spacing w:after="0" w:line="268" w:lineRule="exact"/>
        <w:rPr>
          <w:rFonts w:eastAsia="Times New Roman"/>
          <w:color w:val="000000"/>
          <w:sz w:val="21"/>
          <w:szCs w:val="21"/>
        </w:rPr>
      </w:pPr>
    </w:p>
    <w:p w14:paraId="0D0702CD" w14:textId="77777777" w:rsidR="00984946" w:rsidRDefault="00984946" w:rsidP="0006263B">
      <w:pPr>
        <w:spacing w:after="0" w:line="268" w:lineRule="exact"/>
        <w:rPr>
          <w:rFonts w:eastAsia="Times New Roman"/>
          <w:color w:val="000000"/>
          <w:sz w:val="21"/>
          <w:szCs w:val="21"/>
        </w:rPr>
      </w:pPr>
    </w:p>
    <w:p w14:paraId="430B16BA" w14:textId="62A3D179" w:rsidR="00374175" w:rsidRPr="00DC05D3" w:rsidRDefault="00374175" w:rsidP="00374175">
      <w:pPr>
        <w:pStyle w:val="Legenda"/>
        <w:keepNext/>
        <w:rPr>
          <w:rFonts w:ascii="Arial" w:hAnsi="Arial" w:cs="Arial"/>
          <w:b w:val="0"/>
          <w:bCs w:val="0"/>
          <w:color w:val="auto"/>
          <w:sz w:val="21"/>
          <w:szCs w:val="21"/>
        </w:rPr>
      </w:pPr>
      <w:r w:rsidRPr="00DC05D3">
        <w:rPr>
          <w:rFonts w:ascii="Arial" w:hAnsi="Arial" w:cs="Arial"/>
          <w:color w:val="auto"/>
          <w:sz w:val="21"/>
          <w:szCs w:val="21"/>
        </w:rPr>
        <w:lastRenderedPageBreak/>
        <w:t xml:space="preserve">Tabela </w:t>
      </w:r>
      <w:r w:rsidRPr="00DC05D3">
        <w:rPr>
          <w:rFonts w:ascii="Arial" w:hAnsi="Arial" w:cs="Arial"/>
          <w:color w:val="auto"/>
          <w:sz w:val="21"/>
          <w:szCs w:val="21"/>
        </w:rPr>
        <w:fldChar w:fldCharType="begin"/>
      </w:r>
      <w:r w:rsidRPr="00DC05D3">
        <w:rPr>
          <w:rFonts w:ascii="Arial" w:hAnsi="Arial" w:cs="Arial"/>
          <w:color w:val="auto"/>
          <w:sz w:val="21"/>
          <w:szCs w:val="21"/>
        </w:rPr>
        <w:instrText xml:space="preserve"> SEQ Tabela \* ARABIC </w:instrText>
      </w:r>
      <w:r w:rsidRPr="00DC05D3">
        <w:rPr>
          <w:rFonts w:ascii="Arial" w:hAnsi="Arial" w:cs="Arial"/>
          <w:color w:val="auto"/>
          <w:sz w:val="21"/>
          <w:szCs w:val="21"/>
        </w:rPr>
        <w:fldChar w:fldCharType="separate"/>
      </w:r>
      <w:r w:rsidR="00ED768A">
        <w:rPr>
          <w:rFonts w:ascii="Arial" w:hAnsi="Arial" w:cs="Arial"/>
          <w:noProof/>
          <w:color w:val="auto"/>
          <w:sz w:val="21"/>
          <w:szCs w:val="21"/>
        </w:rPr>
        <w:t>5</w:t>
      </w:r>
      <w:r w:rsidRPr="00DC05D3">
        <w:rPr>
          <w:rFonts w:ascii="Arial" w:hAnsi="Arial" w:cs="Arial"/>
          <w:color w:val="auto"/>
          <w:sz w:val="21"/>
          <w:szCs w:val="21"/>
        </w:rPr>
        <w:fldChar w:fldCharType="end"/>
      </w:r>
      <w:r w:rsidRPr="00DC05D3">
        <w:rPr>
          <w:rFonts w:ascii="Arial" w:hAnsi="Arial" w:cs="Arial"/>
          <w:color w:val="auto"/>
          <w:sz w:val="21"/>
          <w:szCs w:val="21"/>
        </w:rPr>
        <w:t xml:space="preserve">. </w:t>
      </w:r>
      <w:r w:rsidR="00984946" w:rsidRPr="00DC05D3">
        <w:rPr>
          <w:rFonts w:ascii="Arial" w:hAnsi="Arial" w:cs="Arial"/>
          <w:b w:val="0"/>
          <w:bCs w:val="0"/>
          <w:color w:val="auto"/>
          <w:sz w:val="21"/>
          <w:szCs w:val="21"/>
        </w:rPr>
        <w:t xml:space="preserve">Ścieżki finansowania </w:t>
      </w:r>
      <w:r w:rsidR="00984946" w:rsidRPr="00DC05D3">
        <w:rPr>
          <w:rFonts w:ascii="Arial" w:hAnsi="Arial" w:cs="Arial"/>
          <w:b w:val="0"/>
          <w:bCs w:val="0"/>
          <w:i/>
          <w:iCs/>
          <w:color w:val="auto"/>
          <w:sz w:val="21"/>
          <w:szCs w:val="21"/>
        </w:rPr>
        <w:t>Programu przeciwdziałania ubóstwu i wykluczeniu społecznemu w województwie śląskim na lata 2024-2028.</w:t>
      </w:r>
    </w:p>
    <w:tbl>
      <w:tblPr>
        <w:tblStyle w:val="Tabela-Siatka"/>
        <w:tblW w:w="0" w:type="auto"/>
        <w:tblLook w:val="04A0" w:firstRow="1" w:lastRow="0" w:firstColumn="1" w:lastColumn="0" w:noHBand="0" w:noVBand="1"/>
      </w:tblPr>
      <w:tblGrid>
        <w:gridCol w:w="5240"/>
        <w:gridCol w:w="1843"/>
        <w:gridCol w:w="1979"/>
      </w:tblGrid>
      <w:tr w:rsidR="00DC05D3" w:rsidRPr="00DC05D3" w14:paraId="3D008D22" w14:textId="77777777" w:rsidTr="00DC6A78">
        <w:trPr>
          <w:trHeight w:val="730"/>
        </w:trPr>
        <w:tc>
          <w:tcPr>
            <w:tcW w:w="5240" w:type="dxa"/>
            <w:shd w:val="clear" w:color="auto" w:fill="B8CCE4" w:themeFill="accent1" w:themeFillTint="66"/>
            <w:vAlign w:val="center"/>
          </w:tcPr>
          <w:p w14:paraId="1B05CFD9" w14:textId="603FBB85" w:rsidR="00442006" w:rsidRPr="00DC05D3" w:rsidRDefault="00442006" w:rsidP="00442006">
            <w:pPr>
              <w:spacing w:line="268" w:lineRule="exact"/>
              <w:jc w:val="center"/>
              <w:rPr>
                <w:rFonts w:ascii="Arial Narrow" w:eastAsia="Times New Roman" w:hAnsi="Arial Narrow" w:cstheme="majorHAnsi"/>
                <w:sz w:val="21"/>
                <w:szCs w:val="21"/>
              </w:rPr>
            </w:pPr>
            <w:r w:rsidRPr="00DC05D3">
              <w:rPr>
                <w:rFonts w:ascii="Arial Narrow" w:eastAsia="Times New Roman" w:hAnsi="Arial Narrow" w:cstheme="majorHAnsi"/>
                <w:sz w:val="21"/>
                <w:szCs w:val="21"/>
              </w:rPr>
              <w:t>Nazwa projektu</w:t>
            </w:r>
            <w:r w:rsidR="00444B69" w:rsidRPr="00DC05D3">
              <w:rPr>
                <w:rFonts w:ascii="Arial Narrow" w:eastAsia="Times New Roman" w:hAnsi="Arial Narrow" w:cstheme="majorHAnsi"/>
                <w:sz w:val="21"/>
                <w:szCs w:val="21"/>
              </w:rPr>
              <w:t xml:space="preserve"> / programu</w:t>
            </w:r>
          </w:p>
        </w:tc>
        <w:tc>
          <w:tcPr>
            <w:tcW w:w="1843" w:type="dxa"/>
            <w:shd w:val="clear" w:color="auto" w:fill="B8CCE4" w:themeFill="accent1" w:themeFillTint="66"/>
            <w:vAlign w:val="center"/>
          </w:tcPr>
          <w:p w14:paraId="49036709" w14:textId="59268D5A" w:rsidR="00442006" w:rsidRPr="00DC05D3" w:rsidRDefault="00442006" w:rsidP="00442006">
            <w:pPr>
              <w:spacing w:line="268" w:lineRule="exact"/>
              <w:jc w:val="center"/>
              <w:rPr>
                <w:rFonts w:ascii="Arial Narrow" w:eastAsia="Times New Roman" w:hAnsi="Arial Narrow" w:cstheme="majorHAnsi"/>
                <w:sz w:val="21"/>
                <w:szCs w:val="21"/>
              </w:rPr>
            </w:pPr>
            <w:r w:rsidRPr="00DC05D3">
              <w:rPr>
                <w:rFonts w:ascii="Arial Narrow" w:eastAsia="Times New Roman" w:hAnsi="Arial Narrow" w:cstheme="majorHAnsi"/>
                <w:sz w:val="21"/>
                <w:szCs w:val="21"/>
              </w:rPr>
              <w:t>Wysokość budżetu (w zł)</w:t>
            </w:r>
          </w:p>
        </w:tc>
        <w:tc>
          <w:tcPr>
            <w:tcW w:w="1979" w:type="dxa"/>
            <w:shd w:val="clear" w:color="auto" w:fill="B8CCE4" w:themeFill="accent1" w:themeFillTint="66"/>
            <w:vAlign w:val="center"/>
          </w:tcPr>
          <w:p w14:paraId="2294AEBF" w14:textId="3B577943" w:rsidR="00442006" w:rsidRPr="00DC05D3" w:rsidRDefault="00442006" w:rsidP="00442006">
            <w:pPr>
              <w:spacing w:line="268" w:lineRule="exact"/>
              <w:jc w:val="center"/>
              <w:rPr>
                <w:rFonts w:ascii="Arial Narrow" w:eastAsia="Times New Roman" w:hAnsi="Arial Narrow" w:cstheme="majorHAnsi"/>
                <w:sz w:val="21"/>
                <w:szCs w:val="21"/>
              </w:rPr>
            </w:pPr>
            <w:r w:rsidRPr="00DC05D3">
              <w:rPr>
                <w:rFonts w:ascii="Arial Narrow" w:eastAsia="Times New Roman" w:hAnsi="Arial Narrow" w:cstheme="majorHAnsi"/>
                <w:sz w:val="21"/>
                <w:szCs w:val="21"/>
              </w:rPr>
              <w:t>Źródło finansowania</w:t>
            </w:r>
          </w:p>
        </w:tc>
      </w:tr>
      <w:tr w:rsidR="00DC05D3" w:rsidRPr="00DC05D3" w14:paraId="60C4EA28" w14:textId="77777777" w:rsidTr="00984946">
        <w:trPr>
          <w:trHeight w:val="624"/>
        </w:trPr>
        <w:tc>
          <w:tcPr>
            <w:tcW w:w="5240" w:type="dxa"/>
            <w:vAlign w:val="center"/>
          </w:tcPr>
          <w:p w14:paraId="59333096" w14:textId="7412CE5B" w:rsidR="00442006" w:rsidRPr="00DC05D3" w:rsidRDefault="00442006" w:rsidP="00442006">
            <w:pPr>
              <w:rPr>
                <w:rFonts w:ascii="Arial Narrow" w:eastAsia="Times New Roman" w:hAnsi="Arial Narrow"/>
                <w:i/>
                <w:iCs/>
                <w:sz w:val="20"/>
              </w:rPr>
            </w:pPr>
            <w:r w:rsidRPr="00DC05D3">
              <w:rPr>
                <w:rFonts w:ascii="Arial Narrow" w:eastAsia="Times New Roman" w:hAnsi="Arial Narrow" w:cs="Arial"/>
                <w:i/>
                <w:iCs/>
                <w:sz w:val="20"/>
              </w:rPr>
              <w:t>CUS</w:t>
            </w:r>
            <w:r w:rsidR="002C0B8F" w:rsidRPr="00DC05D3">
              <w:rPr>
                <w:rFonts w:ascii="Arial Narrow" w:eastAsia="Times New Roman" w:hAnsi="Arial Narrow" w:cs="Arial"/>
                <w:i/>
                <w:iCs/>
                <w:sz w:val="20"/>
              </w:rPr>
              <w:t xml:space="preserve"> – n</w:t>
            </w:r>
            <w:r w:rsidRPr="00DC05D3">
              <w:rPr>
                <w:rFonts w:ascii="Arial Narrow" w:eastAsia="Times New Roman" w:hAnsi="Arial Narrow" w:cs="Arial"/>
                <w:i/>
                <w:iCs/>
                <w:sz w:val="20"/>
              </w:rPr>
              <w:t>owe spojrzenie na usługi społeczne</w:t>
            </w:r>
          </w:p>
        </w:tc>
        <w:tc>
          <w:tcPr>
            <w:tcW w:w="1843" w:type="dxa"/>
            <w:vAlign w:val="center"/>
          </w:tcPr>
          <w:p w14:paraId="1BDBBF2A" w14:textId="42D00C39" w:rsidR="00442006" w:rsidRPr="00DC05D3" w:rsidRDefault="00A85D45" w:rsidP="00442006">
            <w:pPr>
              <w:spacing w:line="268" w:lineRule="exact"/>
              <w:jc w:val="right"/>
              <w:rPr>
                <w:rFonts w:ascii="Arial Narrow" w:eastAsia="Times New Roman" w:hAnsi="Arial Narrow"/>
                <w:sz w:val="21"/>
                <w:szCs w:val="21"/>
              </w:rPr>
            </w:pPr>
            <w:r>
              <w:rPr>
                <w:rFonts w:ascii="Arial Narrow" w:eastAsia="Times New Roman" w:hAnsi="Arial Narrow"/>
                <w:sz w:val="21"/>
                <w:szCs w:val="21"/>
              </w:rPr>
              <w:t>60 555 489,36</w:t>
            </w:r>
          </w:p>
        </w:tc>
        <w:tc>
          <w:tcPr>
            <w:tcW w:w="1979" w:type="dxa"/>
            <w:vAlign w:val="center"/>
          </w:tcPr>
          <w:p w14:paraId="58416B79" w14:textId="1ABE030C" w:rsidR="00442006" w:rsidRPr="00DC05D3" w:rsidRDefault="00442006" w:rsidP="00442006">
            <w:pPr>
              <w:spacing w:line="268" w:lineRule="exact"/>
              <w:jc w:val="center"/>
              <w:rPr>
                <w:rFonts w:ascii="Arial Narrow" w:eastAsia="Times New Roman" w:hAnsi="Arial Narrow"/>
                <w:sz w:val="21"/>
                <w:szCs w:val="21"/>
              </w:rPr>
            </w:pPr>
            <w:r w:rsidRPr="00DC05D3">
              <w:rPr>
                <w:rFonts w:ascii="Arial Narrow" w:eastAsia="Times New Roman" w:hAnsi="Arial Narrow"/>
                <w:sz w:val="21"/>
                <w:szCs w:val="21"/>
              </w:rPr>
              <w:t>FE SL 2021-2027</w:t>
            </w:r>
          </w:p>
        </w:tc>
      </w:tr>
      <w:tr w:rsidR="00DC05D3" w:rsidRPr="00DC05D3" w14:paraId="70552693" w14:textId="77777777" w:rsidTr="00984946">
        <w:trPr>
          <w:trHeight w:val="624"/>
        </w:trPr>
        <w:tc>
          <w:tcPr>
            <w:tcW w:w="5240" w:type="dxa"/>
            <w:vAlign w:val="center"/>
          </w:tcPr>
          <w:p w14:paraId="336685C8" w14:textId="54772381" w:rsidR="00442006" w:rsidRPr="00DC05D3" w:rsidRDefault="00442006" w:rsidP="00442006">
            <w:pPr>
              <w:rPr>
                <w:rFonts w:ascii="Arial Narrow" w:eastAsia="Times New Roman" w:hAnsi="Arial Narrow"/>
                <w:i/>
                <w:iCs/>
                <w:sz w:val="20"/>
              </w:rPr>
            </w:pPr>
            <w:r w:rsidRPr="00DC05D3">
              <w:rPr>
                <w:rFonts w:ascii="Arial Narrow" w:eastAsia="Times New Roman" w:hAnsi="Arial Narrow" w:cs="Arial"/>
                <w:i/>
                <w:iCs/>
                <w:sz w:val="20"/>
              </w:rPr>
              <w:t xml:space="preserve">Kształcenie kadr i wsparcie nowych pracowników systemu pomocy </w:t>
            </w:r>
            <w:r w:rsidR="004A66E8">
              <w:rPr>
                <w:rFonts w:ascii="Arial Narrow" w:eastAsia="Times New Roman" w:hAnsi="Arial Narrow" w:cs="Arial"/>
                <w:i/>
                <w:iCs/>
                <w:sz w:val="20"/>
              </w:rPr>
              <w:br/>
            </w:r>
            <w:r w:rsidRPr="00DC05D3">
              <w:rPr>
                <w:rFonts w:ascii="Arial Narrow" w:eastAsia="Times New Roman" w:hAnsi="Arial Narrow" w:cs="Arial"/>
                <w:i/>
                <w:iCs/>
                <w:sz w:val="20"/>
              </w:rPr>
              <w:t>i integracji społecznej w województwie śląskim</w:t>
            </w:r>
          </w:p>
        </w:tc>
        <w:tc>
          <w:tcPr>
            <w:tcW w:w="1843" w:type="dxa"/>
            <w:vAlign w:val="center"/>
          </w:tcPr>
          <w:p w14:paraId="7F2711BC" w14:textId="3898D900" w:rsidR="00442006" w:rsidRPr="00DC05D3" w:rsidRDefault="00442006" w:rsidP="00442006">
            <w:pPr>
              <w:spacing w:line="268" w:lineRule="exact"/>
              <w:jc w:val="right"/>
              <w:rPr>
                <w:rFonts w:ascii="Arial Narrow" w:eastAsia="Times New Roman" w:hAnsi="Arial Narrow"/>
                <w:sz w:val="21"/>
                <w:szCs w:val="21"/>
              </w:rPr>
            </w:pPr>
            <w:r w:rsidRPr="00DC05D3">
              <w:rPr>
                <w:rFonts w:ascii="Arial Narrow" w:eastAsia="Times New Roman" w:hAnsi="Arial Narrow"/>
                <w:sz w:val="21"/>
                <w:szCs w:val="21"/>
              </w:rPr>
              <w:t>7 000 003,00</w:t>
            </w:r>
          </w:p>
        </w:tc>
        <w:tc>
          <w:tcPr>
            <w:tcW w:w="1979" w:type="dxa"/>
            <w:vAlign w:val="center"/>
          </w:tcPr>
          <w:p w14:paraId="18E04F76" w14:textId="07A8AB76" w:rsidR="00442006" w:rsidRPr="00DC05D3" w:rsidRDefault="00442006" w:rsidP="00442006">
            <w:pPr>
              <w:spacing w:line="268" w:lineRule="exact"/>
              <w:jc w:val="center"/>
              <w:rPr>
                <w:rFonts w:ascii="Arial Narrow" w:eastAsia="Times New Roman" w:hAnsi="Arial Narrow"/>
                <w:sz w:val="21"/>
                <w:szCs w:val="21"/>
              </w:rPr>
            </w:pPr>
            <w:r w:rsidRPr="00DC05D3">
              <w:rPr>
                <w:rFonts w:ascii="Arial Narrow" w:eastAsia="Times New Roman" w:hAnsi="Arial Narrow"/>
                <w:sz w:val="21"/>
                <w:szCs w:val="21"/>
              </w:rPr>
              <w:t>FE SL 2021-2027</w:t>
            </w:r>
          </w:p>
        </w:tc>
      </w:tr>
      <w:tr w:rsidR="00DC05D3" w:rsidRPr="00DC05D3" w14:paraId="3A910917" w14:textId="77777777" w:rsidTr="00984946">
        <w:trPr>
          <w:trHeight w:val="624"/>
        </w:trPr>
        <w:tc>
          <w:tcPr>
            <w:tcW w:w="5240" w:type="dxa"/>
            <w:vAlign w:val="center"/>
          </w:tcPr>
          <w:p w14:paraId="5D60BB77" w14:textId="7EC9CCC1" w:rsidR="00442006" w:rsidRPr="00DC05D3" w:rsidRDefault="00442006" w:rsidP="00442006">
            <w:pPr>
              <w:rPr>
                <w:rFonts w:ascii="Arial Narrow" w:eastAsia="Times New Roman" w:hAnsi="Arial Narrow"/>
                <w:i/>
                <w:iCs/>
                <w:sz w:val="20"/>
              </w:rPr>
            </w:pPr>
            <w:r w:rsidRPr="00DC05D3">
              <w:rPr>
                <w:rFonts w:ascii="Arial Narrow" w:eastAsia="Times New Roman" w:hAnsi="Arial Narrow" w:cs="Arial"/>
                <w:i/>
                <w:iCs/>
                <w:sz w:val="20"/>
              </w:rPr>
              <w:t>Śląski senior – wsparcie i aktywizacja</w:t>
            </w:r>
          </w:p>
        </w:tc>
        <w:tc>
          <w:tcPr>
            <w:tcW w:w="1843" w:type="dxa"/>
            <w:vAlign w:val="center"/>
          </w:tcPr>
          <w:p w14:paraId="6304A63C" w14:textId="4BDFBF85" w:rsidR="00442006" w:rsidRPr="00A85D45" w:rsidRDefault="00444B69" w:rsidP="00442006">
            <w:pPr>
              <w:spacing w:line="268" w:lineRule="exact"/>
              <w:jc w:val="right"/>
              <w:rPr>
                <w:rFonts w:ascii="Arial Narrow" w:eastAsia="Times New Roman" w:hAnsi="Arial Narrow"/>
                <w:sz w:val="21"/>
                <w:szCs w:val="21"/>
              </w:rPr>
            </w:pPr>
            <w:r w:rsidRPr="00A85D45">
              <w:rPr>
                <w:rFonts w:ascii="Arial Narrow" w:eastAsia="Times New Roman" w:hAnsi="Arial Narrow"/>
                <w:sz w:val="21"/>
                <w:szCs w:val="21"/>
              </w:rPr>
              <w:t>16</w:t>
            </w:r>
            <w:r w:rsidR="00A85D45" w:rsidRPr="00A85D45">
              <w:rPr>
                <w:rFonts w:ascii="Arial Narrow" w:eastAsia="Times New Roman" w:hAnsi="Arial Narrow"/>
                <w:sz w:val="21"/>
                <w:szCs w:val="21"/>
              </w:rPr>
              <w:t> 144 135,33</w:t>
            </w:r>
          </w:p>
        </w:tc>
        <w:tc>
          <w:tcPr>
            <w:tcW w:w="1979" w:type="dxa"/>
            <w:vAlign w:val="center"/>
          </w:tcPr>
          <w:p w14:paraId="446A3C1D" w14:textId="36917897" w:rsidR="00442006" w:rsidRPr="00DC05D3" w:rsidRDefault="00442006" w:rsidP="00442006">
            <w:pPr>
              <w:spacing w:line="268" w:lineRule="exact"/>
              <w:jc w:val="center"/>
              <w:rPr>
                <w:rFonts w:ascii="Arial Narrow" w:eastAsia="Times New Roman" w:hAnsi="Arial Narrow"/>
                <w:sz w:val="21"/>
                <w:szCs w:val="21"/>
              </w:rPr>
            </w:pPr>
            <w:r w:rsidRPr="00DC05D3">
              <w:rPr>
                <w:rFonts w:ascii="Arial Narrow" w:eastAsia="Times New Roman" w:hAnsi="Arial Narrow"/>
                <w:sz w:val="21"/>
                <w:szCs w:val="21"/>
              </w:rPr>
              <w:t>FE SL 2021-2027</w:t>
            </w:r>
          </w:p>
        </w:tc>
      </w:tr>
      <w:tr w:rsidR="00DC05D3" w:rsidRPr="00DC05D3" w14:paraId="76E4E8D6" w14:textId="77777777" w:rsidTr="00984946">
        <w:trPr>
          <w:trHeight w:val="624"/>
        </w:trPr>
        <w:tc>
          <w:tcPr>
            <w:tcW w:w="5240" w:type="dxa"/>
            <w:vAlign w:val="center"/>
          </w:tcPr>
          <w:p w14:paraId="6916880D" w14:textId="0EEED4B6" w:rsidR="00442006" w:rsidRPr="00DC05D3" w:rsidRDefault="00442006" w:rsidP="00442006">
            <w:pPr>
              <w:rPr>
                <w:rFonts w:ascii="Arial Narrow" w:eastAsia="Times New Roman" w:hAnsi="Arial Narrow"/>
                <w:i/>
                <w:iCs/>
                <w:sz w:val="20"/>
              </w:rPr>
            </w:pPr>
            <w:r w:rsidRPr="00DC05D3">
              <w:rPr>
                <w:rFonts w:ascii="Arial Narrow" w:eastAsia="Times New Roman" w:hAnsi="Arial Narrow" w:cs="Arial"/>
                <w:i/>
                <w:iCs/>
                <w:sz w:val="20"/>
              </w:rPr>
              <w:t>Koordynacja działań w zakresie polityki społecznej – ROPS WSL</w:t>
            </w:r>
          </w:p>
        </w:tc>
        <w:tc>
          <w:tcPr>
            <w:tcW w:w="1843" w:type="dxa"/>
            <w:vAlign w:val="center"/>
          </w:tcPr>
          <w:p w14:paraId="206E4C9E" w14:textId="1863E341" w:rsidR="00442006" w:rsidRPr="00A85D45" w:rsidRDefault="00444B69" w:rsidP="00442006">
            <w:pPr>
              <w:spacing w:line="268" w:lineRule="exact"/>
              <w:jc w:val="right"/>
              <w:rPr>
                <w:rFonts w:ascii="Arial Narrow" w:eastAsia="Times New Roman" w:hAnsi="Arial Narrow"/>
                <w:sz w:val="21"/>
                <w:szCs w:val="21"/>
              </w:rPr>
            </w:pPr>
            <w:r w:rsidRPr="00A85D45">
              <w:rPr>
                <w:rFonts w:ascii="Arial Narrow" w:eastAsia="Times New Roman" w:hAnsi="Arial Narrow"/>
                <w:sz w:val="21"/>
                <w:szCs w:val="21"/>
              </w:rPr>
              <w:t>43 015 402,24</w:t>
            </w:r>
          </w:p>
        </w:tc>
        <w:tc>
          <w:tcPr>
            <w:tcW w:w="1979" w:type="dxa"/>
            <w:vAlign w:val="center"/>
          </w:tcPr>
          <w:p w14:paraId="427E0079" w14:textId="1763C4A9" w:rsidR="00442006" w:rsidRPr="00DC05D3" w:rsidRDefault="00442006" w:rsidP="00442006">
            <w:pPr>
              <w:spacing w:line="268" w:lineRule="exact"/>
              <w:jc w:val="center"/>
              <w:rPr>
                <w:rFonts w:ascii="Arial Narrow" w:eastAsia="Times New Roman" w:hAnsi="Arial Narrow"/>
                <w:sz w:val="21"/>
                <w:szCs w:val="21"/>
              </w:rPr>
            </w:pPr>
            <w:r w:rsidRPr="00DC05D3">
              <w:rPr>
                <w:rFonts w:ascii="Arial Narrow" w:eastAsia="Times New Roman" w:hAnsi="Arial Narrow"/>
                <w:sz w:val="21"/>
                <w:szCs w:val="21"/>
              </w:rPr>
              <w:t>FERS 2021-2027</w:t>
            </w:r>
          </w:p>
        </w:tc>
      </w:tr>
      <w:tr w:rsidR="00DC05D3" w:rsidRPr="00DC05D3" w14:paraId="256635BB" w14:textId="77777777" w:rsidTr="00984946">
        <w:trPr>
          <w:trHeight w:val="624"/>
        </w:trPr>
        <w:tc>
          <w:tcPr>
            <w:tcW w:w="5240" w:type="dxa"/>
            <w:vAlign w:val="center"/>
          </w:tcPr>
          <w:p w14:paraId="0A670070" w14:textId="0809CDA3" w:rsidR="00444B69" w:rsidRPr="00DC05D3" w:rsidRDefault="00444B69" w:rsidP="00442006">
            <w:pPr>
              <w:rPr>
                <w:rFonts w:ascii="Arial Narrow" w:eastAsia="Times New Roman" w:hAnsi="Arial Narrow" w:cs="Arial"/>
                <w:i/>
                <w:iCs/>
                <w:sz w:val="20"/>
              </w:rPr>
            </w:pPr>
            <w:r w:rsidRPr="00DC05D3">
              <w:rPr>
                <w:rFonts w:ascii="Arial Narrow" w:eastAsia="Times New Roman" w:hAnsi="Arial Narrow" w:cs="Arial"/>
                <w:i/>
                <w:iCs/>
                <w:sz w:val="20"/>
              </w:rPr>
              <w:t>Śląskie dla rodziny – Karta Dużej Rodziny</w:t>
            </w:r>
          </w:p>
        </w:tc>
        <w:tc>
          <w:tcPr>
            <w:tcW w:w="1843" w:type="dxa"/>
            <w:vAlign w:val="center"/>
          </w:tcPr>
          <w:p w14:paraId="2C88805C" w14:textId="36DD8C4E" w:rsidR="00444B69" w:rsidRPr="00A85D45" w:rsidRDefault="00211BC0" w:rsidP="00442006">
            <w:pPr>
              <w:spacing w:line="268" w:lineRule="exact"/>
              <w:jc w:val="right"/>
              <w:rPr>
                <w:rFonts w:ascii="Arial Narrow" w:eastAsia="Times New Roman" w:hAnsi="Arial Narrow"/>
                <w:sz w:val="21"/>
                <w:szCs w:val="21"/>
              </w:rPr>
            </w:pPr>
            <w:r w:rsidRPr="00A85D45">
              <w:rPr>
                <w:rFonts w:ascii="Arial Narrow" w:eastAsia="Times New Roman" w:hAnsi="Arial Narrow"/>
                <w:sz w:val="21"/>
                <w:szCs w:val="21"/>
              </w:rPr>
              <w:t>150 000,00</w:t>
            </w:r>
            <w:r w:rsidR="00444B69" w:rsidRPr="00A85D45">
              <w:rPr>
                <w:rFonts w:ascii="Arial Narrow" w:eastAsia="Times New Roman" w:hAnsi="Arial Narrow"/>
                <w:sz w:val="21"/>
                <w:szCs w:val="21"/>
              </w:rPr>
              <w:t>*</w:t>
            </w:r>
          </w:p>
        </w:tc>
        <w:tc>
          <w:tcPr>
            <w:tcW w:w="1979" w:type="dxa"/>
            <w:vAlign w:val="center"/>
          </w:tcPr>
          <w:p w14:paraId="0BB121B1" w14:textId="3E5B603E" w:rsidR="00444B69" w:rsidRPr="00DC05D3" w:rsidRDefault="00444B69" w:rsidP="00442006">
            <w:pPr>
              <w:spacing w:line="268" w:lineRule="exact"/>
              <w:jc w:val="center"/>
              <w:rPr>
                <w:rFonts w:ascii="Arial Narrow" w:eastAsia="Times New Roman" w:hAnsi="Arial Narrow"/>
                <w:sz w:val="21"/>
                <w:szCs w:val="21"/>
              </w:rPr>
            </w:pPr>
            <w:r w:rsidRPr="00DC05D3">
              <w:rPr>
                <w:rFonts w:ascii="Arial Narrow" w:eastAsia="Times New Roman" w:hAnsi="Arial Narrow"/>
                <w:sz w:val="21"/>
                <w:szCs w:val="21"/>
              </w:rPr>
              <w:t>Budżet Województwa Śląskiego</w:t>
            </w:r>
          </w:p>
        </w:tc>
      </w:tr>
      <w:tr w:rsidR="00984946" w:rsidRPr="00DC05D3" w14:paraId="6E242066" w14:textId="77777777" w:rsidTr="00984946">
        <w:trPr>
          <w:trHeight w:val="624"/>
        </w:trPr>
        <w:tc>
          <w:tcPr>
            <w:tcW w:w="5240" w:type="dxa"/>
            <w:vAlign w:val="center"/>
          </w:tcPr>
          <w:p w14:paraId="5D372298" w14:textId="085F9C53" w:rsidR="00444B69" w:rsidRPr="00DC05D3" w:rsidRDefault="00444B69" w:rsidP="00442006">
            <w:pPr>
              <w:rPr>
                <w:rFonts w:ascii="Arial Narrow" w:eastAsia="Times New Roman" w:hAnsi="Arial Narrow" w:cs="Arial"/>
                <w:i/>
                <w:iCs/>
                <w:sz w:val="20"/>
              </w:rPr>
            </w:pPr>
            <w:r w:rsidRPr="00DC05D3">
              <w:rPr>
                <w:rFonts w:ascii="Arial Narrow" w:eastAsia="Times New Roman" w:hAnsi="Arial Narrow" w:cs="Arial"/>
                <w:i/>
                <w:iCs/>
                <w:sz w:val="20"/>
              </w:rPr>
              <w:t xml:space="preserve">Śląskie dla Seniora </w:t>
            </w:r>
            <w:r w:rsidR="002C0B8F" w:rsidRPr="00DC05D3">
              <w:rPr>
                <w:rFonts w:ascii="Arial Narrow" w:eastAsia="Times New Roman" w:hAnsi="Arial Narrow" w:cs="Arial"/>
                <w:i/>
                <w:iCs/>
                <w:sz w:val="20"/>
              </w:rPr>
              <w:t xml:space="preserve">– </w:t>
            </w:r>
            <w:r w:rsidRPr="00DC05D3">
              <w:rPr>
                <w:rFonts w:ascii="Arial Narrow" w:eastAsia="Times New Roman" w:hAnsi="Arial Narrow" w:cs="Arial"/>
                <w:i/>
                <w:iCs/>
                <w:sz w:val="20"/>
              </w:rPr>
              <w:t>Śląska Karta Seniora</w:t>
            </w:r>
          </w:p>
        </w:tc>
        <w:tc>
          <w:tcPr>
            <w:tcW w:w="1843" w:type="dxa"/>
            <w:vAlign w:val="center"/>
          </w:tcPr>
          <w:p w14:paraId="2736F9DC" w14:textId="51B6E454" w:rsidR="00444B69" w:rsidRPr="00A85D45" w:rsidRDefault="00F54A4C" w:rsidP="00442006">
            <w:pPr>
              <w:spacing w:line="268" w:lineRule="exact"/>
              <w:jc w:val="right"/>
              <w:rPr>
                <w:rFonts w:ascii="Arial Narrow" w:eastAsia="Times New Roman" w:hAnsi="Arial Narrow"/>
                <w:sz w:val="21"/>
                <w:szCs w:val="21"/>
              </w:rPr>
            </w:pPr>
            <w:r w:rsidRPr="00A85D45">
              <w:rPr>
                <w:rFonts w:ascii="Arial Narrow" w:eastAsia="Times New Roman" w:hAnsi="Arial Narrow"/>
                <w:sz w:val="21"/>
                <w:szCs w:val="21"/>
              </w:rPr>
              <w:t>2 575 000,00</w:t>
            </w:r>
            <w:r w:rsidR="00444B69" w:rsidRPr="00A85D45">
              <w:rPr>
                <w:rFonts w:ascii="Arial Narrow" w:eastAsia="Times New Roman" w:hAnsi="Arial Narrow"/>
                <w:sz w:val="21"/>
                <w:szCs w:val="21"/>
              </w:rPr>
              <w:t>*</w:t>
            </w:r>
          </w:p>
        </w:tc>
        <w:tc>
          <w:tcPr>
            <w:tcW w:w="1979" w:type="dxa"/>
            <w:vAlign w:val="center"/>
          </w:tcPr>
          <w:p w14:paraId="031C4232" w14:textId="253DF47B" w:rsidR="00444B69" w:rsidRPr="00DC05D3" w:rsidRDefault="00444B69" w:rsidP="00442006">
            <w:pPr>
              <w:spacing w:line="268" w:lineRule="exact"/>
              <w:jc w:val="center"/>
              <w:rPr>
                <w:rFonts w:ascii="Arial Narrow" w:eastAsia="Times New Roman" w:hAnsi="Arial Narrow"/>
                <w:sz w:val="21"/>
                <w:szCs w:val="21"/>
              </w:rPr>
            </w:pPr>
            <w:r w:rsidRPr="00DC05D3">
              <w:rPr>
                <w:rFonts w:ascii="Arial Narrow" w:eastAsia="Times New Roman" w:hAnsi="Arial Narrow"/>
                <w:sz w:val="21"/>
                <w:szCs w:val="21"/>
              </w:rPr>
              <w:t>Budżet Województwa Śląskiego</w:t>
            </w:r>
          </w:p>
        </w:tc>
      </w:tr>
    </w:tbl>
    <w:p w14:paraId="064C9DC4" w14:textId="5753F73C" w:rsidR="00444B69" w:rsidRPr="000B0954" w:rsidRDefault="00444B69" w:rsidP="000B0954">
      <w:pPr>
        <w:spacing w:before="240"/>
        <w:rPr>
          <w:rFonts w:ascii="Arial" w:hAnsi="Arial" w:cs="Arial"/>
          <w:b/>
          <w:bCs/>
          <w:sz w:val="18"/>
          <w:szCs w:val="18"/>
        </w:rPr>
      </w:pPr>
      <w:bookmarkStart w:id="102" w:name="_Toc158371685"/>
      <w:r w:rsidRPr="000B0954">
        <w:rPr>
          <w:rFonts w:ascii="Arial" w:hAnsi="Arial" w:cs="Arial"/>
          <w:sz w:val="18"/>
          <w:szCs w:val="18"/>
        </w:rPr>
        <w:t>* Wartości prognozowane</w:t>
      </w:r>
      <w:bookmarkEnd w:id="102"/>
      <w:r w:rsidR="00211BC0">
        <w:rPr>
          <w:rFonts w:ascii="Arial" w:hAnsi="Arial" w:cs="Arial"/>
          <w:sz w:val="18"/>
          <w:szCs w:val="18"/>
        </w:rPr>
        <w:t xml:space="preserve"> na podstawie budżetu </w:t>
      </w:r>
      <w:r w:rsidR="00A47FA1">
        <w:rPr>
          <w:rFonts w:ascii="Arial" w:hAnsi="Arial" w:cs="Arial"/>
          <w:sz w:val="18"/>
          <w:szCs w:val="18"/>
        </w:rPr>
        <w:t>na</w:t>
      </w:r>
      <w:r w:rsidR="00211BC0">
        <w:rPr>
          <w:rFonts w:ascii="Arial" w:hAnsi="Arial" w:cs="Arial"/>
          <w:sz w:val="18"/>
          <w:szCs w:val="18"/>
        </w:rPr>
        <w:t xml:space="preserve"> 2024 r.</w:t>
      </w:r>
    </w:p>
    <w:p w14:paraId="12AAEFDA" w14:textId="77777777" w:rsidR="00444B69" w:rsidRDefault="00444B69" w:rsidP="00444B69">
      <w:pPr>
        <w:rPr>
          <w:lang w:eastAsia="pl-PL"/>
        </w:rPr>
      </w:pPr>
    </w:p>
    <w:p w14:paraId="4AA8494D" w14:textId="77777777" w:rsidR="0038712F" w:rsidRDefault="0038712F" w:rsidP="00444B69">
      <w:pPr>
        <w:rPr>
          <w:lang w:eastAsia="pl-PL"/>
        </w:rPr>
      </w:pPr>
    </w:p>
    <w:p w14:paraId="249B7676" w14:textId="77777777" w:rsidR="0038712F" w:rsidRDefault="0038712F" w:rsidP="00444B69">
      <w:pPr>
        <w:rPr>
          <w:lang w:eastAsia="pl-PL"/>
        </w:rPr>
      </w:pPr>
    </w:p>
    <w:p w14:paraId="0727D2C6" w14:textId="77777777" w:rsidR="0038712F" w:rsidRDefault="0038712F" w:rsidP="00444B69">
      <w:pPr>
        <w:rPr>
          <w:lang w:eastAsia="pl-PL"/>
        </w:rPr>
      </w:pPr>
    </w:p>
    <w:p w14:paraId="73D22481" w14:textId="77777777" w:rsidR="0038712F" w:rsidRDefault="0038712F" w:rsidP="00444B69">
      <w:pPr>
        <w:rPr>
          <w:lang w:eastAsia="pl-PL"/>
        </w:rPr>
      </w:pPr>
    </w:p>
    <w:p w14:paraId="32D084FE" w14:textId="77777777" w:rsidR="0038712F" w:rsidRDefault="0038712F" w:rsidP="00444B69">
      <w:pPr>
        <w:rPr>
          <w:lang w:eastAsia="pl-PL"/>
        </w:rPr>
      </w:pPr>
    </w:p>
    <w:p w14:paraId="5DD3F794" w14:textId="77777777" w:rsidR="0038712F" w:rsidRDefault="0038712F" w:rsidP="00444B69">
      <w:pPr>
        <w:rPr>
          <w:lang w:eastAsia="pl-PL"/>
        </w:rPr>
      </w:pPr>
    </w:p>
    <w:p w14:paraId="1C535E9D" w14:textId="77777777" w:rsidR="0038712F" w:rsidRDefault="0038712F" w:rsidP="00444B69">
      <w:pPr>
        <w:rPr>
          <w:lang w:eastAsia="pl-PL"/>
        </w:rPr>
      </w:pPr>
    </w:p>
    <w:p w14:paraId="42F9FC2F" w14:textId="77777777" w:rsidR="0038712F" w:rsidRDefault="0038712F" w:rsidP="00444B69">
      <w:pPr>
        <w:rPr>
          <w:lang w:eastAsia="pl-PL"/>
        </w:rPr>
      </w:pPr>
    </w:p>
    <w:p w14:paraId="10E1D82C" w14:textId="77777777" w:rsidR="0038712F" w:rsidRDefault="0038712F" w:rsidP="00444B69">
      <w:pPr>
        <w:rPr>
          <w:lang w:eastAsia="pl-PL"/>
        </w:rPr>
      </w:pPr>
    </w:p>
    <w:p w14:paraId="73DC79BC" w14:textId="77777777" w:rsidR="0038712F" w:rsidRDefault="0038712F" w:rsidP="00444B69">
      <w:pPr>
        <w:rPr>
          <w:lang w:eastAsia="pl-PL"/>
        </w:rPr>
      </w:pPr>
    </w:p>
    <w:p w14:paraId="18FBE976" w14:textId="77777777" w:rsidR="0038712F" w:rsidRDefault="0038712F" w:rsidP="00444B69">
      <w:pPr>
        <w:rPr>
          <w:lang w:eastAsia="pl-PL"/>
        </w:rPr>
      </w:pPr>
    </w:p>
    <w:p w14:paraId="689DFFB5" w14:textId="77777777" w:rsidR="0038712F" w:rsidRDefault="0038712F" w:rsidP="00444B69">
      <w:pPr>
        <w:rPr>
          <w:lang w:eastAsia="pl-PL"/>
        </w:rPr>
      </w:pPr>
    </w:p>
    <w:p w14:paraId="73597498" w14:textId="77777777" w:rsidR="0038712F" w:rsidRDefault="0038712F" w:rsidP="00444B69">
      <w:pPr>
        <w:rPr>
          <w:lang w:eastAsia="pl-PL"/>
        </w:rPr>
      </w:pPr>
    </w:p>
    <w:p w14:paraId="647A6B6B" w14:textId="77777777" w:rsidR="00444B69" w:rsidRPr="00444B69" w:rsidRDefault="00444B69" w:rsidP="00444B69">
      <w:pPr>
        <w:rPr>
          <w:lang w:eastAsia="pl-PL"/>
        </w:rPr>
      </w:pPr>
    </w:p>
    <w:p w14:paraId="7320EABA" w14:textId="6B18DA13" w:rsidR="007A4308" w:rsidRPr="00C37AA1" w:rsidRDefault="007A4308" w:rsidP="00C37AA1">
      <w:pPr>
        <w:pStyle w:val="Nagwek1"/>
        <w:spacing w:before="0"/>
        <w:rPr>
          <w:b w:val="0"/>
          <w:bCs w:val="0"/>
          <w:color w:val="0070C0"/>
          <w:sz w:val="32"/>
          <w:szCs w:val="32"/>
        </w:rPr>
      </w:pPr>
      <w:bookmarkStart w:id="103" w:name="_Toc161149414"/>
      <w:r w:rsidRPr="00F73DDF">
        <w:rPr>
          <w:b w:val="0"/>
          <w:bCs w:val="0"/>
          <w:color w:val="0070C0"/>
          <w:sz w:val="32"/>
          <w:szCs w:val="32"/>
        </w:rPr>
        <w:lastRenderedPageBreak/>
        <w:t>8. Aneks</w:t>
      </w:r>
      <w:bookmarkEnd w:id="103"/>
      <w:r w:rsidRPr="00F73DDF">
        <w:rPr>
          <w:b w:val="0"/>
          <w:bCs w:val="0"/>
          <w:color w:val="0070C0"/>
          <w:sz w:val="32"/>
          <w:szCs w:val="32"/>
        </w:rPr>
        <w:t xml:space="preserve"> </w:t>
      </w:r>
    </w:p>
    <w:p w14:paraId="4E05854D" w14:textId="77777777" w:rsidR="007A4308" w:rsidRPr="00316B49" w:rsidRDefault="007A4308" w:rsidP="0006263B">
      <w:pPr>
        <w:spacing w:after="0" w:line="268" w:lineRule="exact"/>
        <w:rPr>
          <w:rFonts w:eastAsia="Times New Roman"/>
          <w:color w:val="000000" w:themeColor="text1"/>
          <w:sz w:val="21"/>
          <w:szCs w:val="21"/>
        </w:rPr>
      </w:pPr>
    </w:p>
    <w:p w14:paraId="207D158A" w14:textId="77777777" w:rsidR="007A4308" w:rsidRPr="00316B49" w:rsidRDefault="007A4308" w:rsidP="0006263B">
      <w:pPr>
        <w:spacing w:after="0" w:line="268" w:lineRule="exact"/>
        <w:rPr>
          <w:rFonts w:eastAsia="Times New Roman"/>
          <w:color w:val="000000" w:themeColor="text1"/>
          <w:sz w:val="21"/>
          <w:szCs w:val="21"/>
        </w:rPr>
      </w:pPr>
    </w:p>
    <w:p w14:paraId="721B2AD2" w14:textId="1FB35440" w:rsidR="00B13558" w:rsidRPr="00316B49" w:rsidRDefault="00B13558" w:rsidP="00B13558">
      <w:pPr>
        <w:pStyle w:val="Legenda"/>
        <w:keepNext/>
        <w:rPr>
          <w:rFonts w:ascii="Arial" w:hAnsi="Arial" w:cs="Arial"/>
          <w:b w:val="0"/>
          <w:bCs w:val="0"/>
          <w:color w:val="000000" w:themeColor="text1"/>
          <w:sz w:val="21"/>
          <w:szCs w:val="21"/>
        </w:rPr>
      </w:pPr>
      <w:r w:rsidRPr="00316B49">
        <w:rPr>
          <w:rFonts w:ascii="Arial" w:hAnsi="Arial" w:cs="Arial"/>
          <w:color w:val="000000" w:themeColor="text1"/>
          <w:sz w:val="21"/>
          <w:szCs w:val="21"/>
        </w:rPr>
        <w:t xml:space="preserve">Tabela </w:t>
      </w:r>
      <w:r w:rsidRPr="00316B49">
        <w:rPr>
          <w:rFonts w:ascii="Arial" w:hAnsi="Arial" w:cs="Arial"/>
          <w:color w:val="000000" w:themeColor="text1"/>
          <w:sz w:val="21"/>
          <w:szCs w:val="21"/>
        </w:rPr>
        <w:fldChar w:fldCharType="begin"/>
      </w:r>
      <w:r w:rsidRPr="00316B49">
        <w:rPr>
          <w:rFonts w:ascii="Arial" w:hAnsi="Arial" w:cs="Arial"/>
          <w:color w:val="000000" w:themeColor="text1"/>
          <w:sz w:val="21"/>
          <w:szCs w:val="21"/>
        </w:rPr>
        <w:instrText xml:space="preserve"> SEQ Tabela \* ARABIC </w:instrText>
      </w:r>
      <w:r w:rsidRPr="00316B49">
        <w:rPr>
          <w:rFonts w:ascii="Arial" w:hAnsi="Arial" w:cs="Arial"/>
          <w:color w:val="000000" w:themeColor="text1"/>
          <w:sz w:val="21"/>
          <w:szCs w:val="21"/>
        </w:rPr>
        <w:fldChar w:fldCharType="separate"/>
      </w:r>
      <w:r w:rsidR="00ED768A">
        <w:rPr>
          <w:rFonts w:ascii="Arial" w:hAnsi="Arial" w:cs="Arial"/>
          <w:noProof/>
          <w:color w:val="000000" w:themeColor="text1"/>
          <w:sz w:val="21"/>
          <w:szCs w:val="21"/>
        </w:rPr>
        <w:t>6</w:t>
      </w:r>
      <w:r w:rsidRPr="00316B49">
        <w:rPr>
          <w:rFonts w:ascii="Arial" w:hAnsi="Arial" w:cs="Arial"/>
          <w:color w:val="000000" w:themeColor="text1"/>
          <w:sz w:val="21"/>
          <w:szCs w:val="21"/>
        </w:rPr>
        <w:fldChar w:fldCharType="end"/>
      </w:r>
      <w:r w:rsidRPr="00316B49">
        <w:rPr>
          <w:rFonts w:ascii="Arial" w:hAnsi="Arial" w:cs="Arial"/>
          <w:color w:val="000000" w:themeColor="text1"/>
          <w:sz w:val="21"/>
          <w:szCs w:val="21"/>
        </w:rPr>
        <w:t xml:space="preserve">. </w:t>
      </w:r>
      <w:r w:rsidRPr="00316B49">
        <w:rPr>
          <w:rFonts w:ascii="Arial" w:hAnsi="Arial" w:cs="Arial"/>
          <w:b w:val="0"/>
          <w:bCs w:val="0"/>
          <w:color w:val="000000" w:themeColor="text1"/>
          <w:sz w:val="21"/>
          <w:szCs w:val="21"/>
        </w:rPr>
        <w:t>Wskaźniki zagrożenia ubóstwem skrajnym wg wybranych cech społeczno-ekonomicznych gospodarstw domowych w Polsce w latach 20</w:t>
      </w:r>
      <w:r w:rsidR="00764E60" w:rsidRPr="00316B49">
        <w:rPr>
          <w:rFonts w:ascii="Arial" w:hAnsi="Arial" w:cs="Arial"/>
          <w:b w:val="0"/>
          <w:bCs w:val="0"/>
          <w:color w:val="000000" w:themeColor="text1"/>
          <w:sz w:val="21"/>
          <w:szCs w:val="21"/>
        </w:rPr>
        <w:t>20</w:t>
      </w:r>
      <w:r w:rsidRPr="00316B49">
        <w:rPr>
          <w:rFonts w:ascii="Arial" w:hAnsi="Arial" w:cs="Arial"/>
          <w:b w:val="0"/>
          <w:bCs w:val="0"/>
          <w:color w:val="000000" w:themeColor="text1"/>
          <w:sz w:val="21"/>
          <w:szCs w:val="21"/>
        </w:rPr>
        <w:t>-202</w:t>
      </w:r>
      <w:r w:rsidR="00764E60" w:rsidRPr="00316B49">
        <w:rPr>
          <w:rFonts w:ascii="Arial" w:hAnsi="Arial" w:cs="Arial"/>
          <w:b w:val="0"/>
          <w:bCs w:val="0"/>
          <w:color w:val="000000" w:themeColor="text1"/>
          <w:sz w:val="21"/>
          <w:szCs w:val="21"/>
        </w:rPr>
        <w:t>2</w:t>
      </w:r>
      <w:r w:rsidRPr="00316B49">
        <w:rPr>
          <w:rFonts w:ascii="Arial" w:hAnsi="Arial" w:cs="Arial"/>
          <w:b w:val="0"/>
          <w:bCs w:val="0"/>
          <w:color w:val="000000" w:themeColor="text1"/>
          <w:sz w:val="21"/>
          <w:szCs w:val="21"/>
        </w:rPr>
        <w:t>.</w:t>
      </w:r>
    </w:p>
    <w:tbl>
      <w:tblPr>
        <w:tblW w:w="9176" w:type="dxa"/>
        <w:tblCellMar>
          <w:left w:w="70" w:type="dxa"/>
          <w:right w:w="70" w:type="dxa"/>
        </w:tblCellMar>
        <w:tblLook w:val="04A0" w:firstRow="1" w:lastRow="0" w:firstColumn="1" w:lastColumn="0" w:noHBand="0" w:noVBand="1"/>
      </w:tblPr>
      <w:tblGrid>
        <w:gridCol w:w="1700"/>
        <w:gridCol w:w="426"/>
        <w:gridCol w:w="4375"/>
        <w:gridCol w:w="567"/>
        <w:gridCol w:w="567"/>
        <w:gridCol w:w="609"/>
        <w:gridCol w:w="916"/>
        <w:gridCol w:w="16"/>
      </w:tblGrid>
      <w:tr w:rsidR="003956AB" w:rsidRPr="003956AB" w14:paraId="274623F2" w14:textId="77777777" w:rsidTr="00DC6A78">
        <w:trPr>
          <w:trHeight w:val="385"/>
        </w:trPr>
        <w:tc>
          <w:tcPr>
            <w:tcW w:w="6505" w:type="dxa"/>
            <w:gridSpan w:val="3"/>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E57B088" w14:textId="77777777" w:rsidR="003956AB" w:rsidRPr="003956AB" w:rsidRDefault="003956AB" w:rsidP="003956AB">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Wyszczególnienie</w:t>
            </w:r>
          </w:p>
        </w:tc>
        <w:tc>
          <w:tcPr>
            <w:tcW w:w="1743"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92564EC" w14:textId="77777777" w:rsidR="003956AB" w:rsidRPr="003956AB" w:rsidRDefault="003956AB" w:rsidP="003956AB">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 </w:t>
            </w:r>
            <w:r w:rsidRPr="003956AB">
              <w:rPr>
                <w:rFonts w:ascii="Arial Narrow" w:hAnsi="Arial Narrow" w:cs="Arial"/>
                <w:sz w:val="18"/>
                <w:szCs w:val="18"/>
                <w:lang w:eastAsia="pl-PL"/>
              </w:rPr>
              <w:t>Lata</w:t>
            </w:r>
          </w:p>
        </w:tc>
        <w:tc>
          <w:tcPr>
            <w:tcW w:w="928" w:type="dxa"/>
            <w:gridSpan w:val="2"/>
            <w:vMerge w:val="restart"/>
            <w:tcBorders>
              <w:top w:val="single" w:sz="4" w:space="0" w:color="auto"/>
              <w:left w:val="nil"/>
              <w:right w:val="single" w:sz="4" w:space="0" w:color="auto"/>
            </w:tcBorders>
            <w:shd w:val="clear" w:color="auto" w:fill="B8CCE4" w:themeFill="accent1" w:themeFillTint="66"/>
            <w:vAlign w:val="center"/>
          </w:tcPr>
          <w:p w14:paraId="6ED7FE47" w14:textId="77777777" w:rsidR="003956AB" w:rsidRPr="003956AB" w:rsidRDefault="003956AB" w:rsidP="003956AB">
            <w:pPr>
              <w:spacing w:after="0" w:line="240" w:lineRule="auto"/>
              <w:jc w:val="center"/>
              <w:rPr>
                <w:rFonts w:ascii="Arial Narrow" w:hAnsi="Arial Narrow" w:cs="Arial"/>
                <w:sz w:val="18"/>
                <w:szCs w:val="18"/>
                <w:lang w:eastAsia="pl-PL"/>
              </w:rPr>
            </w:pPr>
            <w:r w:rsidRPr="003956AB">
              <w:rPr>
                <w:rFonts w:ascii="Arial Narrow" w:hAnsi="Arial Narrow" w:cs="Arial"/>
                <w:sz w:val="18"/>
                <w:szCs w:val="18"/>
                <w:lang w:eastAsia="pl-PL"/>
              </w:rPr>
              <w:t xml:space="preserve">Zmiana </w:t>
            </w:r>
            <w:r w:rsidRPr="003956AB">
              <w:rPr>
                <w:rFonts w:ascii="Arial Narrow" w:hAnsi="Arial Narrow" w:cs="Arial"/>
                <w:sz w:val="18"/>
                <w:szCs w:val="18"/>
                <w:lang w:eastAsia="pl-PL"/>
              </w:rPr>
              <w:br/>
              <w:t>w latach 2021-2022</w:t>
            </w:r>
          </w:p>
          <w:p w14:paraId="60C12C48" w14:textId="29FA6FAC"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hAnsi="Arial Narrow" w:cs="Arial"/>
                <w:sz w:val="18"/>
                <w:szCs w:val="18"/>
                <w:lang w:eastAsia="pl-PL"/>
              </w:rPr>
              <w:t>(w p.</w:t>
            </w:r>
            <w:r>
              <w:rPr>
                <w:rFonts w:ascii="Arial Narrow" w:hAnsi="Arial Narrow" w:cs="Arial"/>
                <w:sz w:val="18"/>
                <w:szCs w:val="18"/>
                <w:lang w:eastAsia="pl-PL"/>
              </w:rPr>
              <w:t xml:space="preserve"> </w:t>
            </w:r>
            <w:r w:rsidRPr="003956AB">
              <w:rPr>
                <w:rFonts w:ascii="Arial Narrow" w:hAnsi="Arial Narrow" w:cs="Arial"/>
                <w:sz w:val="18"/>
                <w:szCs w:val="18"/>
                <w:lang w:eastAsia="pl-PL"/>
              </w:rPr>
              <w:t>proc.)</w:t>
            </w:r>
          </w:p>
        </w:tc>
      </w:tr>
      <w:tr w:rsidR="003956AB" w:rsidRPr="003956AB" w14:paraId="5220B9E9" w14:textId="77777777" w:rsidTr="00DC6A78">
        <w:trPr>
          <w:trHeight w:val="654"/>
        </w:trPr>
        <w:tc>
          <w:tcPr>
            <w:tcW w:w="6505" w:type="dxa"/>
            <w:gridSpan w:val="3"/>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8DDBD4D" w14:textId="77777777" w:rsidR="003956AB" w:rsidRPr="003956AB" w:rsidRDefault="003956AB" w:rsidP="003956AB">
            <w:pPr>
              <w:spacing w:after="0" w:line="240" w:lineRule="auto"/>
              <w:rPr>
                <w:rFonts w:ascii="Arial Narrow" w:eastAsia="Times New Roman" w:hAnsi="Arial Narrow" w:cs="Arial"/>
                <w:sz w:val="18"/>
                <w:szCs w:val="18"/>
                <w:lang w:eastAsia="pl-PL"/>
              </w:rPr>
            </w:pPr>
          </w:p>
        </w:tc>
        <w:tc>
          <w:tcPr>
            <w:tcW w:w="567"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7DB40A43" w14:textId="77777777" w:rsidR="003956AB" w:rsidRPr="003956AB" w:rsidRDefault="003956AB" w:rsidP="003956AB">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2020</w:t>
            </w:r>
          </w:p>
        </w:tc>
        <w:tc>
          <w:tcPr>
            <w:tcW w:w="567"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7EFA9DA1" w14:textId="77777777" w:rsidR="003956AB" w:rsidRPr="003956AB" w:rsidRDefault="003956AB" w:rsidP="003956AB">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2021</w:t>
            </w:r>
          </w:p>
        </w:tc>
        <w:tc>
          <w:tcPr>
            <w:tcW w:w="607"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6F7E1BE7" w14:textId="77777777" w:rsidR="003956AB" w:rsidRPr="003956AB" w:rsidRDefault="003956AB" w:rsidP="003956AB">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2022</w:t>
            </w:r>
          </w:p>
        </w:tc>
        <w:tc>
          <w:tcPr>
            <w:tcW w:w="928" w:type="dxa"/>
            <w:gridSpan w:val="2"/>
            <w:vMerge/>
            <w:tcBorders>
              <w:left w:val="nil"/>
              <w:bottom w:val="single" w:sz="4" w:space="0" w:color="auto"/>
              <w:right w:val="single" w:sz="4" w:space="0" w:color="auto"/>
            </w:tcBorders>
            <w:shd w:val="clear" w:color="auto" w:fill="B8CCE4" w:themeFill="accent1" w:themeFillTint="66"/>
            <w:vAlign w:val="center"/>
          </w:tcPr>
          <w:p w14:paraId="0BEA5BB2" w14:textId="077A0329" w:rsidR="003956AB" w:rsidRPr="003956AB" w:rsidRDefault="003956AB" w:rsidP="003956AB">
            <w:pPr>
              <w:spacing w:after="0" w:line="240" w:lineRule="auto"/>
              <w:rPr>
                <w:rFonts w:ascii="Arial Narrow" w:eastAsia="Times New Roman" w:hAnsi="Arial Narrow" w:cs="Arial"/>
                <w:sz w:val="18"/>
                <w:szCs w:val="18"/>
                <w:lang w:eastAsia="pl-PL"/>
              </w:rPr>
            </w:pPr>
          </w:p>
        </w:tc>
      </w:tr>
      <w:tr w:rsidR="004F24F6" w:rsidRPr="003956AB" w14:paraId="4AA23ADF" w14:textId="77777777" w:rsidTr="00DC6A78">
        <w:trPr>
          <w:gridAfter w:val="1"/>
          <w:wAfter w:w="14" w:type="dxa"/>
          <w:trHeight w:val="333"/>
        </w:trPr>
        <w:tc>
          <w:tcPr>
            <w:tcW w:w="65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0610073"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Ogółem</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B09EE"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8B440"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4,7</w:t>
            </w:r>
          </w:p>
        </w:tc>
        <w:tc>
          <w:tcPr>
            <w:tcW w:w="607" w:type="dxa"/>
            <w:tcBorders>
              <w:top w:val="nil"/>
              <w:left w:val="nil"/>
              <w:bottom w:val="single" w:sz="4" w:space="0" w:color="auto"/>
              <w:right w:val="single" w:sz="4" w:space="0" w:color="auto"/>
            </w:tcBorders>
            <w:shd w:val="clear" w:color="auto" w:fill="auto"/>
            <w:vAlign w:val="center"/>
            <w:hideMark/>
          </w:tcPr>
          <w:p w14:paraId="1447A4FD"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4,7</w:t>
            </w:r>
          </w:p>
        </w:tc>
        <w:tc>
          <w:tcPr>
            <w:tcW w:w="916" w:type="dxa"/>
            <w:tcBorders>
              <w:top w:val="nil"/>
              <w:left w:val="nil"/>
              <w:bottom w:val="single" w:sz="4" w:space="0" w:color="auto"/>
              <w:right w:val="single" w:sz="4" w:space="0" w:color="auto"/>
            </w:tcBorders>
            <w:shd w:val="clear" w:color="auto" w:fill="auto"/>
            <w:vAlign w:val="center"/>
            <w:hideMark/>
          </w:tcPr>
          <w:p w14:paraId="1B91380F" w14:textId="77777777" w:rsidR="003956AB" w:rsidRPr="003956AB" w:rsidRDefault="003956AB" w:rsidP="00214F07">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0,0</w:t>
            </w:r>
          </w:p>
        </w:tc>
      </w:tr>
      <w:tr w:rsidR="004F24F6" w:rsidRPr="003956AB" w14:paraId="2E4F6603" w14:textId="77777777" w:rsidTr="00DC6A78">
        <w:trPr>
          <w:gridAfter w:val="1"/>
          <w:wAfter w:w="15" w:type="dxa"/>
          <w:trHeight w:val="333"/>
        </w:trPr>
        <w:tc>
          <w:tcPr>
            <w:tcW w:w="1701" w:type="dxa"/>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CB96C94"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Grupy społeczno-ekonomiczne gospodarstw domowych</w:t>
            </w:r>
          </w:p>
        </w:tc>
        <w:tc>
          <w:tcPr>
            <w:tcW w:w="4803"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087555E"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pracowników</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2A454"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718AA"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4,3</w:t>
            </w:r>
          </w:p>
        </w:tc>
        <w:tc>
          <w:tcPr>
            <w:tcW w:w="607" w:type="dxa"/>
            <w:tcBorders>
              <w:top w:val="nil"/>
              <w:left w:val="nil"/>
              <w:bottom w:val="single" w:sz="4" w:space="0" w:color="auto"/>
              <w:right w:val="single" w:sz="4" w:space="0" w:color="auto"/>
            </w:tcBorders>
            <w:shd w:val="clear" w:color="auto" w:fill="auto"/>
            <w:vAlign w:val="center"/>
            <w:hideMark/>
          </w:tcPr>
          <w:p w14:paraId="1009F127"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4,5</w:t>
            </w:r>
          </w:p>
        </w:tc>
        <w:tc>
          <w:tcPr>
            <w:tcW w:w="916"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68750BE7" w14:textId="77777777" w:rsidR="003956AB" w:rsidRPr="003956AB" w:rsidRDefault="003956AB" w:rsidP="00214F07">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0,2</w:t>
            </w:r>
          </w:p>
        </w:tc>
      </w:tr>
      <w:tr w:rsidR="004F24F6" w:rsidRPr="003956AB" w14:paraId="39A14EA2" w14:textId="77777777" w:rsidTr="00DC6A78">
        <w:trPr>
          <w:gridAfter w:val="1"/>
          <w:wAfter w:w="15" w:type="dxa"/>
          <w:trHeight w:val="333"/>
        </w:trPr>
        <w:tc>
          <w:tcPr>
            <w:tcW w:w="170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7095C6E" w14:textId="77777777" w:rsidR="003956AB" w:rsidRPr="003956AB" w:rsidRDefault="003956AB" w:rsidP="003956AB">
            <w:pPr>
              <w:spacing w:after="0" w:line="240" w:lineRule="auto"/>
              <w:rPr>
                <w:rFonts w:ascii="Arial Narrow" w:eastAsia="Times New Roman" w:hAnsi="Arial Narrow" w:cs="Arial"/>
                <w:sz w:val="18"/>
                <w:szCs w:val="18"/>
                <w:lang w:eastAsia="pl-PL"/>
              </w:rPr>
            </w:pPr>
          </w:p>
        </w:tc>
        <w:tc>
          <w:tcPr>
            <w:tcW w:w="4803"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D2BAB8B"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rolników</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0F60ED8F"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13,5</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14863662"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11,8</w:t>
            </w:r>
          </w:p>
        </w:tc>
        <w:tc>
          <w:tcPr>
            <w:tcW w:w="60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BE10040"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8,5</w:t>
            </w:r>
          </w:p>
        </w:tc>
        <w:tc>
          <w:tcPr>
            <w:tcW w:w="916" w:type="dxa"/>
            <w:tcBorders>
              <w:top w:val="nil"/>
              <w:left w:val="nil"/>
              <w:bottom w:val="single" w:sz="4" w:space="0" w:color="auto"/>
              <w:right w:val="single" w:sz="4" w:space="0" w:color="auto"/>
            </w:tcBorders>
            <w:shd w:val="clear" w:color="auto" w:fill="auto"/>
            <w:vAlign w:val="center"/>
            <w:hideMark/>
          </w:tcPr>
          <w:p w14:paraId="01D38F5D" w14:textId="77777777" w:rsidR="003956AB" w:rsidRPr="003956AB" w:rsidRDefault="003956AB" w:rsidP="00214F07">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-3,3</w:t>
            </w:r>
          </w:p>
        </w:tc>
      </w:tr>
      <w:tr w:rsidR="004F24F6" w:rsidRPr="003956AB" w14:paraId="34746787" w14:textId="77777777" w:rsidTr="00DC6A78">
        <w:trPr>
          <w:gridAfter w:val="1"/>
          <w:wAfter w:w="15" w:type="dxa"/>
          <w:trHeight w:val="333"/>
        </w:trPr>
        <w:tc>
          <w:tcPr>
            <w:tcW w:w="170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C527BDB" w14:textId="77777777" w:rsidR="003956AB" w:rsidRPr="003956AB" w:rsidRDefault="003956AB" w:rsidP="003956AB">
            <w:pPr>
              <w:spacing w:after="0" w:line="240" w:lineRule="auto"/>
              <w:rPr>
                <w:rFonts w:ascii="Arial Narrow" w:eastAsia="Times New Roman" w:hAnsi="Arial Narrow" w:cs="Arial"/>
                <w:sz w:val="18"/>
                <w:szCs w:val="18"/>
                <w:lang w:eastAsia="pl-PL"/>
              </w:rPr>
            </w:pPr>
          </w:p>
        </w:tc>
        <w:tc>
          <w:tcPr>
            <w:tcW w:w="4803"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3668D0E"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pracujących na własny rachunek</w:t>
            </w:r>
          </w:p>
        </w:tc>
        <w:tc>
          <w:tcPr>
            <w:tcW w:w="567" w:type="dxa"/>
            <w:tcBorders>
              <w:top w:val="nil"/>
              <w:left w:val="nil"/>
              <w:bottom w:val="single" w:sz="4" w:space="0" w:color="auto"/>
              <w:right w:val="single" w:sz="4" w:space="0" w:color="auto"/>
            </w:tcBorders>
            <w:shd w:val="clear" w:color="000000" w:fill="FFFFFF"/>
            <w:vAlign w:val="center"/>
            <w:hideMark/>
          </w:tcPr>
          <w:p w14:paraId="103DF561"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2,7</w:t>
            </w:r>
          </w:p>
        </w:tc>
        <w:tc>
          <w:tcPr>
            <w:tcW w:w="567" w:type="dxa"/>
            <w:tcBorders>
              <w:top w:val="nil"/>
              <w:left w:val="nil"/>
              <w:bottom w:val="single" w:sz="4" w:space="0" w:color="auto"/>
              <w:right w:val="single" w:sz="4" w:space="0" w:color="auto"/>
            </w:tcBorders>
            <w:shd w:val="clear" w:color="auto" w:fill="auto"/>
            <w:vAlign w:val="center"/>
            <w:hideMark/>
          </w:tcPr>
          <w:p w14:paraId="33FB52EB"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2,6</w:t>
            </w:r>
          </w:p>
        </w:tc>
        <w:tc>
          <w:tcPr>
            <w:tcW w:w="607" w:type="dxa"/>
            <w:tcBorders>
              <w:top w:val="nil"/>
              <w:left w:val="nil"/>
              <w:bottom w:val="single" w:sz="4" w:space="0" w:color="auto"/>
              <w:right w:val="single" w:sz="4" w:space="0" w:color="auto"/>
            </w:tcBorders>
            <w:shd w:val="clear" w:color="auto" w:fill="auto"/>
            <w:vAlign w:val="center"/>
            <w:hideMark/>
          </w:tcPr>
          <w:p w14:paraId="4BA8E28D"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2,9</w:t>
            </w:r>
          </w:p>
        </w:tc>
        <w:tc>
          <w:tcPr>
            <w:tcW w:w="916"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29082B9E" w14:textId="77777777" w:rsidR="003956AB" w:rsidRPr="003956AB" w:rsidRDefault="003956AB" w:rsidP="00214F07">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0,3</w:t>
            </w:r>
          </w:p>
        </w:tc>
      </w:tr>
      <w:tr w:rsidR="004F24F6" w:rsidRPr="003956AB" w14:paraId="65D1C552" w14:textId="77777777" w:rsidTr="00DC6A78">
        <w:trPr>
          <w:gridAfter w:val="1"/>
          <w:wAfter w:w="15" w:type="dxa"/>
          <w:trHeight w:val="333"/>
        </w:trPr>
        <w:tc>
          <w:tcPr>
            <w:tcW w:w="170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0B471F1" w14:textId="77777777" w:rsidR="003956AB" w:rsidRPr="003956AB" w:rsidRDefault="003956AB" w:rsidP="003956AB">
            <w:pPr>
              <w:spacing w:after="0" w:line="240" w:lineRule="auto"/>
              <w:rPr>
                <w:rFonts w:ascii="Arial Narrow" w:eastAsia="Times New Roman" w:hAnsi="Arial Narrow" w:cs="Arial"/>
                <w:sz w:val="18"/>
                <w:szCs w:val="18"/>
                <w:lang w:eastAsia="pl-PL"/>
              </w:rPr>
            </w:pPr>
          </w:p>
        </w:tc>
        <w:tc>
          <w:tcPr>
            <w:tcW w:w="4803"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5842AD4"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emerytów</w:t>
            </w:r>
          </w:p>
        </w:tc>
        <w:tc>
          <w:tcPr>
            <w:tcW w:w="567" w:type="dxa"/>
            <w:tcBorders>
              <w:top w:val="nil"/>
              <w:left w:val="nil"/>
              <w:bottom w:val="single" w:sz="4" w:space="0" w:color="auto"/>
              <w:right w:val="single" w:sz="4" w:space="0" w:color="auto"/>
            </w:tcBorders>
            <w:shd w:val="clear" w:color="000000" w:fill="FFFFFF"/>
            <w:vAlign w:val="center"/>
            <w:hideMark/>
          </w:tcPr>
          <w:p w14:paraId="4A6BDFA8"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4,2</w:t>
            </w:r>
          </w:p>
        </w:tc>
        <w:tc>
          <w:tcPr>
            <w:tcW w:w="567" w:type="dxa"/>
            <w:tcBorders>
              <w:top w:val="nil"/>
              <w:left w:val="nil"/>
              <w:bottom w:val="single" w:sz="4" w:space="0" w:color="auto"/>
              <w:right w:val="single" w:sz="4" w:space="0" w:color="auto"/>
            </w:tcBorders>
            <w:shd w:val="clear" w:color="auto" w:fill="auto"/>
            <w:vAlign w:val="center"/>
            <w:hideMark/>
          </w:tcPr>
          <w:p w14:paraId="2770054D"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3,4</w:t>
            </w:r>
          </w:p>
        </w:tc>
        <w:tc>
          <w:tcPr>
            <w:tcW w:w="607" w:type="dxa"/>
            <w:tcBorders>
              <w:top w:val="nil"/>
              <w:left w:val="nil"/>
              <w:bottom w:val="single" w:sz="4" w:space="0" w:color="auto"/>
              <w:right w:val="single" w:sz="4" w:space="0" w:color="auto"/>
            </w:tcBorders>
            <w:shd w:val="clear" w:color="auto" w:fill="auto"/>
            <w:vAlign w:val="center"/>
            <w:hideMark/>
          </w:tcPr>
          <w:p w14:paraId="0F882993"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4,0</w:t>
            </w:r>
          </w:p>
        </w:tc>
        <w:tc>
          <w:tcPr>
            <w:tcW w:w="916"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5AFB4A1" w14:textId="77777777" w:rsidR="003956AB" w:rsidRPr="003956AB" w:rsidRDefault="003956AB" w:rsidP="00214F07">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0,6</w:t>
            </w:r>
          </w:p>
        </w:tc>
      </w:tr>
      <w:tr w:rsidR="004F24F6" w:rsidRPr="003956AB" w14:paraId="6FA329EA" w14:textId="77777777" w:rsidTr="00DC6A78">
        <w:trPr>
          <w:gridAfter w:val="1"/>
          <w:wAfter w:w="15" w:type="dxa"/>
          <w:trHeight w:val="333"/>
        </w:trPr>
        <w:tc>
          <w:tcPr>
            <w:tcW w:w="170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B8BCB1B" w14:textId="77777777" w:rsidR="003956AB" w:rsidRPr="003956AB" w:rsidRDefault="003956AB" w:rsidP="003956AB">
            <w:pPr>
              <w:spacing w:after="0" w:line="240" w:lineRule="auto"/>
              <w:rPr>
                <w:rFonts w:ascii="Arial Narrow" w:eastAsia="Times New Roman" w:hAnsi="Arial Narrow" w:cs="Arial"/>
                <w:sz w:val="18"/>
                <w:szCs w:val="18"/>
                <w:lang w:eastAsia="pl-PL"/>
              </w:rPr>
            </w:pPr>
          </w:p>
        </w:tc>
        <w:tc>
          <w:tcPr>
            <w:tcW w:w="4803"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CFBAF5C"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rencistów</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E83537B"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8,2</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6F2687A6"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6,7</w:t>
            </w:r>
          </w:p>
        </w:tc>
        <w:tc>
          <w:tcPr>
            <w:tcW w:w="60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342ECFB6"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5,8</w:t>
            </w:r>
          </w:p>
        </w:tc>
        <w:tc>
          <w:tcPr>
            <w:tcW w:w="916" w:type="dxa"/>
            <w:tcBorders>
              <w:top w:val="nil"/>
              <w:left w:val="nil"/>
              <w:bottom w:val="single" w:sz="4" w:space="0" w:color="auto"/>
              <w:right w:val="single" w:sz="4" w:space="0" w:color="auto"/>
            </w:tcBorders>
            <w:shd w:val="clear" w:color="auto" w:fill="auto"/>
            <w:vAlign w:val="center"/>
            <w:hideMark/>
          </w:tcPr>
          <w:p w14:paraId="02E33BE2" w14:textId="77777777" w:rsidR="003956AB" w:rsidRPr="003956AB" w:rsidRDefault="003956AB" w:rsidP="00214F07">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-0,9</w:t>
            </w:r>
          </w:p>
        </w:tc>
      </w:tr>
      <w:tr w:rsidR="004F24F6" w:rsidRPr="003956AB" w14:paraId="0D30E9FC" w14:textId="77777777" w:rsidTr="00DC6A78">
        <w:trPr>
          <w:gridAfter w:val="1"/>
          <w:wAfter w:w="15" w:type="dxa"/>
          <w:trHeight w:val="333"/>
        </w:trPr>
        <w:tc>
          <w:tcPr>
            <w:tcW w:w="170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18BDAEF" w14:textId="77777777" w:rsidR="003956AB" w:rsidRPr="003956AB" w:rsidRDefault="003956AB" w:rsidP="003956AB">
            <w:pPr>
              <w:spacing w:after="0" w:line="240" w:lineRule="auto"/>
              <w:rPr>
                <w:rFonts w:ascii="Arial Narrow" w:eastAsia="Times New Roman" w:hAnsi="Arial Narrow" w:cs="Arial"/>
                <w:sz w:val="18"/>
                <w:szCs w:val="18"/>
                <w:lang w:eastAsia="pl-PL"/>
              </w:rPr>
            </w:pPr>
          </w:p>
        </w:tc>
        <w:tc>
          <w:tcPr>
            <w:tcW w:w="4803"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D5AF670"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utrzymujących się z innych niezarobkowych źródeł</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35AD0AF1"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13,6</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4A899ABD"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14,8</w:t>
            </w:r>
          </w:p>
        </w:tc>
        <w:tc>
          <w:tcPr>
            <w:tcW w:w="60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1C0220AD"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12,3</w:t>
            </w:r>
          </w:p>
        </w:tc>
        <w:tc>
          <w:tcPr>
            <w:tcW w:w="916" w:type="dxa"/>
            <w:tcBorders>
              <w:top w:val="nil"/>
              <w:left w:val="nil"/>
              <w:bottom w:val="single" w:sz="4" w:space="0" w:color="auto"/>
              <w:right w:val="single" w:sz="4" w:space="0" w:color="auto"/>
            </w:tcBorders>
            <w:shd w:val="clear" w:color="auto" w:fill="auto"/>
            <w:vAlign w:val="center"/>
            <w:hideMark/>
          </w:tcPr>
          <w:p w14:paraId="18AC426D" w14:textId="77777777" w:rsidR="003956AB" w:rsidRPr="003956AB" w:rsidRDefault="003956AB" w:rsidP="00214F07">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-2,5</w:t>
            </w:r>
          </w:p>
        </w:tc>
      </w:tr>
      <w:tr w:rsidR="004F24F6" w:rsidRPr="003956AB" w14:paraId="4C3E320D" w14:textId="77777777" w:rsidTr="00DC6A78">
        <w:trPr>
          <w:gridAfter w:val="1"/>
          <w:wAfter w:w="15" w:type="dxa"/>
          <w:trHeight w:val="333"/>
        </w:trPr>
        <w:tc>
          <w:tcPr>
            <w:tcW w:w="1701" w:type="dxa"/>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88D1AE7"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Typy gospodarstwa domowego</w:t>
            </w:r>
          </w:p>
        </w:tc>
        <w:tc>
          <w:tcPr>
            <w:tcW w:w="4803"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84DC5CB"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1-osobowe</w:t>
            </w:r>
          </w:p>
        </w:tc>
        <w:tc>
          <w:tcPr>
            <w:tcW w:w="567" w:type="dxa"/>
            <w:tcBorders>
              <w:top w:val="nil"/>
              <w:left w:val="nil"/>
              <w:bottom w:val="single" w:sz="4" w:space="0" w:color="auto"/>
              <w:right w:val="single" w:sz="4" w:space="0" w:color="auto"/>
            </w:tcBorders>
            <w:shd w:val="clear" w:color="000000" w:fill="FFFFFF"/>
            <w:vAlign w:val="center"/>
            <w:hideMark/>
          </w:tcPr>
          <w:p w14:paraId="6AA9C739"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1,4</w:t>
            </w:r>
          </w:p>
        </w:tc>
        <w:tc>
          <w:tcPr>
            <w:tcW w:w="567" w:type="dxa"/>
            <w:tcBorders>
              <w:top w:val="nil"/>
              <w:left w:val="nil"/>
              <w:bottom w:val="single" w:sz="4" w:space="0" w:color="auto"/>
              <w:right w:val="single" w:sz="4" w:space="0" w:color="auto"/>
            </w:tcBorders>
            <w:shd w:val="clear" w:color="auto" w:fill="auto"/>
            <w:vAlign w:val="center"/>
            <w:hideMark/>
          </w:tcPr>
          <w:p w14:paraId="0E4CC4AE"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1,0</w:t>
            </w:r>
          </w:p>
        </w:tc>
        <w:tc>
          <w:tcPr>
            <w:tcW w:w="607" w:type="dxa"/>
            <w:tcBorders>
              <w:top w:val="nil"/>
              <w:left w:val="nil"/>
              <w:bottom w:val="single" w:sz="4" w:space="0" w:color="auto"/>
              <w:right w:val="single" w:sz="4" w:space="0" w:color="auto"/>
            </w:tcBorders>
            <w:shd w:val="clear" w:color="auto" w:fill="auto"/>
            <w:vAlign w:val="center"/>
            <w:hideMark/>
          </w:tcPr>
          <w:p w14:paraId="3221FB10"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1,1</w:t>
            </w:r>
          </w:p>
        </w:tc>
        <w:tc>
          <w:tcPr>
            <w:tcW w:w="916"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CA962F6" w14:textId="77777777" w:rsidR="003956AB" w:rsidRPr="003956AB" w:rsidRDefault="003956AB" w:rsidP="00214F07">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0,1</w:t>
            </w:r>
          </w:p>
        </w:tc>
      </w:tr>
      <w:tr w:rsidR="004F24F6" w:rsidRPr="003956AB" w14:paraId="435D4FFF" w14:textId="77777777" w:rsidTr="00DC6A78">
        <w:trPr>
          <w:gridAfter w:val="1"/>
          <w:wAfter w:w="16" w:type="dxa"/>
          <w:trHeight w:val="333"/>
        </w:trPr>
        <w:tc>
          <w:tcPr>
            <w:tcW w:w="170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912FD3C" w14:textId="77777777" w:rsidR="003956AB" w:rsidRPr="003956AB" w:rsidRDefault="003956AB" w:rsidP="003956AB">
            <w:pPr>
              <w:spacing w:after="0" w:line="240" w:lineRule="auto"/>
              <w:rPr>
                <w:rFonts w:ascii="Arial Narrow" w:eastAsia="Times New Roman" w:hAnsi="Arial Narrow" w:cs="Arial"/>
                <w:sz w:val="18"/>
                <w:szCs w:val="18"/>
                <w:lang w:eastAsia="pl-PL"/>
              </w:rPr>
            </w:pPr>
          </w:p>
        </w:tc>
        <w:tc>
          <w:tcPr>
            <w:tcW w:w="426" w:type="dxa"/>
            <w:vMerge w:val="restart"/>
            <w:tcBorders>
              <w:top w:val="nil"/>
              <w:left w:val="single" w:sz="4" w:space="0" w:color="auto"/>
              <w:bottom w:val="single" w:sz="4" w:space="0" w:color="auto"/>
              <w:right w:val="single" w:sz="4" w:space="0" w:color="auto"/>
            </w:tcBorders>
            <w:shd w:val="clear" w:color="auto" w:fill="DBE5F1" w:themeFill="accent1" w:themeFillTint="33"/>
            <w:textDirection w:val="btLr"/>
            <w:vAlign w:val="center"/>
            <w:hideMark/>
          </w:tcPr>
          <w:p w14:paraId="3889987A" w14:textId="77777777" w:rsidR="003956AB" w:rsidRPr="003956AB" w:rsidRDefault="003956AB" w:rsidP="003956AB">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małżeństwa</w:t>
            </w:r>
          </w:p>
        </w:tc>
        <w:tc>
          <w:tcPr>
            <w:tcW w:w="4376" w:type="dxa"/>
            <w:tcBorders>
              <w:top w:val="nil"/>
              <w:left w:val="nil"/>
              <w:bottom w:val="single" w:sz="4" w:space="0" w:color="auto"/>
              <w:right w:val="single" w:sz="4" w:space="0" w:color="auto"/>
            </w:tcBorders>
            <w:shd w:val="clear" w:color="auto" w:fill="DBE5F1" w:themeFill="accent1" w:themeFillTint="33"/>
            <w:vAlign w:val="center"/>
            <w:hideMark/>
          </w:tcPr>
          <w:p w14:paraId="11AB4435"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bez dzieci na utrzymaniu</w:t>
            </w:r>
          </w:p>
        </w:tc>
        <w:tc>
          <w:tcPr>
            <w:tcW w:w="567" w:type="dxa"/>
            <w:tcBorders>
              <w:top w:val="nil"/>
              <w:left w:val="nil"/>
              <w:bottom w:val="single" w:sz="4" w:space="0" w:color="auto"/>
              <w:right w:val="single" w:sz="4" w:space="0" w:color="auto"/>
            </w:tcBorders>
            <w:shd w:val="clear" w:color="000000" w:fill="FFFFFF"/>
            <w:vAlign w:val="center"/>
            <w:hideMark/>
          </w:tcPr>
          <w:p w14:paraId="72646E75"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1,4</w:t>
            </w:r>
          </w:p>
        </w:tc>
        <w:tc>
          <w:tcPr>
            <w:tcW w:w="567" w:type="dxa"/>
            <w:tcBorders>
              <w:top w:val="nil"/>
              <w:left w:val="nil"/>
              <w:bottom w:val="single" w:sz="4" w:space="0" w:color="auto"/>
              <w:right w:val="single" w:sz="4" w:space="0" w:color="auto"/>
            </w:tcBorders>
            <w:shd w:val="clear" w:color="auto" w:fill="auto"/>
            <w:vAlign w:val="center"/>
            <w:hideMark/>
          </w:tcPr>
          <w:p w14:paraId="11EE6A1B"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1,1</w:t>
            </w:r>
          </w:p>
        </w:tc>
        <w:tc>
          <w:tcPr>
            <w:tcW w:w="607" w:type="dxa"/>
            <w:tcBorders>
              <w:top w:val="nil"/>
              <w:left w:val="nil"/>
              <w:bottom w:val="single" w:sz="4" w:space="0" w:color="auto"/>
              <w:right w:val="single" w:sz="4" w:space="0" w:color="auto"/>
            </w:tcBorders>
            <w:shd w:val="clear" w:color="auto" w:fill="auto"/>
            <w:vAlign w:val="center"/>
            <w:hideMark/>
          </w:tcPr>
          <w:p w14:paraId="02693AFF"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1,5</w:t>
            </w:r>
          </w:p>
        </w:tc>
        <w:tc>
          <w:tcPr>
            <w:tcW w:w="916"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1A08EA0F" w14:textId="77777777" w:rsidR="003956AB" w:rsidRPr="003956AB" w:rsidRDefault="003956AB" w:rsidP="00214F07">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0,4</w:t>
            </w:r>
          </w:p>
        </w:tc>
      </w:tr>
      <w:tr w:rsidR="004F24F6" w:rsidRPr="003956AB" w14:paraId="46FAC330" w14:textId="77777777" w:rsidTr="00DC6A78">
        <w:trPr>
          <w:gridAfter w:val="1"/>
          <w:wAfter w:w="16" w:type="dxa"/>
          <w:trHeight w:val="333"/>
        </w:trPr>
        <w:tc>
          <w:tcPr>
            <w:tcW w:w="170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DD2C798" w14:textId="77777777" w:rsidR="003956AB" w:rsidRPr="003956AB" w:rsidRDefault="003956AB" w:rsidP="003956AB">
            <w:pPr>
              <w:spacing w:after="0" w:line="240" w:lineRule="auto"/>
              <w:rPr>
                <w:rFonts w:ascii="Arial Narrow" w:eastAsia="Times New Roman" w:hAnsi="Arial Narrow" w:cs="Arial"/>
                <w:sz w:val="18"/>
                <w:szCs w:val="18"/>
                <w:lang w:eastAsia="pl-PL"/>
              </w:rPr>
            </w:pPr>
          </w:p>
        </w:tc>
        <w:tc>
          <w:tcPr>
            <w:tcW w:w="426"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A4009E1" w14:textId="77777777" w:rsidR="003956AB" w:rsidRPr="003956AB" w:rsidRDefault="003956AB" w:rsidP="003956AB">
            <w:pPr>
              <w:spacing w:after="0" w:line="240" w:lineRule="auto"/>
              <w:rPr>
                <w:rFonts w:ascii="Arial Narrow" w:eastAsia="Times New Roman" w:hAnsi="Arial Narrow" w:cs="Arial"/>
                <w:sz w:val="18"/>
                <w:szCs w:val="18"/>
                <w:lang w:eastAsia="pl-PL"/>
              </w:rPr>
            </w:pPr>
          </w:p>
        </w:tc>
        <w:tc>
          <w:tcPr>
            <w:tcW w:w="4376" w:type="dxa"/>
            <w:tcBorders>
              <w:top w:val="nil"/>
              <w:left w:val="nil"/>
              <w:bottom w:val="single" w:sz="4" w:space="0" w:color="auto"/>
              <w:right w:val="single" w:sz="4" w:space="0" w:color="auto"/>
            </w:tcBorders>
            <w:shd w:val="clear" w:color="auto" w:fill="DBE5F1" w:themeFill="accent1" w:themeFillTint="33"/>
            <w:vAlign w:val="center"/>
            <w:hideMark/>
          </w:tcPr>
          <w:p w14:paraId="15C7D9BA"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z 1 dzieckiem</w:t>
            </w:r>
          </w:p>
        </w:tc>
        <w:tc>
          <w:tcPr>
            <w:tcW w:w="567" w:type="dxa"/>
            <w:tcBorders>
              <w:top w:val="nil"/>
              <w:left w:val="nil"/>
              <w:bottom w:val="single" w:sz="4" w:space="0" w:color="auto"/>
              <w:right w:val="single" w:sz="4" w:space="0" w:color="auto"/>
            </w:tcBorders>
            <w:shd w:val="clear" w:color="000000" w:fill="FFFFFF"/>
            <w:vAlign w:val="center"/>
            <w:hideMark/>
          </w:tcPr>
          <w:p w14:paraId="2EF87802"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1,4</w:t>
            </w:r>
          </w:p>
        </w:tc>
        <w:tc>
          <w:tcPr>
            <w:tcW w:w="567" w:type="dxa"/>
            <w:tcBorders>
              <w:top w:val="nil"/>
              <w:left w:val="nil"/>
              <w:bottom w:val="single" w:sz="4" w:space="0" w:color="auto"/>
              <w:right w:val="single" w:sz="4" w:space="0" w:color="auto"/>
            </w:tcBorders>
            <w:shd w:val="clear" w:color="auto" w:fill="auto"/>
            <w:vAlign w:val="center"/>
            <w:hideMark/>
          </w:tcPr>
          <w:p w14:paraId="0D20AA7D"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0,9</w:t>
            </w:r>
          </w:p>
        </w:tc>
        <w:tc>
          <w:tcPr>
            <w:tcW w:w="607" w:type="dxa"/>
            <w:tcBorders>
              <w:top w:val="nil"/>
              <w:left w:val="nil"/>
              <w:bottom w:val="single" w:sz="4" w:space="0" w:color="auto"/>
              <w:right w:val="single" w:sz="4" w:space="0" w:color="auto"/>
            </w:tcBorders>
            <w:shd w:val="clear" w:color="auto" w:fill="auto"/>
            <w:vAlign w:val="center"/>
            <w:hideMark/>
          </w:tcPr>
          <w:p w14:paraId="39393502"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1,2</w:t>
            </w:r>
          </w:p>
        </w:tc>
        <w:tc>
          <w:tcPr>
            <w:tcW w:w="916"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62B35F06" w14:textId="77777777" w:rsidR="003956AB" w:rsidRPr="003956AB" w:rsidRDefault="003956AB" w:rsidP="00214F07">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0,3</w:t>
            </w:r>
          </w:p>
        </w:tc>
      </w:tr>
      <w:tr w:rsidR="004F24F6" w:rsidRPr="003956AB" w14:paraId="52679F82" w14:textId="77777777" w:rsidTr="00DC6A78">
        <w:trPr>
          <w:gridAfter w:val="1"/>
          <w:wAfter w:w="16" w:type="dxa"/>
          <w:trHeight w:val="333"/>
        </w:trPr>
        <w:tc>
          <w:tcPr>
            <w:tcW w:w="170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D1ED252" w14:textId="77777777" w:rsidR="003956AB" w:rsidRPr="003956AB" w:rsidRDefault="003956AB" w:rsidP="003956AB">
            <w:pPr>
              <w:spacing w:after="0" w:line="240" w:lineRule="auto"/>
              <w:rPr>
                <w:rFonts w:ascii="Arial Narrow" w:eastAsia="Times New Roman" w:hAnsi="Arial Narrow" w:cs="Arial"/>
                <w:sz w:val="18"/>
                <w:szCs w:val="18"/>
                <w:lang w:eastAsia="pl-PL"/>
              </w:rPr>
            </w:pPr>
          </w:p>
        </w:tc>
        <w:tc>
          <w:tcPr>
            <w:tcW w:w="426"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2774B03" w14:textId="77777777" w:rsidR="003956AB" w:rsidRPr="003956AB" w:rsidRDefault="003956AB" w:rsidP="003956AB">
            <w:pPr>
              <w:spacing w:after="0" w:line="240" w:lineRule="auto"/>
              <w:rPr>
                <w:rFonts w:ascii="Arial Narrow" w:eastAsia="Times New Roman" w:hAnsi="Arial Narrow" w:cs="Arial"/>
                <w:sz w:val="18"/>
                <w:szCs w:val="18"/>
                <w:lang w:eastAsia="pl-PL"/>
              </w:rPr>
            </w:pPr>
          </w:p>
        </w:tc>
        <w:tc>
          <w:tcPr>
            <w:tcW w:w="4376" w:type="dxa"/>
            <w:tcBorders>
              <w:top w:val="nil"/>
              <w:left w:val="nil"/>
              <w:bottom w:val="single" w:sz="4" w:space="0" w:color="auto"/>
              <w:right w:val="single" w:sz="4" w:space="0" w:color="auto"/>
            </w:tcBorders>
            <w:shd w:val="clear" w:color="auto" w:fill="DBE5F1" w:themeFill="accent1" w:themeFillTint="33"/>
            <w:vAlign w:val="center"/>
            <w:hideMark/>
          </w:tcPr>
          <w:p w14:paraId="758586E8"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z 2 dzieci</w:t>
            </w:r>
          </w:p>
        </w:tc>
        <w:tc>
          <w:tcPr>
            <w:tcW w:w="567" w:type="dxa"/>
            <w:tcBorders>
              <w:top w:val="nil"/>
              <w:left w:val="nil"/>
              <w:bottom w:val="single" w:sz="4" w:space="0" w:color="auto"/>
              <w:right w:val="single" w:sz="4" w:space="0" w:color="auto"/>
            </w:tcBorders>
            <w:shd w:val="clear" w:color="000000" w:fill="FFFFFF"/>
            <w:vAlign w:val="center"/>
            <w:hideMark/>
          </w:tcPr>
          <w:p w14:paraId="1E9563CD"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2,7</w:t>
            </w:r>
          </w:p>
        </w:tc>
        <w:tc>
          <w:tcPr>
            <w:tcW w:w="567" w:type="dxa"/>
            <w:tcBorders>
              <w:top w:val="nil"/>
              <w:left w:val="nil"/>
              <w:bottom w:val="single" w:sz="4" w:space="0" w:color="auto"/>
              <w:right w:val="single" w:sz="4" w:space="0" w:color="auto"/>
            </w:tcBorders>
            <w:shd w:val="clear" w:color="auto" w:fill="auto"/>
            <w:vAlign w:val="center"/>
            <w:hideMark/>
          </w:tcPr>
          <w:p w14:paraId="64226A24"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1,9</w:t>
            </w:r>
          </w:p>
        </w:tc>
        <w:tc>
          <w:tcPr>
            <w:tcW w:w="607" w:type="dxa"/>
            <w:tcBorders>
              <w:top w:val="nil"/>
              <w:left w:val="nil"/>
              <w:bottom w:val="single" w:sz="4" w:space="0" w:color="auto"/>
              <w:right w:val="single" w:sz="4" w:space="0" w:color="auto"/>
            </w:tcBorders>
            <w:shd w:val="clear" w:color="auto" w:fill="auto"/>
            <w:vAlign w:val="center"/>
            <w:hideMark/>
          </w:tcPr>
          <w:p w14:paraId="174EC989"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1,9</w:t>
            </w:r>
          </w:p>
        </w:tc>
        <w:tc>
          <w:tcPr>
            <w:tcW w:w="916" w:type="dxa"/>
            <w:tcBorders>
              <w:top w:val="nil"/>
              <w:left w:val="nil"/>
              <w:bottom w:val="single" w:sz="4" w:space="0" w:color="auto"/>
              <w:right w:val="single" w:sz="4" w:space="0" w:color="auto"/>
            </w:tcBorders>
            <w:shd w:val="clear" w:color="auto" w:fill="auto"/>
            <w:vAlign w:val="center"/>
            <w:hideMark/>
          </w:tcPr>
          <w:p w14:paraId="44965A2C" w14:textId="77777777" w:rsidR="003956AB" w:rsidRPr="003956AB" w:rsidRDefault="003956AB" w:rsidP="00214F07">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0,0</w:t>
            </w:r>
          </w:p>
        </w:tc>
      </w:tr>
      <w:tr w:rsidR="004F24F6" w:rsidRPr="003956AB" w14:paraId="4CD8D52B" w14:textId="77777777" w:rsidTr="00DC6A78">
        <w:trPr>
          <w:gridAfter w:val="1"/>
          <w:wAfter w:w="16" w:type="dxa"/>
          <w:trHeight w:val="333"/>
        </w:trPr>
        <w:tc>
          <w:tcPr>
            <w:tcW w:w="170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C5F1AFC" w14:textId="77777777" w:rsidR="003956AB" w:rsidRPr="003956AB" w:rsidRDefault="003956AB" w:rsidP="003956AB">
            <w:pPr>
              <w:spacing w:after="0" w:line="240" w:lineRule="auto"/>
              <w:rPr>
                <w:rFonts w:ascii="Arial Narrow" w:eastAsia="Times New Roman" w:hAnsi="Arial Narrow" w:cs="Arial"/>
                <w:sz w:val="18"/>
                <w:szCs w:val="18"/>
                <w:lang w:eastAsia="pl-PL"/>
              </w:rPr>
            </w:pPr>
          </w:p>
        </w:tc>
        <w:tc>
          <w:tcPr>
            <w:tcW w:w="426"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79B30CF" w14:textId="77777777" w:rsidR="003956AB" w:rsidRPr="003956AB" w:rsidRDefault="003956AB" w:rsidP="003956AB">
            <w:pPr>
              <w:spacing w:after="0" w:line="240" w:lineRule="auto"/>
              <w:rPr>
                <w:rFonts w:ascii="Arial Narrow" w:eastAsia="Times New Roman" w:hAnsi="Arial Narrow" w:cs="Arial"/>
                <w:sz w:val="18"/>
                <w:szCs w:val="18"/>
                <w:lang w:eastAsia="pl-PL"/>
              </w:rPr>
            </w:pPr>
          </w:p>
        </w:tc>
        <w:tc>
          <w:tcPr>
            <w:tcW w:w="4376" w:type="dxa"/>
            <w:tcBorders>
              <w:top w:val="nil"/>
              <w:left w:val="nil"/>
              <w:bottom w:val="single" w:sz="4" w:space="0" w:color="auto"/>
              <w:right w:val="single" w:sz="4" w:space="0" w:color="auto"/>
            </w:tcBorders>
            <w:shd w:val="clear" w:color="auto" w:fill="DBE5F1" w:themeFill="accent1" w:themeFillTint="33"/>
            <w:vAlign w:val="center"/>
            <w:hideMark/>
          </w:tcPr>
          <w:p w14:paraId="37AC2108"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z co najmniej 3 dzieci</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617C13B6"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5,9</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00D04DB"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6,3</w:t>
            </w:r>
          </w:p>
        </w:tc>
        <w:tc>
          <w:tcPr>
            <w:tcW w:w="60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3E803A4C"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6,9</w:t>
            </w:r>
          </w:p>
        </w:tc>
        <w:tc>
          <w:tcPr>
            <w:tcW w:w="916"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8494F72" w14:textId="77777777" w:rsidR="003956AB" w:rsidRPr="003956AB" w:rsidRDefault="003956AB" w:rsidP="00214F07">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0,6</w:t>
            </w:r>
          </w:p>
        </w:tc>
      </w:tr>
      <w:tr w:rsidR="004F24F6" w:rsidRPr="003956AB" w14:paraId="0A670A02" w14:textId="77777777" w:rsidTr="00DC6A78">
        <w:trPr>
          <w:gridAfter w:val="1"/>
          <w:wAfter w:w="15" w:type="dxa"/>
          <w:trHeight w:val="333"/>
        </w:trPr>
        <w:tc>
          <w:tcPr>
            <w:tcW w:w="170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576A0D9" w14:textId="77777777" w:rsidR="003956AB" w:rsidRPr="003956AB" w:rsidRDefault="003956AB" w:rsidP="003956AB">
            <w:pPr>
              <w:spacing w:after="0" w:line="240" w:lineRule="auto"/>
              <w:rPr>
                <w:rFonts w:ascii="Arial Narrow" w:eastAsia="Times New Roman" w:hAnsi="Arial Narrow" w:cs="Arial"/>
                <w:sz w:val="18"/>
                <w:szCs w:val="18"/>
                <w:lang w:eastAsia="pl-PL"/>
              </w:rPr>
            </w:pPr>
          </w:p>
        </w:tc>
        <w:tc>
          <w:tcPr>
            <w:tcW w:w="4803"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23057096"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matka lub ojciec z dziećmi na utrzymaniu</w:t>
            </w:r>
          </w:p>
        </w:tc>
        <w:tc>
          <w:tcPr>
            <w:tcW w:w="567" w:type="dxa"/>
            <w:tcBorders>
              <w:top w:val="nil"/>
              <w:left w:val="nil"/>
              <w:bottom w:val="single" w:sz="4" w:space="0" w:color="auto"/>
              <w:right w:val="single" w:sz="4" w:space="0" w:color="auto"/>
            </w:tcBorders>
            <w:shd w:val="clear" w:color="000000" w:fill="FFFFFF"/>
            <w:vAlign w:val="center"/>
            <w:hideMark/>
          </w:tcPr>
          <w:p w14:paraId="22BCF679"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2,8</w:t>
            </w:r>
          </w:p>
        </w:tc>
        <w:tc>
          <w:tcPr>
            <w:tcW w:w="567" w:type="dxa"/>
            <w:tcBorders>
              <w:top w:val="nil"/>
              <w:left w:val="nil"/>
              <w:bottom w:val="single" w:sz="4" w:space="0" w:color="auto"/>
              <w:right w:val="single" w:sz="4" w:space="0" w:color="auto"/>
            </w:tcBorders>
            <w:shd w:val="clear" w:color="auto" w:fill="auto"/>
            <w:vAlign w:val="center"/>
            <w:hideMark/>
          </w:tcPr>
          <w:p w14:paraId="46483A7A"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0,9</w:t>
            </w:r>
          </w:p>
        </w:tc>
        <w:tc>
          <w:tcPr>
            <w:tcW w:w="607" w:type="dxa"/>
            <w:tcBorders>
              <w:top w:val="nil"/>
              <w:left w:val="nil"/>
              <w:bottom w:val="single" w:sz="4" w:space="0" w:color="auto"/>
              <w:right w:val="single" w:sz="4" w:space="0" w:color="auto"/>
            </w:tcBorders>
            <w:shd w:val="clear" w:color="auto" w:fill="auto"/>
            <w:vAlign w:val="center"/>
            <w:hideMark/>
          </w:tcPr>
          <w:p w14:paraId="5BF82ED7"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3,4</w:t>
            </w:r>
          </w:p>
        </w:tc>
        <w:tc>
          <w:tcPr>
            <w:tcW w:w="916"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B29C3BF" w14:textId="77777777" w:rsidR="003956AB" w:rsidRPr="003956AB" w:rsidRDefault="003956AB" w:rsidP="00214F07">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2,5</w:t>
            </w:r>
          </w:p>
        </w:tc>
      </w:tr>
      <w:tr w:rsidR="004F24F6" w:rsidRPr="003956AB" w14:paraId="571537AC" w14:textId="77777777" w:rsidTr="00DC6A78">
        <w:trPr>
          <w:gridAfter w:val="1"/>
          <w:wAfter w:w="15" w:type="dxa"/>
          <w:trHeight w:val="333"/>
        </w:trPr>
        <w:tc>
          <w:tcPr>
            <w:tcW w:w="1701" w:type="dxa"/>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DF7A80C" w14:textId="5B6D2E92"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Gospodarstwa domowe z co najmniej 1 osobą z</w:t>
            </w:r>
            <w:r>
              <w:rPr>
                <w:rFonts w:ascii="Arial Narrow" w:eastAsia="Times New Roman" w:hAnsi="Arial Narrow" w:cs="Arial"/>
                <w:sz w:val="18"/>
                <w:szCs w:val="18"/>
                <w:lang w:eastAsia="pl-PL"/>
              </w:rPr>
              <w:t> </w:t>
            </w:r>
            <w:r w:rsidRPr="003956AB">
              <w:rPr>
                <w:rFonts w:ascii="Arial Narrow" w:eastAsia="Times New Roman" w:hAnsi="Arial Narrow" w:cs="Arial"/>
                <w:sz w:val="18"/>
                <w:szCs w:val="18"/>
                <w:lang w:eastAsia="pl-PL"/>
              </w:rPr>
              <w:t>niepełnosprawnością</w:t>
            </w:r>
          </w:p>
        </w:tc>
        <w:tc>
          <w:tcPr>
            <w:tcW w:w="4803"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0F6AC7A"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razem</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62438F2C"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7,5</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4D8766E"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7,3</w:t>
            </w:r>
          </w:p>
        </w:tc>
        <w:tc>
          <w:tcPr>
            <w:tcW w:w="607" w:type="dxa"/>
            <w:tcBorders>
              <w:top w:val="single" w:sz="4" w:space="0" w:color="auto"/>
              <w:left w:val="single" w:sz="4" w:space="0" w:color="auto"/>
              <w:bottom w:val="single" w:sz="4" w:space="0" w:color="auto"/>
              <w:right w:val="single" w:sz="4" w:space="0" w:color="auto"/>
            </w:tcBorders>
            <w:shd w:val="clear" w:color="auto" w:fill="FFC7CE"/>
            <w:vAlign w:val="center"/>
            <w:hideMark/>
          </w:tcPr>
          <w:p w14:paraId="0F4445F0"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6,7</w:t>
            </w:r>
          </w:p>
        </w:tc>
        <w:tc>
          <w:tcPr>
            <w:tcW w:w="916" w:type="dxa"/>
            <w:tcBorders>
              <w:top w:val="nil"/>
              <w:left w:val="nil"/>
              <w:bottom w:val="single" w:sz="4" w:space="0" w:color="auto"/>
              <w:right w:val="single" w:sz="4" w:space="0" w:color="auto"/>
            </w:tcBorders>
            <w:shd w:val="clear" w:color="auto" w:fill="FFFFFF" w:themeFill="background1"/>
            <w:vAlign w:val="center"/>
            <w:hideMark/>
          </w:tcPr>
          <w:p w14:paraId="493BB1D9" w14:textId="77777777" w:rsidR="003956AB" w:rsidRPr="003956AB" w:rsidRDefault="003956AB" w:rsidP="00214F07">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-0,6</w:t>
            </w:r>
          </w:p>
        </w:tc>
      </w:tr>
      <w:tr w:rsidR="004F24F6" w:rsidRPr="003956AB" w14:paraId="7B22945B" w14:textId="77777777" w:rsidTr="00DC6A78">
        <w:trPr>
          <w:gridAfter w:val="1"/>
          <w:wAfter w:w="16" w:type="dxa"/>
          <w:trHeight w:val="333"/>
        </w:trPr>
        <w:tc>
          <w:tcPr>
            <w:tcW w:w="170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405AB5B" w14:textId="77777777" w:rsidR="003956AB" w:rsidRPr="003956AB" w:rsidRDefault="003956AB" w:rsidP="003956AB">
            <w:pPr>
              <w:spacing w:after="0" w:line="240" w:lineRule="auto"/>
              <w:rPr>
                <w:rFonts w:ascii="Arial Narrow" w:eastAsia="Times New Roman" w:hAnsi="Arial Narrow" w:cs="Arial"/>
                <w:sz w:val="18"/>
                <w:szCs w:val="18"/>
                <w:lang w:eastAsia="pl-PL"/>
              </w:rPr>
            </w:pPr>
          </w:p>
        </w:tc>
        <w:tc>
          <w:tcPr>
            <w:tcW w:w="426" w:type="dxa"/>
            <w:vMerge w:val="restart"/>
            <w:tcBorders>
              <w:top w:val="nil"/>
              <w:left w:val="single" w:sz="4" w:space="0" w:color="auto"/>
              <w:bottom w:val="single" w:sz="4" w:space="0" w:color="auto"/>
              <w:right w:val="single" w:sz="4" w:space="0" w:color="auto"/>
            </w:tcBorders>
            <w:shd w:val="clear" w:color="auto" w:fill="DBE5F1" w:themeFill="accent1" w:themeFillTint="33"/>
            <w:textDirection w:val="btLr"/>
            <w:vAlign w:val="center"/>
            <w:hideMark/>
          </w:tcPr>
          <w:p w14:paraId="488BB526" w14:textId="77777777" w:rsidR="003956AB" w:rsidRPr="003956AB" w:rsidRDefault="003956AB" w:rsidP="003956AB">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w tym:</w:t>
            </w:r>
          </w:p>
        </w:tc>
        <w:tc>
          <w:tcPr>
            <w:tcW w:w="4376" w:type="dxa"/>
            <w:tcBorders>
              <w:top w:val="nil"/>
              <w:left w:val="nil"/>
              <w:bottom w:val="single" w:sz="4" w:space="0" w:color="auto"/>
              <w:right w:val="single" w:sz="4" w:space="0" w:color="auto"/>
            </w:tcBorders>
            <w:shd w:val="clear" w:color="auto" w:fill="DBE5F1" w:themeFill="accent1" w:themeFillTint="33"/>
            <w:vAlign w:val="center"/>
            <w:hideMark/>
          </w:tcPr>
          <w:p w14:paraId="32B14CA5"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z głową gospodarstwa domowego z niepełnosprawnością</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6D6279D"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6,5</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0BA8B6C"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7,6</w:t>
            </w:r>
          </w:p>
        </w:tc>
        <w:tc>
          <w:tcPr>
            <w:tcW w:w="607" w:type="dxa"/>
            <w:tcBorders>
              <w:top w:val="nil"/>
              <w:left w:val="nil"/>
              <w:bottom w:val="single" w:sz="4" w:space="0" w:color="auto"/>
              <w:right w:val="single" w:sz="4" w:space="0" w:color="auto"/>
            </w:tcBorders>
            <w:shd w:val="clear" w:color="auto" w:fill="FFC7CE"/>
            <w:vAlign w:val="center"/>
            <w:hideMark/>
          </w:tcPr>
          <w:p w14:paraId="3F83A2D3"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4,9</w:t>
            </w:r>
          </w:p>
        </w:tc>
        <w:tc>
          <w:tcPr>
            <w:tcW w:w="916" w:type="dxa"/>
            <w:tcBorders>
              <w:top w:val="nil"/>
              <w:left w:val="nil"/>
              <w:bottom w:val="single" w:sz="4" w:space="0" w:color="auto"/>
              <w:right w:val="single" w:sz="4" w:space="0" w:color="auto"/>
            </w:tcBorders>
            <w:shd w:val="clear" w:color="auto" w:fill="FFFFFF" w:themeFill="background1"/>
            <w:vAlign w:val="center"/>
            <w:hideMark/>
          </w:tcPr>
          <w:p w14:paraId="380A4468" w14:textId="77777777" w:rsidR="003956AB" w:rsidRPr="003956AB" w:rsidRDefault="003956AB" w:rsidP="00214F07">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-2,7</w:t>
            </w:r>
          </w:p>
        </w:tc>
      </w:tr>
      <w:tr w:rsidR="004F24F6" w:rsidRPr="003956AB" w14:paraId="7356D4CA" w14:textId="77777777" w:rsidTr="00DC6A78">
        <w:trPr>
          <w:gridAfter w:val="1"/>
          <w:wAfter w:w="16" w:type="dxa"/>
          <w:trHeight w:val="333"/>
        </w:trPr>
        <w:tc>
          <w:tcPr>
            <w:tcW w:w="170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8A26203" w14:textId="77777777" w:rsidR="003956AB" w:rsidRPr="003956AB" w:rsidRDefault="003956AB" w:rsidP="003956AB">
            <w:pPr>
              <w:spacing w:after="0" w:line="240" w:lineRule="auto"/>
              <w:rPr>
                <w:rFonts w:ascii="Arial Narrow" w:eastAsia="Times New Roman" w:hAnsi="Arial Narrow" w:cs="Arial"/>
                <w:sz w:val="18"/>
                <w:szCs w:val="18"/>
                <w:lang w:eastAsia="pl-PL"/>
              </w:rPr>
            </w:pPr>
          </w:p>
        </w:tc>
        <w:tc>
          <w:tcPr>
            <w:tcW w:w="426"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8971025" w14:textId="77777777" w:rsidR="003956AB" w:rsidRPr="003956AB" w:rsidRDefault="003956AB" w:rsidP="003956AB">
            <w:pPr>
              <w:spacing w:after="0" w:line="240" w:lineRule="auto"/>
              <w:rPr>
                <w:rFonts w:ascii="Arial Narrow" w:eastAsia="Times New Roman" w:hAnsi="Arial Narrow" w:cs="Arial"/>
                <w:sz w:val="18"/>
                <w:szCs w:val="18"/>
                <w:lang w:eastAsia="pl-PL"/>
              </w:rPr>
            </w:pPr>
          </w:p>
        </w:tc>
        <w:tc>
          <w:tcPr>
            <w:tcW w:w="4376" w:type="dxa"/>
            <w:tcBorders>
              <w:top w:val="nil"/>
              <w:left w:val="nil"/>
              <w:bottom w:val="single" w:sz="4" w:space="0" w:color="auto"/>
              <w:right w:val="single" w:sz="4" w:space="0" w:color="auto"/>
            </w:tcBorders>
            <w:shd w:val="clear" w:color="auto" w:fill="DBE5F1" w:themeFill="accent1" w:themeFillTint="33"/>
            <w:vAlign w:val="center"/>
            <w:hideMark/>
          </w:tcPr>
          <w:p w14:paraId="26530315" w14:textId="77777777" w:rsidR="003956AB" w:rsidRPr="003956AB" w:rsidRDefault="003956AB" w:rsidP="003956AB">
            <w:pPr>
              <w:spacing w:after="0" w:line="240" w:lineRule="auto"/>
              <w:rPr>
                <w:rFonts w:ascii="Arial Narrow" w:eastAsia="Times New Roman" w:hAnsi="Arial Narrow" w:cs="Arial"/>
                <w:sz w:val="18"/>
                <w:szCs w:val="18"/>
                <w:lang w:eastAsia="pl-PL"/>
              </w:rPr>
            </w:pPr>
            <w:proofErr w:type="spellStart"/>
            <w:r w:rsidRPr="003956AB">
              <w:rPr>
                <w:rFonts w:ascii="Arial Narrow" w:eastAsia="Times New Roman" w:hAnsi="Arial Narrow" w:cs="Arial"/>
                <w:sz w:val="18"/>
                <w:szCs w:val="18"/>
                <w:lang w:eastAsia="pl-PL"/>
              </w:rPr>
              <w:t>przyn</w:t>
            </w:r>
            <w:proofErr w:type="spellEnd"/>
            <w:r w:rsidRPr="003956AB">
              <w:rPr>
                <w:rFonts w:ascii="Arial Narrow" w:eastAsia="Times New Roman" w:hAnsi="Arial Narrow" w:cs="Arial"/>
                <w:sz w:val="18"/>
                <w:szCs w:val="18"/>
                <w:lang w:eastAsia="pl-PL"/>
              </w:rPr>
              <w:t xml:space="preserve">. z 1 dzieckiem do lat 16 posiad. orzeczenie o </w:t>
            </w:r>
            <w:proofErr w:type="spellStart"/>
            <w:r w:rsidRPr="003956AB">
              <w:rPr>
                <w:rFonts w:ascii="Arial Narrow" w:eastAsia="Times New Roman" w:hAnsi="Arial Narrow" w:cs="Arial"/>
                <w:sz w:val="18"/>
                <w:szCs w:val="18"/>
                <w:lang w:eastAsia="pl-PL"/>
              </w:rPr>
              <w:t>niepełnospr</w:t>
            </w:r>
            <w:proofErr w:type="spellEnd"/>
            <w:r w:rsidRPr="003956AB">
              <w:rPr>
                <w:rFonts w:ascii="Arial Narrow" w:eastAsia="Times New Roman" w:hAnsi="Arial Narrow" w:cs="Arial"/>
                <w:sz w:val="18"/>
                <w:szCs w:val="18"/>
                <w:lang w:eastAsia="pl-PL"/>
              </w:rPr>
              <w:t>.</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9A9F37A"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7,0</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67EE67A9"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5,2</w:t>
            </w:r>
          </w:p>
        </w:tc>
        <w:tc>
          <w:tcPr>
            <w:tcW w:w="60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400B9E27"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6,5</w:t>
            </w:r>
          </w:p>
        </w:tc>
        <w:tc>
          <w:tcPr>
            <w:tcW w:w="916"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18BF1D41" w14:textId="77777777" w:rsidR="003956AB" w:rsidRPr="003956AB" w:rsidRDefault="003956AB" w:rsidP="00214F07">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1,3</w:t>
            </w:r>
          </w:p>
        </w:tc>
      </w:tr>
      <w:tr w:rsidR="004F24F6" w:rsidRPr="003956AB" w14:paraId="46D929FE" w14:textId="77777777" w:rsidTr="00DC6A78">
        <w:trPr>
          <w:gridAfter w:val="1"/>
          <w:wAfter w:w="14" w:type="dxa"/>
          <w:trHeight w:val="333"/>
        </w:trPr>
        <w:tc>
          <w:tcPr>
            <w:tcW w:w="65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52E31E8"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Gospodarstwa domowe bez osób z niepełnosprawnością</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3D7A1B"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4,7</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823C12"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4,3</w:t>
            </w:r>
          </w:p>
        </w:tc>
        <w:tc>
          <w:tcPr>
            <w:tcW w:w="607" w:type="dxa"/>
            <w:tcBorders>
              <w:top w:val="nil"/>
              <w:left w:val="nil"/>
              <w:bottom w:val="single" w:sz="4" w:space="0" w:color="auto"/>
              <w:right w:val="single" w:sz="4" w:space="0" w:color="auto"/>
            </w:tcBorders>
            <w:shd w:val="clear" w:color="auto" w:fill="FFFFFF" w:themeFill="background1"/>
            <w:vAlign w:val="center"/>
            <w:hideMark/>
          </w:tcPr>
          <w:p w14:paraId="0447455A"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4,3</w:t>
            </w:r>
          </w:p>
        </w:tc>
        <w:tc>
          <w:tcPr>
            <w:tcW w:w="916" w:type="dxa"/>
            <w:tcBorders>
              <w:top w:val="nil"/>
              <w:left w:val="nil"/>
              <w:bottom w:val="single" w:sz="4" w:space="0" w:color="auto"/>
              <w:right w:val="single" w:sz="4" w:space="0" w:color="auto"/>
            </w:tcBorders>
            <w:shd w:val="clear" w:color="auto" w:fill="FFFFFF" w:themeFill="background1"/>
            <w:vAlign w:val="center"/>
            <w:hideMark/>
          </w:tcPr>
          <w:p w14:paraId="3D3C33C2" w14:textId="77777777" w:rsidR="003956AB" w:rsidRPr="003956AB" w:rsidRDefault="003956AB" w:rsidP="00214F07">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0,0</w:t>
            </w:r>
          </w:p>
        </w:tc>
      </w:tr>
      <w:tr w:rsidR="004F24F6" w:rsidRPr="003956AB" w14:paraId="57B5F7AC" w14:textId="77777777" w:rsidTr="00DC6A78">
        <w:trPr>
          <w:gridAfter w:val="1"/>
          <w:wAfter w:w="15" w:type="dxa"/>
          <w:trHeight w:val="333"/>
        </w:trPr>
        <w:tc>
          <w:tcPr>
            <w:tcW w:w="1701" w:type="dxa"/>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42CCD2B"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Wiek</w:t>
            </w:r>
          </w:p>
        </w:tc>
        <w:tc>
          <w:tcPr>
            <w:tcW w:w="4803"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5C7A093"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0-17 lat</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2667D27D"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5,9</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802C9E4"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5,3</w:t>
            </w:r>
          </w:p>
        </w:tc>
        <w:tc>
          <w:tcPr>
            <w:tcW w:w="60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1E0830C8"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5,7</w:t>
            </w:r>
          </w:p>
        </w:tc>
        <w:tc>
          <w:tcPr>
            <w:tcW w:w="916"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3B44335C" w14:textId="77777777" w:rsidR="003956AB" w:rsidRPr="003956AB" w:rsidRDefault="003956AB" w:rsidP="00214F07">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0,4</w:t>
            </w:r>
          </w:p>
        </w:tc>
      </w:tr>
      <w:tr w:rsidR="004F24F6" w:rsidRPr="003956AB" w14:paraId="150B2598" w14:textId="77777777" w:rsidTr="00DC6A78">
        <w:trPr>
          <w:gridAfter w:val="1"/>
          <w:wAfter w:w="15" w:type="dxa"/>
          <w:trHeight w:val="333"/>
        </w:trPr>
        <w:tc>
          <w:tcPr>
            <w:tcW w:w="170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AEB771E" w14:textId="77777777" w:rsidR="003956AB" w:rsidRPr="003956AB" w:rsidRDefault="003956AB" w:rsidP="003956AB">
            <w:pPr>
              <w:spacing w:after="0" w:line="240" w:lineRule="auto"/>
              <w:rPr>
                <w:rFonts w:ascii="Arial Narrow" w:eastAsia="Times New Roman" w:hAnsi="Arial Narrow" w:cs="Arial"/>
                <w:sz w:val="18"/>
                <w:szCs w:val="18"/>
                <w:lang w:eastAsia="pl-PL"/>
              </w:rPr>
            </w:pPr>
          </w:p>
        </w:tc>
        <w:tc>
          <w:tcPr>
            <w:tcW w:w="4803"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3645C0D8"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18-64 lat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03FD8E"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5,1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22F752"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4,8</w:t>
            </w:r>
          </w:p>
        </w:tc>
        <w:tc>
          <w:tcPr>
            <w:tcW w:w="607" w:type="dxa"/>
            <w:tcBorders>
              <w:top w:val="nil"/>
              <w:left w:val="nil"/>
              <w:bottom w:val="single" w:sz="4" w:space="0" w:color="auto"/>
              <w:right w:val="single" w:sz="4" w:space="0" w:color="auto"/>
            </w:tcBorders>
            <w:shd w:val="clear" w:color="auto" w:fill="FFFFFF" w:themeFill="background1"/>
            <w:vAlign w:val="center"/>
            <w:hideMark/>
          </w:tcPr>
          <w:p w14:paraId="1176CA40"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4,5</w:t>
            </w:r>
          </w:p>
        </w:tc>
        <w:tc>
          <w:tcPr>
            <w:tcW w:w="916" w:type="dxa"/>
            <w:tcBorders>
              <w:top w:val="nil"/>
              <w:left w:val="nil"/>
              <w:bottom w:val="single" w:sz="4" w:space="0" w:color="auto"/>
              <w:right w:val="single" w:sz="4" w:space="0" w:color="auto"/>
            </w:tcBorders>
            <w:shd w:val="clear" w:color="auto" w:fill="FFFFFF" w:themeFill="background1"/>
            <w:vAlign w:val="center"/>
            <w:hideMark/>
          </w:tcPr>
          <w:p w14:paraId="1539BB57" w14:textId="77777777" w:rsidR="003956AB" w:rsidRPr="003956AB" w:rsidRDefault="003956AB" w:rsidP="00214F07">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-0,3</w:t>
            </w:r>
          </w:p>
        </w:tc>
      </w:tr>
      <w:tr w:rsidR="004F24F6" w:rsidRPr="003956AB" w14:paraId="30CC7D53" w14:textId="77777777" w:rsidTr="00DC6A78">
        <w:trPr>
          <w:gridAfter w:val="1"/>
          <w:wAfter w:w="15" w:type="dxa"/>
          <w:trHeight w:val="333"/>
        </w:trPr>
        <w:tc>
          <w:tcPr>
            <w:tcW w:w="170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7AE02C5" w14:textId="77777777" w:rsidR="003956AB" w:rsidRPr="003956AB" w:rsidRDefault="003956AB" w:rsidP="003956AB">
            <w:pPr>
              <w:spacing w:after="0" w:line="240" w:lineRule="auto"/>
              <w:rPr>
                <w:rFonts w:ascii="Arial Narrow" w:eastAsia="Times New Roman" w:hAnsi="Arial Narrow" w:cs="Arial"/>
                <w:sz w:val="18"/>
                <w:szCs w:val="18"/>
                <w:lang w:eastAsia="pl-PL"/>
              </w:rPr>
            </w:pPr>
          </w:p>
        </w:tc>
        <w:tc>
          <w:tcPr>
            <w:tcW w:w="4803"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9AD3582"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65 lat lub więcej</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EA6BF5"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4,4</w:t>
            </w:r>
          </w:p>
        </w:tc>
        <w:tc>
          <w:tcPr>
            <w:tcW w:w="567" w:type="dxa"/>
            <w:tcBorders>
              <w:top w:val="nil"/>
              <w:left w:val="nil"/>
              <w:bottom w:val="single" w:sz="4" w:space="0" w:color="auto"/>
              <w:right w:val="single" w:sz="4" w:space="0" w:color="auto"/>
            </w:tcBorders>
            <w:shd w:val="clear" w:color="auto" w:fill="auto"/>
            <w:vAlign w:val="center"/>
            <w:hideMark/>
          </w:tcPr>
          <w:p w14:paraId="503C6487"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3,8</w:t>
            </w:r>
          </w:p>
        </w:tc>
        <w:tc>
          <w:tcPr>
            <w:tcW w:w="607" w:type="dxa"/>
            <w:tcBorders>
              <w:top w:val="nil"/>
              <w:left w:val="nil"/>
              <w:bottom w:val="single" w:sz="4" w:space="0" w:color="auto"/>
              <w:right w:val="single" w:sz="4" w:space="0" w:color="auto"/>
            </w:tcBorders>
            <w:shd w:val="clear" w:color="auto" w:fill="auto"/>
            <w:vAlign w:val="center"/>
            <w:hideMark/>
          </w:tcPr>
          <w:p w14:paraId="37E976AB"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3,9</w:t>
            </w:r>
          </w:p>
        </w:tc>
        <w:tc>
          <w:tcPr>
            <w:tcW w:w="916"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127A5FFB" w14:textId="77777777" w:rsidR="003956AB" w:rsidRPr="003956AB" w:rsidRDefault="003956AB" w:rsidP="00214F07">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0,1</w:t>
            </w:r>
          </w:p>
        </w:tc>
      </w:tr>
      <w:tr w:rsidR="004F24F6" w:rsidRPr="003956AB" w14:paraId="08D61465" w14:textId="77777777" w:rsidTr="00DC6A78">
        <w:trPr>
          <w:gridAfter w:val="1"/>
          <w:wAfter w:w="15" w:type="dxa"/>
          <w:trHeight w:val="333"/>
        </w:trPr>
        <w:tc>
          <w:tcPr>
            <w:tcW w:w="1701" w:type="dxa"/>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FF0A91A"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Poziom wykształcenia głowy gospodarstwa domowego</w:t>
            </w:r>
          </w:p>
        </w:tc>
        <w:tc>
          <w:tcPr>
            <w:tcW w:w="4803"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3E941D04"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co najwyżej gimnazjalne</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32A02BC"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11,9</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0DB7CFCD"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12,2</w:t>
            </w:r>
          </w:p>
        </w:tc>
        <w:tc>
          <w:tcPr>
            <w:tcW w:w="60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FAB955B"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11,3</w:t>
            </w:r>
          </w:p>
        </w:tc>
        <w:tc>
          <w:tcPr>
            <w:tcW w:w="916" w:type="dxa"/>
            <w:tcBorders>
              <w:top w:val="nil"/>
              <w:left w:val="nil"/>
              <w:bottom w:val="single" w:sz="4" w:space="0" w:color="auto"/>
              <w:right w:val="single" w:sz="4" w:space="0" w:color="auto"/>
            </w:tcBorders>
            <w:shd w:val="clear" w:color="auto" w:fill="FFFFFF" w:themeFill="background1"/>
            <w:vAlign w:val="center"/>
            <w:hideMark/>
          </w:tcPr>
          <w:p w14:paraId="548DB281" w14:textId="77777777" w:rsidR="003956AB" w:rsidRPr="003956AB" w:rsidRDefault="003956AB" w:rsidP="00214F07">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-0,9</w:t>
            </w:r>
          </w:p>
        </w:tc>
      </w:tr>
      <w:tr w:rsidR="004F24F6" w:rsidRPr="003956AB" w14:paraId="7893A40C" w14:textId="77777777" w:rsidTr="00DC6A78">
        <w:trPr>
          <w:gridAfter w:val="1"/>
          <w:wAfter w:w="15" w:type="dxa"/>
          <w:trHeight w:val="333"/>
        </w:trPr>
        <w:tc>
          <w:tcPr>
            <w:tcW w:w="170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7D928DB" w14:textId="77777777" w:rsidR="003956AB" w:rsidRPr="003956AB" w:rsidRDefault="003956AB" w:rsidP="003956AB">
            <w:pPr>
              <w:spacing w:after="0" w:line="240" w:lineRule="auto"/>
              <w:rPr>
                <w:rFonts w:ascii="Arial Narrow" w:eastAsia="Times New Roman" w:hAnsi="Arial Narrow" w:cs="Arial"/>
                <w:sz w:val="18"/>
                <w:szCs w:val="18"/>
                <w:lang w:eastAsia="pl-PL"/>
              </w:rPr>
            </w:pPr>
          </w:p>
        </w:tc>
        <w:tc>
          <w:tcPr>
            <w:tcW w:w="4803"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1011BF3"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zasadnicze zawodowe</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2299EA35"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7,8</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05BABE30"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7,9</w:t>
            </w:r>
          </w:p>
        </w:tc>
        <w:tc>
          <w:tcPr>
            <w:tcW w:w="60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681EE8A0"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6,7</w:t>
            </w:r>
          </w:p>
        </w:tc>
        <w:tc>
          <w:tcPr>
            <w:tcW w:w="916" w:type="dxa"/>
            <w:tcBorders>
              <w:top w:val="nil"/>
              <w:left w:val="nil"/>
              <w:bottom w:val="single" w:sz="4" w:space="0" w:color="auto"/>
              <w:right w:val="single" w:sz="4" w:space="0" w:color="auto"/>
            </w:tcBorders>
            <w:shd w:val="clear" w:color="auto" w:fill="FFFFFF" w:themeFill="background1"/>
            <w:vAlign w:val="center"/>
            <w:hideMark/>
          </w:tcPr>
          <w:p w14:paraId="04CF38A1" w14:textId="77777777" w:rsidR="003956AB" w:rsidRPr="003956AB" w:rsidRDefault="003956AB" w:rsidP="00214F07">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-1,2</w:t>
            </w:r>
          </w:p>
        </w:tc>
      </w:tr>
      <w:tr w:rsidR="004F24F6" w:rsidRPr="003956AB" w14:paraId="5913CEC1" w14:textId="77777777" w:rsidTr="00DC6A78">
        <w:trPr>
          <w:gridAfter w:val="1"/>
          <w:wAfter w:w="15" w:type="dxa"/>
          <w:trHeight w:val="333"/>
        </w:trPr>
        <w:tc>
          <w:tcPr>
            <w:tcW w:w="170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3096009" w14:textId="77777777" w:rsidR="003956AB" w:rsidRPr="003956AB" w:rsidRDefault="003956AB" w:rsidP="003956AB">
            <w:pPr>
              <w:spacing w:after="0" w:line="240" w:lineRule="auto"/>
              <w:rPr>
                <w:rFonts w:ascii="Arial Narrow" w:eastAsia="Times New Roman" w:hAnsi="Arial Narrow" w:cs="Arial"/>
                <w:sz w:val="18"/>
                <w:szCs w:val="18"/>
                <w:lang w:eastAsia="pl-PL"/>
              </w:rPr>
            </w:pPr>
          </w:p>
        </w:tc>
        <w:tc>
          <w:tcPr>
            <w:tcW w:w="4803"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29B626E4"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średnie</w:t>
            </w:r>
          </w:p>
        </w:tc>
        <w:tc>
          <w:tcPr>
            <w:tcW w:w="567" w:type="dxa"/>
            <w:tcBorders>
              <w:top w:val="nil"/>
              <w:left w:val="nil"/>
              <w:bottom w:val="single" w:sz="4" w:space="0" w:color="auto"/>
              <w:right w:val="single" w:sz="4" w:space="0" w:color="auto"/>
            </w:tcBorders>
            <w:shd w:val="clear" w:color="000000" w:fill="FFFFFF"/>
            <w:vAlign w:val="center"/>
            <w:hideMark/>
          </w:tcPr>
          <w:p w14:paraId="4BFEC8B4"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4,3</w:t>
            </w:r>
          </w:p>
        </w:tc>
        <w:tc>
          <w:tcPr>
            <w:tcW w:w="567" w:type="dxa"/>
            <w:tcBorders>
              <w:top w:val="nil"/>
              <w:left w:val="nil"/>
              <w:bottom w:val="single" w:sz="4" w:space="0" w:color="auto"/>
              <w:right w:val="single" w:sz="4" w:space="0" w:color="auto"/>
            </w:tcBorders>
            <w:shd w:val="clear" w:color="auto" w:fill="auto"/>
            <w:vAlign w:val="center"/>
            <w:hideMark/>
          </w:tcPr>
          <w:p w14:paraId="08666CFF"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3,7</w:t>
            </w:r>
          </w:p>
        </w:tc>
        <w:tc>
          <w:tcPr>
            <w:tcW w:w="607" w:type="dxa"/>
            <w:tcBorders>
              <w:top w:val="nil"/>
              <w:left w:val="nil"/>
              <w:bottom w:val="single" w:sz="4" w:space="0" w:color="auto"/>
              <w:right w:val="single" w:sz="4" w:space="0" w:color="auto"/>
            </w:tcBorders>
            <w:shd w:val="clear" w:color="auto" w:fill="auto"/>
            <w:vAlign w:val="center"/>
            <w:hideMark/>
          </w:tcPr>
          <w:p w14:paraId="5C7030AD"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4,5</w:t>
            </w:r>
          </w:p>
        </w:tc>
        <w:tc>
          <w:tcPr>
            <w:tcW w:w="916"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70845F9" w14:textId="77777777" w:rsidR="003956AB" w:rsidRPr="003956AB" w:rsidRDefault="003956AB" w:rsidP="00214F07">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0,8</w:t>
            </w:r>
          </w:p>
        </w:tc>
      </w:tr>
      <w:tr w:rsidR="004F24F6" w:rsidRPr="003956AB" w14:paraId="35528AC6" w14:textId="77777777" w:rsidTr="00DC6A78">
        <w:trPr>
          <w:gridAfter w:val="1"/>
          <w:wAfter w:w="15" w:type="dxa"/>
          <w:trHeight w:val="333"/>
        </w:trPr>
        <w:tc>
          <w:tcPr>
            <w:tcW w:w="170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7EFB67A" w14:textId="77777777" w:rsidR="003956AB" w:rsidRPr="003956AB" w:rsidRDefault="003956AB" w:rsidP="003956AB">
            <w:pPr>
              <w:spacing w:after="0" w:line="240" w:lineRule="auto"/>
              <w:rPr>
                <w:rFonts w:ascii="Arial Narrow" w:eastAsia="Times New Roman" w:hAnsi="Arial Narrow" w:cs="Arial"/>
                <w:sz w:val="18"/>
                <w:szCs w:val="18"/>
                <w:lang w:eastAsia="pl-PL"/>
              </w:rPr>
            </w:pPr>
          </w:p>
        </w:tc>
        <w:tc>
          <w:tcPr>
            <w:tcW w:w="4803"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2384387"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wyższe</w:t>
            </w:r>
          </w:p>
        </w:tc>
        <w:tc>
          <w:tcPr>
            <w:tcW w:w="567" w:type="dxa"/>
            <w:tcBorders>
              <w:top w:val="nil"/>
              <w:left w:val="nil"/>
              <w:bottom w:val="single" w:sz="4" w:space="0" w:color="auto"/>
              <w:right w:val="single" w:sz="4" w:space="0" w:color="auto"/>
            </w:tcBorders>
            <w:shd w:val="clear" w:color="000000" w:fill="FFFFFF"/>
            <w:vAlign w:val="center"/>
            <w:hideMark/>
          </w:tcPr>
          <w:p w14:paraId="738390BE"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1,9</w:t>
            </w:r>
          </w:p>
        </w:tc>
        <w:tc>
          <w:tcPr>
            <w:tcW w:w="567" w:type="dxa"/>
            <w:tcBorders>
              <w:top w:val="nil"/>
              <w:left w:val="nil"/>
              <w:bottom w:val="single" w:sz="4" w:space="0" w:color="auto"/>
              <w:right w:val="single" w:sz="4" w:space="0" w:color="auto"/>
            </w:tcBorders>
            <w:shd w:val="clear" w:color="auto" w:fill="auto"/>
            <w:vAlign w:val="center"/>
            <w:hideMark/>
          </w:tcPr>
          <w:p w14:paraId="1954CF39"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1,4</w:t>
            </w:r>
          </w:p>
        </w:tc>
        <w:tc>
          <w:tcPr>
            <w:tcW w:w="607" w:type="dxa"/>
            <w:tcBorders>
              <w:top w:val="nil"/>
              <w:left w:val="nil"/>
              <w:bottom w:val="single" w:sz="4" w:space="0" w:color="auto"/>
              <w:right w:val="single" w:sz="4" w:space="0" w:color="auto"/>
            </w:tcBorders>
            <w:shd w:val="clear" w:color="auto" w:fill="auto"/>
            <w:vAlign w:val="center"/>
            <w:hideMark/>
          </w:tcPr>
          <w:p w14:paraId="659E7D78"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1,8</w:t>
            </w:r>
          </w:p>
        </w:tc>
        <w:tc>
          <w:tcPr>
            <w:tcW w:w="916"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0C40548A" w14:textId="77777777" w:rsidR="003956AB" w:rsidRPr="003956AB" w:rsidRDefault="003956AB" w:rsidP="00214F07">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0,4</w:t>
            </w:r>
          </w:p>
        </w:tc>
      </w:tr>
      <w:tr w:rsidR="004F24F6" w:rsidRPr="003956AB" w14:paraId="2BFF9AFD" w14:textId="77777777" w:rsidTr="00DC6A78">
        <w:trPr>
          <w:gridAfter w:val="1"/>
          <w:wAfter w:w="16" w:type="dxa"/>
          <w:trHeight w:val="333"/>
        </w:trPr>
        <w:tc>
          <w:tcPr>
            <w:tcW w:w="1701" w:type="dxa"/>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AA29796"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Miejsce zamieszkania</w:t>
            </w:r>
          </w:p>
        </w:tc>
        <w:tc>
          <w:tcPr>
            <w:tcW w:w="426" w:type="dxa"/>
            <w:vMerge w:val="restart"/>
            <w:tcBorders>
              <w:top w:val="nil"/>
              <w:left w:val="single" w:sz="4" w:space="0" w:color="auto"/>
              <w:bottom w:val="single" w:sz="4" w:space="0" w:color="auto"/>
              <w:right w:val="single" w:sz="4" w:space="0" w:color="auto"/>
            </w:tcBorders>
            <w:shd w:val="clear" w:color="auto" w:fill="DBE5F1" w:themeFill="accent1" w:themeFillTint="33"/>
            <w:textDirection w:val="btLr"/>
            <w:vAlign w:val="center"/>
            <w:hideMark/>
          </w:tcPr>
          <w:p w14:paraId="0A9E1E2D" w14:textId="77777777" w:rsidR="003956AB" w:rsidRPr="003956AB" w:rsidRDefault="003956AB" w:rsidP="003956AB">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miasto</w:t>
            </w:r>
          </w:p>
        </w:tc>
        <w:tc>
          <w:tcPr>
            <w:tcW w:w="4376" w:type="dxa"/>
            <w:tcBorders>
              <w:top w:val="nil"/>
              <w:left w:val="nil"/>
              <w:bottom w:val="single" w:sz="4" w:space="0" w:color="auto"/>
              <w:right w:val="single" w:sz="4" w:space="0" w:color="auto"/>
            </w:tcBorders>
            <w:shd w:val="clear" w:color="auto" w:fill="DBE5F1" w:themeFill="accent1" w:themeFillTint="33"/>
            <w:vAlign w:val="center"/>
            <w:hideMark/>
          </w:tcPr>
          <w:p w14:paraId="6EF85F2A"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razem</w:t>
            </w:r>
          </w:p>
        </w:tc>
        <w:tc>
          <w:tcPr>
            <w:tcW w:w="567" w:type="dxa"/>
            <w:tcBorders>
              <w:top w:val="nil"/>
              <w:left w:val="nil"/>
              <w:bottom w:val="single" w:sz="4" w:space="0" w:color="auto"/>
              <w:right w:val="single" w:sz="4" w:space="0" w:color="auto"/>
            </w:tcBorders>
            <w:shd w:val="clear" w:color="000000" w:fill="FFFFFF"/>
            <w:vAlign w:val="center"/>
            <w:hideMark/>
          </w:tcPr>
          <w:p w14:paraId="4967BEA6"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2,4</w:t>
            </w:r>
          </w:p>
        </w:tc>
        <w:tc>
          <w:tcPr>
            <w:tcW w:w="567" w:type="dxa"/>
            <w:tcBorders>
              <w:top w:val="nil"/>
              <w:left w:val="nil"/>
              <w:bottom w:val="single" w:sz="4" w:space="0" w:color="auto"/>
              <w:right w:val="single" w:sz="4" w:space="0" w:color="auto"/>
            </w:tcBorders>
            <w:shd w:val="clear" w:color="auto" w:fill="auto"/>
            <w:vAlign w:val="center"/>
            <w:hideMark/>
          </w:tcPr>
          <w:p w14:paraId="2C09D1D4"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2,4</w:t>
            </w:r>
          </w:p>
        </w:tc>
        <w:tc>
          <w:tcPr>
            <w:tcW w:w="607" w:type="dxa"/>
            <w:tcBorders>
              <w:top w:val="nil"/>
              <w:left w:val="nil"/>
              <w:bottom w:val="single" w:sz="4" w:space="0" w:color="auto"/>
              <w:right w:val="single" w:sz="4" w:space="0" w:color="auto"/>
            </w:tcBorders>
            <w:shd w:val="clear" w:color="auto" w:fill="auto"/>
            <w:vAlign w:val="center"/>
            <w:hideMark/>
          </w:tcPr>
          <w:p w14:paraId="0FC37E98"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2,3</w:t>
            </w:r>
          </w:p>
        </w:tc>
        <w:tc>
          <w:tcPr>
            <w:tcW w:w="916" w:type="dxa"/>
            <w:tcBorders>
              <w:top w:val="nil"/>
              <w:left w:val="nil"/>
              <w:bottom w:val="single" w:sz="4" w:space="0" w:color="auto"/>
              <w:right w:val="single" w:sz="4" w:space="0" w:color="auto"/>
            </w:tcBorders>
            <w:shd w:val="clear" w:color="auto" w:fill="FFFFFF" w:themeFill="background1"/>
            <w:vAlign w:val="center"/>
            <w:hideMark/>
          </w:tcPr>
          <w:p w14:paraId="59DC591F" w14:textId="77777777" w:rsidR="003956AB" w:rsidRPr="003956AB" w:rsidRDefault="003956AB" w:rsidP="00214F07">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-0,1</w:t>
            </w:r>
          </w:p>
        </w:tc>
      </w:tr>
      <w:tr w:rsidR="004F24F6" w:rsidRPr="003956AB" w14:paraId="535A364E" w14:textId="77777777" w:rsidTr="00DC6A78">
        <w:trPr>
          <w:gridAfter w:val="1"/>
          <w:wAfter w:w="16" w:type="dxa"/>
          <w:trHeight w:val="333"/>
        </w:trPr>
        <w:tc>
          <w:tcPr>
            <w:tcW w:w="170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7E9B142" w14:textId="77777777" w:rsidR="003956AB" w:rsidRPr="003956AB" w:rsidRDefault="003956AB" w:rsidP="003956AB">
            <w:pPr>
              <w:spacing w:after="0" w:line="240" w:lineRule="auto"/>
              <w:rPr>
                <w:rFonts w:ascii="Arial Narrow" w:eastAsia="Times New Roman" w:hAnsi="Arial Narrow" w:cs="Arial"/>
                <w:sz w:val="18"/>
                <w:szCs w:val="18"/>
                <w:lang w:eastAsia="pl-PL"/>
              </w:rPr>
            </w:pPr>
          </w:p>
        </w:tc>
        <w:tc>
          <w:tcPr>
            <w:tcW w:w="426"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B41E02F" w14:textId="77777777" w:rsidR="003956AB" w:rsidRPr="003956AB" w:rsidRDefault="003956AB" w:rsidP="003956AB">
            <w:pPr>
              <w:spacing w:after="0" w:line="240" w:lineRule="auto"/>
              <w:rPr>
                <w:rFonts w:ascii="Arial Narrow" w:eastAsia="Times New Roman" w:hAnsi="Arial Narrow" w:cs="Arial"/>
                <w:sz w:val="18"/>
                <w:szCs w:val="18"/>
                <w:lang w:eastAsia="pl-PL"/>
              </w:rPr>
            </w:pPr>
          </w:p>
        </w:tc>
        <w:tc>
          <w:tcPr>
            <w:tcW w:w="4376" w:type="dxa"/>
            <w:tcBorders>
              <w:top w:val="nil"/>
              <w:left w:val="nil"/>
              <w:bottom w:val="single" w:sz="4" w:space="0" w:color="auto"/>
              <w:right w:val="single" w:sz="4" w:space="0" w:color="auto"/>
            </w:tcBorders>
            <w:shd w:val="clear" w:color="auto" w:fill="DBE5F1" w:themeFill="accent1" w:themeFillTint="33"/>
            <w:vAlign w:val="center"/>
            <w:hideMark/>
          </w:tcPr>
          <w:p w14:paraId="19422F30"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500 tysięcy i więcej</w:t>
            </w:r>
          </w:p>
        </w:tc>
        <w:tc>
          <w:tcPr>
            <w:tcW w:w="567" w:type="dxa"/>
            <w:tcBorders>
              <w:top w:val="nil"/>
              <w:left w:val="nil"/>
              <w:bottom w:val="single" w:sz="4" w:space="0" w:color="auto"/>
              <w:right w:val="single" w:sz="4" w:space="0" w:color="auto"/>
            </w:tcBorders>
            <w:shd w:val="clear" w:color="000000" w:fill="FFFFFF"/>
            <w:vAlign w:val="center"/>
            <w:hideMark/>
          </w:tcPr>
          <w:p w14:paraId="1B18FC30"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1,6</w:t>
            </w:r>
          </w:p>
        </w:tc>
        <w:tc>
          <w:tcPr>
            <w:tcW w:w="567" w:type="dxa"/>
            <w:tcBorders>
              <w:top w:val="nil"/>
              <w:left w:val="nil"/>
              <w:bottom w:val="single" w:sz="4" w:space="0" w:color="auto"/>
              <w:right w:val="single" w:sz="4" w:space="0" w:color="auto"/>
            </w:tcBorders>
            <w:shd w:val="clear" w:color="auto" w:fill="auto"/>
            <w:vAlign w:val="center"/>
            <w:hideMark/>
          </w:tcPr>
          <w:p w14:paraId="288F764F"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1,4</w:t>
            </w:r>
          </w:p>
        </w:tc>
        <w:tc>
          <w:tcPr>
            <w:tcW w:w="607" w:type="dxa"/>
            <w:tcBorders>
              <w:top w:val="nil"/>
              <w:left w:val="nil"/>
              <w:bottom w:val="single" w:sz="4" w:space="0" w:color="auto"/>
              <w:right w:val="single" w:sz="4" w:space="0" w:color="auto"/>
            </w:tcBorders>
            <w:shd w:val="clear" w:color="auto" w:fill="auto"/>
            <w:vAlign w:val="center"/>
            <w:hideMark/>
          </w:tcPr>
          <w:p w14:paraId="22BA895F"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1,1</w:t>
            </w:r>
          </w:p>
        </w:tc>
        <w:tc>
          <w:tcPr>
            <w:tcW w:w="916" w:type="dxa"/>
            <w:tcBorders>
              <w:top w:val="nil"/>
              <w:left w:val="nil"/>
              <w:bottom w:val="single" w:sz="4" w:space="0" w:color="auto"/>
              <w:right w:val="single" w:sz="4" w:space="0" w:color="auto"/>
            </w:tcBorders>
            <w:shd w:val="clear" w:color="auto" w:fill="FFFFFF" w:themeFill="background1"/>
            <w:vAlign w:val="center"/>
            <w:hideMark/>
          </w:tcPr>
          <w:p w14:paraId="6934BEBA" w14:textId="77777777" w:rsidR="003956AB" w:rsidRPr="003956AB" w:rsidRDefault="003956AB" w:rsidP="00214F07">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-0,3</w:t>
            </w:r>
          </w:p>
        </w:tc>
      </w:tr>
      <w:tr w:rsidR="004F24F6" w:rsidRPr="003956AB" w14:paraId="27497567" w14:textId="77777777" w:rsidTr="00DC6A78">
        <w:trPr>
          <w:gridAfter w:val="1"/>
          <w:wAfter w:w="16" w:type="dxa"/>
          <w:trHeight w:val="333"/>
        </w:trPr>
        <w:tc>
          <w:tcPr>
            <w:tcW w:w="170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6E226E7" w14:textId="77777777" w:rsidR="003956AB" w:rsidRPr="003956AB" w:rsidRDefault="003956AB" w:rsidP="003956AB">
            <w:pPr>
              <w:spacing w:after="0" w:line="240" w:lineRule="auto"/>
              <w:rPr>
                <w:rFonts w:ascii="Arial Narrow" w:eastAsia="Times New Roman" w:hAnsi="Arial Narrow" w:cs="Arial"/>
                <w:sz w:val="18"/>
                <w:szCs w:val="18"/>
                <w:lang w:eastAsia="pl-PL"/>
              </w:rPr>
            </w:pPr>
          </w:p>
        </w:tc>
        <w:tc>
          <w:tcPr>
            <w:tcW w:w="426"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CFB3A37" w14:textId="77777777" w:rsidR="003956AB" w:rsidRPr="003956AB" w:rsidRDefault="003956AB" w:rsidP="003956AB">
            <w:pPr>
              <w:spacing w:after="0" w:line="240" w:lineRule="auto"/>
              <w:rPr>
                <w:rFonts w:ascii="Arial Narrow" w:eastAsia="Times New Roman" w:hAnsi="Arial Narrow" w:cs="Arial"/>
                <w:sz w:val="18"/>
                <w:szCs w:val="18"/>
                <w:lang w:eastAsia="pl-PL"/>
              </w:rPr>
            </w:pPr>
          </w:p>
        </w:tc>
        <w:tc>
          <w:tcPr>
            <w:tcW w:w="4376" w:type="dxa"/>
            <w:tcBorders>
              <w:top w:val="nil"/>
              <w:left w:val="nil"/>
              <w:bottom w:val="single" w:sz="4" w:space="0" w:color="auto"/>
              <w:right w:val="single" w:sz="4" w:space="0" w:color="auto"/>
            </w:tcBorders>
            <w:shd w:val="clear" w:color="auto" w:fill="DBE5F1" w:themeFill="accent1" w:themeFillTint="33"/>
            <w:vAlign w:val="center"/>
            <w:hideMark/>
          </w:tcPr>
          <w:p w14:paraId="7CF54910"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100-500 tysięcy</w:t>
            </w:r>
          </w:p>
        </w:tc>
        <w:tc>
          <w:tcPr>
            <w:tcW w:w="567" w:type="dxa"/>
            <w:tcBorders>
              <w:top w:val="nil"/>
              <w:left w:val="nil"/>
              <w:bottom w:val="single" w:sz="4" w:space="0" w:color="auto"/>
              <w:right w:val="single" w:sz="4" w:space="0" w:color="auto"/>
            </w:tcBorders>
            <w:shd w:val="clear" w:color="000000" w:fill="FFFFFF"/>
            <w:vAlign w:val="center"/>
            <w:hideMark/>
          </w:tcPr>
          <w:p w14:paraId="6900D908"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1,6</w:t>
            </w:r>
          </w:p>
        </w:tc>
        <w:tc>
          <w:tcPr>
            <w:tcW w:w="567" w:type="dxa"/>
            <w:tcBorders>
              <w:top w:val="nil"/>
              <w:left w:val="nil"/>
              <w:bottom w:val="single" w:sz="4" w:space="0" w:color="auto"/>
              <w:right w:val="single" w:sz="4" w:space="0" w:color="auto"/>
            </w:tcBorders>
            <w:shd w:val="clear" w:color="auto" w:fill="auto"/>
            <w:vAlign w:val="center"/>
            <w:hideMark/>
          </w:tcPr>
          <w:p w14:paraId="6092E93D"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1,8</w:t>
            </w:r>
          </w:p>
        </w:tc>
        <w:tc>
          <w:tcPr>
            <w:tcW w:w="607" w:type="dxa"/>
            <w:tcBorders>
              <w:top w:val="nil"/>
              <w:left w:val="nil"/>
              <w:bottom w:val="single" w:sz="4" w:space="0" w:color="auto"/>
              <w:right w:val="single" w:sz="4" w:space="0" w:color="auto"/>
            </w:tcBorders>
            <w:shd w:val="clear" w:color="auto" w:fill="auto"/>
            <w:vAlign w:val="center"/>
            <w:hideMark/>
          </w:tcPr>
          <w:p w14:paraId="7F0AA11F"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1,0</w:t>
            </w:r>
          </w:p>
        </w:tc>
        <w:tc>
          <w:tcPr>
            <w:tcW w:w="916" w:type="dxa"/>
            <w:tcBorders>
              <w:top w:val="nil"/>
              <w:left w:val="nil"/>
              <w:bottom w:val="single" w:sz="4" w:space="0" w:color="auto"/>
              <w:right w:val="single" w:sz="4" w:space="0" w:color="auto"/>
            </w:tcBorders>
            <w:shd w:val="clear" w:color="auto" w:fill="FFFFFF" w:themeFill="background1"/>
            <w:vAlign w:val="center"/>
            <w:hideMark/>
          </w:tcPr>
          <w:p w14:paraId="55D42BE7" w14:textId="77777777" w:rsidR="003956AB" w:rsidRPr="003956AB" w:rsidRDefault="003956AB" w:rsidP="00214F07">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-0,8</w:t>
            </w:r>
          </w:p>
        </w:tc>
      </w:tr>
      <w:tr w:rsidR="004F24F6" w:rsidRPr="003956AB" w14:paraId="5EFB0EF7" w14:textId="77777777" w:rsidTr="00DC6A78">
        <w:trPr>
          <w:gridAfter w:val="1"/>
          <w:wAfter w:w="16" w:type="dxa"/>
          <w:trHeight w:val="333"/>
        </w:trPr>
        <w:tc>
          <w:tcPr>
            <w:tcW w:w="170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829C35D" w14:textId="77777777" w:rsidR="003956AB" w:rsidRPr="003956AB" w:rsidRDefault="003956AB" w:rsidP="003956AB">
            <w:pPr>
              <w:spacing w:after="0" w:line="240" w:lineRule="auto"/>
              <w:rPr>
                <w:rFonts w:ascii="Arial Narrow" w:eastAsia="Times New Roman" w:hAnsi="Arial Narrow" w:cs="Arial"/>
                <w:sz w:val="18"/>
                <w:szCs w:val="18"/>
                <w:lang w:eastAsia="pl-PL"/>
              </w:rPr>
            </w:pPr>
          </w:p>
        </w:tc>
        <w:tc>
          <w:tcPr>
            <w:tcW w:w="426"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538A38D" w14:textId="77777777" w:rsidR="003956AB" w:rsidRPr="003956AB" w:rsidRDefault="003956AB" w:rsidP="003956AB">
            <w:pPr>
              <w:spacing w:after="0" w:line="240" w:lineRule="auto"/>
              <w:rPr>
                <w:rFonts w:ascii="Arial Narrow" w:eastAsia="Times New Roman" w:hAnsi="Arial Narrow" w:cs="Arial"/>
                <w:sz w:val="18"/>
                <w:szCs w:val="18"/>
                <w:lang w:eastAsia="pl-PL"/>
              </w:rPr>
            </w:pPr>
          </w:p>
        </w:tc>
        <w:tc>
          <w:tcPr>
            <w:tcW w:w="4376" w:type="dxa"/>
            <w:tcBorders>
              <w:top w:val="nil"/>
              <w:left w:val="nil"/>
              <w:bottom w:val="single" w:sz="4" w:space="0" w:color="auto"/>
              <w:right w:val="single" w:sz="4" w:space="0" w:color="auto"/>
            </w:tcBorders>
            <w:shd w:val="clear" w:color="auto" w:fill="DBE5F1" w:themeFill="accent1" w:themeFillTint="33"/>
            <w:vAlign w:val="center"/>
            <w:hideMark/>
          </w:tcPr>
          <w:p w14:paraId="68E706C0"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20-100 tysięcy</w:t>
            </w:r>
          </w:p>
        </w:tc>
        <w:tc>
          <w:tcPr>
            <w:tcW w:w="567" w:type="dxa"/>
            <w:tcBorders>
              <w:top w:val="nil"/>
              <w:left w:val="nil"/>
              <w:bottom w:val="single" w:sz="4" w:space="0" w:color="auto"/>
              <w:right w:val="single" w:sz="4" w:space="0" w:color="auto"/>
            </w:tcBorders>
            <w:shd w:val="clear" w:color="000000" w:fill="FFFFFF"/>
            <w:vAlign w:val="center"/>
            <w:hideMark/>
          </w:tcPr>
          <w:p w14:paraId="01FAEC3D"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2,3</w:t>
            </w:r>
          </w:p>
        </w:tc>
        <w:tc>
          <w:tcPr>
            <w:tcW w:w="567" w:type="dxa"/>
            <w:tcBorders>
              <w:top w:val="nil"/>
              <w:left w:val="nil"/>
              <w:bottom w:val="single" w:sz="4" w:space="0" w:color="auto"/>
              <w:right w:val="single" w:sz="4" w:space="0" w:color="auto"/>
            </w:tcBorders>
            <w:shd w:val="clear" w:color="auto" w:fill="auto"/>
            <w:vAlign w:val="center"/>
            <w:hideMark/>
          </w:tcPr>
          <w:p w14:paraId="124596A3"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2,7</w:t>
            </w:r>
          </w:p>
        </w:tc>
        <w:tc>
          <w:tcPr>
            <w:tcW w:w="607" w:type="dxa"/>
            <w:tcBorders>
              <w:top w:val="nil"/>
              <w:left w:val="nil"/>
              <w:bottom w:val="single" w:sz="4" w:space="0" w:color="auto"/>
              <w:right w:val="single" w:sz="4" w:space="0" w:color="auto"/>
            </w:tcBorders>
            <w:shd w:val="clear" w:color="auto" w:fill="auto"/>
            <w:vAlign w:val="center"/>
            <w:hideMark/>
          </w:tcPr>
          <w:p w14:paraId="12B0A0B8"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2,9</w:t>
            </w:r>
          </w:p>
        </w:tc>
        <w:tc>
          <w:tcPr>
            <w:tcW w:w="916"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1D12717C" w14:textId="77777777" w:rsidR="003956AB" w:rsidRPr="003956AB" w:rsidRDefault="003956AB" w:rsidP="00214F07">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0,2</w:t>
            </w:r>
          </w:p>
        </w:tc>
      </w:tr>
      <w:tr w:rsidR="004F24F6" w:rsidRPr="003956AB" w14:paraId="48530759" w14:textId="77777777" w:rsidTr="00DC6A78">
        <w:trPr>
          <w:gridAfter w:val="1"/>
          <w:wAfter w:w="16" w:type="dxa"/>
          <w:trHeight w:val="333"/>
        </w:trPr>
        <w:tc>
          <w:tcPr>
            <w:tcW w:w="170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079F96A" w14:textId="77777777" w:rsidR="003956AB" w:rsidRPr="003956AB" w:rsidRDefault="003956AB" w:rsidP="003956AB">
            <w:pPr>
              <w:spacing w:after="0" w:line="240" w:lineRule="auto"/>
              <w:rPr>
                <w:rFonts w:ascii="Arial Narrow" w:eastAsia="Times New Roman" w:hAnsi="Arial Narrow" w:cs="Arial"/>
                <w:sz w:val="18"/>
                <w:szCs w:val="18"/>
                <w:lang w:eastAsia="pl-PL"/>
              </w:rPr>
            </w:pPr>
          </w:p>
        </w:tc>
        <w:tc>
          <w:tcPr>
            <w:tcW w:w="426"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2622FA0" w14:textId="77777777" w:rsidR="003956AB" w:rsidRPr="003956AB" w:rsidRDefault="003956AB" w:rsidP="003956AB">
            <w:pPr>
              <w:spacing w:after="0" w:line="240" w:lineRule="auto"/>
              <w:rPr>
                <w:rFonts w:ascii="Arial Narrow" w:eastAsia="Times New Roman" w:hAnsi="Arial Narrow" w:cs="Arial"/>
                <w:sz w:val="18"/>
                <w:szCs w:val="18"/>
                <w:lang w:eastAsia="pl-PL"/>
              </w:rPr>
            </w:pPr>
          </w:p>
        </w:tc>
        <w:tc>
          <w:tcPr>
            <w:tcW w:w="4376" w:type="dxa"/>
            <w:tcBorders>
              <w:top w:val="nil"/>
              <w:left w:val="nil"/>
              <w:bottom w:val="single" w:sz="4" w:space="0" w:color="auto"/>
              <w:right w:val="single" w:sz="4" w:space="0" w:color="auto"/>
            </w:tcBorders>
            <w:shd w:val="clear" w:color="auto" w:fill="DBE5F1" w:themeFill="accent1" w:themeFillTint="33"/>
            <w:vAlign w:val="center"/>
            <w:hideMark/>
          </w:tcPr>
          <w:p w14:paraId="4BC9D7FA"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20 tysięcy i mniej</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6F7D45"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4,4</w:t>
            </w:r>
          </w:p>
        </w:tc>
        <w:tc>
          <w:tcPr>
            <w:tcW w:w="567" w:type="dxa"/>
            <w:tcBorders>
              <w:top w:val="nil"/>
              <w:left w:val="nil"/>
              <w:bottom w:val="single" w:sz="4" w:space="0" w:color="auto"/>
              <w:right w:val="single" w:sz="4" w:space="0" w:color="auto"/>
            </w:tcBorders>
            <w:shd w:val="clear" w:color="auto" w:fill="auto"/>
            <w:vAlign w:val="center"/>
            <w:hideMark/>
          </w:tcPr>
          <w:p w14:paraId="652585AC"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3,6</w:t>
            </w:r>
          </w:p>
        </w:tc>
        <w:tc>
          <w:tcPr>
            <w:tcW w:w="607" w:type="dxa"/>
            <w:tcBorders>
              <w:top w:val="nil"/>
              <w:left w:val="nil"/>
              <w:bottom w:val="single" w:sz="4" w:space="0" w:color="auto"/>
              <w:right w:val="single" w:sz="4" w:space="0" w:color="auto"/>
            </w:tcBorders>
            <w:shd w:val="clear" w:color="auto" w:fill="auto"/>
            <w:vAlign w:val="center"/>
            <w:hideMark/>
          </w:tcPr>
          <w:p w14:paraId="6B860DDE"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3,9</w:t>
            </w:r>
          </w:p>
        </w:tc>
        <w:tc>
          <w:tcPr>
            <w:tcW w:w="916"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10CEFD8E" w14:textId="77777777" w:rsidR="003956AB" w:rsidRPr="003956AB" w:rsidRDefault="003956AB" w:rsidP="00214F07">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0,3</w:t>
            </w:r>
          </w:p>
        </w:tc>
      </w:tr>
      <w:tr w:rsidR="004F24F6" w:rsidRPr="003956AB" w14:paraId="57638370" w14:textId="77777777" w:rsidTr="00DC6A78">
        <w:trPr>
          <w:gridAfter w:val="1"/>
          <w:wAfter w:w="15" w:type="dxa"/>
          <w:trHeight w:val="333"/>
        </w:trPr>
        <w:tc>
          <w:tcPr>
            <w:tcW w:w="1701"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44DAA17" w14:textId="77777777" w:rsidR="003956AB" w:rsidRPr="003956AB" w:rsidRDefault="003956AB" w:rsidP="003956AB">
            <w:pPr>
              <w:spacing w:after="0" w:line="240" w:lineRule="auto"/>
              <w:rPr>
                <w:rFonts w:ascii="Arial Narrow" w:eastAsia="Times New Roman" w:hAnsi="Arial Narrow" w:cs="Arial"/>
                <w:sz w:val="18"/>
                <w:szCs w:val="18"/>
                <w:lang w:eastAsia="pl-PL"/>
              </w:rPr>
            </w:pPr>
          </w:p>
        </w:tc>
        <w:tc>
          <w:tcPr>
            <w:tcW w:w="4803"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2282F625" w14:textId="77777777" w:rsidR="003956AB" w:rsidRPr="003956AB" w:rsidRDefault="003956AB" w:rsidP="003956AB">
            <w:pPr>
              <w:spacing w:after="0" w:line="240" w:lineRule="auto"/>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wieś</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1529AF5A"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9,5</w:t>
            </w:r>
          </w:p>
        </w:tc>
        <w:tc>
          <w:tcPr>
            <w:tcW w:w="56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7B38D53A"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8,3</w:t>
            </w:r>
          </w:p>
        </w:tc>
        <w:tc>
          <w:tcPr>
            <w:tcW w:w="607"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4E59017D" w14:textId="77777777" w:rsidR="003956AB" w:rsidRPr="003956AB" w:rsidRDefault="003956AB" w:rsidP="00481000">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8,3</w:t>
            </w:r>
          </w:p>
        </w:tc>
        <w:tc>
          <w:tcPr>
            <w:tcW w:w="916" w:type="dxa"/>
            <w:tcBorders>
              <w:top w:val="nil"/>
              <w:left w:val="nil"/>
              <w:bottom w:val="single" w:sz="4" w:space="0" w:color="auto"/>
              <w:right w:val="single" w:sz="4" w:space="0" w:color="auto"/>
            </w:tcBorders>
            <w:shd w:val="clear" w:color="auto" w:fill="FFFFFF" w:themeFill="background1"/>
            <w:vAlign w:val="center"/>
            <w:hideMark/>
          </w:tcPr>
          <w:p w14:paraId="479AF625" w14:textId="77777777" w:rsidR="003956AB" w:rsidRPr="003956AB" w:rsidRDefault="003956AB" w:rsidP="00214F07">
            <w:pPr>
              <w:spacing w:after="0" w:line="240" w:lineRule="auto"/>
              <w:jc w:val="center"/>
              <w:rPr>
                <w:rFonts w:ascii="Arial Narrow" w:eastAsia="Times New Roman" w:hAnsi="Arial Narrow" w:cs="Arial"/>
                <w:sz w:val="18"/>
                <w:szCs w:val="18"/>
                <w:lang w:eastAsia="pl-PL"/>
              </w:rPr>
            </w:pPr>
            <w:r w:rsidRPr="003956AB">
              <w:rPr>
                <w:rFonts w:ascii="Arial Narrow" w:eastAsia="Times New Roman" w:hAnsi="Arial Narrow" w:cs="Arial"/>
                <w:sz w:val="18"/>
                <w:szCs w:val="18"/>
                <w:lang w:eastAsia="pl-PL"/>
              </w:rPr>
              <w:t>0,0</w:t>
            </w:r>
          </w:p>
        </w:tc>
      </w:tr>
    </w:tbl>
    <w:p w14:paraId="0D13C475" w14:textId="1A09B454" w:rsidR="00B13558" w:rsidRPr="00316B49" w:rsidRDefault="00B13558" w:rsidP="00B13558">
      <w:pPr>
        <w:pStyle w:val="Tekstprzypisudolnego"/>
        <w:spacing w:before="240"/>
        <w:rPr>
          <w:rFonts w:ascii="Arial" w:hAnsi="Arial" w:cs="Arial"/>
          <w:color w:val="000000" w:themeColor="text1"/>
          <w:sz w:val="18"/>
          <w:szCs w:val="18"/>
        </w:rPr>
      </w:pPr>
      <w:r w:rsidRPr="00316B49">
        <w:rPr>
          <w:rFonts w:ascii="Arial" w:hAnsi="Arial" w:cs="Arial"/>
          <w:color w:val="000000" w:themeColor="text1"/>
          <w:sz w:val="18"/>
          <w:szCs w:val="18"/>
        </w:rPr>
        <w:t>Uwaga: kolorem wyróżniono cechy, dla których w danym roku wskaźnik zagrożenia ubóstwem był wyższy od przeciętnego i/lub, dla których w latach 202</w:t>
      </w:r>
      <w:r w:rsidR="004F24F6" w:rsidRPr="00316B49">
        <w:rPr>
          <w:rFonts w:ascii="Arial" w:hAnsi="Arial" w:cs="Arial"/>
          <w:color w:val="000000" w:themeColor="text1"/>
          <w:sz w:val="18"/>
          <w:szCs w:val="18"/>
        </w:rPr>
        <w:t>1</w:t>
      </w:r>
      <w:r w:rsidRPr="00316B49">
        <w:rPr>
          <w:rFonts w:ascii="Arial" w:hAnsi="Arial" w:cs="Arial"/>
          <w:color w:val="000000" w:themeColor="text1"/>
          <w:sz w:val="18"/>
          <w:szCs w:val="18"/>
        </w:rPr>
        <w:t>-202</w:t>
      </w:r>
      <w:r w:rsidR="004F24F6" w:rsidRPr="00316B49">
        <w:rPr>
          <w:rFonts w:ascii="Arial" w:hAnsi="Arial" w:cs="Arial"/>
          <w:color w:val="000000" w:themeColor="text1"/>
          <w:sz w:val="18"/>
          <w:szCs w:val="18"/>
        </w:rPr>
        <w:t>2</w:t>
      </w:r>
      <w:r w:rsidRPr="00316B49">
        <w:rPr>
          <w:rFonts w:ascii="Arial" w:hAnsi="Arial" w:cs="Arial"/>
          <w:color w:val="000000" w:themeColor="text1"/>
          <w:sz w:val="18"/>
          <w:szCs w:val="18"/>
        </w:rPr>
        <w:t xml:space="preserve"> zanotowano wzrost wartości w stosunku do roku</w:t>
      </w:r>
      <w:r w:rsidR="00260056" w:rsidRPr="00316B49">
        <w:rPr>
          <w:rFonts w:ascii="Arial" w:hAnsi="Arial" w:cs="Arial"/>
          <w:color w:val="000000" w:themeColor="text1"/>
          <w:sz w:val="18"/>
          <w:szCs w:val="18"/>
        </w:rPr>
        <w:t xml:space="preserve"> </w:t>
      </w:r>
      <w:r w:rsidRPr="00316B49">
        <w:rPr>
          <w:rFonts w:ascii="Arial" w:hAnsi="Arial" w:cs="Arial"/>
          <w:color w:val="000000" w:themeColor="text1"/>
          <w:sz w:val="18"/>
          <w:szCs w:val="18"/>
        </w:rPr>
        <w:t>poprzedniego.</w:t>
      </w:r>
    </w:p>
    <w:p w14:paraId="4A647BD1" w14:textId="20893DFB" w:rsidR="00B13558" w:rsidRPr="00316B49" w:rsidRDefault="00B13558" w:rsidP="00B13558">
      <w:pPr>
        <w:pStyle w:val="Tekstprzypisudolnego"/>
        <w:rPr>
          <w:rFonts w:ascii="Arial" w:hAnsi="Arial" w:cs="Arial"/>
          <w:color w:val="000000" w:themeColor="text1"/>
          <w:sz w:val="22"/>
          <w:szCs w:val="18"/>
        </w:rPr>
      </w:pPr>
      <w:r w:rsidRPr="00316B49">
        <w:rPr>
          <w:rFonts w:ascii="Arial" w:hAnsi="Arial" w:cs="Arial"/>
          <w:color w:val="000000" w:themeColor="text1"/>
          <w:sz w:val="18"/>
          <w:szCs w:val="18"/>
        </w:rPr>
        <w:t xml:space="preserve">Źródło: </w:t>
      </w:r>
      <w:r w:rsidR="00747498" w:rsidRPr="00316B49">
        <w:rPr>
          <w:rFonts w:ascii="Arial" w:hAnsi="Arial" w:cs="Arial"/>
          <w:color w:val="000000" w:themeColor="text1"/>
          <w:sz w:val="18"/>
          <w:szCs w:val="18"/>
        </w:rPr>
        <w:t>GUS</w:t>
      </w:r>
      <w:r w:rsidRPr="00316B49">
        <w:rPr>
          <w:rFonts w:ascii="Arial" w:hAnsi="Arial" w:cs="Arial"/>
          <w:color w:val="000000" w:themeColor="text1"/>
          <w:sz w:val="18"/>
          <w:szCs w:val="18"/>
        </w:rPr>
        <w:t xml:space="preserve">, </w:t>
      </w:r>
      <w:r w:rsidRPr="00316B49">
        <w:rPr>
          <w:rFonts w:ascii="Arial" w:hAnsi="Arial" w:cs="Arial"/>
          <w:i/>
          <w:color w:val="000000" w:themeColor="text1"/>
          <w:sz w:val="18"/>
          <w:szCs w:val="18"/>
        </w:rPr>
        <w:t>Bank Danych Lokalnych</w:t>
      </w:r>
      <w:r w:rsidRPr="00316B49">
        <w:rPr>
          <w:rFonts w:ascii="Arial" w:hAnsi="Arial" w:cs="Arial"/>
          <w:color w:val="000000" w:themeColor="text1"/>
          <w:sz w:val="18"/>
          <w:szCs w:val="18"/>
        </w:rPr>
        <w:t>, https://bdl.stat.gov.pl/BDL/start</w:t>
      </w:r>
    </w:p>
    <w:p w14:paraId="4A6C2212" w14:textId="1E88EC00" w:rsidR="007A4308" w:rsidRPr="00316B49" w:rsidRDefault="007A4308" w:rsidP="007A4308">
      <w:pPr>
        <w:spacing w:line="240" w:lineRule="auto"/>
        <w:rPr>
          <w:rFonts w:asciiTheme="minorHAnsi" w:hAnsiTheme="minorHAnsi" w:cstheme="minorHAnsi"/>
          <w:color w:val="000000" w:themeColor="text1"/>
          <w:sz w:val="21"/>
          <w:szCs w:val="21"/>
        </w:rPr>
      </w:pPr>
      <w:r w:rsidRPr="00316B49">
        <w:rPr>
          <w:rFonts w:asciiTheme="minorHAnsi" w:hAnsiTheme="minorHAnsi" w:cstheme="minorHAnsi"/>
          <w:b/>
          <w:bCs/>
          <w:color w:val="000000" w:themeColor="text1"/>
          <w:sz w:val="21"/>
          <w:szCs w:val="21"/>
        </w:rPr>
        <w:lastRenderedPageBreak/>
        <w:t xml:space="preserve">Tabela </w:t>
      </w:r>
      <w:r w:rsidRPr="00316B49">
        <w:rPr>
          <w:rFonts w:asciiTheme="minorHAnsi" w:hAnsiTheme="minorHAnsi" w:cstheme="minorHAnsi"/>
          <w:b/>
          <w:bCs/>
          <w:color w:val="000000" w:themeColor="text1"/>
          <w:sz w:val="21"/>
          <w:szCs w:val="21"/>
        </w:rPr>
        <w:fldChar w:fldCharType="begin"/>
      </w:r>
      <w:r w:rsidRPr="00316B49">
        <w:rPr>
          <w:rFonts w:asciiTheme="minorHAnsi" w:hAnsiTheme="minorHAnsi" w:cstheme="minorHAnsi"/>
          <w:b/>
          <w:bCs/>
          <w:color w:val="000000" w:themeColor="text1"/>
          <w:sz w:val="21"/>
          <w:szCs w:val="21"/>
        </w:rPr>
        <w:instrText xml:space="preserve"> SEQ Tabela \* ARABIC </w:instrText>
      </w:r>
      <w:r w:rsidRPr="00316B49">
        <w:rPr>
          <w:rFonts w:asciiTheme="minorHAnsi" w:hAnsiTheme="minorHAnsi" w:cstheme="minorHAnsi"/>
          <w:b/>
          <w:bCs/>
          <w:color w:val="000000" w:themeColor="text1"/>
          <w:sz w:val="21"/>
          <w:szCs w:val="21"/>
        </w:rPr>
        <w:fldChar w:fldCharType="separate"/>
      </w:r>
      <w:r w:rsidR="00ED768A">
        <w:rPr>
          <w:rFonts w:asciiTheme="minorHAnsi" w:hAnsiTheme="minorHAnsi" w:cstheme="minorHAnsi"/>
          <w:b/>
          <w:bCs/>
          <w:noProof/>
          <w:color w:val="000000" w:themeColor="text1"/>
          <w:sz w:val="21"/>
          <w:szCs w:val="21"/>
        </w:rPr>
        <w:t>7</w:t>
      </w:r>
      <w:r w:rsidRPr="00316B49">
        <w:rPr>
          <w:rFonts w:asciiTheme="minorHAnsi" w:hAnsiTheme="minorHAnsi" w:cstheme="minorHAnsi"/>
          <w:b/>
          <w:bCs/>
          <w:color w:val="000000" w:themeColor="text1"/>
          <w:sz w:val="21"/>
          <w:szCs w:val="21"/>
        </w:rPr>
        <w:fldChar w:fldCharType="end"/>
      </w:r>
      <w:r w:rsidRPr="00316B49">
        <w:rPr>
          <w:rFonts w:asciiTheme="minorHAnsi" w:hAnsiTheme="minorHAnsi" w:cstheme="minorHAnsi"/>
          <w:b/>
          <w:bCs/>
          <w:color w:val="000000" w:themeColor="text1"/>
          <w:sz w:val="21"/>
          <w:szCs w:val="21"/>
        </w:rPr>
        <w:t>.</w:t>
      </w:r>
      <w:r w:rsidRPr="00316B49">
        <w:rPr>
          <w:rFonts w:asciiTheme="minorHAnsi" w:hAnsiTheme="minorHAnsi" w:cstheme="minorHAnsi"/>
          <w:color w:val="000000" w:themeColor="text1"/>
          <w:sz w:val="21"/>
          <w:szCs w:val="21"/>
        </w:rPr>
        <w:t xml:space="preserve"> Organizacje sektora non-profit wg województw w 2020 r.</w:t>
      </w:r>
    </w:p>
    <w:tbl>
      <w:tblPr>
        <w:tblW w:w="7933" w:type="dxa"/>
        <w:jc w:val="center"/>
        <w:tblCellMar>
          <w:left w:w="70" w:type="dxa"/>
          <w:right w:w="70" w:type="dxa"/>
        </w:tblCellMar>
        <w:tblLook w:val="04A0" w:firstRow="1" w:lastRow="0" w:firstColumn="1" w:lastColumn="0" w:noHBand="0" w:noVBand="1"/>
      </w:tblPr>
      <w:tblGrid>
        <w:gridCol w:w="1696"/>
        <w:gridCol w:w="567"/>
        <w:gridCol w:w="851"/>
        <w:gridCol w:w="567"/>
        <w:gridCol w:w="567"/>
        <w:gridCol w:w="850"/>
        <w:gridCol w:w="567"/>
        <w:gridCol w:w="567"/>
        <w:gridCol w:w="851"/>
        <w:gridCol w:w="850"/>
      </w:tblGrid>
      <w:tr w:rsidR="00316B49" w:rsidRPr="00316B49" w14:paraId="1E3B5140" w14:textId="77777777" w:rsidTr="00DC6A78">
        <w:trPr>
          <w:trHeight w:val="227"/>
          <w:jc w:val="center"/>
        </w:trPr>
        <w:tc>
          <w:tcPr>
            <w:tcW w:w="1696"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163DFA3" w14:textId="77777777" w:rsidR="007A4308" w:rsidRPr="00316B49" w:rsidRDefault="007A4308" w:rsidP="00895A2A">
            <w:pPr>
              <w:spacing w:after="0" w:line="240" w:lineRule="auto"/>
              <w:jc w:val="center"/>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Wyszczególnienie</w:t>
            </w:r>
          </w:p>
        </w:tc>
        <w:tc>
          <w:tcPr>
            <w:tcW w:w="1418" w:type="dxa"/>
            <w:gridSpan w:val="2"/>
            <w:vMerge w:val="restart"/>
            <w:tcBorders>
              <w:top w:val="single" w:sz="4" w:space="0" w:color="auto"/>
              <w:left w:val="single" w:sz="4" w:space="0" w:color="auto"/>
              <w:bottom w:val="single" w:sz="4" w:space="0" w:color="000000"/>
              <w:right w:val="single" w:sz="4" w:space="0" w:color="000000"/>
            </w:tcBorders>
            <w:shd w:val="clear" w:color="auto" w:fill="B8CCE4" w:themeFill="accent1" w:themeFillTint="66"/>
            <w:vAlign w:val="center"/>
            <w:hideMark/>
          </w:tcPr>
          <w:p w14:paraId="5F87348C" w14:textId="77777777" w:rsidR="007A4308" w:rsidRPr="00316B49" w:rsidRDefault="007A4308" w:rsidP="00895A2A">
            <w:pPr>
              <w:spacing w:after="0" w:line="240" w:lineRule="auto"/>
              <w:jc w:val="center"/>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Ogółem</w:t>
            </w:r>
          </w:p>
        </w:tc>
        <w:tc>
          <w:tcPr>
            <w:tcW w:w="4819" w:type="dxa"/>
            <w:gridSpan w:val="7"/>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14:paraId="60F7D1DF" w14:textId="77777777" w:rsidR="007A4308" w:rsidRPr="00316B49" w:rsidRDefault="007A4308" w:rsidP="00895A2A">
            <w:pPr>
              <w:spacing w:after="0" w:line="240" w:lineRule="auto"/>
              <w:jc w:val="center"/>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W tym</w:t>
            </w:r>
          </w:p>
        </w:tc>
      </w:tr>
      <w:tr w:rsidR="00316B49" w:rsidRPr="00316B49" w14:paraId="49548740" w14:textId="77777777" w:rsidTr="00DC6A78">
        <w:trPr>
          <w:trHeight w:val="454"/>
          <w:jc w:val="center"/>
        </w:trPr>
        <w:tc>
          <w:tcPr>
            <w:tcW w:w="1696"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4A8B3AD" w14:textId="77777777" w:rsidR="007A4308" w:rsidRPr="00316B49" w:rsidRDefault="007A4308" w:rsidP="00895A2A">
            <w:pPr>
              <w:spacing w:after="0" w:line="240" w:lineRule="auto"/>
              <w:rPr>
                <w:rFonts w:ascii="Arial Narrow" w:eastAsia="Times New Roman" w:hAnsi="Arial Narrow" w:cs="Calibri"/>
                <w:color w:val="000000" w:themeColor="text1"/>
                <w:sz w:val="16"/>
                <w:szCs w:val="16"/>
                <w:lang w:eastAsia="pl-PL"/>
              </w:rPr>
            </w:pPr>
          </w:p>
        </w:tc>
        <w:tc>
          <w:tcPr>
            <w:tcW w:w="1418" w:type="dxa"/>
            <w:gridSpan w:val="2"/>
            <w:vMerge/>
            <w:tcBorders>
              <w:top w:val="single" w:sz="4" w:space="0" w:color="auto"/>
              <w:left w:val="single" w:sz="4" w:space="0" w:color="auto"/>
              <w:bottom w:val="single" w:sz="4" w:space="0" w:color="000000"/>
              <w:right w:val="single" w:sz="4" w:space="0" w:color="000000"/>
            </w:tcBorders>
            <w:shd w:val="clear" w:color="auto" w:fill="B8CCE4" w:themeFill="accent1" w:themeFillTint="66"/>
            <w:vAlign w:val="center"/>
            <w:hideMark/>
          </w:tcPr>
          <w:p w14:paraId="3701F33A" w14:textId="77777777" w:rsidR="007A4308" w:rsidRPr="00316B49" w:rsidRDefault="007A4308" w:rsidP="00895A2A">
            <w:pPr>
              <w:spacing w:after="0" w:line="240" w:lineRule="auto"/>
              <w:rPr>
                <w:rFonts w:ascii="Arial Narrow" w:eastAsia="Times New Roman" w:hAnsi="Arial Narrow" w:cs="Calibri"/>
                <w:color w:val="000000" w:themeColor="text1"/>
                <w:sz w:val="16"/>
                <w:szCs w:val="16"/>
                <w:lang w:eastAsia="pl-PL"/>
              </w:rPr>
            </w:pPr>
          </w:p>
        </w:tc>
        <w:tc>
          <w:tcPr>
            <w:tcW w:w="1984"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0DCC9D1" w14:textId="77777777" w:rsidR="007A4308" w:rsidRPr="00316B49" w:rsidRDefault="007A4308" w:rsidP="00895A2A">
            <w:pPr>
              <w:spacing w:after="0" w:line="240" w:lineRule="auto"/>
              <w:jc w:val="center"/>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podmioty ekonomii społecznej</w:t>
            </w:r>
          </w:p>
        </w:tc>
        <w:tc>
          <w:tcPr>
            <w:tcW w:w="1985"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1373749" w14:textId="77777777" w:rsidR="007A4308" w:rsidRPr="00316B49" w:rsidRDefault="007A4308" w:rsidP="00895A2A">
            <w:pPr>
              <w:spacing w:after="0" w:line="240" w:lineRule="auto"/>
              <w:jc w:val="center"/>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 xml:space="preserve"> organizacje pożytku publicznego</w:t>
            </w:r>
          </w:p>
        </w:tc>
        <w:tc>
          <w:tcPr>
            <w:tcW w:w="850" w:type="dxa"/>
            <w:vMerge w:val="restart"/>
            <w:tcBorders>
              <w:top w:val="nil"/>
              <w:left w:val="nil"/>
              <w:right w:val="single" w:sz="4" w:space="0" w:color="auto"/>
            </w:tcBorders>
            <w:shd w:val="clear" w:color="auto" w:fill="B8CCE4" w:themeFill="accent1" w:themeFillTint="66"/>
            <w:vAlign w:val="center"/>
            <w:hideMark/>
          </w:tcPr>
          <w:p w14:paraId="0E50B5A1" w14:textId="77777777" w:rsidR="007A4308" w:rsidRPr="00316B49" w:rsidRDefault="007A4308" w:rsidP="00895A2A">
            <w:pPr>
              <w:spacing w:after="0" w:line="240" w:lineRule="auto"/>
              <w:jc w:val="center"/>
              <w:rPr>
                <w:rFonts w:ascii="Arial Narrow" w:eastAsia="Times New Roman" w:hAnsi="Arial Narrow" w:cs="Calibri"/>
                <w:color w:val="000000" w:themeColor="text1"/>
                <w:sz w:val="16"/>
                <w:szCs w:val="16"/>
                <w:lang w:eastAsia="pl-PL"/>
              </w:rPr>
            </w:pPr>
            <w:proofErr w:type="spellStart"/>
            <w:r w:rsidRPr="00316B49">
              <w:rPr>
                <w:rFonts w:ascii="Arial Narrow" w:eastAsia="Times New Roman" w:hAnsi="Arial Narrow" w:cs="Calibri"/>
                <w:color w:val="000000" w:themeColor="text1"/>
                <w:sz w:val="16"/>
                <w:szCs w:val="16"/>
                <w:lang w:eastAsia="pl-PL"/>
              </w:rPr>
              <w:t>przedsię</w:t>
            </w:r>
            <w:proofErr w:type="spellEnd"/>
            <w:r w:rsidRPr="00316B49">
              <w:rPr>
                <w:rFonts w:ascii="Arial Narrow" w:eastAsia="Times New Roman" w:hAnsi="Arial Narrow" w:cs="Calibri"/>
                <w:color w:val="000000" w:themeColor="text1"/>
                <w:sz w:val="16"/>
                <w:szCs w:val="16"/>
                <w:lang w:eastAsia="pl-PL"/>
              </w:rPr>
              <w:t>-biorstwa społeczne (w tys.)</w:t>
            </w:r>
          </w:p>
        </w:tc>
      </w:tr>
      <w:tr w:rsidR="00316B49" w:rsidRPr="00316B49" w14:paraId="7CDE0BFC" w14:textId="77777777" w:rsidTr="00DC6A78">
        <w:trPr>
          <w:trHeight w:val="454"/>
          <w:jc w:val="center"/>
        </w:trPr>
        <w:tc>
          <w:tcPr>
            <w:tcW w:w="1696"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AD59112" w14:textId="77777777" w:rsidR="007A4308" w:rsidRPr="00316B49" w:rsidRDefault="007A4308" w:rsidP="00895A2A">
            <w:pPr>
              <w:spacing w:after="0" w:line="240" w:lineRule="auto"/>
              <w:rPr>
                <w:rFonts w:ascii="Arial Narrow" w:eastAsia="Times New Roman" w:hAnsi="Arial Narrow" w:cs="Calibri"/>
                <w:color w:val="000000" w:themeColor="text1"/>
                <w:sz w:val="16"/>
                <w:szCs w:val="16"/>
                <w:lang w:eastAsia="pl-PL"/>
              </w:rPr>
            </w:pPr>
          </w:p>
        </w:tc>
        <w:tc>
          <w:tcPr>
            <w:tcW w:w="567"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7E2B2BD0" w14:textId="77777777" w:rsidR="007A4308" w:rsidRPr="00316B49" w:rsidRDefault="007A4308" w:rsidP="00895A2A">
            <w:pPr>
              <w:spacing w:after="0" w:line="240" w:lineRule="auto"/>
              <w:jc w:val="center"/>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w tys.</w:t>
            </w:r>
          </w:p>
        </w:tc>
        <w:tc>
          <w:tcPr>
            <w:tcW w:w="851"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93CC751" w14:textId="77777777" w:rsidR="007A4308" w:rsidRPr="00316B49" w:rsidRDefault="007A4308" w:rsidP="00895A2A">
            <w:pPr>
              <w:spacing w:after="0" w:line="240" w:lineRule="auto"/>
              <w:jc w:val="center"/>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na 10 tys. mieszk.</w:t>
            </w:r>
          </w:p>
        </w:tc>
        <w:tc>
          <w:tcPr>
            <w:tcW w:w="567" w:type="dxa"/>
            <w:tcBorders>
              <w:top w:val="nil"/>
              <w:left w:val="nil"/>
              <w:bottom w:val="single" w:sz="4" w:space="0" w:color="auto"/>
              <w:right w:val="single" w:sz="4" w:space="0" w:color="auto"/>
            </w:tcBorders>
            <w:shd w:val="clear" w:color="auto" w:fill="B8CCE4" w:themeFill="accent1" w:themeFillTint="66"/>
            <w:vAlign w:val="center"/>
            <w:hideMark/>
          </w:tcPr>
          <w:p w14:paraId="0BB758E7" w14:textId="77777777" w:rsidR="007A4308" w:rsidRPr="00316B49" w:rsidRDefault="007A4308" w:rsidP="00895A2A">
            <w:pPr>
              <w:spacing w:after="0" w:line="240" w:lineRule="auto"/>
              <w:jc w:val="center"/>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w tys.</w:t>
            </w:r>
          </w:p>
        </w:tc>
        <w:tc>
          <w:tcPr>
            <w:tcW w:w="567" w:type="dxa"/>
            <w:tcBorders>
              <w:top w:val="nil"/>
              <w:left w:val="nil"/>
              <w:bottom w:val="single" w:sz="4" w:space="0" w:color="auto"/>
              <w:right w:val="single" w:sz="4" w:space="0" w:color="auto"/>
            </w:tcBorders>
            <w:shd w:val="clear" w:color="auto" w:fill="B8CCE4" w:themeFill="accent1" w:themeFillTint="66"/>
            <w:vAlign w:val="center"/>
            <w:hideMark/>
          </w:tcPr>
          <w:p w14:paraId="13DA4DAB" w14:textId="77777777" w:rsidR="007A4308" w:rsidRPr="00316B49" w:rsidRDefault="007A4308" w:rsidP="00895A2A">
            <w:pPr>
              <w:spacing w:after="0" w:line="240" w:lineRule="auto"/>
              <w:jc w:val="center"/>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w %</w:t>
            </w:r>
          </w:p>
        </w:tc>
        <w:tc>
          <w:tcPr>
            <w:tcW w:w="850" w:type="dxa"/>
            <w:tcBorders>
              <w:top w:val="nil"/>
              <w:left w:val="nil"/>
              <w:bottom w:val="single" w:sz="4" w:space="0" w:color="auto"/>
              <w:right w:val="single" w:sz="4" w:space="0" w:color="auto"/>
            </w:tcBorders>
            <w:shd w:val="clear" w:color="auto" w:fill="B8CCE4" w:themeFill="accent1" w:themeFillTint="66"/>
            <w:vAlign w:val="center"/>
            <w:hideMark/>
          </w:tcPr>
          <w:p w14:paraId="38E251FE" w14:textId="77777777" w:rsidR="007A4308" w:rsidRPr="00316B49" w:rsidRDefault="007A4308" w:rsidP="00895A2A">
            <w:pPr>
              <w:spacing w:after="0" w:line="240" w:lineRule="auto"/>
              <w:jc w:val="center"/>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na 10 tys. mieszk.</w:t>
            </w:r>
          </w:p>
        </w:tc>
        <w:tc>
          <w:tcPr>
            <w:tcW w:w="567" w:type="dxa"/>
            <w:tcBorders>
              <w:top w:val="nil"/>
              <w:left w:val="nil"/>
              <w:bottom w:val="single" w:sz="4" w:space="0" w:color="auto"/>
              <w:right w:val="single" w:sz="4" w:space="0" w:color="auto"/>
            </w:tcBorders>
            <w:shd w:val="clear" w:color="auto" w:fill="B8CCE4" w:themeFill="accent1" w:themeFillTint="66"/>
            <w:vAlign w:val="center"/>
            <w:hideMark/>
          </w:tcPr>
          <w:p w14:paraId="5D7051F1" w14:textId="77777777" w:rsidR="007A4308" w:rsidRPr="00316B49" w:rsidRDefault="007A4308" w:rsidP="00895A2A">
            <w:pPr>
              <w:spacing w:after="0" w:line="240" w:lineRule="auto"/>
              <w:jc w:val="center"/>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w tys.</w:t>
            </w:r>
          </w:p>
        </w:tc>
        <w:tc>
          <w:tcPr>
            <w:tcW w:w="567" w:type="dxa"/>
            <w:tcBorders>
              <w:top w:val="nil"/>
              <w:left w:val="nil"/>
              <w:bottom w:val="single" w:sz="4" w:space="0" w:color="auto"/>
              <w:right w:val="single" w:sz="4" w:space="0" w:color="auto"/>
            </w:tcBorders>
            <w:shd w:val="clear" w:color="auto" w:fill="B8CCE4" w:themeFill="accent1" w:themeFillTint="66"/>
            <w:vAlign w:val="center"/>
            <w:hideMark/>
          </w:tcPr>
          <w:p w14:paraId="39046E22" w14:textId="77777777" w:rsidR="007A4308" w:rsidRPr="00316B49" w:rsidRDefault="007A4308" w:rsidP="00895A2A">
            <w:pPr>
              <w:spacing w:after="0" w:line="240" w:lineRule="auto"/>
              <w:jc w:val="center"/>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w %</w:t>
            </w:r>
          </w:p>
        </w:tc>
        <w:tc>
          <w:tcPr>
            <w:tcW w:w="851" w:type="dxa"/>
            <w:tcBorders>
              <w:top w:val="nil"/>
              <w:left w:val="nil"/>
              <w:bottom w:val="single" w:sz="4" w:space="0" w:color="auto"/>
              <w:right w:val="single" w:sz="4" w:space="0" w:color="auto"/>
            </w:tcBorders>
            <w:shd w:val="clear" w:color="auto" w:fill="B8CCE4" w:themeFill="accent1" w:themeFillTint="66"/>
            <w:vAlign w:val="center"/>
            <w:hideMark/>
          </w:tcPr>
          <w:p w14:paraId="7A01D12F" w14:textId="77777777" w:rsidR="007A4308" w:rsidRPr="00316B49" w:rsidRDefault="007A4308" w:rsidP="00895A2A">
            <w:pPr>
              <w:spacing w:after="0" w:line="240" w:lineRule="auto"/>
              <w:jc w:val="center"/>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na 10 tys. mieszk.</w:t>
            </w:r>
          </w:p>
        </w:tc>
        <w:tc>
          <w:tcPr>
            <w:tcW w:w="850" w:type="dxa"/>
            <w:vMerge/>
            <w:tcBorders>
              <w:left w:val="nil"/>
              <w:bottom w:val="single" w:sz="4" w:space="0" w:color="auto"/>
              <w:right w:val="single" w:sz="4" w:space="0" w:color="auto"/>
            </w:tcBorders>
            <w:shd w:val="clear" w:color="auto" w:fill="B8CCE4" w:themeFill="accent1" w:themeFillTint="66"/>
            <w:vAlign w:val="center"/>
            <w:hideMark/>
          </w:tcPr>
          <w:p w14:paraId="32C2F92D" w14:textId="77777777" w:rsidR="007A4308" w:rsidRPr="00316B49" w:rsidRDefault="007A4308" w:rsidP="00895A2A">
            <w:pPr>
              <w:spacing w:after="0" w:line="240" w:lineRule="auto"/>
              <w:jc w:val="center"/>
              <w:rPr>
                <w:rFonts w:ascii="Arial Narrow" w:eastAsia="Times New Roman" w:hAnsi="Arial Narrow" w:cs="Calibri"/>
                <w:color w:val="000000" w:themeColor="text1"/>
                <w:sz w:val="16"/>
                <w:szCs w:val="16"/>
                <w:lang w:eastAsia="pl-PL"/>
              </w:rPr>
            </w:pPr>
          </w:p>
        </w:tc>
      </w:tr>
      <w:tr w:rsidR="00316B49" w:rsidRPr="00316B49" w14:paraId="035894E9" w14:textId="77777777" w:rsidTr="00DC6A78">
        <w:trPr>
          <w:trHeight w:val="227"/>
          <w:jc w:val="center"/>
        </w:trPr>
        <w:tc>
          <w:tcPr>
            <w:tcW w:w="1696"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D7EBE2D" w14:textId="77777777" w:rsidR="007A4308" w:rsidRPr="00316B49" w:rsidRDefault="007A4308" w:rsidP="00895A2A">
            <w:pPr>
              <w:spacing w:after="0" w:line="240" w:lineRule="auto"/>
              <w:rPr>
                <w:rFonts w:ascii="Arial Narrow" w:eastAsia="Times New Roman" w:hAnsi="Arial Narrow" w:cs="Calibri"/>
                <w:b/>
                <w:bCs/>
                <w:color w:val="000000" w:themeColor="text1"/>
                <w:sz w:val="16"/>
                <w:szCs w:val="16"/>
                <w:lang w:eastAsia="pl-PL"/>
              </w:rPr>
            </w:pPr>
            <w:r w:rsidRPr="00316B49">
              <w:rPr>
                <w:rFonts w:ascii="Arial Narrow" w:eastAsia="Times New Roman" w:hAnsi="Arial Narrow" w:cs="Calibri"/>
                <w:b/>
                <w:bCs/>
                <w:color w:val="000000" w:themeColor="text1"/>
                <w:sz w:val="16"/>
                <w:szCs w:val="16"/>
                <w:lang w:eastAsia="pl-PL"/>
              </w:rPr>
              <w:t>POLSKA</w:t>
            </w:r>
          </w:p>
        </w:tc>
        <w:tc>
          <w:tcPr>
            <w:tcW w:w="567" w:type="dxa"/>
            <w:tcBorders>
              <w:top w:val="nil"/>
              <w:left w:val="nil"/>
              <w:bottom w:val="single" w:sz="4" w:space="0" w:color="auto"/>
              <w:right w:val="single" w:sz="4" w:space="0" w:color="auto"/>
            </w:tcBorders>
            <w:shd w:val="clear" w:color="auto" w:fill="auto"/>
            <w:vAlign w:val="center"/>
            <w:hideMark/>
          </w:tcPr>
          <w:p w14:paraId="3252B976" w14:textId="77777777" w:rsidR="007A4308" w:rsidRPr="00316B49" w:rsidRDefault="007A4308" w:rsidP="00895A2A">
            <w:pPr>
              <w:spacing w:after="0" w:line="240" w:lineRule="auto"/>
              <w:jc w:val="right"/>
              <w:rPr>
                <w:rFonts w:ascii="Arial Narrow" w:eastAsia="Times New Roman" w:hAnsi="Arial Narrow" w:cs="Calibri"/>
                <w:b/>
                <w:bCs/>
                <w:color w:val="000000" w:themeColor="text1"/>
                <w:sz w:val="16"/>
                <w:szCs w:val="16"/>
                <w:lang w:eastAsia="pl-PL"/>
              </w:rPr>
            </w:pPr>
            <w:r w:rsidRPr="00316B49">
              <w:rPr>
                <w:rFonts w:ascii="Arial Narrow" w:eastAsia="Times New Roman" w:hAnsi="Arial Narrow" w:cs="Calibri"/>
                <w:b/>
                <w:bCs/>
                <w:color w:val="000000" w:themeColor="text1"/>
                <w:sz w:val="16"/>
                <w:szCs w:val="16"/>
                <w:lang w:eastAsia="pl-PL"/>
              </w:rPr>
              <w:t>95,2</w:t>
            </w:r>
          </w:p>
        </w:tc>
        <w:tc>
          <w:tcPr>
            <w:tcW w:w="851" w:type="dxa"/>
            <w:tcBorders>
              <w:top w:val="nil"/>
              <w:left w:val="nil"/>
              <w:bottom w:val="single" w:sz="4" w:space="0" w:color="auto"/>
              <w:right w:val="single" w:sz="4" w:space="0" w:color="auto"/>
            </w:tcBorders>
            <w:shd w:val="clear" w:color="auto" w:fill="auto"/>
            <w:vAlign w:val="center"/>
            <w:hideMark/>
          </w:tcPr>
          <w:p w14:paraId="2AA1BA1C" w14:textId="77777777" w:rsidR="007A4308" w:rsidRPr="00316B49" w:rsidRDefault="007A4308" w:rsidP="00895A2A">
            <w:pPr>
              <w:spacing w:after="0" w:line="240" w:lineRule="auto"/>
              <w:jc w:val="right"/>
              <w:rPr>
                <w:rFonts w:ascii="Arial Narrow" w:eastAsia="Times New Roman" w:hAnsi="Arial Narrow" w:cs="Calibri"/>
                <w:b/>
                <w:bCs/>
                <w:color w:val="000000" w:themeColor="text1"/>
                <w:sz w:val="16"/>
                <w:szCs w:val="16"/>
                <w:lang w:eastAsia="pl-PL"/>
              </w:rPr>
            </w:pPr>
            <w:r w:rsidRPr="00316B49">
              <w:rPr>
                <w:rFonts w:ascii="Arial Narrow" w:eastAsia="Times New Roman" w:hAnsi="Arial Narrow" w:cs="Calibri"/>
                <w:b/>
                <w:bCs/>
                <w:color w:val="000000" w:themeColor="text1"/>
                <w:sz w:val="16"/>
                <w:szCs w:val="16"/>
                <w:lang w:eastAsia="pl-PL"/>
              </w:rPr>
              <w:t>25,0</w:t>
            </w:r>
          </w:p>
        </w:tc>
        <w:tc>
          <w:tcPr>
            <w:tcW w:w="567" w:type="dxa"/>
            <w:tcBorders>
              <w:top w:val="nil"/>
              <w:left w:val="nil"/>
              <w:bottom w:val="single" w:sz="4" w:space="0" w:color="auto"/>
              <w:right w:val="single" w:sz="4" w:space="0" w:color="auto"/>
            </w:tcBorders>
            <w:shd w:val="clear" w:color="auto" w:fill="auto"/>
            <w:vAlign w:val="center"/>
            <w:hideMark/>
          </w:tcPr>
          <w:p w14:paraId="196DA0A3" w14:textId="77777777" w:rsidR="007A4308" w:rsidRPr="00316B49" w:rsidRDefault="007A4308" w:rsidP="00895A2A">
            <w:pPr>
              <w:spacing w:after="0" w:line="240" w:lineRule="auto"/>
              <w:jc w:val="right"/>
              <w:rPr>
                <w:rFonts w:ascii="Arial Narrow" w:eastAsia="Times New Roman" w:hAnsi="Arial Narrow" w:cs="Calibri"/>
                <w:b/>
                <w:bCs/>
                <w:color w:val="000000" w:themeColor="text1"/>
                <w:sz w:val="16"/>
                <w:szCs w:val="16"/>
                <w:lang w:eastAsia="pl-PL"/>
              </w:rPr>
            </w:pPr>
            <w:r w:rsidRPr="00316B49">
              <w:rPr>
                <w:rFonts w:ascii="Arial Narrow" w:eastAsia="Times New Roman" w:hAnsi="Arial Narrow" w:cs="Calibri"/>
                <w:b/>
                <w:bCs/>
                <w:color w:val="000000" w:themeColor="text1"/>
                <w:sz w:val="16"/>
                <w:szCs w:val="16"/>
                <w:lang w:eastAsia="pl-PL"/>
              </w:rPr>
              <w:t>94,5</w:t>
            </w:r>
          </w:p>
        </w:tc>
        <w:tc>
          <w:tcPr>
            <w:tcW w:w="567" w:type="dxa"/>
            <w:tcBorders>
              <w:top w:val="nil"/>
              <w:left w:val="nil"/>
              <w:bottom w:val="single" w:sz="4" w:space="0" w:color="auto"/>
              <w:right w:val="single" w:sz="4" w:space="0" w:color="auto"/>
            </w:tcBorders>
            <w:shd w:val="clear" w:color="auto" w:fill="auto"/>
            <w:vAlign w:val="center"/>
            <w:hideMark/>
          </w:tcPr>
          <w:p w14:paraId="1DB8463D" w14:textId="77777777" w:rsidR="007A4308" w:rsidRPr="00316B49" w:rsidRDefault="007A4308" w:rsidP="00895A2A">
            <w:pPr>
              <w:spacing w:after="0" w:line="240" w:lineRule="auto"/>
              <w:jc w:val="right"/>
              <w:rPr>
                <w:rFonts w:ascii="Arial Narrow" w:eastAsia="Times New Roman" w:hAnsi="Arial Narrow" w:cs="Calibri"/>
                <w:b/>
                <w:bCs/>
                <w:color w:val="000000" w:themeColor="text1"/>
                <w:sz w:val="16"/>
                <w:szCs w:val="16"/>
                <w:lang w:eastAsia="pl-PL"/>
              </w:rPr>
            </w:pPr>
            <w:r w:rsidRPr="00316B49">
              <w:rPr>
                <w:rFonts w:ascii="Arial Narrow" w:eastAsia="Times New Roman" w:hAnsi="Arial Narrow" w:cs="Calibri"/>
                <w:b/>
                <w:bCs/>
                <w:color w:val="000000" w:themeColor="text1"/>
                <w:sz w:val="16"/>
                <w:szCs w:val="16"/>
                <w:lang w:eastAsia="pl-PL"/>
              </w:rPr>
              <w:t>99,3</w:t>
            </w:r>
          </w:p>
        </w:tc>
        <w:tc>
          <w:tcPr>
            <w:tcW w:w="850" w:type="dxa"/>
            <w:tcBorders>
              <w:top w:val="nil"/>
              <w:left w:val="nil"/>
              <w:bottom w:val="single" w:sz="4" w:space="0" w:color="auto"/>
              <w:right w:val="single" w:sz="4" w:space="0" w:color="auto"/>
            </w:tcBorders>
            <w:shd w:val="clear" w:color="auto" w:fill="auto"/>
            <w:vAlign w:val="center"/>
            <w:hideMark/>
          </w:tcPr>
          <w:p w14:paraId="416B4E67" w14:textId="77777777" w:rsidR="007A4308" w:rsidRPr="00316B49" w:rsidRDefault="007A4308" w:rsidP="00895A2A">
            <w:pPr>
              <w:spacing w:after="0" w:line="240" w:lineRule="auto"/>
              <w:jc w:val="right"/>
              <w:rPr>
                <w:rFonts w:ascii="Arial Narrow" w:eastAsia="Times New Roman" w:hAnsi="Arial Narrow" w:cs="Calibri"/>
                <w:b/>
                <w:bCs/>
                <w:color w:val="000000" w:themeColor="text1"/>
                <w:sz w:val="16"/>
                <w:szCs w:val="16"/>
                <w:lang w:eastAsia="pl-PL"/>
              </w:rPr>
            </w:pPr>
            <w:r w:rsidRPr="00316B49">
              <w:rPr>
                <w:rFonts w:ascii="Arial Narrow" w:eastAsia="Times New Roman" w:hAnsi="Arial Narrow" w:cs="Calibri"/>
                <w:b/>
                <w:bCs/>
                <w:color w:val="000000" w:themeColor="text1"/>
                <w:sz w:val="16"/>
                <w:szCs w:val="16"/>
                <w:lang w:eastAsia="pl-PL"/>
              </w:rPr>
              <w:t>24,8</w:t>
            </w:r>
          </w:p>
        </w:tc>
        <w:tc>
          <w:tcPr>
            <w:tcW w:w="567" w:type="dxa"/>
            <w:tcBorders>
              <w:top w:val="nil"/>
              <w:left w:val="nil"/>
              <w:bottom w:val="single" w:sz="4" w:space="0" w:color="auto"/>
              <w:right w:val="single" w:sz="4" w:space="0" w:color="auto"/>
            </w:tcBorders>
            <w:shd w:val="clear" w:color="auto" w:fill="auto"/>
            <w:vAlign w:val="center"/>
            <w:hideMark/>
          </w:tcPr>
          <w:p w14:paraId="4CABA0C1" w14:textId="77777777" w:rsidR="007A4308" w:rsidRPr="00316B49" w:rsidRDefault="007A4308" w:rsidP="00895A2A">
            <w:pPr>
              <w:spacing w:after="0" w:line="240" w:lineRule="auto"/>
              <w:jc w:val="right"/>
              <w:rPr>
                <w:rFonts w:ascii="Arial Narrow" w:eastAsia="Times New Roman" w:hAnsi="Arial Narrow" w:cs="Calibri"/>
                <w:b/>
                <w:bCs/>
                <w:color w:val="000000" w:themeColor="text1"/>
                <w:sz w:val="16"/>
                <w:szCs w:val="16"/>
                <w:lang w:eastAsia="pl-PL"/>
              </w:rPr>
            </w:pPr>
            <w:r w:rsidRPr="00316B49">
              <w:rPr>
                <w:rFonts w:ascii="Arial Narrow" w:eastAsia="Times New Roman" w:hAnsi="Arial Narrow" w:cs="Calibri"/>
                <w:b/>
                <w:bCs/>
                <w:color w:val="000000" w:themeColor="text1"/>
                <w:sz w:val="16"/>
                <w:szCs w:val="16"/>
                <w:lang w:eastAsia="pl-PL"/>
              </w:rPr>
              <w:t>9,3</w:t>
            </w:r>
          </w:p>
        </w:tc>
        <w:tc>
          <w:tcPr>
            <w:tcW w:w="567" w:type="dxa"/>
            <w:tcBorders>
              <w:top w:val="nil"/>
              <w:left w:val="nil"/>
              <w:bottom w:val="single" w:sz="4" w:space="0" w:color="auto"/>
              <w:right w:val="single" w:sz="4" w:space="0" w:color="auto"/>
            </w:tcBorders>
            <w:shd w:val="clear" w:color="auto" w:fill="auto"/>
            <w:vAlign w:val="center"/>
            <w:hideMark/>
          </w:tcPr>
          <w:p w14:paraId="6F42F60F" w14:textId="77777777" w:rsidR="007A4308" w:rsidRPr="00316B49" w:rsidRDefault="007A4308" w:rsidP="00895A2A">
            <w:pPr>
              <w:spacing w:after="0" w:line="240" w:lineRule="auto"/>
              <w:jc w:val="right"/>
              <w:rPr>
                <w:rFonts w:ascii="Arial Narrow" w:eastAsia="Times New Roman" w:hAnsi="Arial Narrow" w:cs="Calibri"/>
                <w:b/>
                <w:bCs/>
                <w:color w:val="000000" w:themeColor="text1"/>
                <w:sz w:val="16"/>
                <w:szCs w:val="16"/>
                <w:lang w:eastAsia="pl-PL"/>
              </w:rPr>
            </w:pPr>
            <w:r w:rsidRPr="00316B49">
              <w:rPr>
                <w:rFonts w:ascii="Arial Narrow" w:eastAsia="Times New Roman" w:hAnsi="Arial Narrow" w:cs="Calibri"/>
                <w:b/>
                <w:bCs/>
                <w:color w:val="000000" w:themeColor="text1"/>
                <w:sz w:val="16"/>
                <w:szCs w:val="16"/>
                <w:lang w:eastAsia="pl-PL"/>
              </w:rPr>
              <w:t>9,8</w:t>
            </w:r>
          </w:p>
        </w:tc>
        <w:tc>
          <w:tcPr>
            <w:tcW w:w="851" w:type="dxa"/>
            <w:tcBorders>
              <w:top w:val="nil"/>
              <w:left w:val="nil"/>
              <w:bottom w:val="single" w:sz="4" w:space="0" w:color="auto"/>
              <w:right w:val="single" w:sz="4" w:space="0" w:color="auto"/>
            </w:tcBorders>
            <w:shd w:val="clear" w:color="auto" w:fill="auto"/>
            <w:vAlign w:val="center"/>
            <w:hideMark/>
          </w:tcPr>
          <w:p w14:paraId="76E69781" w14:textId="77777777" w:rsidR="007A4308" w:rsidRPr="00316B49" w:rsidRDefault="007A4308" w:rsidP="00895A2A">
            <w:pPr>
              <w:spacing w:after="0" w:line="240" w:lineRule="auto"/>
              <w:jc w:val="right"/>
              <w:rPr>
                <w:rFonts w:ascii="Arial Narrow" w:eastAsia="Times New Roman" w:hAnsi="Arial Narrow" w:cs="Calibri"/>
                <w:b/>
                <w:bCs/>
                <w:color w:val="000000" w:themeColor="text1"/>
                <w:sz w:val="16"/>
                <w:szCs w:val="16"/>
                <w:lang w:eastAsia="pl-PL"/>
              </w:rPr>
            </w:pPr>
            <w:r w:rsidRPr="00316B49">
              <w:rPr>
                <w:rFonts w:ascii="Arial Narrow" w:eastAsia="Times New Roman" w:hAnsi="Arial Narrow" w:cs="Calibri"/>
                <w:b/>
                <w:bCs/>
                <w:color w:val="000000" w:themeColor="text1"/>
                <w:sz w:val="16"/>
                <w:szCs w:val="16"/>
                <w:lang w:eastAsia="pl-PL"/>
              </w:rPr>
              <w:t>2,4</w:t>
            </w:r>
          </w:p>
        </w:tc>
        <w:tc>
          <w:tcPr>
            <w:tcW w:w="850" w:type="dxa"/>
            <w:tcBorders>
              <w:top w:val="nil"/>
              <w:left w:val="nil"/>
              <w:bottom w:val="single" w:sz="4" w:space="0" w:color="auto"/>
              <w:right w:val="single" w:sz="4" w:space="0" w:color="auto"/>
            </w:tcBorders>
            <w:shd w:val="clear" w:color="auto" w:fill="auto"/>
            <w:vAlign w:val="center"/>
            <w:hideMark/>
          </w:tcPr>
          <w:p w14:paraId="074F2C06" w14:textId="77777777" w:rsidR="007A4308" w:rsidRPr="00316B49" w:rsidRDefault="007A4308" w:rsidP="00895A2A">
            <w:pPr>
              <w:spacing w:after="0" w:line="240" w:lineRule="auto"/>
              <w:jc w:val="right"/>
              <w:rPr>
                <w:rFonts w:ascii="Arial Narrow" w:eastAsia="Times New Roman" w:hAnsi="Arial Narrow" w:cs="Calibri"/>
                <w:b/>
                <w:bCs/>
                <w:color w:val="000000" w:themeColor="text1"/>
                <w:sz w:val="16"/>
                <w:szCs w:val="16"/>
                <w:lang w:eastAsia="pl-PL"/>
              </w:rPr>
            </w:pPr>
            <w:r w:rsidRPr="00316B49">
              <w:rPr>
                <w:rFonts w:ascii="Arial Narrow" w:eastAsia="Times New Roman" w:hAnsi="Arial Narrow" w:cs="Calibri"/>
                <w:b/>
                <w:bCs/>
                <w:color w:val="000000" w:themeColor="text1"/>
                <w:sz w:val="16"/>
                <w:szCs w:val="16"/>
                <w:lang w:eastAsia="pl-PL"/>
              </w:rPr>
              <w:t>0,3</w:t>
            </w:r>
          </w:p>
        </w:tc>
      </w:tr>
      <w:tr w:rsidR="00316B49" w:rsidRPr="00316B49" w14:paraId="4D3F408D" w14:textId="77777777" w:rsidTr="00DC6A78">
        <w:trPr>
          <w:trHeight w:val="227"/>
          <w:jc w:val="center"/>
        </w:trPr>
        <w:tc>
          <w:tcPr>
            <w:tcW w:w="1696"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85560FE" w14:textId="77777777" w:rsidR="007A4308" w:rsidRPr="00316B49" w:rsidRDefault="007A4308" w:rsidP="00895A2A">
            <w:pPr>
              <w:spacing w:after="0" w:line="240" w:lineRule="auto"/>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dolnośląskie</w:t>
            </w:r>
          </w:p>
        </w:tc>
        <w:tc>
          <w:tcPr>
            <w:tcW w:w="567" w:type="dxa"/>
            <w:tcBorders>
              <w:top w:val="nil"/>
              <w:left w:val="nil"/>
              <w:bottom w:val="single" w:sz="4" w:space="0" w:color="auto"/>
              <w:right w:val="single" w:sz="4" w:space="0" w:color="auto"/>
            </w:tcBorders>
            <w:shd w:val="clear" w:color="auto" w:fill="auto"/>
            <w:vAlign w:val="center"/>
            <w:hideMark/>
          </w:tcPr>
          <w:p w14:paraId="7E76F2DF"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7,0</w:t>
            </w:r>
          </w:p>
        </w:tc>
        <w:tc>
          <w:tcPr>
            <w:tcW w:w="851" w:type="dxa"/>
            <w:tcBorders>
              <w:top w:val="nil"/>
              <w:left w:val="nil"/>
              <w:bottom w:val="single" w:sz="4" w:space="0" w:color="auto"/>
              <w:right w:val="single" w:sz="4" w:space="0" w:color="auto"/>
            </w:tcBorders>
            <w:shd w:val="clear" w:color="auto" w:fill="auto"/>
            <w:vAlign w:val="center"/>
            <w:hideMark/>
          </w:tcPr>
          <w:p w14:paraId="345045EE"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24,1</w:t>
            </w:r>
          </w:p>
        </w:tc>
        <w:tc>
          <w:tcPr>
            <w:tcW w:w="567" w:type="dxa"/>
            <w:tcBorders>
              <w:top w:val="nil"/>
              <w:left w:val="nil"/>
              <w:bottom w:val="single" w:sz="4" w:space="0" w:color="auto"/>
              <w:right w:val="single" w:sz="4" w:space="0" w:color="auto"/>
            </w:tcBorders>
            <w:shd w:val="clear" w:color="auto" w:fill="auto"/>
            <w:vAlign w:val="center"/>
            <w:hideMark/>
          </w:tcPr>
          <w:p w14:paraId="06978B1D"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6,9</w:t>
            </w:r>
          </w:p>
        </w:tc>
        <w:tc>
          <w:tcPr>
            <w:tcW w:w="567" w:type="dxa"/>
            <w:tcBorders>
              <w:top w:val="nil"/>
              <w:left w:val="nil"/>
              <w:bottom w:val="single" w:sz="4" w:space="0" w:color="auto"/>
              <w:right w:val="single" w:sz="4" w:space="0" w:color="auto"/>
            </w:tcBorders>
            <w:shd w:val="clear" w:color="auto" w:fill="auto"/>
            <w:vAlign w:val="center"/>
            <w:hideMark/>
          </w:tcPr>
          <w:p w14:paraId="7EC08E3B"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98,6</w:t>
            </w:r>
          </w:p>
        </w:tc>
        <w:tc>
          <w:tcPr>
            <w:tcW w:w="850" w:type="dxa"/>
            <w:tcBorders>
              <w:top w:val="nil"/>
              <w:left w:val="nil"/>
              <w:bottom w:val="single" w:sz="4" w:space="0" w:color="auto"/>
              <w:right w:val="single" w:sz="4" w:space="0" w:color="auto"/>
            </w:tcBorders>
            <w:shd w:val="clear" w:color="auto" w:fill="auto"/>
            <w:vAlign w:val="center"/>
            <w:hideMark/>
          </w:tcPr>
          <w:p w14:paraId="3C1D5E34"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23,7</w:t>
            </w:r>
          </w:p>
        </w:tc>
        <w:tc>
          <w:tcPr>
            <w:tcW w:w="567" w:type="dxa"/>
            <w:tcBorders>
              <w:top w:val="nil"/>
              <w:left w:val="nil"/>
              <w:bottom w:val="single" w:sz="4" w:space="0" w:color="auto"/>
              <w:right w:val="single" w:sz="4" w:space="0" w:color="auto"/>
            </w:tcBorders>
            <w:shd w:val="clear" w:color="auto" w:fill="auto"/>
            <w:vAlign w:val="center"/>
            <w:hideMark/>
          </w:tcPr>
          <w:p w14:paraId="4DB3B29A"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0,9</w:t>
            </w:r>
          </w:p>
        </w:tc>
        <w:tc>
          <w:tcPr>
            <w:tcW w:w="567" w:type="dxa"/>
            <w:tcBorders>
              <w:top w:val="nil"/>
              <w:left w:val="nil"/>
              <w:bottom w:val="single" w:sz="4" w:space="0" w:color="auto"/>
              <w:right w:val="single" w:sz="4" w:space="0" w:color="auto"/>
            </w:tcBorders>
            <w:shd w:val="clear" w:color="auto" w:fill="auto"/>
            <w:vAlign w:val="center"/>
            <w:hideMark/>
          </w:tcPr>
          <w:p w14:paraId="01D7A341"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12,9</w:t>
            </w:r>
          </w:p>
        </w:tc>
        <w:tc>
          <w:tcPr>
            <w:tcW w:w="851" w:type="dxa"/>
            <w:tcBorders>
              <w:top w:val="nil"/>
              <w:left w:val="nil"/>
              <w:bottom w:val="single" w:sz="4" w:space="0" w:color="auto"/>
              <w:right w:val="single" w:sz="4" w:space="0" w:color="auto"/>
            </w:tcBorders>
            <w:shd w:val="clear" w:color="auto" w:fill="auto"/>
            <w:vAlign w:val="center"/>
            <w:hideMark/>
          </w:tcPr>
          <w:p w14:paraId="489E97E8"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3,1</w:t>
            </w:r>
          </w:p>
        </w:tc>
        <w:tc>
          <w:tcPr>
            <w:tcW w:w="850" w:type="dxa"/>
            <w:tcBorders>
              <w:top w:val="nil"/>
              <w:left w:val="nil"/>
              <w:bottom w:val="single" w:sz="4" w:space="0" w:color="auto"/>
              <w:right w:val="single" w:sz="4" w:space="0" w:color="auto"/>
            </w:tcBorders>
            <w:shd w:val="clear" w:color="auto" w:fill="auto"/>
            <w:vAlign w:val="center"/>
            <w:hideMark/>
          </w:tcPr>
          <w:p w14:paraId="073667F8"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0</w:t>
            </w:r>
          </w:p>
        </w:tc>
      </w:tr>
      <w:tr w:rsidR="00316B49" w:rsidRPr="00316B49" w14:paraId="0ADBDC28" w14:textId="77777777" w:rsidTr="00DC6A78">
        <w:trPr>
          <w:trHeight w:val="227"/>
          <w:jc w:val="center"/>
        </w:trPr>
        <w:tc>
          <w:tcPr>
            <w:tcW w:w="1696"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E9C488D" w14:textId="77777777" w:rsidR="007A4308" w:rsidRPr="00316B49" w:rsidRDefault="007A4308" w:rsidP="00895A2A">
            <w:pPr>
              <w:spacing w:after="0" w:line="240" w:lineRule="auto"/>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kujawsko-pomorskie</w:t>
            </w:r>
          </w:p>
        </w:tc>
        <w:tc>
          <w:tcPr>
            <w:tcW w:w="567" w:type="dxa"/>
            <w:tcBorders>
              <w:top w:val="nil"/>
              <w:left w:val="nil"/>
              <w:bottom w:val="single" w:sz="4" w:space="0" w:color="auto"/>
              <w:right w:val="single" w:sz="4" w:space="0" w:color="auto"/>
            </w:tcBorders>
            <w:shd w:val="clear" w:color="auto" w:fill="auto"/>
            <w:vAlign w:val="center"/>
            <w:hideMark/>
          </w:tcPr>
          <w:p w14:paraId="1C980F35"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4,5</w:t>
            </w:r>
          </w:p>
        </w:tc>
        <w:tc>
          <w:tcPr>
            <w:tcW w:w="851" w:type="dxa"/>
            <w:tcBorders>
              <w:top w:val="nil"/>
              <w:left w:val="nil"/>
              <w:bottom w:val="single" w:sz="4" w:space="0" w:color="auto"/>
              <w:right w:val="single" w:sz="4" w:space="0" w:color="auto"/>
            </w:tcBorders>
            <w:shd w:val="clear" w:color="auto" w:fill="auto"/>
            <w:vAlign w:val="center"/>
            <w:hideMark/>
          </w:tcPr>
          <w:p w14:paraId="108C30C2"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22,2</w:t>
            </w:r>
          </w:p>
        </w:tc>
        <w:tc>
          <w:tcPr>
            <w:tcW w:w="567" w:type="dxa"/>
            <w:tcBorders>
              <w:top w:val="nil"/>
              <w:left w:val="nil"/>
              <w:bottom w:val="single" w:sz="4" w:space="0" w:color="auto"/>
              <w:right w:val="single" w:sz="4" w:space="0" w:color="auto"/>
            </w:tcBorders>
            <w:shd w:val="clear" w:color="auto" w:fill="auto"/>
            <w:vAlign w:val="center"/>
            <w:hideMark/>
          </w:tcPr>
          <w:p w14:paraId="6D374768"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4,5</w:t>
            </w:r>
          </w:p>
        </w:tc>
        <w:tc>
          <w:tcPr>
            <w:tcW w:w="567" w:type="dxa"/>
            <w:tcBorders>
              <w:top w:val="nil"/>
              <w:left w:val="nil"/>
              <w:bottom w:val="single" w:sz="4" w:space="0" w:color="auto"/>
              <w:right w:val="single" w:sz="4" w:space="0" w:color="auto"/>
            </w:tcBorders>
            <w:shd w:val="clear" w:color="auto" w:fill="auto"/>
            <w:vAlign w:val="center"/>
            <w:hideMark/>
          </w:tcPr>
          <w:p w14:paraId="7CBB652D"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100,0</w:t>
            </w:r>
          </w:p>
        </w:tc>
        <w:tc>
          <w:tcPr>
            <w:tcW w:w="850" w:type="dxa"/>
            <w:tcBorders>
              <w:top w:val="nil"/>
              <w:left w:val="nil"/>
              <w:bottom w:val="single" w:sz="4" w:space="0" w:color="auto"/>
              <w:right w:val="single" w:sz="4" w:space="0" w:color="auto"/>
            </w:tcBorders>
            <w:shd w:val="clear" w:color="auto" w:fill="auto"/>
            <w:vAlign w:val="center"/>
            <w:hideMark/>
          </w:tcPr>
          <w:p w14:paraId="3C256E0D"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22,2</w:t>
            </w:r>
          </w:p>
        </w:tc>
        <w:tc>
          <w:tcPr>
            <w:tcW w:w="567" w:type="dxa"/>
            <w:tcBorders>
              <w:top w:val="nil"/>
              <w:left w:val="nil"/>
              <w:bottom w:val="single" w:sz="4" w:space="0" w:color="auto"/>
              <w:right w:val="single" w:sz="4" w:space="0" w:color="auto"/>
            </w:tcBorders>
            <w:shd w:val="clear" w:color="auto" w:fill="auto"/>
            <w:vAlign w:val="center"/>
            <w:hideMark/>
          </w:tcPr>
          <w:p w14:paraId="02FBC88F"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0,4</w:t>
            </w:r>
          </w:p>
        </w:tc>
        <w:tc>
          <w:tcPr>
            <w:tcW w:w="567" w:type="dxa"/>
            <w:tcBorders>
              <w:top w:val="nil"/>
              <w:left w:val="nil"/>
              <w:bottom w:val="single" w:sz="4" w:space="0" w:color="auto"/>
              <w:right w:val="single" w:sz="4" w:space="0" w:color="auto"/>
            </w:tcBorders>
            <w:shd w:val="clear" w:color="auto" w:fill="auto"/>
            <w:vAlign w:val="center"/>
            <w:hideMark/>
          </w:tcPr>
          <w:p w14:paraId="1049D5A4"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8,9</w:t>
            </w:r>
          </w:p>
        </w:tc>
        <w:tc>
          <w:tcPr>
            <w:tcW w:w="851" w:type="dxa"/>
            <w:tcBorders>
              <w:top w:val="nil"/>
              <w:left w:val="nil"/>
              <w:bottom w:val="single" w:sz="4" w:space="0" w:color="auto"/>
              <w:right w:val="single" w:sz="4" w:space="0" w:color="auto"/>
            </w:tcBorders>
            <w:shd w:val="clear" w:color="auto" w:fill="auto"/>
            <w:vAlign w:val="center"/>
            <w:hideMark/>
          </w:tcPr>
          <w:p w14:paraId="7B95B730"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2,0</w:t>
            </w:r>
          </w:p>
        </w:tc>
        <w:tc>
          <w:tcPr>
            <w:tcW w:w="850" w:type="dxa"/>
            <w:tcBorders>
              <w:top w:val="nil"/>
              <w:left w:val="nil"/>
              <w:bottom w:val="single" w:sz="4" w:space="0" w:color="auto"/>
              <w:right w:val="single" w:sz="4" w:space="0" w:color="auto"/>
            </w:tcBorders>
            <w:shd w:val="clear" w:color="auto" w:fill="auto"/>
            <w:vAlign w:val="center"/>
            <w:hideMark/>
          </w:tcPr>
          <w:p w14:paraId="39A1AFA3"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0</w:t>
            </w:r>
          </w:p>
        </w:tc>
      </w:tr>
      <w:tr w:rsidR="00316B49" w:rsidRPr="00316B49" w14:paraId="7ECD2612" w14:textId="77777777" w:rsidTr="00DC6A78">
        <w:trPr>
          <w:trHeight w:val="227"/>
          <w:jc w:val="center"/>
        </w:trPr>
        <w:tc>
          <w:tcPr>
            <w:tcW w:w="1696"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F999923" w14:textId="77777777" w:rsidR="007A4308" w:rsidRPr="00316B49" w:rsidRDefault="007A4308" w:rsidP="00895A2A">
            <w:pPr>
              <w:spacing w:after="0" w:line="240" w:lineRule="auto"/>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lubelskie</w:t>
            </w:r>
          </w:p>
        </w:tc>
        <w:tc>
          <w:tcPr>
            <w:tcW w:w="567" w:type="dxa"/>
            <w:tcBorders>
              <w:top w:val="nil"/>
              <w:left w:val="nil"/>
              <w:bottom w:val="single" w:sz="4" w:space="0" w:color="auto"/>
              <w:right w:val="single" w:sz="4" w:space="0" w:color="auto"/>
            </w:tcBorders>
            <w:shd w:val="clear" w:color="auto" w:fill="auto"/>
            <w:vAlign w:val="center"/>
            <w:hideMark/>
          </w:tcPr>
          <w:p w14:paraId="3294ACCE"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6,1</w:t>
            </w:r>
          </w:p>
        </w:tc>
        <w:tc>
          <w:tcPr>
            <w:tcW w:w="851" w:type="dxa"/>
            <w:tcBorders>
              <w:top w:val="nil"/>
              <w:left w:val="nil"/>
              <w:bottom w:val="single" w:sz="4" w:space="0" w:color="auto"/>
              <w:right w:val="single" w:sz="4" w:space="0" w:color="auto"/>
            </w:tcBorders>
            <w:shd w:val="clear" w:color="auto" w:fill="auto"/>
            <w:vAlign w:val="center"/>
            <w:hideMark/>
          </w:tcPr>
          <w:p w14:paraId="0CB6338E"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29,7</w:t>
            </w:r>
          </w:p>
        </w:tc>
        <w:tc>
          <w:tcPr>
            <w:tcW w:w="567" w:type="dxa"/>
            <w:tcBorders>
              <w:top w:val="nil"/>
              <w:left w:val="nil"/>
              <w:bottom w:val="single" w:sz="4" w:space="0" w:color="auto"/>
              <w:right w:val="single" w:sz="4" w:space="0" w:color="auto"/>
            </w:tcBorders>
            <w:shd w:val="clear" w:color="auto" w:fill="auto"/>
            <w:vAlign w:val="center"/>
            <w:hideMark/>
          </w:tcPr>
          <w:p w14:paraId="44E48476"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6,1</w:t>
            </w:r>
          </w:p>
        </w:tc>
        <w:tc>
          <w:tcPr>
            <w:tcW w:w="567" w:type="dxa"/>
            <w:tcBorders>
              <w:top w:val="nil"/>
              <w:left w:val="nil"/>
              <w:bottom w:val="single" w:sz="4" w:space="0" w:color="auto"/>
              <w:right w:val="single" w:sz="4" w:space="0" w:color="auto"/>
            </w:tcBorders>
            <w:shd w:val="clear" w:color="auto" w:fill="auto"/>
            <w:vAlign w:val="center"/>
            <w:hideMark/>
          </w:tcPr>
          <w:p w14:paraId="0DBA6D59"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100,0</w:t>
            </w:r>
          </w:p>
        </w:tc>
        <w:tc>
          <w:tcPr>
            <w:tcW w:w="850" w:type="dxa"/>
            <w:tcBorders>
              <w:top w:val="nil"/>
              <w:left w:val="nil"/>
              <w:bottom w:val="single" w:sz="4" w:space="0" w:color="auto"/>
              <w:right w:val="single" w:sz="4" w:space="0" w:color="auto"/>
            </w:tcBorders>
            <w:shd w:val="clear" w:color="auto" w:fill="auto"/>
            <w:vAlign w:val="center"/>
            <w:hideMark/>
          </w:tcPr>
          <w:p w14:paraId="4401B7F0"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29,7</w:t>
            </w:r>
          </w:p>
        </w:tc>
        <w:tc>
          <w:tcPr>
            <w:tcW w:w="567" w:type="dxa"/>
            <w:tcBorders>
              <w:top w:val="nil"/>
              <w:left w:val="nil"/>
              <w:bottom w:val="single" w:sz="4" w:space="0" w:color="auto"/>
              <w:right w:val="single" w:sz="4" w:space="0" w:color="auto"/>
            </w:tcBorders>
            <w:shd w:val="clear" w:color="auto" w:fill="auto"/>
            <w:vAlign w:val="center"/>
            <w:hideMark/>
          </w:tcPr>
          <w:p w14:paraId="10FA4C68"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0,4</w:t>
            </w:r>
          </w:p>
        </w:tc>
        <w:tc>
          <w:tcPr>
            <w:tcW w:w="567" w:type="dxa"/>
            <w:tcBorders>
              <w:top w:val="nil"/>
              <w:left w:val="nil"/>
              <w:bottom w:val="single" w:sz="4" w:space="0" w:color="auto"/>
              <w:right w:val="single" w:sz="4" w:space="0" w:color="auto"/>
            </w:tcBorders>
            <w:shd w:val="clear" w:color="auto" w:fill="auto"/>
            <w:vAlign w:val="center"/>
            <w:hideMark/>
          </w:tcPr>
          <w:p w14:paraId="6D51D991"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6,6</w:t>
            </w:r>
          </w:p>
        </w:tc>
        <w:tc>
          <w:tcPr>
            <w:tcW w:w="851" w:type="dxa"/>
            <w:tcBorders>
              <w:top w:val="nil"/>
              <w:left w:val="nil"/>
              <w:bottom w:val="single" w:sz="4" w:space="0" w:color="auto"/>
              <w:right w:val="single" w:sz="4" w:space="0" w:color="auto"/>
            </w:tcBorders>
            <w:shd w:val="clear" w:color="auto" w:fill="auto"/>
            <w:vAlign w:val="center"/>
            <w:hideMark/>
          </w:tcPr>
          <w:p w14:paraId="78147AD2"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1,9</w:t>
            </w:r>
          </w:p>
        </w:tc>
        <w:tc>
          <w:tcPr>
            <w:tcW w:w="850" w:type="dxa"/>
            <w:tcBorders>
              <w:top w:val="nil"/>
              <w:left w:val="nil"/>
              <w:bottom w:val="single" w:sz="4" w:space="0" w:color="auto"/>
              <w:right w:val="single" w:sz="4" w:space="0" w:color="auto"/>
            </w:tcBorders>
            <w:shd w:val="clear" w:color="auto" w:fill="auto"/>
            <w:vAlign w:val="center"/>
            <w:hideMark/>
          </w:tcPr>
          <w:p w14:paraId="44B8C0E7"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0</w:t>
            </w:r>
          </w:p>
        </w:tc>
      </w:tr>
      <w:tr w:rsidR="00316B49" w:rsidRPr="00316B49" w14:paraId="7091D21F" w14:textId="77777777" w:rsidTr="00DC6A78">
        <w:trPr>
          <w:trHeight w:val="227"/>
          <w:jc w:val="center"/>
        </w:trPr>
        <w:tc>
          <w:tcPr>
            <w:tcW w:w="1696"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F3A7DAC" w14:textId="77777777" w:rsidR="007A4308" w:rsidRPr="00316B49" w:rsidRDefault="007A4308" w:rsidP="00895A2A">
            <w:pPr>
              <w:spacing w:after="0" w:line="240" w:lineRule="auto"/>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lubuskie</w:t>
            </w:r>
          </w:p>
        </w:tc>
        <w:tc>
          <w:tcPr>
            <w:tcW w:w="567" w:type="dxa"/>
            <w:tcBorders>
              <w:top w:val="nil"/>
              <w:left w:val="nil"/>
              <w:bottom w:val="single" w:sz="4" w:space="0" w:color="auto"/>
              <w:right w:val="single" w:sz="4" w:space="0" w:color="auto"/>
            </w:tcBorders>
            <w:shd w:val="clear" w:color="auto" w:fill="auto"/>
            <w:vAlign w:val="center"/>
            <w:hideMark/>
          </w:tcPr>
          <w:p w14:paraId="21F3F026"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2,4</w:t>
            </w:r>
          </w:p>
        </w:tc>
        <w:tc>
          <w:tcPr>
            <w:tcW w:w="851" w:type="dxa"/>
            <w:tcBorders>
              <w:top w:val="nil"/>
              <w:left w:val="nil"/>
              <w:bottom w:val="single" w:sz="4" w:space="0" w:color="auto"/>
              <w:right w:val="single" w:sz="4" w:space="0" w:color="auto"/>
            </w:tcBorders>
            <w:shd w:val="clear" w:color="auto" w:fill="auto"/>
            <w:vAlign w:val="center"/>
            <w:hideMark/>
          </w:tcPr>
          <w:p w14:paraId="2650B248"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24,2</w:t>
            </w:r>
          </w:p>
        </w:tc>
        <w:tc>
          <w:tcPr>
            <w:tcW w:w="567" w:type="dxa"/>
            <w:tcBorders>
              <w:top w:val="nil"/>
              <w:left w:val="nil"/>
              <w:bottom w:val="single" w:sz="4" w:space="0" w:color="auto"/>
              <w:right w:val="single" w:sz="4" w:space="0" w:color="auto"/>
            </w:tcBorders>
            <w:shd w:val="clear" w:color="auto" w:fill="auto"/>
            <w:vAlign w:val="center"/>
            <w:hideMark/>
          </w:tcPr>
          <w:p w14:paraId="00D42AC8"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2,4</w:t>
            </w:r>
          </w:p>
        </w:tc>
        <w:tc>
          <w:tcPr>
            <w:tcW w:w="567" w:type="dxa"/>
            <w:tcBorders>
              <w:top w:val="nil"/>
              <w:left w:val="nil"/>
              <w:bottom w:val="single" w:sz="4" w:space="0" w:color="auto"/>
              <w:right w:val="single" w:sz="4" w:space="0" w:color="auto"/>
            </w:tcBorders>
            <w:shd w:val="clear" w:color="auto" w:fill="auto"/>
            <w:vAlign w:val="center"/>
            <w:hideMark/>
          </w:tcPr>
          <w:p w14:paraId="6679FE17"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100,0</w:t>
            </w:r>
          </w:p>
        </w:tc>
        <w:tc>
          <w:tcPr>
            <w:tcW w:w="850" w:type="dxa"/>
            <w:tcBorders>
              <w:top w:val="nil"/>
              <w:left w:val="nil"/>
              <w:bottom w:val="single" w:sz="4" w:space="0" w:color="auto"/>
              <w:right w:val="single" w:sz="4" w:space="0" w:color="auto"/>
            </w:tcBorders>
            <w:shd w:val="clear" w:color="auto" w:fill="auto"/>
            <w:vAlign w:val="center"/>
            <w:hideMark/>
          </w:tcPr>
          <w:p w14:paraId="7115A47A"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24,2</w:t>
            </w:r>
          </w:p>
        </w:tc>
        <w:tc>
          <w:tcPr>
            <w:tcW w:w="567" w:type="dxa"/>
            <w:tcBorders>
              <w:top w:val="nil"/>
              <w:left w:val="nil"/>
              <w:bottom w:val="single" w:sz="4" w:space="0" w:color="auto"/>
              <w:right w:val="single" w:sz="4" w:space="0" w:color="auto"/>
            </w:tcBorders>
            <w:shd w:val="clear" w:color="auto" w:fill="auto"/>
            <w:vAlign w:val="center"/>
            <w:hideMark/>
          </w:tcPr>
          <w:p w14:paraId="6653C5BE"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0,3</w:t>
            </w:r>
          </w:p>
        </w:tc>
        <w:tc>
          <w:tcPr>
            <w:tcW w:w="567" w:type="dxa"/>
            <w:tcBorders>
              <w:top w:val="nil"/>
              <w:left w:val="nil"/>
              <w:bottom w:val="single" w:sz="4" w:space="0" w:color="auto"/>
              <w:right w:val="single" w:sz="4" w:space="0" w:color="auto"/>
            </w:tcBorders>
            <w:shd w:val="clear" w:color="auto" w:fill="auto"/>
            <w:vAlign w:val="center"/>
            <w:hideMark/>
          </w:tcPr>
          <w:p w14:paraId="36D5F9BE"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12,5</w:t>
            </w:r>
          </w:p>
        </w:tc>
        <w:tc>
          <w:tcPr>
            <w:tcW w:w="851" w:type="dxa"/>
            <w:tcBorders>
              <w:top w:val="nil"/>
              <w:left w:val="nil"/>
              <w:bottom w:val="single" w:sz="4" w:space="0" w:color="auto"/>
              <w:right w:val="single" w:sz="4" w:space="0" w:color="auto"/>
            </w:tcBorders>
            <w:shd w:val="clear" w:color="auto" w:fill="auto"/>
            <w:vAlign w:val="center"/>
            <w:hideMark/>
          </w:tcPr>
          <w:p w14:paraId="49DAC132"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3,0</w:t>
            </w:r>
          </w:p>
        </w:tc>
        <w:tc>
          <w:tcPr>
            <w:tcW w:w="850" w:type="dxa"/>
            <w:tcBorders>
              <w:top w:val="nil"/>
              <w:left w:val="nil"/>
              <w:bottom w:val="single" w:sz="4" w:space="0" w:color="auto"/>
              <w:right w:val="single" w:sz="4" w:space="0" w:color="auto"/>
            </w:tcBorders>
            <w:shd w:val="clear" w:color="auto" w:fill="auto"/>
            <w:vAlign w:val="center"/>
            <w:hideMark/>
          </w:tcPr>
          <w:p w14:paraId="68326677"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0</w:t>
            </w:r>
          </w:p>
        </w:tc>
      </w:tr>
      <w:tr w:rsidR="00316B49" w:rsidRPr="00316B49" w14:paraId="2F56AB95" w14:textId="77777777" w:rsidTr="00DC6A78">
        <w:trPr>
          <w:trHeight w:val="227"/>
          <w:jc w:val="center"/>
        </w:trPr>
        <w:tc>
          <w:tcPr>
            <w:tcW w:w="1696"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536E8DF" w14:textId="77777777" w:rsidR="007A4308" w:rsidRPr="00316B49" w:rsidRDefault="007A4308" w:rsidP="00895A2A">
            <w:pPr>
              <w:spacing w:after="0" w:line="240" w:lineRule="auto"/>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łódzkie</w:t>
            </w:r>
          </w:p>
        </w:tc>
        <w:tc>
          <w:tcPr>
            <w:tcW w:w="567" w:type="dxa"/>
            <w:tcBorders>
              <w:top w:val="nil"/>
              <w:left w:val="nil"/>
              <w:bottom w:val="single" w:sz="4" w:space="0" w:color="auto"/>
              <w:right w:val="single" w:sz="4" w:space="0" w:color="auto"/>
            </w:tcBorders>
            <w:shd w:val="clear" w:color="auto" w:fill="auto"/>
            <w:vAlign w:val="center"/>
            <w:hideMark/>
          </w:tcPr>
          <w:p w14:paraId="4690855C"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5,8</w:t>
            </w:r>
          </w:p>
        </w:tc>
        <w:tc>
          <w:tcPr>
            <w:tcW w:w="851" w:type="dxa"/>
            <w:tcBorders>
              <w:top w:val="nil"/>
              <w:left w:val="nil"/>
              <w:bottom w:val="single" w:sz="4" w:space="0" w:color="auto"/>
              <w:right w:val="single" w:sz="4" w:space="0" w:color="auto"/>
            </w:tcBorders>
            <w:shd w:val="clear" w:color="auto" w:fill="auto"/>
            <w:vAlign w:val="center"/>
            <w:hideMark/>
          </w:tcPr>
          <w:p w14:paraId="3158E5CD"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24,0</w:t>
            </w:r>
          </w:p>
        </w:tc>
        <w:tc>
          <w:tcPr>
            <w:tcW w:w="567" w:type="dxa"/>
            <w:tcBorders>
              <w:top w:val="nil"/>
              <w:left w:val="nil"/>
              <w:bottom w:val="single" w:sz="4" w:space="0" w:color="auto"/>
              <w:right w:val="single" w:sz="4" w:space="0" w:color="auto"/>
            </w:tcBorders>
            <w:shd w:val="clear" w:color="auto" w:fill="auto"/>
            <w:vAlign w:val="center"/>
            <w:hideMark/>
          </w:tcPr>
          <w:p w14:paraId="3A74B8F9"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5,7</w:t>
            </w:r>
          </w:p>
        </w:tc>
        <w:tc>
          <w:tcPr>
            <w:tcW w:w="567" w:type="dxa"/>
            <w:tcBorders>
              <w:top w:val="nil"/>
              <w:left w:val="nil"/>
              <w:bottom w:val="single" w:sz="4" w:space="0" w:color="auto"/>
              <w:right w:val="single" w:sz="4" w:space="0" w:color="auto"/>
            </w:tcBorders>
            <w:shd w:val="clear" w:color="auto" w:fill="auto"/>
            <w:vAlign w:val="center"/>
            <w:hideMark/>
          </w:tcPr>
          <w:p w14:paraId="2AE8F795"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98,3</w:t>
            </w:r>
          </w:p>
        </w:tc>
        <w:tc>
          <w:tcPr>
            <w:tcW w:w="850" w:type="dxa"/>
            <w:tcBorders>
              <w:top w:val="nil"/>
              <w:left w:val="nil"/>
              <w:bottom w:val="single" w:sz="4" w:space="0" w:color="auto"/>
              <w:right w:val="single" w:sz="4" w:space="0" w:color="auto"/>
            </w:tcBorders>
            <w:shd w:val="clear" w:color="auto" w:fill="auto"/>
            <w:vAlign w:val="center"/>
            <w:hideMark/>
          </w:tcPr>
          <w:p w14:paraId="466EE1C6"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23,6</w:t>
            </w:r>
          </w:p>
        </w:tc>
        <w:tc>
          <w:tcPr>
            <w:tcW w:w="567" w:type="dxa"/>
            <w:tcBorders>
              <w:top w:val="nil"/>
              <w:left w:val="nil"/>
              <w:bottom w:val="single" w:sz="4" w:space="0" w:color="auto"/>
              <w:right w:val="single" w:sz="4" w:space="0" w:color="auto"/>
            </w:tcBorders>
            <w:shd w:val="clear" w:color="auto" w:fill="auto"/>
            <w:vAlign w:val="center"/>
            <w:hideMark/>
          </w:tcPr>
          <w:p w14:paraId="26D8502F"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0,5</w:t>
            </w:r>
          </w:p>
        </w:tc>
        <w:tc>
          <w:tcPr>
            <w:tcW w:w="567" w:type="dxa"/>
            <w:tcBorders>
              <w:top w:val="nil"/>
              <w:left w:val="nil"/>
              <w:bottom w:val="single" w:sz="4" w:space="0" w:color="auto"/>
              <w:right w:val="single" w:sz="4" w:space="0" w:color="auto"/>
            </w:tcBorders>
            <w:shd w:val="clear" w:color="auto" w:fill="auto"/>
            <w:vAlign w:val="center"/>
            <w:hideMark/>
          </w:tcPr>
          <w:p w14:paraId="5388DA17"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8,6</w:t>
            </w:r>
          </w:p>
        </w:tc>
        <w:tc>
          <w:tcPr>
            <w:tcW w:w="851" w:type="dxa"/>
            <w:tcBorders>
              <w:top w:val="nil"/>
              <w:left w:val="nil"/>
              <w:bottom w:val="single" w:sz="4" w:space="0" w:color="auto"/>
              <w:right w:val="single" w:sz="4" w:space="0" w:color="auto"/>
            </w:tcBorders>
            <w:shd w:val="clear" w:color="auto" w:fill="auto"/>
            <w:vAlign w:val="center"/>
            <w:hideMark/>
          </w:tcPr>
          <w:p w14:paraId="442374FA"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2,1</w:t>
            </w:r>
          </w:p>
        </w:tc>
        <w:tc>
          <w:tcPr>
            <w:tcW w:w="850" w:type="dxa"/>
            <w:tcBorders>
              <w:top w:val="nil"/>
              <w:left w:val="nil"/>
              <w:bottom w:val="single" w:sz="4" w:space="0" w:color="auto"/>
              <w:right w:val="single" w:sz="4" w:space="0" w:color="auto"/>
            </w:tcBorders>
            <w:shd w:val="clear" w:color="auto" w:fill="auto"/>
            <w:vAlign w:val="center"/>
            <w:hideMark/>
          </w:tcPr>
          <w:p w14:paraId="1F4B85BF"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0</w:t>
            </w:r>
          </w:p>
        </w:tc>
      </w:tr>
      <w:tr w:rsidR="00316B49" w:rsidRPr="00316B49" w14:paraId="76556556" w14:textId="77777777" w:rsidTr="00DC6A78">
        <w:trPr>
          <w:trHeight w:val="227"/>
          <w:jc w:val="center"/>
        </w:trPr>
        <w:tc>
          <w:tcPr>
            <w:tcW w:w="1696"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B0139A3" w14:textId="77777777" w:rsidR="007A4308" w:rsidRPr="00316B49" w:rsidRDefault="007A4308" w:rsidP="00895A2A">
            <w:pPr>
              <w:spacing w:after="0" w:line="240" w:lineRule="auto"/>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małopolskie</w:t>
            </w:r>
          </w:p>
        </w:tc>
        <w:tc>
          <w:tcPr>
            <w:tcW w:w="567" w:type="dxa"/>
            <w:tcBorders>
              <w:top w:val="nil"/>
              <w:left w:val="nil"/>
              <w:bottom w:val="single" w:sz="4" w:space="0" w:color="auto"/>
              <w:right w:val="single" w:sz="4" w:space="0" w:color="auto"/>
            </w:tcBorders>
            <w:shd w:val="clear" w:color="auto" w:fill="auto"/>
            <w:vAlign w:val="center"/>
            <w:hideMark/>
          </w:tcPr>
          <w:p w14:paraId="690CF921"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8,9</w:t>
            </w:r>
          </w:p>
        </w:tc>
        <w:tc>
          <w:tcPr>
            <w:tcW w:w="851" w:type="dxa"/>
            <w:tcBorders>
              <w:top w:val="nil"/>
              <w:left w:val="nil"/>
              <w:bottom w:val="single" w:sz="4" w:space="0" w:color="auto"/>
              <w:right w:val="single" w:sz="4" w:space="0" w:color="auto"/>
            </w:tcBorders>
            <w:shd w:val="clear" w:color="auto" w:fill="auto"/>
            <w:vAlign w:val="center"/>
            <w:hideMark/>
          </w:tcPr>
          <w:p w14:paraId="31BE5BCD"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25,9</w:t>
            </w:r>
          </w:p>
        </w:tc>
        <w:tc>
          <w:tcPr>
            <w:tcW w:w="567" w:type="dxa"/>
            <w:tcBorders>
              <w:top w:val="nil"/>
              <w:left w:val="nil"/>
              <w:bottom w:val="single" w:sz="4" w:space="0" w:color="auto"/>
              <w:right w:val="single" w:sz="4" w:space="0" w:color="auto"/>
            </w:tcBorders>
            <w:shd w:val="clear" w:color="auto" w:fill="auto"/>
            <w:vAlign w:val="center"/>
            <w:hideMark/>
          </w:tcPr>
          <w:p w14:paraId="6ED4A821"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8,8</w:t>
            </w:r>
          </w:p>
        </w:tc>
        <w:tc>
          <w:tcPr>
            <w:tcW w:w="567" w:type="dxa"/>
            <w:tcBorders>
              <w:top w:val="nil"/>
              <w:left w:val="nil"/>
              <w:bottom w:val="single" w:sz="4" w:space="0" w:color="auto"/>
              <w:right w:val="single" w:sz="4" w:space="0" w:color="auto"/>
            </w:tcBorders>
            <w:shd w:val="clear" w:color="auto" w:fill="auto"/>
            <w:vAlign w:val="center"/>
            <w:hideMark/>
          </w:tcPr>
          <w:p w14:paraId="6F42DFF7"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98,9</w:t>
            </w:r>
          </w:p>
        </w:tc>
        <w:tc>
          <w:tcPr>
            <w:tcW w:w="850" w:type="dxa"/>
            <w:tcBorders>
              <w:top w:val="nil"/>
              <w:left w:val="nil"/>
              <w:bottom w:val="single" w:sz="4" w:space="0" w:color="auto"/>
              <w:right w:val="single" w:sz="4" w:space="0" w:color="auto"/>
            </w:tcBorders>
            <w:shd w:val="clear" w:color="auto" w:fill="auto"/>
            <w:vAlign w:val="center"/>
            <w:hideMark/>
          </w:tcPr>
          <w:p w14:paraId="7396E8CF"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25,6</w:t>
            </w:r>
          </w:p>
        </w:tc>
        <w:tc>
          <w:tcPr>
            <w:tcW w:w="567" w:type="dxa"/>
            <w:tcBorders>
              <w:top w:val="nil"/>
              <w:left w:val="nil"/>
              <w:bottom w:val="single" w:sz="4" w:space="0" w:color="auto"/>
              <w:right w:val="single" w:sz="4" w:space="0" w:color="auto"/>
            </w:tcBorders>
            <w:shd w:val="clear" w:color="auto" w:fill="auto"/>
            <w:vAlign w:val="center"/>
            <w:hideMark/>
          </w:tcPr>
          <w:p w14:paraId="7F6E448E"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0,8</w:t>
            </w:r>
          </w:p>
        </w:tc>
        <w:tc>
          <w:tcPr>
            <w:tcW w:w="567" w:type="dxa"/>
            <w:tcBorders>
              <w:top w:val="nil"/>
              <w:left w:val="nil"/>
              <w:bottom w:val="single" w:sz="4" w:space="0" w:color="auto"/>
              <w:right w:val="single" w:sz="4" w:space="0" w:color="auto"/>
            </w:tcBorders>
            <w:shd w:val="clear" w:color="auto" w:fill="auto"/>
            <w:vAlign w:val="center"/>
            <w:hideMark/>
          </w:tcPr>
          <w:p w14:paraId="4449096D"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9,0</w:t>
            </w:r>
          </w:p>
        </w:tc>
        <w:tc>
          <w:tcPr>
            <w:tcW w:w="851" w:type="dxa"/>
            <w:tcBorders>
              <w:top w:val="nil"/>
              <w:left w:val="nil"/>
              <w:bottom w:val="single" w:sz="4" w:space="0" w:color="auto"/>
              <w:right w:val="single" w:sz="4" w:space="0" w:color="auto"/>
            </w:tcBorders>
            <w:shd w:val="clear" w:color="auto" w:fill="auto"/>
            <w:vAlign w:val="center"/>
            <w:hideMark/>
          </w:tcPr>
          <w:p w14:paraId="40FB6E98"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2,3</w:t>
            </w:r>
          </w:p>
        </w:tc>
        <w:tc>
          <w:tcPr>
            <w:tcW w:w="850" w:type="dxa"/>
            <w:tcBorders>
              <w:top w:val="nil"/>
              <w:left w:val="nil"/>
              <w:bottom w:val="single" w:sz="4" w:space="0" w:color="auto"/>
              <w:right w:val="single" w:sz="4" w:space="0" w:color="auto"/>
            </w:tcBorders>
            <w:shd w:val="clear" w:color="auto" w:fill="auto"/>
            <w:vAlign w:val="center"/>
            <w:hideMark/>
          </w:tcPr>
          <w:p w14:paraId="08CE8873"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0</w:t>
            </w:r>
          </w:p>
        </w:tc>
      </w:tr>
      <w:tr w:rsidR="00316B49" w:rsidRPr="00316B49" w14:paraId="25768358" w14:textId="77777777" w:rsidTr="00DC6A78">
        <w:trPr>
          <w:trHeight w:val="227"/>
          <w:jc w:val="center"/>
        </w:trPr>
        <w:tc>
          <w:tcPr>
            <w:tcW w:w="1696"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51D91F9" w14:textId="77777777" w:rsidR="007A4308" w:rsidRPr="00316B49" w:rsidRDefault="007A4308" w:rsidP="00895A2A">
            <w:pPr>
              <w:spacing w:after="0" w:line="240" w:lineRule="auto"/>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mazowieckie</w:t>
            </w:r>
          </w:p>
        </w:tc>
        <w:tc>
          <w:tcPr>
            <w:tcW w:w="567" w:type="dxa"/>
            <w:tcBorders>
              <w:top w:val="nil"/>
              <w:left w:val="nil"/>
              <w:bottom w:val="single" w:sz="4" w:space="0" w:color="auto"/>
              <w:right w:val="single" w:sz="4" w:space="0" w:color="auto"/>
            </w:tcBorders>
            <w:shd w:val="clear" w:color="auto" w:fill="auto"/>
            <w:vAlign w:val="center"/>
            <w:hideMark/>
          </w:tcPr>
          <w:p w14:paraId="1A75CF82"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15,1</w:t>
            </w:r>
          </w:p>
        </w:tc>
        <w:tc>
          <w:tcPr>
            <w:tcW w:w="851" w:type="dxa"/>
            <w:tcBorders>
              <w:top w:val="nil"/>
              <w:left w:val="nil"/>
              <w:bottom w:val="single" w:sz="4" w:space="0" w:color="auto"/>
              <w:right w:val="single" w:sz="4" w:space="0" w:color="auto"/>
            </w:tcBorders>
            <w:shd w:val="clear" w:color="auto" w:fill="auto"/>
            <w:vAlign w:val="center"/>
            <w:hideMark/>
          </w:tcPr>
          <w:p w14:paraId="34A65DBB"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27,4</w:t>
            </w:r>
          </w:p>
        </w:tc>
        <w:tc>
          <w:tcPr>
            <w:tcW w:w="567" w:type="dxa"/>
            <w:tcBorders>
              <w:top w:val="nil"/>
              <w:left w:val="nil"/>
              <w:bottom w:val="single" w:sz="4" w:space="0" w:color="auto"/>
              <w:right w:val="single" w:sz="4" w:space="0" w:color="auto"/>
            </w:tcBorders>
            <w:shd w:val="clear" w:color="auto" w:fill="auto"/>
            <w:vAlign w:val="center"/>
            <w:hideMark/>
          </w:tcPr>
          <w:p w14:paraId="6D66AEEA"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15,1</w:t>
            </w:r>
          </w:p>
        </w:tc>
        <w:tc>
          <w:tcPr>
            <w:tcW w:w="567" w:type="dxa"/>
            <w:tcBorders>
              <w:top w:val="nil"/>
              <w:left w:val="nil"/>
              <w:bottom w:val="single" w:sz="4" w:space="0" w:color="auto"/>
              <w:right w:val="single" w:sz="4" w:space="0" w:color="auto"/>
            </w:tcBorders>
            <w:shd w:val="clear" w:color="auto" w:fill="auto"/>
            <w:vAlign w:val="center"/>
            <w:hideMark/>
          </w:tcPr>
          <w:p w14:paraId="17513B00"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100,0</w:t>
            </w:r>
          </w:p>
        </w:tc>
        <w:tc>
          <w:tcPr>
            <w:tcW w:w="850" w:type="dxa"/>
            <w:tcBorders>
              <w:top w:val="nil"/>
              <w:left w:val="nil"/>
              <w:bottom w:val="single" w:sz="4" w:space="0" w:color="auto"/>
              <w:right w:val="single" w:sz="4" w:space="0" w:color="auto"/>
            </w:tcBorders>
            <w:shd w:val="clear" w:color="auto" w:fill="auto"/>
            <w:vAlign w:val="center"/>
            <w:hideMark/>
          </w:tcPr>
          <w:p w14:paraId="2251295F"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27,4</w:t>
            </w:r>
          </w:p>
        </w:tc>
        <w:tc>
          <w:tcPr>
            <w:tcW w:w="567" w:type="dxa"/>
            <w:tcBorders>
              <w:top w:val="nil"/>
              <w:left w:val="nil"/>
              <w:bottom w:val="single" w:sz="4" w:space="0" w:color="auto"/>
              <w:right w:val="single" w:sz="4" w:space="0" w:color="auto"/>
            </w:tcBorders>
            <w:shd w:val="clear" w:color="auto" w:fill="auto"/>
            <w:vAlign w:val="center"/>
            <w:hideMark/>
          </w:tcPr>
          <w:p w14:paraId="1EACE819"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1,2</w:t>
            </w:r>
          </w:p>
        </w:tc>
        <w:tc>
          <w:tcPr>
            <w:tcW w:w="567" w:type="dxa"/>
            <w:tcBorders>
              <w:top w:val="nil"/>
              <w:left w:val="nil"/>
              <w:bottom w:val="single" w:sz="4" w:space="0" w:color="auto"/>
              <w:right w:val="single" w:sz="4" w:space="0" w:color="auto"/>
            </w:tcBorders>
            <w:shd w:val="clear" w:color="auto" w:fill="auto"/>
            <w:vAlign w:val="center"/>
            <w:hideMark/>
          </w:tcPr>
          <w:p w14:paraId="6A50BE9A"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7,9</w:t>
            </w:r>
          </w:p>
        </w:tc>
        <w:tc>
          <w:tcPr>
            <w:tcW w:w="851" w:type="dxa"/>
            <w:tcBorders>
              <w:top w:val="nil"/>
              <w:left w:val="nil"/>
              <w:bottom w:val="single" w:sz="4" w:space="0" w:color="auto"/>
              <w:right w:val="single" w:sz="4" w:space="0" w:color="auto"/>
            </w:tcBorders>
            <w:shd w:val="clear" w:color="auto" w:fill="auto"/>
            <w:vAlign w:val="center"/>
            <w:hideMark/>
          </w:tcPr>
          <w:p w14:paraId="36AD0AA3"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2,2</w:t>
            </w:r>
          </w:p>
        </w:tc>
        <w:tc>
          <w:tcPr>
            <w:tcW w:w="850" w:type="dxa"/>
            <w:tcBorders>
              <w:top w:val="nil"/>
              <w:left w:val="nil"/>
              <w:bottom w:val="single" w:sz="4" w:space="0" w:color="auto"/>
              <w:right w:val="single" w:sz="4" w:space="0" w:color="auto"/>
            </w:tcBorders>
            <w:shd w:val="clear" w:color="auto" w:fill="auto"/>
            <w:vAlign w:val="center"/>
            <w:hideMark/>
          </w:tcPr>
          <w:p w14:paraId="277DF040"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0</w:t>
            </w:r>
          </w:p>
        </w:tc>
      </w:tr>
      <w:tr w:rsidR="00316B49" w:rsidRPr="00316B49" w14:paraId="0471B5C8" w14:textId="77777777" w:rsidTr="00DC6A78">
        <w:trPr>
          <w:trHeight w:val="227"/>
          <w:jc w:val="center"/>
        </w:trPr>
        <w:tc>
          <w:tcPr>
            <w:tcW w:w="1696"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E99945E" w14:textId="77777777" w:rsidR="007A4308" w:rsidRPr="00316B49" w:rsidRDefault="007A4308" w:rsidP="00895A2A">
            <w:pPr>
              <w:spacing w:after="0" w:line="240" w:lineRule="auto"/>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opolskie</w:t>
            </w:r>
          </w:p>
        </w:tc>
        <w:tc>
          <w:tcPr>
            <w:tcW w:w="567" w:type="dxa"/>
            <w:tcBorders>
              <w:top w:val="nil"/>
              <w:left w:val="nil"/>
              <w:bottom w:val="single" w:sz="4" w:space="0" w:color="auto"/>
              <w:right w:val="single" w:sz="4" w:space="0" w:color="auto"/>
            </w:tcBorders>
            <w:shd w:val="clear" w:color="auto" w:fill="auto"/>
            <w:vAlign w:val="center"/>
            <w:hideMark/>
          </w:tcPr>
          <w:p w14:paraId="74DDCC56"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2,5</w:t>
            </w:r>
          </w:p>
        </w:tc>
        <w:tc>
          <w:tcPr>
            <w:tcW w:w="851" w:type="dxa"/>
            <w:tcBorders>
              <w:top w:val="nil"/>
              <w:left w:val="nil"/>
              <w:bottom w:val="single" w:sz="4" w:space="0" w:color="auto"/>
              <w:right w:val="single" w:sz="4" w:space="0" w:color="auto"/>
            </w:tcBorders>
            <w:shd w:val="clear" w:color="auto" w:fill="auto"/>
            <w:vAlign w:val="center"/>
            <w:hideMark/>
          </w:tcPr>
          <w:p w14:paraId="7BF4F88C"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26,2</w:t>
            </w:r>
          </w:p>
        </w:tc>
        <w:tc>
          <w:tcPr>
            <w:tcW w:w="567" w:type="dxa"/>
            <w:tcBorders>
              <w:top w:val="nil"/>
              <w:left w:val="nil"/>
              <w:bottom w:val="single" w:sz="4" w:space="0" w:color="auto"/>
              <w:right w:val="single" w:sz="4" w:space="0" w:color="auto"/>
            </w:tcBorders>
            <w:shd w:val="clear" w:color="auto" w:fill="auto"/>
            <w:vAlign w:val="center"/>
            <w:hideMark/>
          </w:tcPr>
          <w:p w14:paraId="7FF0160E"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2,5</w:t>
            </w:r>
          </w:p>
        </w:tc>
        <w:tc>
          <w:tcPr>
            <w:tcW w:w="567" w:type="dxa"/>
            <w:tcBorders>
              <w:top w:val="nil"/>
              <w:left w:val="nil"/>
              <w:bottom w:val="single" w:sz="4" w:space="0" w:color="auto"/>
              <w:right w:val="single" w:sz="4" w:space="0" w:color="auto"/>
            </w:tcBorders>
            <w:shd w:val="clear" w:color="auto" w:fill="auto"/>
            <w:vAlign w:val="center"/>
            <w:hideMark/>
          </w:tcPr>
          <w:p w14:paraId="388B1963"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100,0</w:t>
            </w:r>
          </w:p>
        </w:tc>
        <w:tc>
          <w:tcPr>
            <w:tcW w:w="850" w:type="dxa"/>
            <w:tcBorders>
              <w:top w:val="nil"/>
              <w:left w:val="nil"/>
              <w:bottom w:val="single" w:sz="4" w:space="0" w:color="auto"/>
              <w:right w:val="single" w:sz="4" w:space="0" w:color="auto"/>
            </w:tcBorders>
            <w:shd w:val="clear" w:color="auto" w:fill="auto"/>
            <w:vAlign w:val="center"/>
            <w:hideMark/>
          </w:tcPr>
          <w:p w14:paraId="4B59C002"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26,2</w:t>
            </w:r>
          </w:p>
        </w:tc>
        <w:tc>
          <w:tcPr>
            <w:tcW w:w="567" w:type="dxa"/>
            <w:tcBorders>
              <w:top w:val="nil"/>
              <w:left w:val="nil"/>
              <w:bottom w:val="single" w:sz="4" w:space="0" w:color="auto"/>
              <w:right w:val="single" w:sz="4" w:space="0" w:color="auto"/>
            </w:tcBorders>
            <w:shd w:val="clear" w:color="auto" w:fill="auto"/>
            <w:vAlign w:val="center"/>
            <w:hideMark/>
          </w:tcPr>
          <w:p w14:paraId="4D27ECC9"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0,3</w:t>
            </w:r>
          </w:p>
        </w:tc>
        <w:tc>
          <w:tcPr>
            <w:tcW w:w="567" w:type="dxa"/>
            <w:tcBorders>
              <w:top w:val="nil"/>
              <w:left w:val="nil"/>
              <w:bottom w:val="single" w:sz="4" w:space="0" w:color="auto"/>
              <w:right w:val="single" w:sz="4" w:space="0" w:color="auto"/>
            </w:tcBorders>
            <w:shd w:val="clear" w:color="auto" w:fill="auto"/>
            <w:vAlign w:val="center"/>
            <w:hideMark/>
          </w:tcPr>
          <w:p w14:paraId="0FB3AF9E"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12,0</w:t>
            </w:r>
          </w:p>
        </w:tc>
        <w:tc>
          <w:tcPr>
            <w:tcW w:w="851" w:type="dxa"/>
            <w:tcBorders>
              <w:top w:val="nil"/>
              <w:left w:val="nil"/>
              <w:bottom w:val="single" w:sz="4" w:space="0" w:color="auto"/>
              <w:right w:val="single" w:sz="4" w:space="0" w:color="auto"/>
            </w:tcBorders>
            <w:shd w:val="clear" w:color="auto" w:fill="auto"/>
            <w:vAlign w:val="center"/>
            <w:hideMark/>
          </w:tcPr>
          <w:p w14:paraId="7B64F6A5"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3,1</w:t>
            </w:r>
          </w:p>
        </w:tc>
        <w:tc>
          <w:tcPr>
            <w:tcW w:w="850" w:type="dxa"/>
            <w:tcBorders>
              <w:top w:val="nil"/>
              <w:left w:val="nil"/>
              <w:bottom w:val="single" w:sz="4" w:space="0" w:color="auto"/>
              <w:right w:val="single" w:sz="4" w:space="0" w:color="auto"/>
            </w:tcBorders>
            <w:shd w:val="clear" w:color="auto" w:fill="auto"/>
            <w:vAlign w:val="center"/>
            <w:hideMark/>
          </w:tcPr>
          <w:p w14:paraId="6B570542"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0</w:t>
            </w:r>
          </w:p>
        </w:tc>
      </w:tr>
      <w:tr w:rsidR="00316B49" w:rsidRPr="00316B49" w14:paraId="552570B1" w14:textId="77777777" w:rsidTr="00DC6A78">
        <w:trPr>
          <w:trHeight w:val="227"/>
          <w:jc w:val="center"/>
        </w:trPr>
        <w:tc>
          <w:tcPr>
            <w:tcW w:w="1696"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957766D" w14:textId="77777777" w:rsidR="007A4308" w:rsidRPr="00316B49" w:rsidRDefault="007A4308" w:rsidP="00895A2A">
            <w:pPr>
              <w:spacing w:after="0" w:line="240" w:lineRule="auto"/>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podkarpackie</w:t>
            </w:r>
          </w:p>
        </w:tc>
        <w:tc>
          <w:tcPr>
            <w:tcW w:w="567" w:type="dxa"/>
            <w:tcBorders>
              <w:top w:val="nil"/>
              <w:left w:val="nil"/>
              <w:bottom w:val="single" w:sz="4" w:space="0" w:color="auto"/>
              <w:right w:val="single" w:sz="4" w:space="0" w:color="auto"/>
            </w:tcBorders>
            <w:shd w:val="clear" w:color="auto" w:fill="auto"/>
            <w:vAlign w:val="center"/>
            <w:hideMark/>
          </w:tcPr>
          <w:p w14:paraId="4B66F2FD"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6,1</w:t>
            </w:r>
          </w:p>
        </w:tc>
        <w:tc>
          <w:tcPr>
            <w:tcW w:w="851" w:type="dxa"/>
            <w:tcBorders>
              <w:top w:val="nil"/>
              <w:left w:val="nil"/>
              <w:bottom w:val="single" w:sz="4" w:space="0" w:color="auto"/>
              <w:right w:val="single" w:sz="4" w:space="0" w:color="auto"/>
            </w:tcBorders>
            <w:shd w:val="clear" w:color="auto" w:fill="auto"/>
            <w:vAlign w:val="center"/>
            <w:hideMark/>
          </w:tcPr>
          <w:p w14:paraId="4784A103"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29,1</w:t>
            </w:r>
          </w:p>
        </w:tc>
        <w:tc>
          <w:tcPr>
            <w:tcW w:w="567" w:type="dxa"/>
            <w:tcBorders>
              <w:top w:val="nil"/>
              <w:left w:val="nil"/>
              <w:bottom w:val="single" w:sz="4" w:space="0" w:color="auto"/>
              <w:right w:val="single" w:sz="4" w:space="0" w:color="auto"/>
            </w:tcBorders>
            <w:shd w:val="clear" w:color="auto" w:fill="auto"/>
            <w:vAlign w:val="center"/>
            <w:hideMark/>
          </w:tcPr>
          <w:p w14:paraId="4621C668"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6,0</w:t>
            </w:r>
          </w:p>
        </w:tc>
        <w:tc>
          <w:tcPr>
            <w:tcW w:w="567" w:type="dxa"/>
            <w:tcBorders>
              <w:top w:val="nil"/>
              <w:left w:val="nil"/>
              <w:bottom w:val="single" w:sz="4" w:space="0" w:color="auto"/>
              <w:right w:val="single" w:sz="4" w:space="0" w:color="auto"/>
            </w:tcBorders>
            <w:shd w:val="clear" w:color="auto" w:fill="auto"/>
            <w:vAlign w:val="center"/>
            <w:hideMark/>
          </w:tcPr>
          <w:p w14:paraId="18C56737"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98,4</w:t>
            </w:r>
          </w:p>
        </w:tc>
        <w:tc>
          <w:tcPr>
            <w:tcW w:w="850" w:type="dxa"/>
            <w:tcBorders>
              <w:top w:val="nil"/>
              <w:left w:val="nil"/>
              <w:bottom w:val="single" w:sz="4" w:space="0" w:color="auto"/>
              <w:right w:val="single" w:sz="4" w:space="0" w:color="auto"/>
            </w:tcBorders>
            <w:shd w:val="clear" w:color="auto" w:fill="auto"/>
            <w:vAlign w:val="center"/>
            <w:hideMark/>
          </w:tcPr>
          <w:p w14:paraId="68155DE1"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28,6</w:t>
            </w:r>
          </w:p>
        </w:tc>
        <w:tc>
          <w:tcPr>
            <w:tcW w:w="567" w:type="dxa"/>
            <w:tcBorders>
              <w:top w:val="nil"/>
              <w:left w:val="nil"/>
              <w:bottom w:val="single" w:sz="4" w:space="0" w:color="auto"/>
              <w:right w:val="single" w:sz="4" w:space="0" w:color="auto"/>
            </w:tcBorders>
            <w:shd w:val="clear" w:color="auto" w:fill="auto"/>
            <w:vAlign w:val="center"/>
            <w:hideMark/>
          </w:tcPr>
          <w:p w14:paraId="16BF63B9"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0,6</w:t>
            </w:r>
          </w:p>
        </w:tc>
        <w:tc>
          <w:tcPr>
            <w:tcW w:w="567" w:type="dxa"/>
            <w:tcBorders>
              <w:top w:val="nil"/>
              <w:left w:val="nil"/>
              <w:bottom w:val="single" w:sz="4" w:space="0" w:color="auto"/>
              <w:right w:val="single" w:sz="4" w:space="0" w:color="auto"/>
            </w:tcBorders>
            <w:shd w:val="clear" w:color="auto" w:fill="auto"/>
            <w:vAlign w:val="center"/>
            <w:hideMark/>
          </w:tcPr>
          <w:p w14:paraId="476161A9"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9,8</w:t>
            </w:r>
          </w:p>
        </w:tc>
        <w:tc>
          <w:tcPr>
            <w:tcW w:w="851" w:type="dxa"/>
            <w:tcBorders>
              <w:top w:val="nil"/>
              <w:left w:val="nil"/>
              <w:bottom w:val="single" w:sz="4" w:space="0" w:color="auto"/>
              <w:right w:val="single" w:sz="4" w:space="0" w:color="auto"/>
            </w:tcBorders>
            <w:shd w:val="clear" w:color="auto" w:fill="auto"/>
            <w:vAlign w:val="center"/>
            <w:hideMark/>
          </w:tcPr>
          <w:p w14:paraId="7DEC65BC"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2,9</w:t>
            </w:r>
          </w:p>
        </w:tc>
        <w:tc>
          <w:tcPr>
            <w:tcW w:w="850" w:type="dxa"/>
            <w:tcBorders>
              <w:top w:val="nil"/>
              <w:left w:val="nil"/>
              <w:bottom w:val="single" w:sz="4" w:space="0" w:color="auto"/>
              <w:right w:val="single" w:sz="4" w:space="0" w:color="auto"/>
            </w:tcBorders>
            <w:shd w:val="clear" w:color="auto" w:fill="auto"/>
            <w:vAlign w:val="center"/>
            <w:hideMark/>
          </w:tcPr>
          <w:p w14:paraId="7107D93A"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0</w:t>
            </w:r>
          </w:p>
        </w:tc>
      </w:tr>
      <w:tr w:rsidR="00316B49" w:rsidRPr="00316B49" w14:paraId="2D15EB1A" w14:textId="77777777" w:rsidTr="00DC6A78">
        <w:trPr>
          <w:trHeight w:val="227"/>
          <w:jc w:val="center"/>
        </w:trPr>
        <w:tc>
          <w:tcPr>
            <w:tcW w:w="1696"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861226D" w14:textId="77777777" w:rsidR="007A4308" w:rsidRPr="00316B49" w:rsidRDefault="007A4308" w:rsidP="00895A2A">
            <w:pPr>
              <w:spacing w:after="0" w:line="240" w:lineRule="auto"/>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podlaskie</w:t>
            </w:r>
          </w:p>
        </w:tc>
        <w:tc>
          <w:tcPr>
            <w:tcW w:w="567" w:type="dxa"/>
            <w:tcBorders>
              <w:top w:val="nil"/>
              <w:left w:val="nil"/>
              <w:bottom w:val="single" w:sz="4" w:space="0" w:color="auto"/>
              <w:right w:val="single" w:sz="4" w:space="0" w:color="auto"/>
            </w:tcBorders>
            <w:shd w:val="clear" w:color="auto" w:fill="auto"/>
            <w:vAlign w:val="center"/>
            <w:hideMark/>
          </w:tcPr>
          <w:p w14:paraId="61726731"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3,0</w:t>
            </w:r>
          </w:p>
        </w:tc>
        <w:tc>
          <w:tcPr>
            <w:tcW w:w="851" w:type="dxa"/>
            <w:tcBorders>
              <w:top w:val="nil"/>
              <w:left w:val="nil"/>
              <w:bottom w:val="single" w:sz="4" w:space="0" w:color="auto"/>
              <w:right w:val="single" w:sz="4" w:space="0" w:color="auto"/>
            </w:tcBorders>
            <w:shd w:val="clear" w:color="auto" w:fill="auto"/>
            <w:vAlign w:val="center"/>
            <w:hideMark/>
          </w:tcPr>
          <w:p w14:paraId="7CEDBA75"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25,9</w:t>
            </w:r>
          </w:p>
        </w:tc>
        <w:tc>
          <w:tcPr>
            <w:tcW w:w="567" w:type="dxa"/>
            <w:tcBorders>
              <w:top w:val="nil"/>
              <w:left w:val="nil"/>
              <w:bottom w:val="single" w:sz="4" w:space="0" w:color="auto"/>
              <w:right w:val="single" w:sz="4" w:space="0" w:color="auto"/>
            </w:tcBorders>
            <w:shd w:val="clear" w:color="auto" w:fill="auto"/>
            <w:vAlign w:val="center"/>
            <w:hideMark/>
          </w:tcPr>
          <w:p w14:paraId="47171DC7"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2,9</w:t>
            </w:r>
          </w:p>
        </w:tc>
        <w:tc>
          <w:tcPr>
            <w:tcW w:w="567" w:type="dxa"/>
            <w:tcBorders>
              <w:top w:val="nil"/>
              <w:left w:val="nil"/>
              <w:bottom w:val="single" w:sz="4" w:space="0" w:color="auto"/>
              <w:right w:val="single" w:sz="4" w:space="0" w:color="auto"/>
            </w:tcBorders>
            <w:shd w:val="clear" w:color="auto" w:fill="auto"/>
            <w:vAlign w:val="center"/>
            <w:hideMark/>
          </w:tcPr>
          <w:p w14:paraId="5CDE3E1F"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96,7</w:t>
            </w:r>
          </w:p>
        </w:tc>
        <w:tc>
          <w:tcPr>
            <w:tcW w:w="850" w:type="dxa"/>
            <w:tcBorders>
              <w:top w:val="nil"/>
              <w:left w:val="nil"/>
              <w:bottom w:val="single" w:sz="4" w:space="0" w:color="auto"/>
              <w:right w:val="single" w:sz="4" w:space="0" w:color="auto"/>
            </w:tcBorders>
            <w:shd w:val="clear" w:color="auto" w:fill="auto"/>
            <w:vAlign w:val="center"/>
            <w:hideMark/>
          </w:tcPr>
          <w:p w14:paraId="55021B81"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25,1</w:t>
            </w:r>
          </w:p>
        </w:tc>
        <w:tc>
          <w:tcPr>
            <w:tcW w:w="567" w:type="dxa"/>
            <w:tcBorders>
              <w:top w:val="nil"/>
              <w:left w:val="nil"/>
              <w:bottom w:val="single" w:sz="4" w:space="0" w:color="auto"/>
              <w:right w:val="single" w:sz="4" w:space="0" w:color="auto"/>
            </w:tcBorders>
            <w:shd w:val="clear" w:color="auto" w:fill="auto"/>
            <w:vAlign w:val="center"/>
            <w:hideMark/>
          </w:tcPr>
          <w:p w14:paraId="4CE60173"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0,3</w:t>
            </w:r>
          </w:p>
        </w:tc>
        <w:tc>
          <w:tcPr>
            <w:tcW w:w="567" w:type="dxa"/>
            <w:tcBorders>
              <w:top w:val="nil"/>
              <w:left w:val="nil"/>
              <w:bottom w:val="single" w:sz="4" w:space="0" w:color="auto"/>
              <w:right w:val="single" w:sz="4" w:space="0" w:color="auto"/>
            </w:tcBorders>
            <w:shd w:val="clear" w:color="auto" w:fill="auto"/>
            <w:vAlign w:val="center"/>
            <w:hideMark/>
          </w:tcPr>
          <w:p w14:paraId="2ED26D99"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10,0</w:t>
            </w:r>
          </w:p>
        </w:tc>
        <w:tc>
          <w:tcPr>
            <w:tcW w:w="851" w:type="dxa"/>
            <w:tcBorders>
              <w:top w:val="nil"/>
              <w:left w:val="nil"/>
              <w:bottom w:val="single" w:sz="4" w:space="0" w:color="auto"/>
              <w:right w:val="single" w:sz="4" w:space="0" w:color="auto"/>
            </w:tcBorders>
            <w:shd w:val="clear" w:color="auto" w:fill="auto"/>
            <w:vAlign w:val="center"/>
            <w:hideMark/>
          </w:tcPr>
          <w:p w14:paraId="59C351BC"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2,6</w:t>
            </w:r>
          </w:p>
        </w:tc>
        <w:tc>
          <w:tcPr>
            <w:tcW w:w="850" w:type="dxa"/>
            <w:tcBorders>
              <w:top w:val="nil"/>
              <w:left w:val="nil"/>
              <w:bottom w:val="single" w:sz="4" w:space="0" w:color="auto"/>
              <w:right w:val="single" w:sz="4" w:space="0" w:color="auto"/>
            </w:tcBorders>
            <w:shd w:val="clear" w:color="auto" w:fill="auto"/>
            <w:vAlign w:val="center"/>
            <w:hideMark/>
          </w:tcPr>
          <w:p w14:paraId="35237A41"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0</w:t>
            </w:r>
          </w:p>
        </w:tc>
      </w:tr>
      <w:tr w:rsidR="00316B49" w:rsidRPr="00316B49" w14:paraId="22B5FE09" w14:textId="77777777" w:rsidTr="00DC6A78">
        <w:trPr>
          <w:trHeight w:val="227"/>
          <w:jc w:val="center"/>
        </w:trPr>
        <w:tc>
          <w:tcPr>
            <w:tcW w:w="1696"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CE915F8" w14:textId="77777777" w:rsidR="007A4308" w:rsidRPr="00316B49" w:rsidRDefault="007A4308" w:rsidP="00895A2A">
            <w:pPr>
              <w:spacing w:after="0" w:line="240" w:lineRule="auto"/>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pomorskie</w:t>
            </w:r>
          </w:p>
        </w:tc>
        <w:tc>
          <w:tcPr>
            <w:tcW w:w="567" w:type="dxa"/>
            <w:tcBorders>
              <w:top w:val="nil"/>
              <w:left w:val="nil"/>
              <w:bottom w:val="single" w:sz="4" w:space="0" w:color="auto"/>
              <w:right w:val="single" w:sz="4" w:space="0" w:color="auto"/>
            </w:tcBorders>
            <w:shd w:val="clear" w:color="auto" w:fill="auto"/>
            <w:vAlign w:val="center"/>
            <w:hideMark/>
          </w:tcPr>
          <w:p w14:paraId="54FC968C"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5,4</w:t>
            </w:r>
          </w:p>
        </w:tc>
        <w:tc>
          <w:tcPr>
            <w:tcW w:w="851" w:type="dxa"/>
            <w:tcBorders>
              <w:top w:val="nil"/>
              <w:left w:val="nil"/>
              <w:bottom w:val="single" w:sz="4" w:space="0" w:color="auto"/>
              <w:right w:val="single" w:sz="4" w:space="0" w:color="auto"/>
            </w:tcBorders>
            <w:shd w:val="clear" w:color="auto" w:fill="auto"/>
            <w:vAlign w:val="center"/>
            <w:hideMark/>
          </w:tcPr>
          <w:p w14:paraId="79284F53"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22,9</w:t>
            </w:r>
          </w:p>
        </w:tc>
        <w:tc>
          <w:tcPr>
            <w:tcW w:w="567" w:type="dxa"/>
            <w:tcBorders>
              <w:top w:val="nil"/>
              <w:left w:val="nil"/>
              <w:bottom w:val="single" w:sz="4" w:space="0" w:color="auto"/>
              <w:right w:val="single" w:sz="4" w:space="0" w:color="auto"/>
            </w:tcBorders>
            <w:shd w:val="clear" w:color="auto" w:fill="auto"/>
            <w:vAlign w:val="center"/>
            <w:hideMark/>
          </w:tcPr>
          <w:p w14:paraId="1A781485"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5,4</w:t>
            </w:r>
          </w:p>
        </w:tc>
        <w:tc>
          <w:tcPr>
            <w:tcW w:w="567" w:type="dxa"/>
            <w:tcBorders>
              <w:top w:val="nil"/>
              <w:left w:val="nil"/>
              <w:bottom w:val="single" w:sz="4" w:space="0" w:color="auto"/>
              <w:right w:val="single" w:sz="4" w:space="0" w:color="auto"/>
            </w:tcBorders>
            <w:shd w:val="clear" w:color="auto" w:fill="auto"/>
            <w:vAlign w:val="center"/>
            <w:hideMark/>
          </w:tcPr>
          <w:p w14:paraId="0BB8056A"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100,0</w:t>
            </w:r>
          </w:p>
        </w:tc>
        <w:tc>
          <w:tcPr>
            <w:tcW w:w="850" w:type="dxa"/>
            <w:tcBorders>
              <w:top w:val="nil"/>
              <w:left w:val="nil"/>
              <w:bottom w:val="single" w:sz="4" w:space="0" w:color="auto"/>
              <w:right w:val="single" w:sz="4" w:space="0" w:color="auto"/>
            </w:tcBorders>
            <w:shd w:val="clear" w:color="auto" w:fill="auto"/>
            <w:vAlign w:val="center"/>
            <w:hideMark/>
          </w:tcPr>
          <w:p w14:paraId="2DB477D8"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22,9</w:t>
            </w:r>
          </w:p>
        </w:tc>
        <w:tc>
          <w:tcPr>
            <w:tcW w:w="567" w:type="dxa"/>
            <w:tcBorders>
              <w:top w:val="nil"/>
              <w:left w:val="nil"/>
              <w:bottom w:val="single" w:sz="4" w:space="0" w:color="auto"/>
              <w:right w:val="single" w:sz="4" w:space="0" w:color="auto"/>
            </w:tcBorders>
            <w:shd w:val="clear" w:color="auto" w:fill="auto"/>
            <w:vAlign w:val="center"/>
            <w:hideMark/>
          </w:tcPr>
          <w:p w14:paraId="7F66661E"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0,8</w:t>
            </w:r>
          </w:p>
        </w:tc>
        <w:tc>
          <w:tcPr>
            <w:tcW w:w="567" w:type="dxa"/>
            <w:tcBorders>
              <w:top w:val="nil"/>
              <w:left w:val="nil"/>
              <w:bottom w:val="single" w:sz="4" w:space="0" w:color="auto"/>
              <w:right w:val="single" w:sz="4" w:space="0" w:color="auto"/>
            </w:tcBorders>
            <w:shd w:val="clear" w:color="auto" w:fill="auto"/>
            <w:vAlign w:val="center"/>
            <w:hideMark/>
          </w:tcPr>
          <w:p w14:paraId="16688623"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14,8</w:t>
            </w:r>
          </w:p>
        </w:tc>
        <w:tc>
          <w:tcPr>
            <w:tcW w:w="851" w:type="dxa"/>
            <w:tcBorders>
              <w:top w:val="nil"/>
              <w:left w:val="nil"/>
              <w:bottom w:val="single" w:sz="4" w:space="0" w:color="auto"/>
              <w:right w:val="single" w:sz="4" w:space="0" w:color="auto"/>
            </w:tcBorders>
            <w:shd w:val="clear" w:color="auto" w:fill="auto"/>
            <w:vAlign w:val="center"/>
            <w:hideMark/>
          </w:tcPr>
          <w:p w14:paraId="42EE9C4B"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3,4</w:t>
            </w:r>
          </w:p>
        </w:tc>
        <w:tc>
          <w:tcPr>
            <w:tcW w:w="850" w:type="dxa"/>
            <w:tcBorders>
              <w:top w:val="nil"/>
              <w:left w:val="nil"/>
              <w:bottom w:val="single" w:sz="4" w:space="0" w:color="auto"/>
              <w:right w:val="single" w:sz="4" w:space="0" w:color="auto"/>
            </w:tcBorders>
            <w:shd w:val="clear" w:color="auto" w:fill="auto"/>
            <w:vAlign w:val="center"/>
            <w:hideMark/>
          </w:tcPr>
          <w:p w14:paraId="56EED032"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0</w:t>
            </w:r>
          </w:p>
        </w:tc>
      </w:tr>
      <w:tr w:rsidR="00316B49" w:rsidRPr="00316B49" w14:paraId="02A45027" w14:textId="77777777" w:rsidTr="00DC6A78">
        <w:trPr>
          <w:trHeight w:val="227"/>
          <w:jc w:val="center"/>
        </w:trPr>
        <w:tc>
          <w:tcPr>
            <w:tcW w:w="1696"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ADF5A04" w14:textId="77777777" w:rsidR="007A4308" w:rsidRPr="00316B49" w:rsidRDefault="007A4308" w:rsidP="00895A2A">
            <w:pPr>
              <w:spacing w:after="0" w:line="240" w:lineRule="auto"/>
              <w:rPr>
                <w:rFonts w:ascii="Arial Narrow" w:eastAsia="Times New Roman" w:hAnsi="Arial Narrow" w:cs="Calibri"/>
                <w:b/>
                <w:bCs/>
                <w:color w:val="000000" w:themeColor="text1"/>
                <w:sz w:val="16"/>
                <w:szCs w:val="16"/>
                <w:lang w:eastAsia="pl-PL"/>
              </w:rPr>
            </w:pPr>
            <w:r w:rsidRPr="00316B49">
              <w:rPr>
                <w:rFonts w:ascii="Arial Narrow" w:eastAsia="Times New Roman" w:hAnsi="Arial Narrow" w:cs="Calibri"/>
                <w:b/>
                <w:bCs/>
                <w:color w:val="000000" w:themeColor="text1"/>
                <w:sz w:val="16"/>
                <w:szCs w:val="16"/>
                <w:lang w:eastAsia="pl-PL"/>
              </w:rPr>
              <w:t>śląskie</w:t>
            </w:r>
          </w:p>
        </w:tc>
        <w:tc>
          <w:tcPr>
            <w:tcW w:w="567" w:type="dxa"/>
            <w:tcBorders>
              <w:top w:val="nil"/>
              <w:left w:val="nil"/>
              <w:bottom w:val="single" w:sz="4" w:space="0" w:color="auto"/>
              <w:right w:val="single" w:sz="4" w:space="0" w:color="auto"/>
            </w:tcBorders>
            <w:shd w:val="clear" w:color="auto" w:fill="auto"/>
            <w:vAlign w:val="center"/>
            <w:hideMark/>
          </w:tcPr>
          <w:p w14:paraId="258D0E84" w14:textId="77777777" w:rsidR="007A4308" w:rsidRPr="00316B49" w:rsidRDefault="007A4308" w:rsidP="00895A2A">
            <w:pPr>
              <w:spacing w:after="0" w:line="240" w:lineRule="auto"/>
              <w:jc w:val="right"/>
              <w:rPr>
                <w:rFonts w:ascii="Arial Narrow" w:eastAsia="Times New Roman" w:hAnsi="Arial Narrow" w:cs="Calibri"/>
                <w:b/>
                <w:bCs/>
                <w:color w:val="000000" w:themeColor="text1"/>
                <w:sz w:val="16"/>
                <w:szCs w:val="16"/>
                <w:lang w:eastAsia="pl-PL"/>
              </w:rPr>
            </w:pPr>
            <w:r w:rsidRPr="00316B49">
              <w:rPr>
                <w:rFonts w:ascii="Arial Narrow" w:eastAsia="Times New Roman" w:hAnsi="Arial Narrow" w:cs="Calibri"/>
                <w:b/>
                <w:bCs/>
                <w:color w:val="000000" w:themeColor="text1"/>
                <w:sz w:val="16"/>
                <w:szCs w:val="16"/>
                <w:lang w:eastAsia="pl-PL"/>
              </w:rPr>
              <w:t>8,0</w:t>
            </w:r>
          </w:p>
        </w:tc>
        <w:tc>
          <w:tcPr>
            <w:tcW w:w="851" w:type="dxa"/>
            <w:tcBorders>
              <w:top w:val="nil"/>
              <w:left w:val="nil"/>
              <w:bottom w:val="single" w:sz="4" w:space="0" w:color="auto"/>
              <w:right w:val="single" w:sz="4" w:space="0" w:color="auto"/>
            </w:tcBorders>
            <w:shd w:val="clear" w:color="auto" w:fill="auto"/>
            <w:vAlign w:val="center"/>
            <w:hideMark/>
          </w:tcPr>
          <w:p w14:paraId="2F72A73C" w14:textId="77777777" w:rsidR="007A4308" w:rsidRPr="00316B49" w:rsidRDefault="007A4308" w:rsidP="00895A2A">
            <w:pPr>
              <w:spacing w:after="0" w:line="240" w:lineRule="auto"/>
              <w:jc w:val="right"/>
              <w:rPr>
                <w:rFonts w:ascii="Arial Narrow" w:eastAsia="Times New Roman" w:hAnsi="Arial Narrow" w:cs="Calibri"/>
                <w:b/>
                <w:bCs/>
                <w:color w:val="000000" w:themeColor="text1"/>
                <w:sz w:val="16"/>
                <w:szCs w:val="16"/>
                <w:lang w:eastAsia="pl-PL"/>
              </w:rPr>
            </w:pPr>
            <w:r w:rsidRPr="00316B49">
              <w:rPr>
                <w:rFonts w:ascii="Arial Narrow" w:eastAsia="Times New Roman" w:hAnsi="Arial Narrow" w:cs="Calibri"/>
                <w:b/>
                <w:bCs/>
                <w:color w:val="000000" w:themeColor="text1"/>
                <w:sz w:val="16"/>
                <w:szCs w:val="16"/>
                <w:lang w:eastAsia="pl-PL"/>
              </w:rPr>
              <w:t>18,1</w:t>
            </w:r>
          </w:p>
        </w:tc>
        <w:tc>
          <w:tcPr>
            <w:tcW w:w="567" w:type="dxa"/>
            <w:tcBorders>
              <w:top w:val="nil"/>
              <w:left w:val="nil"/>
              <w:bottom w:val="single" w:sz="4" w:space="0" w:color="auto"/>
              <w:right w:val="single" w:sz="4" w:space="0" w:color="auto"/>
            </w:tcBorders>
            <w:shd w:val="clear" w:color="auto" w:fill="auto"/>
            <w:vAlign w:val="center"/>
            <w:hideMark/>
          </w:tcPr>
          <w:p w14:paraId="5C8674FF" w14:textId="77777777" w:rsidR="007A4308" w:rsidRPr="00316B49" w:rsidRDefault="007A4308" w:rsidP="00895A2A">
            <w:pPr>
              <w:spacing w:after="0" w:line="240" w:lineRule="auto"/>
              <w:jc w:val="right"/>
              <w:rPr>
                <w:rFonts w:ascii="Arial Narrow" w:eastAsia="Times New Roman" w:hAnsi="Arial Narrow" w:cs="Calibri"/>
                <w:b/>
                <w:bCs/>
                <w:color w:val="000000" w:themeColor="text1"/>
                <w:sz w:val="16"/>
                <w:szCs w:val="16"/>
                <w:lang w:eastAsia="pl-PL"/>
              </w:rPr>
            </w:pPr>
            <w:r w:rsidRPr="00316B49">
              <w:rPr>
                <w:rFonts w:ascii="Arial Narrow" w:eastAsia="Times New Roman" w:hAnsi="Arial Narrow" w:cs="Calibri"/>
                <w:b/>
                <w:bCs/>
                <w:color w:val="000000" w:themeColor="text1"/>
                <w:sz w:val="16"/>
                <w:szCs w:val="16"/>
                <w:lang w:eastAsia="pl-PL"/>
              </w:rPr>
              <w:t>7,9</w:t>
            </w:r>
          </w:p>
        </w:tc>
        <w:tc>
          <w:tcPr>
            <w:tcW w:w="567" w:type="dxa"/>
            <w:tcBorders>
              <w:top w:val="nil"/>
              <w:left w:val="nil"/>
              <w:bottom w:val="single" w:sz="4" w:space="0" w:color="auto"/>
              <w:right w:val="single" w:sz="4" w:space="0" w:color="auto"/>
            </w:tcBorders>
            <w:shd w:val="clear" w:color="auto" w:fill="auto"/>
            <w:vAlign w:val="center"/>
            <w:hideMark/>
          </w:tcPr>
          <w:p w14:paraId="2D43506D" w14:textId="77777777" w:rsidR="007A4308" w:rsidRPr="00316B49" w:rsidRDefault="007A4308" w:rsidP="00895A2A">
            <w:pPr>
              <w:spacing w:after="0" w:line="240" w:lineRule="auto"/>
              <w:jc w:val="right"/>
              <w:rPr>
                <w:rFonts w:ascii="Arial Narrow" w:eastAsia="Times New Roman" w:hAnsi="Arial Narrow" w:cs="Calibri"/>
                <w:b/>
                <w:bCs/>
                <w:color w:val="000000" w:themeColor="text1"/>
                <w:sz w:val="16"/>
                <w:szCs w:val="16"/>
                <w:lang w:eastAsia="pl-PL"/>
              </w:rPr>
            </w:pPr>
            <w:r w:rsidRPr="00316B49">
              <w:rPr>
                <w:rFonts w:ascii="Arial Narrow" w:eastAsia="Times New Roman" w:hAnsi="Arial Narrow" w:cs="Calibri"/>
                <w:b/>
                <w:bCs/>
                <w:color w:val="000000" w:themeColor="text1"/>
                <w:sz w:val="16"/>
                <w:szCs w:val="16"/>
                <w:lang w:eastAsia="pl-PL"/>
              </w:rPr>
              <w:t>98,8</w:t>
            </w:r>
          </w:p>
        </w:tc>
        <w:tc>
          <w:tcPr>
            <w:tcW w:w="850" w:type="dxa"/>
            <w:tcBorders>
              <w:top w:val="nil"/>
              <w:left w:val="nil"/>
              <w:bottom w:val="single" w:sz="4" w:space="0" w:color="auto"/>
              <w:right w:val="single" w:sz="4" w:space="0" w:color="auto"/>
            </w:tcBorders>
            <w:shd w:val="clear" w:color="auto" w:fill="auto"/>
            <w:vAlign w:val="center"/>
            <w:hideMark/>
          </w:tcPr>
          <w:p w14:paraId="0A712DC2" w14:textId="77777777" w:rsidR="007A4308" w:rsidRPr="00316B49" w:rsidRDefault="007A4308" w:rsidP="00895A2A">
            <w:pPr>
              <w:spacing w:after="0" w:line="240" w:lineRule="auto"/>
              <w:jc w:val="right"/>
              <w:rPr>
                <w:rFonts w:ascii="Arial Narrow" w:eastAsia="Times New Roman" w:hAnsi="Arial Narrow" w:cs="Calibri"/>
                <w:b/>
                <w:bCs/>
                <w:color w:val="000000" w:themeColor="text1"/>
                <w:sz w:val="16"/>
                <w:szCs w:val="16"/>
                <w:lang w:eastAsia="pl-PL"/>
              </w:rPr>
            </w:pPr>
            <w:r w:rsidRPr="00316B49">
              <w:rPr>
                <w:rFonts w:ascii="Arial Narrow" w:eastAsia="Times New Roman" w:hAnsi="Arial Narrow" w:cs="Calibri"/>
                <w:b/>
                <w:bCs/>
                <w:color w:val="000000" w:themeColor="text1"/>
                <w:sz w:val="16"/>
                <w:szCs w:val="16"/>
                <w:lang w:eastAsia="pl-PL"/>
              </w:rPr>
              <w:t>17,9</w:t>
            </w:r>
          </w:p>
        </w:tc>
        <w:tc>
          <w:tcPr>
            <w:tcW w:w="567" w:type="dxa"/>
            <w:tcBorders>
              <w:top w:val="nil"/>
              <w:left w:val="nil"/>
              <w:bottom w:val="single" w:sz="4" w:space="0" w:color="auto"/>
              <w:right w:val="single" w:sz="4" w:space="0" w:color="auto"/>
            </w:tcBorders>
            <w:shd w:val="clear" w:color="auto" w:fill="auto"/>
            <w:vAlign w:val="center"/>
            <w:hideMark/>
          </w:tcPr>
          <w:p w14:paraId="32F51BE2" w14:textId="77777777" w:rsidR="007A4308" w:rsidRPr="00316B49" w:rsidRDefault="007A4308" w:rsidP="00895A2A">
            <w:pPr>
              <w:spacing w:after="0" w:line="240" w:lineRule="auto"/>
              <w:jc w:val="right"/>
              <w:rPr>
                <w:rFonts w:ascii="Arial Narrow" w:eastAsia="Times New Roman" w:hAnsi="Arial Narrow" w:cs="Calibri"/>
                <w:b/>
                <w:bCs/>
                <w:color w:val="000000" w:themeColor="text1"/>
                <w:sz w:val="16"/>
                <w:szCs w:val="16"/>
                <w:lang w:eastAsia="pl-PL"/>
              </w:rPr>
            </w:pPr>
            <w:r w:rsidRPr="00316B49">
              <w:rPr>
                <w:rFonts w:ascii="Arial Narrow" w:eastAsia="Times New Roman" w:hAnsi="Arial Narrow" w:cs="Calibri"/>
                <w:b/>
                <w:bCs/>
                <w:color w:val="000000" w:themeColor="text1"/>
                <w:sz w:val="16"/>
                <w:szCs w:val="16"/>
                <w:lang w:eastAsia="pl-PL"/>
              </w:rPr>
              <w:t>1,1</w:t>
            </w:r>
          </w:p>
        </w:tc>
        <w:tc>
          <w:tcPr>
            <w:tcW w:w="567" w:type="dxa"/>
            <w:tcBorders>
              <w:top w:val="nil"/>
              <w:left w:val="nil"/>
              <w:bottom w:val="single" w:sz="4" w:space="0" w:color="auto"/>
              <w:right w:val="single" w:sz="4" w:space="0" w:color="auto"/>
            </w:tcBorders>
            <w:shd w:val="clear" w:color="auto" w:fill="auto"/>
            <w:vAlign w:val="center"/>
            <w:hideMark/>
          </w:tcPr>
          <w:p w14:paraId="003B6D9E" w14:textId="77777777" w:rsidR="007A4308" w:rsidRPr="00316B49" w:rsidRDefault="007A4308" w:rsidP="00895A2A">
            <w:pPr>
              <w:spacing w:after="0" w:line="240" w:lineRule="auto"/>
              <w:jc w:val="right"/>
              <w:rPr>
                <w:rFonts w:ascii="Arial Narrow" w:eastAsia="Times New Roman" w:hAnsi="Arial Narrow" w:cs="Calibri"/>
                <w:b/>
                <w:bCs/>
                <w:color w:val="000000" w:themeColor="text1"/>
                <w:sz w:val="16"/>
                <w:szCs w:val="16"/>
                <w:lang w:eastAsia="pl-PL"/>
              </w:rPr>
            </w:pPr>
            <w:r w:rsidRPr="00316B49">
              <w:rPr>
                <w:rFonts w:ascii="Arial Narrow" w:eastAsia="Times New Roman" w:hAnsi="Arial Narrow" w:cs="Calibri"/>
                <w:b/>
                <w:bCs/>
                <w:color w:val="000000" w:themeColor="text1"/>
                <w:sz w:val="16"/>
                <w:szCs w:val="16"/>
                <w:lang w:eastAsia="pl-PL"/>
              </w:rPr>
              <w:t>13,8</w:t>
            </w:r>
          </w:p>
        </w:tc>
        <w:tc>
          <w:tcPr>
            <w:tcW w:w="851" w:type="dxa"/>
            <w:tcBorders>
              <w:top w:val="nil"/>
              <w:left w:val="nil"/>
              <w:bottom w:val="single" w:sz="4" w:space="0" w:color="auto"/>
              <w:right w:val="single" w:sz="4" w:space="0" w:color="auto"/>
            </w:tcBorders>
            <w:shd w:val="clear" w:color="auto" w:fill="auto"/>
            <w:vAlign w:val="center"/>
            <w:hideMark/>
          </w:tcPr>
          <w:p w14:paraId="02E908F0" w14:textId="77777777" w:rsidR="007A4308" w:rsidRPr="00316B49" w:rsidRDefault="007A4308" w:rsidP="00895A2A">
            <w:pPr>
              <w:spacing w:after="0" w:line="240" w:lineRule="auto"/>
              <w:jc w:val="right"/>
              <w:rPr>
                <w:rFonts w:ascii="Arial Narrow" w:eastAsia="Times New Roman" w:hAnsi="Arial Narrow" w:cs="Calibri"/>
                <w:b/>
                <w:bCs/>
                <w:color w:val="000000" w:themeColor="text1"/>
                <w:sz w:val="16"/>
                <w:szCs w:val="16"/>
                <w:lang w:eastAsia="pl-PL"/>
              </w:rPr>
            </w:pPr>
            <w:r w:rsidRPr="00316B49">
              <w:rPr>
                <w:rFonts w:ascii="Arial Narrow" w:eastAsia="Times New Roman" w:hAnsi="Arial Narrow" w:cs="Calibri"/>
                <w:b/>
                <w:bCs/>
                <w:color w:val="000000" w:themeColor="text1"/>
                <w:sz w:val="16"/>
                <w:szCs w:val="16"/>
                <w:lang w:eastAsia="pl-PL"/>
              </w:rPr>
              <w:t>2,5</w:t>
            </w:r>
          </w:p>
        </w:tc>
        <w:tc>
          <w:tcPr>
            <w:tcW w:w="850" w:type="dxa"/>
            <w:tcBorders>
              <w:top w:val="nil"/>
              <w:left w:val="nil"/>
              <w:bottom w:val="single" w:sz="4" w:space="0" w:color="auto"/>
              <w:right w:val="single" w:sz="4" w:space="0" w:color="auto"/>
            </w:tcBorders>
            <w:shd w:val="clear" w:color="auto" w:fill="auto"/>
            <w:vAlign w:val="center"/>
            <w:hideMark/>
          </w:tcPr>
          <w:p w14:paraId="41089E0E" w14:textId="77777777" w:rsidR="007A4308" w:rsidRPr="00316B49" w:rsidRDefault="007A4308" w:rsidP="00895A2A">
            <w:pPr>
              <w:spacing w:after="0" w:line="240" w:lineRule="auto"/>
              <w:jc w:val="right"/>
              <w:rPr>
                <w:rFonts w:ascii="Arial Narrow" w:eastAsia="Times New Roman" w:hAnsi="Arial Narrow" w:cs="Calibri"/>
                <w:b/>
                <w:bCs/>
                <w:color w:val="000000" w:themeColor="text1"/>
                <w:sz w:val="16"/>
                <w:szCs w:val="16"/>
                <w:lang w:eastAsia="pl-PL"/>
              </w:rPr>
            </w:pPr>
            <w:r w:rsidRPr="00316B49">
              <w:rPr>
                <w:rFonts w:ascii="Arial Narrow" w:eastAsia="Times New Roman" w:hAnsi="Arial Narrow" w:cs="Calibri"/>
                <w:b/>
                <w:bCs/>
                <w:color w:val="000000" w:themeColor="text1"/>
                <w:sz w:val="16"/>
                <w:szCs w:val="16"/>
                <w:lang w:eastAsia="pl-PL"/>
              </w:rPr>
              <w:t>0</w:t>
            </w:r>
          </w:p>
        </w:tc>
      </w:tr>
      <w:tr w:rsidR="00316B49" w:rsidRPr="00316B49" w14:paraId="407B6E4D" w14:textId="77777777" w:rsidTr="00DC6A78">
        <w:trPr>
          <w:trHeight w:val="227"/>
          <w:jc w:val="center"/>
        </w:trPr>
        <w:tc>
          <w:tcPr>
            <w:tcW w:w="1696"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4A389E2" w14:textId="77777777" w:rsidR="007A4308" w:rsidRPr="00316B49" w:rsidRDefault="007A4308" w:rsidP="00895A2A">
            <w:pPr>
              <w:spacing w:after="0" w:line="240" w:lineRule="auto"/>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świętokrzyskie</w:t>
            </w:r>
          </w:p>
        </w:tc>
        <w:tc>
          <w:tcPr>
            <w:tcW w:w="567" w:type="dxa"/>
            <w:tcBorders>
              <w:top w:val="nil"/>
              <w:left w:val="nil"/>
              <w:bottom w:val="single" w:sz="4" w:space="0" w:color="auto"/>
              <w:right w:val="single" w:sz="4" w:space="0" w:color="auto"/>
            </w:tcBorders>
            <w:shd w:val="clear" w:color="auto" w:fill="auto"/>
            <w:vAlign w:val="center"/>
            <w:hideMark/>
          </w:tcPr>
          <w:p w14:paraId="40ED9944"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3,2</w:t>
            </w:r>
          </w:p>
        </w:tc>
        <w:tc>
          <w:tcPr>
            <w:tcW w:w="851" w:type="dxa"/>
            <w:tcBorders>
              <w:top w:val="nil"/>
              <w:left w:val="nil"/>
              <w:bottom w:val="single" w:sz="4" w:space="0" w:color="auto"/>
              <w:right w:val="single" w:sz="4" w:space="0" w:color="auto"/>
            </w:tcBorders>
            <w:shd w:val="clear" w:color="auto" w:fill="auto"/>
            <w:vAlign w:val="center"/>
            <w:hideMark/>
          </w:tcPr>
          <w:p w14:paraId="761DA156"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26,7</w:t>
            </w:r>
          </w:p>
        </w:tc>
        <w:tc>
          <w:tcPr>
            <w:tcW w:w="567" w:type="dxa"/>
            <w:tcBorders>
              <w:top w:val="nil"/>
              <w:left w:val="nil"/>
              <w:bottom w:val="single" w:sz="4" w:space="0" w:color="auto"/>
              <w:right w:val="single" w:sz="4" w:space="0" w:color="auto"/>
            </w:tcBorders>
            <w:shd w:val="clear" w:color="auto" w:fill="auto"/>
            <w:vAlign w:val="center"/>
            <w:hideMark/>
          </w:tcPr>
          <w:p w14:paraId="69C36610"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3,2</w:t>
            </w:r>
          </w:p>
        </w:tc>
        <w:tc>
          <w:tcPr>
            <w:tcW w:w="567" w:type="dxa"/>
            <w:tcBorders>
              <w:top w:val="nil"/>
              <w:left w:val="nil"/>
              <w:bottom w:val="single" w:sz="4" w:space="0" w:color="auto"/>
              <w:right w:val="single" w:sz="4" w:space="0" w:color="auto"/>
            </w:tcBorders>
            <w:shd w:val="clear" w:color="auto" w:fill="auto"/>
            <w:vAlign w:val="center"/>
            <w:hideMark/>
          </w:tcPr>
          <w:p w14:paraId="082F5D8A"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100,0</w:t>
            </w:r>
          </w:p>
        </w:tc>
        <w:tc>
          <w:tcPr>
            <w:tcW w:w="850" w:type="dxa"/>
            <w:tcBorders>
              <w:top w:val="nil"/>
              <w:left w:val="nil"/>
              <w:bottom w:val="single" w:sz="4" w:space="0" w:color="auto"/>
              <w:right w:val="single" w:sz="4" w:space="0" w:color="auto"/>
            </w:tcBorders>
            <w:shd w:val="clear" w:color="auto" w:fill="auto"/>
            <w:vAlign w:val="center"/>
            <w:hideMark/>
          </w:tcPr>
          <w:p w14:paraId="1C2435ED"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26,7</w:t>
            </w:r>
          </w:p>
        </w:tc>
        <w:tc>
          <w:tcPr>
            <w:tcW w:w="567" w:type="dxa"/>
            <w:tcBorders>
              <w:top w:val="nil"/>
              <w:left w:val="nil"/>
              <w:bottom w:val="single" w:sz="4" w:space="0" w:color="auto"/>
              <w:right w:val="single" w:sz="4" w:space="0" w:color="auto"/>
            </w:tcBorders>
            <w:shd w:val="clear" w:color="auto" w:fill="auto"/>
            <w:vAlign w:val="center"/>
            <w:hideMark/>
          </w:tcPr>
          <w:p w14:paraId="343580D1"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0,2</w:t>
            </w:r>
          </w:p>
        </w:tc>
        <w:tc>
          <w:tcPr>
            <w:tcW w:w="567" w:type="dxa"/>
            <w:tcBorders>
              <w:top w:val="nil"/>
              <w:left w:val="nil"/>
              <w:bottom w:val="single" w:sz="4" w:space="0" w:color="auto"/>
              <w:right w:val="single" w:sz="4" w:space="0" w:color="auto"/>
            </w:tcBorders>
            <w:shd w:val="clear" w:color="auto" w:fill="auto"/>
            <w:vAlign w:val="center"/>
            <w:hideMark/>
          </w:tcPr>
          <w:p w14:paraId="039BA2DA"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6,3</w:t>
            </w:r>
          </w:p>
        </w:tc>
        <w:tc>
          <w:tcPr>
            <w:tcW w:w="851" w:type="dxa"/>
            <w:tcBorders>
              <w:top w:val="nil"/>
              <w:left w:val="nil"/>
              <w:bottom w:val="single" w:sz="4" w:space="0" w:color="auto"/>
              <w:right w:val="single" w:sz="4" w:space="0" w:color="auto"/>
            </w:tcBorders>
            <w:shd w:val="clear" w:color="auto" w:fill="auto"/>
            <w:vAlign w:val="center"/>
            <w:hideMark/>
          </w:tcPr>
          <w:p w14:paraId="04C33F45"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1,7</w:t>
            </w:r>
          </w:p>
        </w:tc>
        <w:tc>
          <w:tcPr>
            <w:tcW w:w="850" w:type="dxa"/>
            <w:tcBorders>
              <w:top w:val="nil"/>
              <w:left w:val="nil"/>
              <w:bottom w:val="single" w:sz="4" w:space="0" w:color="auto"/>
              <w:right w:val="single" w:sz="4" w:space="0" w:color="auto"/>
            </w:tcBorders>
            <w:shd w:val="clear" w:color="auto" w:fill="auto"/>
            <w:vAlign w:val="center"/>
            <w:hideMark/>
          </w:tcPr>
          <w:p w14:paraId="515EE4C6"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0</w:t>
            </w:r>
          </w:p>
        </w:tc>
      </w:tr>
      <w:tr w:rsidR="00316B49" w:rsidRPr="00316B49" w14:paraId="7FC20EA4" w14:textId="77777777" w:rsidTr="00DC6A78">
        <w:trPr>
          <w:trHeight w:val="227"/>
          <w:jc w:val="center"/>
        </w:trPr>
        <w:tc>
          <w:tcPr>
            <w:tcW w:w="1696"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A4348CD" w14:textId="77777777" w:rsidR="007A4308" w:rsidRPr="00316B49" w:rsidRDefault="007A4308" w:rsidP="00895A2A">
            <w:pPr>
              <w:spacing w:after="0" w:line="240" w:lineRule="auto"/>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warmińsko-mazurskie</w:t>
            </w:r>
          </w:p>
        </w:tc>
        <w:tc>
          <w:tcPr>
            <w:tcW w:w="567" w:type="dxa"/>
            <w:tcBorders>
              <w:top w:val="nil"/>
              <w:left w:val="nil"/>
              <w:bottom w:val="single" w:sz="4" w:space="0" w:color="auto"/>
              <w:right w:val="single" w:sz="4" w:space="0" w:color="auto"/>
            </w:tcBorders>
            <w:shd w:val="clear" w:color="auto" w:fill="auto"/>
            <w:vAlign w:val="center"/>
            <w:hideMark/>
          </w:tcPr>
          <w:p w14:paraId="624CCF97"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3,6</w:t>
            </w:r>
          </w:p>
        </w:tc>
        <w:tc>
          <w:tcPr>
            <w:tcW w:w="851" w:type="dxa"/>
            <w:tcBorders>
              <w:top w:val="nil"/>
              <w:left w:val="nil"/>
              <w:bottom w:val="single" w:sz="4" w:space="0" w:color="auto"/>
              <w:right w:val="single" w:sz="4" w:space="0" w:color="auto"/>
            </w:tcBorders>
            <w:shd w:val="clear" w:color="auto" w:fill="auto"/>
            <w:vAlign w:val="center"/>
            <w:hideMark/>
          </w:tcPr>
          <w:p w14:paraId="37C4BC02"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26,0</w:t>
            </w:r>
          </w:p>
        </w:tc>
        <w:tc>
          <w:tcPr>
            <w:tcW w:w="567" w:type="dxa"/>
            <w:tcBorders>
              <w:top w:val="nil"/>
              <w:left w:val="nil"/>
              <w:bottom w:val="single" w:sz="4" w:space="0" w:color="auto"/>
              <w:right w:val="single" w:sz="4" w:space="0" w:color="auto"/>
            </w:tcBorders>
            <w:shd w:val="clear" w:color="auto" w:fill="auto"/>
            <w:vAlign w:val="center"/>
            <w:hideMark/>
          </w:tcPr>
          <w:p w14:paraId="116D5EA3"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3,6</w:t>
            </w:r>
          </w:p>
        </w:tc>
        <w:tc>
          <w:tcPr>
            <w:tcW w:w="567" w:type="dxa"/>
            <w:tcBorders>
              <w:top w:val="nil"/>
              <w:left w:val="nil"/>
              <w:bottom w:val="single" w:sz="4" w:space="0" w:color="auto"/>
              <w:right w:val="single" w:sz="4" w:space="0" w:color="auto"/>
            </w:tcBorders>
            <w:shd w:val="clear" w:color="auto" w:fill="auto"/>
            <w:vAlign w:val="center"/>
            <w:hideMark/>
          </w:tcPr>
          <w:p w14:paraId="2BD458C0"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100,0</w:t>
            </w:r>
          </w:p>
        </w:tc>
        <w:tc>
          <w:tcPr>
            <w:tcW w:w="850" w:type="dxa"/>
            <w:tcBorders>
              <w:top w:val="nil"/>
              <w:left w:val="nil"/>
              <w:bottom w:val="single" w:sz="4" w:space="0" w:color="auto"/>
              <w:right w:val="single" w:sz="4" w:space="0" w:color="auto"/>
            </w:tcBorders>
            <w:shd w:val="clear" w:color="auto" w:fill="auto"/>
            <w:vAlign w:val="center"/>
            <w:hideMark/>
          </w:tcPr>
          <w:p w14:paraId="0C5D86CF"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26,0</w:t>
            </w:r>
          </w:p>
        </w:tc>
        <w:tc>
          <w:tcPr>
            <w:tcW w:w="567" w:type="dxa"/>
            <w:tcBorders>
              <w:top w:val="nil"/>
              <w:left w:val="nil"/>
              <w:bottom w:val="single" w:sz="4" w:space="0" w:color="auto"/>
              <w:right w:val="single" w:sz="4" w:space="0" w:color="auto"/>
            </w:tcBorders>
            <w:shd w:val="clear" w:color="auto" w:fill="auto"/>
            <w:vAlign w:val="center"/>
            <w:hideMark/>
          </w:tcPr>
          <w:p w14:paraId="7B096A7E"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0,3</w:t>
            </w:r>
          </w:p>
        </w:tc>
        <w:tc>
          <w:tcPr>
            <w:tcW w:w="567" w:type="dxa"/>
            <w:tcBorders>
              <w:top w:val="nil"/>
              <w:left w:val="nil"/>
              <w:bottom w:val="single" w:sz="4" w:space="0" w:color="auto"/>
              <w:right w:val="single" w:sz="4" w:space="0" w:color="auto"/>
            </w:tcBorders>
            <w:shd w:val="clear" w:color="auto" w:fill="auto"/>
            <w:vAlign w:val="center"/>
            <w:hideMark/>
          </w:tcPr>
          <w:p w14:paraId="334765ED"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8,3</w:t>
            </w:r>
          </w:p>
        </w:tc>
        <w:tc>
          <w:tcPr>
            <w:tcW w:w="851" w:type="dxa"/>
            <w:tcBorders>
              <w:top w:val="nil"/>
              <w:left w:val="nil"/>
              <w:bottom w:val="single" w:sz="4" w:space="0" w:color="auto"/>
              <w:right w:val="single" w:sz="4" w:space="0" w:color="auto"/>
            </w:tcBorders>
            <w:shd w:val="clear" w:color="auto" w:fill="auto"/>
            <w:vAlign w:val="center"/>
            <w:hideMark/>
          </w:tcPr>
          <w:p w14:paraId="551DFC34"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2,2</w:t>
            </w:r>
          </w:p>
        </w:tc>
        <w:tc>
          <w:tcPr>
            <w:tcW w:w="850" w:type="dxa"/>
            <w:tcBorders>
              <w:top w:val="nil"/>
              <w:left w:val="nil"/>
              <w:bottom w:val="single" w:sz="4" w:space="0" w:color="auto"/>
              <w:right w:val="single" w:sz="4" w:space="0" w:color="auto"/>
            </w:tcBorders>
            <w:shd w:val="clear" w:color="auto" w:fill="auto"/>
            <w:vAlign w:val="center"/>
            <w:hideMark/>
          </w:tcPr>
          <w:p w14:paraId="7A613F30"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0</w:t>
            </w:r>
          </w:p>
        </w:tc>
      </w:tr>
      <w:tr w:rsidR="00316B49" w:rsidRPr="00316B49" w14:paraId="349F7728" w14:textId="77777777" w:rsidTr="00DC6A78">
        <w:trPr>
          <w:trHeight w:val="227"/>
          <w:jc w:val="center"/>
        </w:trPr>
        <w:tc>
          <w:tcPr>
            <w:tcW w:w="1696"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2B8B3AC" w14:textId="77777777" w:rsidR="007A4308" w:rsidRPr="00316B49" w:rsidRDefault="007A4308" w:rsidP="00895A2A">
            <w:pPr>
              <w:spacing w:after="0" w:line="240" w:lineRule="auto"/>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wielkopolskie</w:t>
            </w:r>
          </w:p>
        </w:tc>
        <w:tc>
          <w:tcPr>
            <w:tcW w:w="567" w:type="dxa"/>
            <w:tcBorders>
              <w:top w:val="nil"/>
              <w:left w:val="nil"/>
              <w:bottom w:val="single" w:sz="4" w:space="0" w:color="auto"/>
              <w:right w:val="single" w:sz="4" w:space="0" w:color="auto"/>
            </w:tcBorders>
            <w:shd w:val="clear" w:color="auto" w:fill="auto"/>
            <w:vAlign w:val="center"/>
            <w:hideMark/>
          </w:tcPr>
          <w:p w14:paraId="12D19E56"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9,7</w:t>
            </w:r>
          </w:p>
        </w:tc>
        <w:tc>
          <w:tcPr>
            <w:tcW w:w="851" w:type="dxa"/>
            <w:tcBorders>
              <w:top w:val="nil"/>
              <w:left w:val="nil"/>
              <w:bottom w:val="single" w:sz="4" w:space="0" w:color="auto"/>
              <w:right w:val="single" w:sz="4" w:space="0" w:color="auto"/>
            </w:tcBorders>
            <w:shd w:val="clear" w:color="auto" w:fill="auto"/>
            <w:vAlign w:val="center"/>
            <w:hideMark/>
          </w:tcPr>
          <w:p w14:paraId="0EB3FC59"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27,7</w:t>
            </w:r>
          </w:p>
        </w:tc>
        <w:tc>
          <w:tcPr>
            <w:tcW w:w="567" w:type="dxa"/>
            <w:tcBorders>
              <w:top w:val="nil"/>
              <w:left w:val="nil"/>
              <w:bottom w:val="single" w:sz="4" w:space="0" w:color="auto"/>
              <w:right w:val="single" w:sz="4" w:space="0" w:color="auto"/>
            </w:tcBorders>
            <w:shd w:val="clear" w:color="auto" w:fill="auto"/>
            <w:vAlign w:val="center"/>
            <w:hideMark/>
          </w:tcPr>
          <w:p w14:paraId="29E4912A"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9,6</w:t>
            </w:r>
          </w:p>
        </w:tc>
        <w:tc>
          <w:tcPr>
            <w:tcW w:w="567" w:type="dxa"/>
            <w:tcBorders>
              <w:top w:val="nil"/>
              <w:left w:val="nil"/>
              <w:bottom w:val="single" w:sz="4" w:space="0" w:color="auto"/>
              <w:right w:val="single" w:sz="4" w:space="0" w:color="auto"/>
            </w:tcBorders>
            <w:shd w:val="clear" w:color="auto" w:fill="auto"/>
            <w:vAlign w:val="center"/>
            <w:hideMark/>
          </w:tcPr>
          <w:p w14:paraId="40A1BFE4"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99,0</w:t>
            </w:r>
          </w:p>
        </w:tc>
        <w:tc>
          <w:tcPr>
            <w:tcW w:w="850" w:type="dxa"/>
            <w:tcBorders>
              <w:top w:val="nil"/>
              <w:left w:val="nil"/>
              <w:bottom w:val="single" w:sz="4" w:space="0" w:color="auto"/>
              <w:right w:val="single" w:sz="4" w:space="0" w:color="auto"/>
            </w:tcBorders>
            <w:shd w:val="clear" w:color="auto" w:fill="auto"/>
            <w:vAlign w:val="center"/>
            <w:hideMark/>
          </w:tcPr>
          <w:p w14:paraId="184B5A2F"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27,4</w:t>
            </w:r>
          </w:p>
        </w:tc>
        <w:tc>
          <w:tcPr>
            <w:tcW w:w="567" w:type="dxa"/>
            <w:tcBorders>
              <w:top w:val="nil"/>
              <w:left w:val="nil"/>
              <w:bottom w:val="single" w:sz="4" w:space="0" w:color="auto"/>
              <w:right w:val="single" w:sz="4" w:space="0" w:color="auto"/>
            </w:tcBorders>
            <w:shd w:val="clear" w:color="auto" w:fill="auto"/>
            <w:vAlign w:val="center"/>
            <w:hideMark/>
          </w:tcPr>
          <w:p w14:paraId="1DCF7413"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0,7</w:t>
            </w:r>
          </w:p>
        </w:tc>
        <w:tc>
          <w:tcPr>
            <w:tcW w:w="567" w:type="dxa"/>
            <w:tcBorders>
              <w:top w:val="nil"/>
              <w:left w:val="nil"/>
              <w:bottom w:val="single" w:sz="4" w:space="0" w:color="auto"/>
              <w:right w:val="single" w:sz="4" w:space="0" w:color="auto"/>
            </w:tcBorders>
            <w:shd w:val="clear" w:color="auto" w:fill="auto"/>
            <w:vAlign w:val="center"/>
            <w:hideMark/>
          </w:tcPr>
          <w:p w14:paraId="3AA4BCD1"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7,2</w:t>
            </w:r>
          </w:p>
        </w:tc>
        <w:tc>
          <w:tcPr>
            <w:tcW w:w="851" w:type="dxa"/>
            <w:tcBorders>
              <w:top w:val="nil"/>
              <w:left w:val="nil"/>
              <w:bottom w:val="single" w:sz="4" w:space="0" w:color="auto"/>
              <w:right w:val="single" w:sz="4" w:space="0" w:color="auto"/>
            </w:tcBorders>
            <w:shd w:val="clear" w:color="auto" w:fill="auto"/>
            <w:vAlign w:val="center"/>
            <w:hideMark/>
          </w:tcPr>
          <w:p w14:paraId="5CEC7571"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2,0</w:t>
            </w:r>
          </w:p>
        </w:tc>
        <w:tc>
          <w:tcPr>
            <w:tcW w:w="850" w:type="dxa"/>
            <w:tcBorders>
              <w:top w:val="nil"/>
              <w:left w:val="nil"/>
              <w:bottom w:val="single" w:sz="4" w:space="0" w:color="auto"/>
              <w:right w:val="single" w:sz="4" w:space="0" w:color="auto"/>
            </w:tcBorders>
            <w:shd w:val="clear" w:color="auto" w:fill="auto"/>
            <w:vAlign w:val="center"/>
            <w:hideMark/>
          </w:tcPr>
          <w:p w14:paraId="76624FE2"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0</w:t>
            </w:r>
          </w:p>
        </w:tc>
      </w:tr>
      <w:tr w:rsidR="00316B49" w:rsidRPr="00316B49" w14:paraId="49D533C8" w14:textId="77777777" w:rsidTr="00DC6A78">
        <w:trPr>
          <w:trHeight w:val="227"/>
          <w:jc w:val="center"/>
        </w:trPr>
        <w:tc>
          <w:tcPr>
            <w:tcW w:w="1696"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4AAFC4A" w14:textId="77777777" w:rsidR="007A4308" w:rsidRPr="00316B49" w:rsidRDefault="007A4308" w:rsidP="00895A2A">
            <w:pPr>
              <w:spacing w:after="0" w:line="240" w:lineRule="auto"/>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zachodniopomorskie</w:t>
            </w:r>
          </w:p>
        </w:tc>
        <w:tc>
          <w:tcPr>
            <w:tcW w:w="567" w:type="dxa"/>
            <w:tcBorders>
              <w:top w:val="nil"/>
              <w:left w:val="nil"/>
              <w:bottom w:val="single" w:sz="4" w:space="0" w:color="auto"/>
              <w:right w:val="single" w:sz="4" w:space="0" w:color="auto"/>
            </w:tcBorders>
            <w:shd w:val="clear" w:color="auto" w:fill="auto"/>
            <w:vAlign w:val="center"/>
            <w:hideMark/>
          </w:tcPr>
          <w:p w14:paraId="0E9D9D05"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3,8</w:t>
            </w:r>
          </w:p>
        </w:tc>
        <w:tc>
          <w:tcPr>
            <w:tcW w:w="851" w:type="dxa"/>
            <w:tcBorders>
              <w:top w:val="nil"/>
              <w:left w:val="nil"/>
              <w:bottom w:val="single" w:sz="4" w:space="0" w:color="auto"/>
              <w:right w:val="single" w:sz="4" w:space="0" w:color="auto"/>
            </w:tcBorders>
            <w:shd w:val="clear" w:color="auto" w:fill="auto"/>
            <w:vAlign w:val="center"/>
            <w:hideMark/>
          </w:tcPr>
          <w:p w14:paraId="4F9D7F24"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22,9</w:t>
            </w:r>
          </w:p>
        </w:tc>
        <w:tc>
          <w:tcPr>
            <w:tcW w:w="567" w:type="dxa"/>
            <w:tcBorders>
              <w:top w:val="nil"/>
              <w:left w:val="nil"/>
              <w:bottom w:val="single" w:sz="4" w:space="0" w:color="auto"/>
              <w:right w:val="single" w:sz="4" w:space="0" w:color="auto"/>
            </w:tcBorders>
            <w:shd w:val="clear" w:color="auto" w:fill="auto"/>
            <w:vAlign w:val="center"/>
            <w:hideMark/>
          </w:tcPr>
          <w:p w14:paraId="68235600"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3,8</w:t>
            </w:r>
          </w:p>
        </w:tc>
        <w:tc>
          <w:tcPr>
            <w:tcW w:w="567" w:type="dxa"/>
            <w:tcBorders>
              <w:top w:val="nil"/>
              <w:left w:val="nil"/>
              <w:bottom w:val="single" w:sz="4" w:space="0" w:color="auto"/>
              <w:right w:val="single" w:sz="4" w:space="0" w:color="auto"/>
            </w:tcBorders>
            <w:shd w:val="clear" w:color="auto" w:fill="auto"/>
            <w:vAlign w:val="center"/>
            <w:hideMark/>
          </w:tcPr>
          <w:p w14:paraId="2EA73A9B"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100,0</w:t>
            </w:r>
          </w:p>
        </w:tc>
        <w:tc>
          <w:tcPr>
            <w:tcW w:w="850" w:type="dxa"/>
            <w:tcBorders>
              <w:top w:val="nil"/>
              <w:left w:val="nil"/>
              <w:bottom w:val="single" w:sz="4" w:space="0" w:color="auto"/>
              <w:right w:val="single" w:sz="4" w:space="0" w:color="auto"/>
            </w:tcBorders>
            <w:shd w:val="clear" w:color="auto" w:fill="auto"/>
            <w:vAlign w:val="center"/>
            <w:hideMark/>
          </w:tcPr>
          <w:p w14:paraId="608028C5"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22,9</w:t>
            </w:r>
          </w:p>
        </w:tc>
        <w:tc>
          <w:tcPr>
            <w:tcW w:w="567" w:type="dxa"/>
            <w:tcBorders>
              <w:top w:val="nil"/>
              <w:left w:val="nil"/>
              <w:bottom w:val="single" w:sz="4" w:space="0" w:color="auto"/>
              <w:right w:val="single" w:sz="4" w:space="0" w:color="auto"/>
            </w:tcBorders>
            <w:shd w:val="clear" w:color="auto" w:fill="auto"/>
            <w:vAlign w:val="center"/>
            <w:hideMark/>
          </w:tcPr>
          <w:p w14:paraId="2FA8ECF4"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0,3</w:t>
            </w:r>
          </w:p>
        </w:tc>
        <w:tc>
          <w:tcPr>
            <w:tcW w:w="567" w:type="dxa"/>
            <w:tcBorders>
              <w:top w:val="nil"/>
              <w:left w:val="nil"/>
              <w:bottom w:val="single" w:sz="4" w:space="0" w:color="auto"/>
              <w:right w:val="single" w:sz="4" w:space="0" w:color="auto"/>
            </w:tcBorders>
            <w:shd w:val="clear" w:color="auto" w:fill="auto"/>
            <w:vAlign w:val="center"/>
            <w:hideMark/>
          </w:tcPr>
          <w:p w14:paraId="7E9708E1"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7,9</w:t>
            </w:r>
          </w:p>
        </w:tc>
        <w:tc>
          <w:tcPr>
            <w:tcW w:w="851" w:type="dxa"/>
            <w:tcBorders>
              <w:top w:val="nil"/>
              <w:left w:val="nil"/>
              <w:bottom w:val="single" w:sz="4" w:space="0" w:color="auto"/>
              <w:right w:val="single" w:sz="4" w:space="0" w:color="auto"/>
            </w:tcBorders>
            <w:shd w:val="clear" w:color="auto" w:fill="auto"/>
            <w:vAlign w:val="center"/>
            <w:hideMark/>
          </w:tcPr>
          <w:p w14:paraId="033CA171"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1,8</w:t>
            </w:r>
          </w:p>
        </w:tc>
        <w:tc>
          <w:tcPr>
            <w:tcW w:w="850" w:type="dxa"/>
            <w:tcBorders>
              <w:top w:val="nil"/>
              <w:left w:val="nil"/>
              <w:bottom w:val="single" w:sz="4" w:space="0" w:color="auto"/>
              <w:right w:val="single" w:sz="4" w:space="0" w:color="auto"/>
            </w:tcBorders>
            <w:shd w:val="clear" w:color="auto" w:fill="auto"/>
            <w:vAlign w:val="center"/>
            <w:hideMark/>
          </w:tcPr>
          <w:p w14:paraId="480A2FB6" w14:textId="77777777" w:rsidR="007A4308" w:rsidRPr="00316B49" w:rsidRDefault="007A4308" w:rsidP="00895A2A">
            <w:pPr>
              <w:spacing w:after="0" w:line="240" w:lineRule="auto"/>
              <w:jc w:val="right"/>
              <w:rPr>
                <w:rFonts w:ascii="Arial Narrow" w:eastAsia="Times New Roman" w:hAnsi="Arial Narrow" w:cs="Calibri"/>
                <w:color w:val="000000" w:themeColor="text1"/>
                <w:sz w:val="16"/>
                <w:szCs w:val="16"/>
                <w:lang w:eastAsia="pl-PL"/>
              </w:rPr>
            </w:pPr>
            <w:r w:rsidRPr="00316B49">
              <w:rPr>
                <w:rFonts w:ascii="Arial Narrow" w:eastAsia="Times New Roman" w:hAnsi="Arial Narrow" w:cs="Calibri"/>
                <w:color w:val="000000" w:themeColor="text1"/>
                <w:sz w:val="16"/>
                <w:szCs w:val="16"/>
                <w:lang w:eastAsia="pl-PL"/>
              </w:rPr>
              <w:t>0</w:t>
            </w:r>
          </w:p>
        </w:tc>
      </w:tr>
    </w:tbl>
    <w:p w14:paraId="13306842" w14:textId="77777777" w:rsidR="007A4308" w:rsidRPr="00316B49" w:rsidRDefault="007A4308" w:rsidP="007A4308">
      <w:pPr>
        <w:spacing w:after="0" w:line="268" w:lineRule="exact"/>
        <w:jc w:val="both"/>
        <w:rPr>
          <w:rFonts w:asciiTheme="minorHAnsi" w:hAnsiTheme="minorHAnsi" w:cstheme="minorHAnsi"/>
          <w:color w:val="000000" w:themeColor="text1"/>
          <w:sz w:val="21"/>
          <w:szCs w:val="21"/>
        </w:rPr>
      </w:pPr>
    </w:p>
    <w:p w14:paraId="431C7555" w14:textId="1BA3F88C" w:rsidR="007A4308" w:rsidRPr="00316B49" w:rsidRDefault="007A4308" w:rsidP="007A4308">
      <w:pPr>
        <w:spacing w:after="0" w:line="240" w:lineRule="auto"/>
        <w:jc w:val="both"/>
        <w:rPr>
          <w:rFonts w:asciiTheme="minorHAnsi" w:hAnsiTheme="minorHAnsi" w:cstheme="minorHAnsi"/>
          <w:color w:val="000000" w:themeColor="text1"/>
          <w:sz w:val="21"/>
          <w:szCs w:val="21"/>
        </w:rPr>
      </w:pPr>
      <w:r w:rsidRPr="00316B49">
        <w:rPr>
          <w:rFonts w:ascii="Arial" w:hAnsi="Arial" w:cs="Arial"/>
          <w:color w:val="000000" w:themeColor="text1"/>
          <w:sz w:val="19"/>
          <w:szCs w:val="19"/>
        </w:rPr>
        <w:t xml:space="preserve">Źródło: 1) </w:t>
      </w:r>
      <w:r w:rsidR="00747498" w:rsidRPr="00316B49">
        <w:rPr>
          <w:rFonts w:ascii="Arial" w:hAnsi="Arial" w:cs="Arial"/>
          <w:color w:val="000000" w:themeColor="text1"/>
          <w:sz w:val="19"/>
          <w:szCs w:val="19"/>
        </w:rPr>
        <w:t>GUS</w:t>
      </w:r>
      <w:r w:rsidRPr="00316B49">
        <w:rPr>
          <w:rFonts w:ascii="Arial" w:hAnsi="Arial" w:cs="Arial"/>
          <w:color w:val="000000" w:themeColor="text1"/>
          <w:sz w:val="19"/>
          <w:szCs w:val="19"/>
        </w:rPr>
        <w:t xml:space="preserve">, </w:t>
      </w:r>
      <w:r w:rsidRPr="00316B49">
        <w:rPr>
          <w:rFonts w:ascii="Arial" w:hAnsi="Arial" w:cs="Arial"/>
          <w:i/>
          <w:iCs/>
          <w:color w:val="000000" w:themeColor="text1"/>
          <w:sz w:val="19"/>
          <w:szCs w:val="19"/>
        </w:rPr>
        <w:t>Działalność stowarzyszeń i podobnych organizacji społecznych, fundacji, społecznych podmiotów wyznaniowych, kół gospodyń wiejskich oraz samorządu gospodarczego i zawodowego w 2020 r. – wyniki wstępne - tablice</w:t>
      </w:r>
      <w:r w:rsidRPr="00316B49">
        <w:rPr>
          <w:rFonts w:ascii="Arial" w:hAnsi="Arial" w:cs="Arial"/>
          <w:color w:val="000000" w:themeColor="text1"/>
          <w:sz w:val="19"/>
          <w:szCs w:val="19"/>
        </w:rPr>
        <w:t xml:space="preserve">, 2) </w:t>
      </w:r>
      <w:r w:rsidR="00747498" w:rsidRPr="00316B49">
        <w:rPr>
          <w:rFonts w:ascii="Arial" w:hAnsi="Arial" w:cs="Arial"/>
          <w:color w:val="000000" w:themeColor="text1"/>
          <w:sz w:val="19"/>
          <w:szCs w:val="19"/>
        </w:rPr>
        <w:t>GUS</w:t>
      </w:r>
      <w:r w:rsidRPr="00316B49">
        <w:rPr>
          <w:rFonts w:ascii="Arial" w:hAnsi="Arial" w:cs="Arial"/>
          <w:color w:val="000000" w:themeColor="text1"/>
          <w:sz w:val="19"/>
          <w:szCs w:val="19"/>
        </w:rPr>
        <w:t xml:space="preserve">, </w:t>
      </w:r>
      <w:r w:rsidRPr="00316B49">
        <w:rPr>
          <w:rFonts w:ascii="Arial" w:hAnsi="Arial" w:cs="Arial"/>
          <w:i/>
          <w:iCs/>
          <w:color w:val="000000" w:themeColor="text1"/>
          <w:sz w:val="19"/>
          <w:szCs w:val="19"/>
        </w:rPr>
        <w:t>Bank Danych Lokalnych</w:t>
      </w:r>
      <w:r w:rsidRPr="00316B49">
        <w:rPr>
          <w:rFonts w:ascii="Arial" w:hAnsi="Arial" w:cs="Arial"/>
          <w:color w:val="000000" w:themeColor="text1"/>
          <w:sz w:val="19"/>
          <w:szCs w:val="19"/>
        </w:rPr>
        <w:t>, https://bdl.stat.gov.pl/BDL/start.</w:t>
      </w:r>
    </w:p>
    <w:p w14:paraId="35CE110D" w14:textId="77777777" w:rsidR="007A4308" w:rsidRPr="00316B49" w:rsidRDefault="007A4308" w:rsidP="007A4308">
      <w:pPr>
        <w:spacing w:after="0" w:line="268" w:lineRule="exact"/>
        <w:jc w:val="both"/>
        <w:rPr>
          <w:rFonts w:asciiTheme="minorHAnsi" w:hAnsiTheme="minorHAnsi" w:cstheme="minorHAnsi"/>
          <w:color w:val="000000" w:themeColor="text1"/>
          <w:sz w:val="21"/>
          <w:szCs w:val="21"/>
        </w:rPr>
      </w:pPr>
    </w:p>
    <w:p w14:paraId="3D70EB07" w14:textId="77777777" w:rsidR="007A4308" w:rsidRPr="00316B49" w:rsidRDefault="007A4308" w:rsidP="007A4308">
      <w:pPr>
        <w:spacing w:after="0" w:line="268" w:lineRule="exact"/>
        <w:jc w:val="both"/>
        <w:rPr>
          <w:rFonts w:asciiTheme="minorHAnsi" w:hAnsiTheme="minorHAnsi" w:cstheme="minorHAnsi"/>
          <w:color w:val="000000" w:themeColor="text1"/>
          <w:sz w:val="21"/>
          <w:szCs w:val="21"/>
        </w:rPr>
      </w:pPr>
    </w:p>
    <w:p w14:paraId="2FF53413" w14:textId="77777777" w:rsidR="007A4308" w:rsidRPr="00316B49" w:rsidRDefault="007A4308" w:rsidP="007A4308">
      <w:pPr>
        <w:spacing w:after="0" w:line="268" w:lineRule="exact"/>
        <w:jc w:val="both"/>
        <w:rPr>
          <w:rFonts w:asciiTheme="minorHAnsi" w:hAnsiTheme="minorHAnsi" w:cstheme="minorHAnsi"/>
          <w:color w:val="000000" w:themeColor="text1"/>
          <w:sz w:val="21"/>
          <w:szCs w:val="21"/>
        </w:rPr>
      </w:pPr>
    </w:p>
    <w:p w14:paraId="6CDB9025" w14:textId="61DA46FA" w:rsidR="007A4308" w:rsidRPr="00316B49" w:rsidRDefault="007A4308" w:rsidP="007A4308">
      <w:pPr>
        <w:spacing w:line="240" w:lineRule="auto"/>
        <w:rPr>
          <w:rFonts w:asciiTheme="minorHAnsi" w:hAnsiTheme="minorHAnsi" w:cstheme="minorHAnsi"/>
          <w:color w:val="000000" w:themeColor="text1"/>
          <w:sz w:val="21"/>
          <w:szCs w:val="21"/>
        </w:rPr>
      </w:pPr>
      <w:r w:rsidRPr="00316B49">
        <w:rPr>
          <w:rFonts w:asciiTheme="minorHAnsi" w:hAnsiTheme="minorHAnsi" w:cstheme="minorHAnsi"/>
          <w:b/>
          <w:bCs/>
          <w:color w:val="000000" w:themeColor="text1"/>
          <w:sz w:val="21"/>
          <w:szCs w:val="21"/>
        </w:rPr>
        <w:t xml:space="preserve">Tabela </w:t>
      </w:r>
      <w:r w:rsidRPr="00316B49">
        <w:rPr>
          <w:rFonts w:asciiTheme="minorHAnsi" w:hAnsiTheme="minorHAnsi" w:cstheme="minorHAnsi"/>
          <w:b/>
          <w:bCs/>
          <w:color w:val="000000" w:themeColor="text1"/>
          <w:sz w:val="21"/>
          <w:szCs w:val="21"/>
        </w:rPr>
        <w:fldChar w:fldCharType="begin"/>
      </w:r>
      <w:r w:rsidRPr="00316B49">
        <w:rPr>
          <w:rFonts w:asciiTheme="minorHAnsi" w:hAnsiTheme="minorHAnsi" w:cstheme="minorHAnsi"/>
          <w:b/>
          <w:bCs/>
          <w:color w:val="000000" w:themeColor="text1"/>
          <w:sz w:val="21"/>
          <w:szCs w:val="21"/>
        </w:rPr>
        <w:instrText xml:space="preserve"> SEQ Tabela \* ARABIC </w:instrText>
      </w:r>
      <w:r w:rsidRPr="00316B49">
        <w:rPr>
          <w:rFonts w:asciiTheme="minorHAnsi" w:hAnsiTheme="minorHAnsi" w:cstheme="minorHAnsi"/>
          <w:b/>
          <w:bCs/>
          <w:color w:val="000000" w:themeColor="text1"/>
          <w:sz w:val="21"/>
          <w:szCs w:val="21"/>
        </w:rPr>
        <w:fldChar w:fldCharType="separate"/>
      </w:r>
      <w:r w:rsidR="00ED768A">
        <w:rPr>
          <w:rFonts w:asciiTheme="minorHAnsi" w:hAnsiTheme="minorHAnsi" w:cstheme="minorHAnsi"/>
          <w:b/>
          <w:bCs/>
          <w:noProof/>
          <w:color w:val="000000" w:themeColor="text1"/>
          <w:sz w:val="21"/>
          <w:szCs w:val="21"/>
        </w:rPr>
        <w:t>8</w:t>
      </w:r>
      <w:r w:rsidRPr="00316B49">
        <w:rPr>
          <w:rFonts w:asciiTheme="minorHAnsi" w:hAnsiTheme="minorHAnsi" w:cstheme="minorHAnsi"/>
          <w:b/>
          <w:bCs/>
          <w:color w:val="000000" w:themeColor="text1"/>
          <w:sz w:val="21"/>
          <w:szCs w:val="21"/>
        </w:rPr>
        <w:fldChar w:fldCharType="end"/>
      </w:r>
      <w:r w:rsidRPr="00316B49">
        <w:rPr>
          <w:rFonts w:asciiTheme="minorHAnsi" w:hAnsiTheme="minorHAnsi" w:cstheme="minorHAnsi"/>
          <w:b/>
          <w:bCs/>
          <w:color w:val="000000" w:themeColor="text1"/>
          <w:sz w:val="21"/>
          <w:szCs w:val="21"/>
        </w:rPr>
        <w:t>.</w:t>
      </w:r>
      <w:r w:rsidRPr="00316B49">
        <w:rPr>
          <w:rFonts w:asciiTheme="minorHAnsi" w:hAnsiTheme="minorHAnsi" w:cstheme="minorHAnsi"/>
          <w:color w:val="000000" w:themeColor="text1"/>
          <w:sz w:val="21"/>
          <w:szCs w:val="21"/>
        </w:rPr>
        <w:t xml:space="preserve"> Liczba spółdzielni socjalnych w Polsce w latach 2020-2021.</w:t>
      </w:r>
    </w:p>
    <w:tbl>
      <w:tblPr>
        <w:tblW w:w="8460" w:type="dxa"/>
        <w:jc w:val="center"/>
        <w:tblCellMar>
          <w:left w:w="70" w:type="dxa"/>
          <w:right w:w="70" w:type="dxa"/>
        </w:tblCellMar>
        <w:tblLook w:val="04A0" w:firstRow="1" w:lastRow="0" w:firstColumn="1" w:lastColumn="0" w:noHBand="0" w:noVBand="1"/>
      </w:tblPr>
      <w:tblGrid>
        <w:gridCol w:w="1660"/>
        <w:gridCol w:w="1700"/>
        <w:gridCol w:w="1700"/>
        <w:gridCol w:w="1700"/>
        <w:gridCol w:w="1700"/>
      </w:tblGrid>
      <w:tr w:rsidR="00316B49" w:rsidRPr="00316B49" w14:paraId="089FCB36" w14:textId="77777777" w:rsidTr="00DC6A78">
        <w:trPr>
          <w:trHeight w:val="255"/>
          <w:jc w:val="center"/>
        </w:trPr>
        <w:tc>
          <w:tcPr>
            <w:tcW w:w="166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E35D414" w14:textId="77777777" w:rsidR="007A4308" w:rsidRPr="00316B49" w:rsidRDefault="007A4308" w:rsidP="00895A2A">
            <w:pPr>
              <w:spacing w:after="0" w:line="240" w:lineRule="auto"/>
              <w:jc w:val="center"/>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Wyszczególnienie</w:t>
            </w:r>
          </w:p>
        </w:tc>
        <w:tc>
          <w:tcPr>
            <w:tcW w:w="6800" w:type="dxa"/>
            <w:gridSpan w:val="4"/>
            <w:tcBorders>
              <w:top w:val="single" w:sz="4" w:space="0" w:color="auto"/>
              <w:left w:val="nil"/>
              <w:bottom w:val="single" w:sz="4" w:space="0" w:color="auto"/>
              <w:right w:val="single" w:sz="4" w:space="0" w:color="000000"/>
            </w:tcBorders>
            <w:shd w:val="clear" w:color="auto" w:fill="B8CCE4" w:themeFill="accent1" w:themeFillTint="66"/>
            <w:vAlign w:val="center"/>
            <w:hideMark/>
          </w:tcPr>
          <w:p w14:paraId="3215C7D4" w14:textId="77777777" w:rsidR="007A4308" w:rsidRPr="00316B49" w:rsidRDefault="007A4308" w:rsidP="00895A2A">
            <w:pPr>
              <w:spacing w:after="0" w:line="240" w:lineRule="auto"/>
              <w:jc w:val="center"/>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Liczba spółdzielni socjalnych</w:t>
            </w:r>
          </w:p>
        </w:tc>
      </w:tr>
      <w:tr w:rsidR="00316B49" w:rsidRPr="00316B49" w14:paraId="1BE14193" w14:textId="77777777" w:rsidTr="00DC6A78">
        <w:trPr>
          <w:trHeight w:val="255"/>
          <w:jc w:val="center"/>
        </w:trPr>
        <w:tc>
          <w:tcPr>
            <w:tcW w:w="166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5439D1F" w14:textId="77777777" w:rsidR="007A4308" w:rsidRPr="00316B49" w:rsidRDefault="007A4308" w:rsidP="00895A2A">
            <w:pPr>
              <w:spacing w:after="0" w:line="240" w:lineRule="auto"/>
              <w:rPr>
                <w:rFonts w:ascii="Arial Narrow" w:eastAsia="Times New Roman" w:hAnsi="Arial Narrow"/>
                <w:color w:val="000000" w:themeColor="text1"/>
                <w:sz w:val="16"/>
                <w:szCs w:val="16"/>
                <w:lang w:eastAsia="pl-PL"/>
              </w:rPr>
            </w:pPr>
          </w:p>
        </w:tc>
        <w:tc>
          <w:tcPr>
            <w:tcW w:w="3400" w:type="dxa"/>
            <w:gridSpan w:val="2"/>
            <w:tcBorders>
              <w:top w:val="single" w:sz="4" w:space="0" w:color="auto"/>
              <w:left w:val="nil"/>
              <w:bottom w:val="single" w:sz="4" w:space="0" w:color="auto"/>
              <w:right w:val="single" w:sz="4" w:space="0" w:color="000000"/>
            </w:tcBorders>
            <w:shd w:val="clear" w:color="auto" w:fill="B8CCE4" w:themeFill="accent1" w:themeFillTint="66"/>
            <w:vAlign w:val="center"/>
            <w:hideMark/>
          </w:tcPr>
          <w:p w14:paraId="3DEFAB8B" w14:textId="77777777" w:rsidR="007A4308" w:rsidRPr="00316B49" w:rsidRDefault="007A4308" w:rsidP="00895A2A">
            <w:pPr>
              <w:spacing w:after="0" w:line="240" w:lineRule="auto"/>
              <w:jc w:val="center"/>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2020</w:t>
            </w:r>
          </w:p>
        </w:tc>
        <w:tc>
          <w:tcPr>
            <w:tcW w:w="3400" w:type="dxa"/>
            <w:gridSpan w:val="2"/>
            <w:tcBorders>
              <w:top w:val="single" w:sz="4" w:space="0" w:color="auto"/>
              <w:left w:val="nil"/>
              <w:bottom w:val="single" w:sz="4" w:space="0" w:color="auto"/>
              <w:right w:val="single" w:sz="4" w:space="0" w:color="000000"/>
            </w:tcBorders>
            <w:shd w:val="clear" w:color="auto" w:fill="B8CCE4" w:themeFill="accent1" w:themeFillTint="66"/>
            <w:vAlign w:val="center"/>
            <w:hideMark/>
          </w:tcPr>
          <w:p w14:paraId="2E94C1F3" w14:textId="77777777" w:rsidR="007A4308" w:rsidRPr="00316B49" w:rsidRDefault="007A4308" w:rsidP="00895A2A">
            <w:pPr>
              <w:spacing w:after="0" w:line="240" w:lineRule="auto"/>
              <w:jc w:val="center"/>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2021</w:t>
            </w:r>
          </w:p>
        </w:tc>
      </w:tr>
      <w:tr w:rsidR="00316B49" w:rsidRPr="00316B49" w14:paraId="7739A2E3" w14:textId="77777777" w:rsidTr="00DC6A78">
        <w:trPr>
          <w:trHeight w:val="255"/>
          <w:jc w:val="center"/>
        </w:trPr>
        <w:tc>
          <w:tcPr>
            <w:tcW w:w="166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B9D6405" w14:textId="77777777" w:rsidR="007A4308" w:rsidRPr="00316B49" w:rsidRDefault="007A4308" w:rsidP="00895A2A">
            <w:pPr>
              <w:spacing w:after="0" w:line="240" w:lineRule="auto"/>
              <w:rPr>
                <w:rFonts w:ascii="Arial Narrow" w:eastAsia="Times New Roman" w:hAnsi="Arial Narrow"/>
                <w:color w:val="000000" w:themeColor="text1"/>
                <w:sz w:val="16"/>
                <w:szCs w:val="16"/>
                <w:lang w:eastAsia="pl-PL"/>
              </w:rPr>
            </w:pPr>
          </w:p>
        </w:tc>
        <w:tc>
          <w:tcPr>
            <w:tcW w:w="1700" w:type="dxa"/>
            <w:tcBorders>
              <w:top w:val="nil"/>
              <w:left w:val="nil"/>
              <w:bottom w:val="single" w:sz="4" w:space="0" w:color="auto"/>
              <w:right w:val="single" w:sz="4" w:space="0" w:color="auto"/>
            </w:tcBorders>
            <w:shd w:val="clear" w:color="auto" w:fill="B8CCE4" w:themeFill="accent1" w:themeFillTint="66"/>
            <w:vAlign w:val="center"/>
            <w:hideMark/>
          </w:tcPr>
          <w:p w14:paraId="5012CF75" w14:textId="77777777" w:rsidR="007A4308" w:rsidRPr="00316B49" w:rsidRDefault="007A4308" w:rsidP="00895A2A">
            <w:pPr>
              <w:spacing w:after="0" w:line="240" w:lineRule="auto"/>
              <w:jc w:val="center"/>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n</w:t>
            </w:r>
          </w:p>
        </w:tc>
        <w:tc>
          <w:tcPr>
            <w:tcW w:w="1700" w:type="dxa"/>
            <w:tcBorders>
              <w:top w:val="nil"/>
              <w:left w:val="nil"/>
              <w:bottom w:val="single" w:sz="4" w:space="0" w:color="auto"/>
              <w:right w:val="single" w:sz="4" w:space="0" w:color="auto"/>
            </w:tcBorders>
            <w:shd w:val="clear" w:color="auto" w:fill="B8CCE4" w:themeFill="accent1" w:themeFillTint="66"/>
            <w:vAlign w:val="center"/>
            <w:hideMark/>
          </w:tcPr>
          <w:p w14:paraId="7CADABD1" w14:textId="77777777" w:rsidR="007A4308" w:rsidRPr="00316B49" w:rsidRDefault="007A4308" w:rsidP="00895A2A">
            <w:pPr>
              <w:spacing w:after="0" w:line="240" w:lineRule="auto"/>
              <w:jc w:val="center"/>
              <w:rPr>
                <w:rFonts w:ascii="Arial Narrow" w:eastAsia="Times New Roman" w:hAnsi="Arial Narrow"/>
                <w:color w:val="000000" w:themeColor="text1"/>
                <w:sz w:val="16"/>
                <w:szCs w:val="16"/>
                <w:lang w:eastAsia="pl-PL"/>
              </w:rPr>
            </w:pPr>
            <w:proofErr w:type="spellStart"/>
            <w:r w:rsidRPr="00316B49">
              <w:rPr>
                <w:rFonts w:ascii="Arial Narrow" w:eastAsia="Times New Roman" w:hAnsi="Arial Narrow"/>
                <w:color w:val="000000" w:themeColor="text1"/>
                <w:sz w:val="16"/>
                <w:szCs w:val="16"/>
                <w:lang w:eastAsia="pl-PL"/>
              </w:rPr>
              <w:t>wsk</w:t>
            </w:r>
            <w:proofErr w:type="spellEnd"/>
            <w:r w:rsidRPr="00316B49">
              <w:rPr>
                <w:rFonts w:ascii="Arial Narrow" w:eastAsia="Times New Roman" w:hAnsi="Arial Narrow"/>
                <w:color w:val="000000" w:themeColor="text1"/>
                <w:sz w:val="16"/>
                <w:szCs w:val="16"/>
                <w:lang w:eastAsia="pl-PL"/>
              </w:rPr>
              <w:t>. na 10 tys. mieszk.</w:t>
            </w:r>
          </w:p>
        </w:tc>
        <w:tc>
          <w:tcPr>
            <w:tcW w:w="1700" w:type="dxa"/>
            <w:tcBorders>
              <w:top w:val="nil"/>
              <w:left w:val="nil"/>
              <w:bottom w:val="single" w:sz="4" w:space="0" w:color="auto"/>
              <w:right w:val="single" w:sz="4" w:space="0" w:color="auto"/>
            </w:tcBorders>
            <w:shd w:val="clear" w:color="auto" w:fill="B8CCE4" w:themeFill="accent1" w:themeFillTint="66"/>
            <w:vAlign w:val="center"/>
            <w:hideMark/>
          </w:tcPr>
          <w:p w14:paraId="2DA57BD8" w14:textId="77777777" w:rsidR="007A4308" w:rsidRPr="00316B49" w:rsidRDefault="007A4308" w:rsidP="00895A2A">
            <w:pPr>
              <w:spacing w:after="0" w:line="240" w:lineRule="auto"/>
              <w:jc w:val="center"/>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n</w:t>
            </w:r>
          </w:p>
        </w:tc>
        <w:tc>
          <w:tcPr>
            <w:tcW w:w="1700" w:type="dxa"/>
            <w:tcBorders>
              <w:top w:val="nil"/>
              <w:left w:val="nil"/>
              <w:bottom w:val="single" w:sz="4" w:space="0" w:color="auto"/>
              <w:right w:val="single" w:sz="4" w:space="0" w:color="auto"/>
            </w:tcBorders>
            <w:shd w:val="clear" w:color="auto" w:fill="B8CCE4" w:themeFill="accent1" w:themeFillTint="66"/>
            <w:vAlign w:val="center"/>
            <w:hideMark/>
          </w:tcPr>
          <w:p w14:paraId="408CDE51" w14:textId="77777777" w:rsidR="007A4308" w:rsidRPr="00316B49" w:rsidRDefault="007A4308" w:rsidP="00895A2A">
            <w:pPr>
              <w:spacing w:after="0" w:line="240" w:lineRule="auto"/>
              <w:jc w:val="center"/>
              <w:rPr>
                <w:rFonts w:ascii="Arial Narrow" w:eastAsia="Times New Roman" w:hAnsi="Arial Narrow"/>
                <w:color w:val="000000" w:themeColor="text1"/>
                <w:sz w:val="16"/>
                <w:szCs w:val="16"/>
                <w:lang w:eastAsia="pl-PL"/>
              </w:rPr>
            </w:pPr>
            <w:proofErr w:type="spellStart"/>
            <w:r w:rsidRPr="00316B49">
              <w:rPr>
                <w:rFonts w:ascii="Arial Narrow" w:eastAsia="Times New Roman" w:hAnsi="Arial Narrow"/>
                <w:color w:val="000000" w:themeColor="text1"/>
                <w:sz w:val="16"/>
                <w:szCs w:val="16"/>
                <w:lang w:eastAsia="pl-PL"/>
              </w:rPr>
              <w:t>wsk</w:t>
            </w:r>
            <w:proofErr w:type="spellEnd"/>
            <w:r w:rsidRPr="00316B49">
              <w:rPr>
                <w:rFonts w:ascii="Arial Narrow" w:eastAsia="Times New Roman" w:hAnsi="Arial Narrow"/>
                <w:color w:val="000000" w:themeColor="text1"/>
                <w:sz w:val="16"/>
                <w:szCs w:val="16"/>
                <w:lang w:eastAsia="pl-PL"/>
              </w:rPr>
              <w:t>. na 10 tys. mieszk.</w:t>
            </w:r>
          </w:p>
        </w:tc>
      </w:tr>
      <w:tr w:rsidR="00316B49" w:rsidRPr="00316B49" w14:paraId="383B0A94" w14:textId="77777777" w:rsidTr="00DC6A78">
        <w:trPr>
          <w:trHeight w:val="227"/>
          <w:jc w:val="center"/>
        </w:trPr>
        <w:tc>
          <w:tcPr>
            <w:tcW w:w="166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92ADA05" w14:textId="77777777" w:rsidR="007A4308" w:rsidRPr="00316B49" w:rsidRDefault="007A4308" w:rsidP="00895A2A">
            <w:pPr>
              <w:spacing w:after="0" w:line="240" w:lineRule="auto"/>
              <w:rPr>
                <w:rFonts w:ascii="Arial Narrow" w:eastAsia="Times New Roman" w:hAnsi="Arial Narrow"/>
                <w:b/>
                <w:bCs/>
                <w:color w:val="000000" w:themeColor="text1"/>
                <w:sz w:val="16"/>
                <w:szCs w:val="16"/>
                <w:lang w:eastAsia="pl-PL"/>
              </w:rPr>
            </w:pPr>
            <w:r w:rsidRPr="00316B49">
              <w:rPr>
                <w:rFonts w:ascii="Arial Narrow" w:eastAsia="Times New Roman" w:hAnsi="Arial Narrow"/>
                <w:b/>
                <w:bCs/>
                <w:color w:val="000000" w:themeColor="text1"/>
                <w:sz w:val="16"/>
                <w:szCs w:val="16"/>
                <w:lang w:eastAsia="pl-PL"/>
              </w:rPr>
              <w:t>POLSKA</w:t>
            </w:r>
          </w:p>
        </w:tc>
        <w:tc>
          <w:tcPr>
            <w:tcW w:w="1700" w:type="dxa"/>
            <w:tcBorders>
              <w:top w:val="nil"/>
              <w:left w:val="nil"/>
              <w:bottom w:val="single" w:sz="4" w:space="0" w:color="auto"/>
              <w:right w:val="single" w:sz="4" w:space="0" w:color="auto"/>
            </w:tcBorders>
            <w:shd w:val="clear" w:color="auto" w:fill="auto"/>
            <w:vAlign w:val="center"/>
            <w:hideMark/>
          </w:tcPr>
          <w:p w14:paraId="7BFADFE2" w14:textId="77777777" w:rsidR="007A4308" w:rsidRPr="00316B49" w:rsidRDefault="007A4308" w:rsidP="00895A2A">
            <w:pPr>
              <w:spacing w:after="0" w:line="240" w:lineRule="auto"/>
              <w:jc w:val="right"/>
              <w:rPr>
                <w:rFonts w:ascii="Arial Narrow" w:eastAsia="Times New Roman" w:hAnsi="Arial Narrow"/>
                <w:b/>
                <w:bCs/>
                <w:color w:val="000000" w:themeColor="text1"/>
                <w:sz w:val="16"/>
                <w:szCs w:val="16"/>
                <w:lang w:eastAsia="pl-PL"/>
              </w:rPr>
            </w:pPr>
            <w:r w:rsidRPr="00316B49">
              <w:rPr>
                <w:rFonts w:ascii="Arial Narrow" w:eastAsia="Times New Roman" w:hAnsi="Arial Narrow"/>
                <w:b/>
                <w:bCs/>
                <w:color w:val="000000" w:themeColor="text1"/>
                <w:sz w:val="16"/>
                <w:szCs w:val="16"/>
                <w:lang w:eastAsia="pl-PL"/>
              </w:rPr>
              <w:t>1497</w:t>
            </w:r>
          </w:p>
        </w:tc>
        <w:tc>
          <w:tcPr>
            <w:tcW w:w="1700" w:type="dxa"/>
            <w:tcBorders>
              <w:top w:val="nil"/>
              <w:left w:val="nil"/>
              <w:bottom w:val="single" w:sz="4" w:space="0" w:color="auto"/>
              <w:right w:val="single" w:sz="4" w:space="0" w:color="auto"/>
            </w:tcBorders>
            <w:shd w:val="clear" w:color="auto" w:fill="auto"/>
            <w:vAlign w:val="center"/>
            <w:hideMark/>
          </w:tcPr>
          <w:p w14:paraId="626BDADC" w14:textId="77777777" w:rsidR="007A4308" w:rsidRPr="00316B49" w:rsidRDefault="007A4308" w:rsidP="00895A2A">
            <w:pPr>
              <w:spacing w:after="0" w:line="240" w:lineRule="auto"/>
              <w:jc w:val="right"/>
              <w:rPr>
                <w:rFonts w:ascii="Arial Narrow" w:eastAsia="Times New Roman" w:hAnsi="Arial Narrow"/>
                <w:b/>
                <w:bCs/>
                <w:color w:val="000000" w:themeColor="text1"/>
                <w:sz w:val="16"/>
                <w:szCs w:val="16"/>
                <w:lang w:eastAsia="pl-PL"/>
              </w:rPr>
            </w:pPr>
            <w:r w:rsidRPr="00316B49">
              <w:rPr>
                <w:rFonts w:ascii="Arial Narrow" w:eastAsia="Times New Roman" w:hAnsi="Arial Narrow"/>
                <w:b/>
                <w:bCs/>
                <w:color w:val="000000" w:themeColor="text1"/>
                <w:sz w:val="16"/>
                <w:szCs w:val="16"/>
                <w:lang w:eastAsia="pl-PL"/>
              </w:rPr>
              <w:t>0,39</w:t>
            </w:r>
          </w:p>
        </w:tc>
        <w:tc>
          <w:tcPr>
            <w:tcW w:w="1700" w:type="dxa"/>
            <w:tcBorders>
              <w:top w:val="nil"/>
              <w:left w:val="nil"/>
              <w:bottom w:val="single" w:sz="4" w:space="0" w:color="auto"/>
              <w:right w:val="single" w:sz="4" w:space="0" w:color="auto"/>
            </w:tcBorders>
            <w:shd w:val="clear" w:color="auto" w:fill="auto"/>
            <w:vAlign w:val="center"/>
            <w:hideMark/>
          </w:tcPr>
          <w:p w14:paraId="5EB80A34" w14:textId="77777777" w:rsidR="007A4308" w:rsidRPr="00316B49" w:rsidRDefault="007A4308" w:rsidP="00895A2A">
            <w:pPr>
              <w:spacing w:after="0" w:line="240" w:lineRule="auto"/>
              <w:jc w:val="right"/>
              <w:rPr>
                <w:rFonts w:ascii="Arial Narrow" w:eastAsia="Times New Roman" w:hAnsi="Arial Narrow"/>
                <w:b/>
                <w:bCs/>
                <w:color w:val="000000" w:themeColor="text1"/>
                <w:sz w:val="16"/>
                <w:szCs w:val="16"/>
                <w:lang w:eastAsia="pl-PL"/>
              </w:rPr>
            </w:pPr>
            <w:r w:rsidRPr="00316B49">
              <w:rPr>
                <w:rFonts w:ascii="Arial Narrow" w:eastAsia="Times New Roman" w:hAnsi="Arial Narrow"/>
                <w:b/>
                <w:bCs/>
                <w:color w:val="000000" w:themeColor="text1"/>
                <w:sz w:val="16"/>
                <w:szCs w:val="16"/>
                <w:lang w:eastAsia="pl-PL"/>
              </w:rPr>
              <w:t>1503</w:t>
            </w:r>
          </w:p>
        </w:tc>
        <w:tc>
          <w:tcPr>
            <w:tcW w:w="1700" w:type="dxa"/>
            <w:tcBorders>
              <w:top w:val="nil"/>
              <w:left w:val="nil"/>
              <w:bottom w:val="single" w:sz="4" w:space="0" w:color="auto"/>
              <w:right w:val="single" w:sz="4" w:space="0" w:color="auto"/>
            </w:tcBorders>
            <w:shd w:val="clear" w:color="auto" w:fill="auto"/>
            <w:vAlign w:val="center"/>
            <w:hideMark/>
          </w:tcPr>
          <w:p w14:paraId="556C5664" w14:textId="77777777" w:rsidR="007A4308" w:rsidRPr="00316B49" w:rsidRDefault="007A4308" w:rsidP="00895A2A">
            <w:pPr>
              <w:spacing w:after="0" w:line="240" w:lineRule="auto"/>
              <w:jc w:val="right"/>
              <w:rPr>
                <w:rFonts w:ascii="Arial Narrow" w:eastAsia="Times New Roman" w:hAnsi="Arial Narrow"/>
                <w:b/>
                <w:bCs/>
                <w:color w:val="000000" w:themeColor="text1"/>
                <w:sz w:val="16"/>
                <w:szCs w:val="16"/>
                <w:lang w:eastAsia="pl-PL"/>
              </w:rPr>
            </w:pPr>
            <w:r w:rsidRPr="00316B49">
              <w:rPr>
                <w:rFonts w:ascii="Arial Narrow" w:eastAsia="Times New Roman" w:hAnsi="Arial Narrow"/>
                <w:b/>
                <w:bCs/>
                <w:color w:val="000000" w:themeColor="text1"/>
                <w:sz w:val="16"/>
                <w:szCs w:val="16"/>
                <w:lang w:eastAsia="pl-PL"/>
              </w:rPr>
              <w:t>0,40</w:t>
            </w:r>
          </w:p>
        </w:tc>
      </w:tr>
      <w:tr w:rsidR="00316B49" w:rsidRPr="00316B49" w14:paraId="5DF1DCAC" w14:textId="77777777" w:rsidTr="00DC6A78">
        <w:trPr>
          <w:trHeight w:val="227"/>
          <w:jc w:val="center"/>
        </w:trPr>
        <w:tc>
          <w:tcPr>
            <w:tcW w:w="166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C1197D9" w14:textId="77777777" w:rsidR="007A4308" w:rsidRPr="00316B49" w:rsidRDefault="007A4308" w:rsidP="00895A2A">
            <w:pPr>
              <w:spacing w:after="0" w:line="240" w:lineRule="auto"/>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dolnośląskie</w:t>
            </w:r>
          </w:p>
        </w:tc>
        <w:tc>
          <w:tcPr>
            <w:tcW w:w="1700" w:type="dxa"/>
            <w:tcBorders>
              <w:top w:val="nil"/>
              <w:left w:val="nil"/>
              <w:bottom w:val="single" w:sz="4" w:space="0" w:color="auto"/>
              <w:right w:val="single" w:sz="4" w:space="0" w:color="auto"/>
            </w:tcBorders>
            <w:shd w:val="clear" w:color="auto" w:fill="auto"/>
            <w:vAlign w:val="center"/>
            <w:hideMark/>
          </w:tcPr>
          <w:p w14:paraId="59FB2FA1"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84</w:t>
            </w:r>
          </w:p>
        </w:tc>
        <w:tc>
          <w:tcPr>
            <w:tcW w:w="1700" w:type="dxa"/>
            <w:tcBorders>
              <w:top w:val="nil"/>
              <w:left w:val="nil"/>
              <w:bottom w:val="single" w:sz="4" w:space="0" w:color="auto"/>
              <w:right w:val="single" w:sz="4" w:space="0" w:color="auto"/>
            </w:tcBorders>
            <w:shd w:val="clear" w:color="auto" w:fill="auto"/>
            <w:vAlign w:val="center"/>
            <w:hideMark/>
          </w:tcPr>
          <w:p w14:paraId="145F1E7D"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0,29</w:t>
            </w:r>
          </w:p>
        </w:tc>
        <w:tc>
          <w:tcPr>
            <w:tcW w:w="1700" w:type="dxa"/>
            <w:tcBorders>
              <w:top w:val="nil"/>
              <w:left w:val="nil"/>
              <w:bottom w:val="single" w:sz="4" w:space="0" w:color="auto"/>
              <w:right w:val="single" w:sz="4" w:space="0" w:color="auto"/>
            </w:tcBorders>
            <w:shd w:val="clear" w:color="auto" w:fill="auto"/>
            <w:vAlign w:val="center"/>
            <w:hideMark/>
          </w:tcPr>
          <w:p w14:paraId="20216393"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80</w:t>
            </w:r>
          </w:p>
        </w:tc>
        <w:tc>
          <w:tcPr>
            <w:tcW w:w="1700" w:type="dxa"/>
            <w:tcBorders>
              <w:top w:val="nil"/>
              <w:left w:val="nil"/>
              <w:bottom w:val="single" w:sz="4" w:space="0" w:color="auto"/>
              <w:right w:val="single" w:sz="4" w:space="0" w:color="auto"/>
            </w:tcBorders>
            <w:shd w:val="clear" w:color="auto" w:fill="auto"/>
            <w:vAlign w:val="center"/>
            <w:hideMark/>
          </w:tcPr>
          <w:p w14:paraId="3BF5C0CA"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0,28</w:t>
            </w:r>
          </w:p>
        </w:tc>
      </w:tr>
      <w:tr w:rsidR="00316B49" w:rsidRPr="00316B49" w14:paraId="69AB9F8F" w14:textId="77777777" w:rsidTr="00DC6A78">
        <w:trPr>
          <w:trHeight w:val="227"/>
          <w:jc w:val="center"/>
        </w:trPr>
        <w:tc>
          <w:tcPr>
            <w:tcW w:w="166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2ABA3C7" w14:textId="77777777" w:rsidR="007A4308" w:rsidRPr="00316B49" w:rsidRDefault="007A4308" w:rsidP="00895A2A">
            <w:pPr>
              <w:spacing w:after="0" w:line="240" w:lineRule="auto"/>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kujawsko-pomorskie</w:t>
            </w:r>
          </w:p>
        </w:tc>
        <w:tc>
          <w:tcPr>
            <w:tcW w:w="1700" w:type="dxa"/>
            <w:tcBorders>
              <w:top w:val="nil"/>
              <w:left w:val="nil"/>
              <w:bottom w:val="single" w:sz="4" w:space="0" w:color="auto"/>
              <w:right w:val="single" w:sz="4" w:space="0" w:color="auto"/>
            </w:tcBorders>
            <w:shd w:val="clear" w:color="auto" w:fill="auto"/>
            <w:vAlign w:val="center"/>
            <w:hideMark/>
          </w:tcPr>
          <w:p w14:paraId="2DB6D559"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74</w:t>
            </w:r>
          </w:p>
        </w:tc>
        <w:tc>
          <w:tcPr>
            <w:tcW w:w="1700" w:type="dxa"/>
            <w:tcBorders>
              <w:top w:val="nil"/>
              <w:left w:val="nil"/>
              <w:bottom w:val="single" w:sz="4" w:space="0" w:color="auto"/>
              <w:right w:val="single" w:sz="4" w:space="0" w:color="auto"/>
            </w:tcBorders>
            <w:shd w:val="clear" w:color="auto" w:fill="auto"/>
            <w:vAlign w:val="center"/>
            <w:hideMark/>
          </w:tcPr>
          <w:p w14:paraId="5A2378D1"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0,36</w:t>
            </w:r>
          </w:p>
        </w:tc>
        <w:tc>
          <w:tcPr>
            <w:tcW w:w="1700" w:type="dxa"/>
            <w:tcBorders>
              <w:top w:val="nil"/>
              <w:left w:val="nil"/>
              <w:bottom w:val="single" w:sz="4" w:space="0" w:color="auto"/>
              <w:right w:val="single" w:sz="4" w:space="0" w:color="auto"/>
            </w:tcBorders>
            <w:shd w:val="clear" w:color="auto" w:fill="auto"/>
            <w:vAlign w:val="center"/>
            <w:hideMark/>
          </w:tcPr>
          <w:p w14:paraId="1DDEE0B1"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72</w:t>
            </w:r>
          </w:p>
        </w:tc>
        <w:tc>
          <w:tcPr>
            <w:tcW w:w="1700" w:type="dxa"/>
            <w:tcBorders>
              <w:top w:val="nil"/>
              <w:left w:val="nil"/>
              <w:bottom w:val="single" w:sz="4" w:space="0" w:color="auto"/>
              <w:right w:val="single" w:sz="4" w:space="0" w:color="auto"/>
            </w:tcBorders>
            <w:shd w:val="clear" w:color="auto" w:fill="auto"/>
            <w:vAlign w:val="center"/>
            <w:hideMark/>
          </w:tcPr>
          <w:p w14:paraId="0A5E95F5"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0,36</w:t>
            </w:r>
          </w:p>
        </w:tc>
      </w:tr>
      <w:tr w:rsidR="00316B49" w:rsidRPr="00316B49" w14:paraId="36D410DB" w14:textId="77777777" w:rsidTr="00DC6A78">
        <w:trPr>
          <w:trHeight w:val="227"/>
          <w:jc w:val="center"/>
        </w:trPr>
        <w:tc>
          <w:tcPr>
            <w:tcW w:w="166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8151CB1" w14:textId="77777777" w:rsidR="007A4308" w:rsidRPr="00316B49" w:rsidRDefault="007A4308" w:rsidP="00895A2A">
            <w:pPr>
              <w:spacing w:after="0" w:line="240" w:lineRule="auto"/>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lubelskie</w:t>
            </w:r>
          </w:p>
        </w:tc>
        <w:tc>
          <w:tcPr>
            <w:tcW w:w="1700" w:type="dxa"/>
            <w:tcBorders>
              <w:top w:val="nil"/>
              <w:left w:val="nil"/>
              <w:bottom w:val="single" w:sz="4" w:space="0" w:color="auto"/>
              <w:right w:val="single" w:sz="4" w:space="0" w:color="auto"/>
            </w:tcBorders>
            <w:shd w:val="clear" w:color="auto" w:fill="auto"/>
            <w:vAlign w:val="center"/>
            <w:hideMark/>
          </w:tcPr>
          <w:p w14:paraId="5CFABA25"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128</w:t>
            </w:r>
          </w:p>
        </w:tc>
        <w:tc>
          <w:tcPr>
            <w:tcW w:w="1700" w:type="dxa"/>
            <w:tcBorders>
              <w:top w:val="nil"/>
              <w:left w:val="nil"/>
              <w:bottom w:val="single" w:sz="4" w:space="0" w:color="auto"/>
              <w:right w:val="single" w:sz="4" w:space="0" w:color="auto"/>
            </w:tcBorders>
            <w:shd w:val="clear" w:color="auto" w:fill="auto"/>
            <w:vAlign w:val="center"/>
            <w:hideMark/>
          </w:tcPr>
          <w:p w14:paraId="19C4036C"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0,62</w:t>
            </w:r>
          </w:p>
        </w:tc>
        <w:tc>
          <w:tcPr>
            <w:tcW w:w="1700" w:type="dxa"/>
            <w:tcBorders>
              <w:top w:val="nil"/>
              <w:left w:val="nil"/>
              <w:bottom w:val="single" w:sz="4" w:space="0" w:color="auto"/>
              <w:right w:val="single" w:sz="4" w:space="0" w:color="auto"/>
            </w:tcBorders>
            <w:shd w:val="clear" w:color="auto" w:fill="auto"/>
            <w:vAlign w:val="center"/>
            <w:hideMark/>
          </w:tcPr>
          <w:p w14:paraId="0FC401E1"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134</w:t>
            </w:r>
          </w:p>
        </w:tc>
        <w:tc>
          <w:tcPr>
            <w:tcW w:w="1700" w:type="dxa"/>
            <w:tcBorders>
              <w:top w:val="nil"/>
              <w:left w:val="nil"/>
              <w:bottom w:val="single" w:sz="4" w:space="0" w:color="auto"/>
              <w:right w:val="single" w:sz="4" w:space="0" w:color="auto"/>
            </w:tcBorders>
            <w:shd w:val="clear" w:color="auto" w:fill="auto"/>
            <w:vAlign w:val="center"/>
            <w:hideMark/>
          </w:tcPr>
          <w:p w14:paraId="6D88DEB1"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0,66</w:t>
            </w:r>
          </w:p>
        </w:tc>
      </w:tr>
      <w:tr w:rsidR="00316B49" w:rsidRPr="00316B49" w14:paraId="65B2126F" w14:textId="77777777" w:rsidTr="00DC6A78">
        <w:trPr>
          <w:trHeight w:val="227"/>
          <w:jc w:val="center"/>
        </w:trPr>
        <w:tc>
          <w:tcPr>
            <w:tcW w:w="166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0977269" w14:textId="77777777" w:rsidR="007A4308" w:rsidRPr="00316B49" w:rsidRDefault="007A4308" w:rsidP="00895A2A">
            <w:pPr>
              <w:spacing w:after="0" w:line="240" w:lineRule="auto"/>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lubuskie</w:t>
            </w:r>
          </w:p>
        </w:tc>
        <w:tc>
          <w:tcPr>
            <w:tcW w:w="1700" w:type="dxa"/>
            <w:tcBorders>
              <w:top w:val="nil"/>
              <w:left w:val="nil"/>
              <w:bottom w:val="single" w:sz="4" w:space="0" w:color="auto"/>
              <w:right w:val="single" w:sz="4" w:space="0" w:color="auto"/>
            </w:tcBorders>
            <w:shd w:val="clear" w:color="auto" w:fill="auto"/>
            <w:vAlign w:val="center"/>
            <w:hideMark/>
          </w:tcPr>
          <w:p w14:paraId="4D0CD93F"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97</w:t>
            </w:r>
          </w:p>
        </w:tc>
        <w:tc>
          <w:tcPr>
            <w:tcW w:w="1700" w:type="dxa"/>
            <w:tcBorders>
              <w:top w:val="nil"/>
              <w:left w:val="nil"/>
              <w:bottom w:val="single" w:sz="4" w:space="0" w:color="auto"/>
              <w:right w:val="single" w:sz="4" w:space="0" w:color="auto"/>
            </w:tcBorders>
            <w:shd w:val="clear" w:color="auto" w:fill="auto"/>
            <w:vAlign w:val="center"/>
            <w:hideMark/>
          </w:tcPr>
          <w:p w14:paraId="00F71B16"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0,98</w:t>
            </w:r>
          </w:p>
        </w:tc>
        <w:tc>
          <w:tcPr>
            <w:tcW w:w="1700" w:type="dxa"/>
            <w:tcBorders>
              <w:top w:val="nil"/>
              <w:left w:val="nil"/>
              <w:bottom w:val="single" w:sz="4" w:space="0" w:color="auto"/>
              <w:right w:val="single" w:sz="4" w:space="0" w:color="auto"/>
            </w:tcBorders>
            <w:shd w:val="clear" w:color="auto" w:fill="auto"/>
            <w:vAlign w:val="center"/>
            <w:hideMark/>
          </w:tcPr>
          <w:p w14:paraId="22D6C7BA"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100</w:t>
            </w:r>
          </w:p>
        </w:tc>
        <w:tc>
          <w:tcPr>
            <w:tcW w:w="1700" w:type="dxa"/>
            <w:tcBorders>
              <w:top w:val="nil"/>
              <w:left w:val="nil"/>
              <w:bottom w:val="single" w:sz="4" w:space="0" w:color="auto"/>
              <w:right w:val="single" w:sz="4" w:space="0" w:color="auto"/>
            </w:tcBorders>
            <w:shd w:val="clear" w:color="auto" w:fill="auto"/>
            <w:vAlign w:val="center"/>
            <w:hideMark/>
          </w:tcPr>
          <w:p w14:paraId="24B8EEE8"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1,01</w:t>
            </w:r>
          </w:p>
        </w:tc>
      </w:tr>
      <w:tr w:rsidR="00316B49" w:rsidRPr="00316B49" w14:paraId="24A64056" w14:textId="77777777" w:rsidTr="00DC6A78">
        <w:trPr>
          <w:trHeight w:val="227"/>
          <w:jc w:val="center"/>
        </w:trPr>
        <w:tc>
          <w:tcPr>
            <w:tcW w:w="166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B7A0DD7" w14:textId="77777777" w:rsidR="007A4308" w:rsidRPr="00316B49" w:rsidRDefault="007A4308" w:rsidP="00895A2A">
            <w:pPr>
              <w:spacing w:after="0" w:line="240" w:lineRule="auto"/>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łódzkie</w:t>
            </w:r>
          </w:p>
        </w:tc>
        <w:tc>
          <w:tcPr>
            <w:tcW w:w="1700" w:type="dxa"/>
            <w:tcBorders>
              <w:top w:val="nil"/>
              <w:left w:val="nil"/>
              <w:bottom w:val="single" w:sz="4" w:space="0" w:color="auto"/>
              <w:right w:val="single" w:sz="4" w:space="0" w:color="auto"/>
            </w:tcBorders>
            <w:shd w:val="clear" w:color="auto" w:fill="auto"/>
            <w:vAlign w:val="center"/>
            <w:hideMark/>
          </w:tcPr>
          <w:p w14:paraId="1471EDA4"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65</w:t>
            </w:r>
          </w:p>
        </w:tc>
        <w:tc>
          <w:tcPr>
            <w:tcW w:w="1700" w:type="dxa"/>
            <w:tcBorders>
              <w:top w:val="nil"/>
              <w:left w:val="nil"/>
              <w:bottom w:val="single" w:sz="4" w:space="0" w:color="auto"/>
              <w:right w:val="single" w:sz="4" w:space="0" w:color="auto"/>
            </w:tcBorders>
            <w:shd w:val="clear" w:color="auto" w:fill="auto"/>
            <w:vAlign w:val="center"/>
            <w:hideMark/>
          </w:tcPr>
          <w:p w14:paraId="71B65BDB"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0,27</w:t>
            </w:r>
          </w:p>
        </w:tc>
        <w:tc>
          <w:tcPr>
            <w:tcW w:w="1700" w:type="dxa"/>
            <w:tcBorders>
              <w:top w:val="nil"/>
              <w:left w:val="nil"/>
              <w:bottom w:val="single" w:sz="4" w:space="0" w:color="auto"/>
              <w:right w:val="single" w:sz="4" w:space="0" w:color="auto"/>
            </w:tcBorders>
            <w:shd w:val="clear" w:color="auto" w:fill="auto"/>
            <w:vAlign w:val="center"/>
            <w:hideMark/>
          </w:tcPr>
          <w:p w14:paraId="7BEED1FF"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59</w:t>
            </w:r>
          </w:p>
        </w:tc>
        <w:tc>
          <w:tcPr>
            <w:tcW w:w="1700" w:type="dxa"/>
            <w:tcBorders>
              <w:top w:val="nil"/>
              <w:left w:val="nil"/>
              <w:bottom w:val="single" w:sz="4" w:space="0" w:color="auto"/>
              <w:right w:val="single" w:sz="4" w:space="0" w:color="auto"/>
            </w:tcBorders>
            <w:shd w:val="clear" w:color="auto" w:fill="auto"/>
            <w:vAlign w:val="center"/>
            <w:hideMark/>
          </w:tcPr>
          <w:p w14:paraId="13FB2424"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0,25</w:t>
            </w:r>
          </w:p>
        </w:tc>
      </w:tr>
      <w:tr w:rsidR="00316B49" w:rsidRPr="00316B49" w14:paraId="7F6CEAE3" w14:textId="77777777" w:rsidTr="00DC6A78">
        <w:trPr>
          <w:trHeight w:val="227"/>
          <w:jc w:val="center"/>
        </w:trPr>
        <w:tc>
          <w:tcPr>
            <w:tcW w:w="166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8FEF31E" w14:textId="77777777" w:rsidR="007A4308" w:rsidRPr="00316B49" w:rsidRDefault="007A4308" w:rsidP="00895A2A">
            <w:pPr>
              <w:spacing w:after="0" w:line="240" w:lineRule="auto"/>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małopolskie</w:t>
            </w:r>
          </w:p>
        </w:tc>
        <w:tc>
          <w:tcPr>
            <w:tcW w:w="1700" w:type="dxa"/>
            <w:tcBorders>
              <w:top w:val="nil"/>
              <w:left w:val="nil"/>
              <w:bottom w:val="single" w:sz="4" w:space="0" w:color="auto"/>
              <w:right w:val="single" w:sz="4" w:space="0" w:color="auto"/>
            </w:tcBorders>
            <w:shd w:val="clear" w:color="auto" w:fill="auto"/>
            <w:vAlign w:val="center"/>
            <w:hideMark/>
          </w:tcPr>
          <w:p w14:paraId="07C19181"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96</w:t>
            </w:r>
          </w:p>
        </w:tc>
        <w:tc>
          <w:tcPr>
            <w:tcW w:w="1700" w:type="dxa"/>
            <w:tcBorders>
              <w:top w:val="nil"/>
              <w:left w:val="nil"/>
              <w:bottom w:val="single" w:sz="4" w:space="0" w:color="auto"/>
              <w:right w:val="single" w:sz="4" w:space="0" w:color="auto"/>
            </w:tcBorders>
            <w:shd w:val="clear" w:color="auto" w:fill="auto"/>
            <w:vAlign w:val="center"/>
            <w:hideMark/>
          </w:tcPr>
          <w:p w14:paraId="27F7BFE8"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0,28</w:t>
            </w:r>
          </w:p>
        </w:tc>
        <w:tc>
          <w:tcPr>
            <w:tcW w:w="1700" w:type="dxa"/>
            <w:tcBorders>
              <w:top w:val="nil"/>
              <w:left w:val="nil"/>
              <w:bottom w:val="single" w:sz="4" w:space="0" w:color="auto"/>
              <w:right w:val="single" w:sz="4" w:space="0" w:color="auto"/>
            </w:tcBorders>
            <w:shd w:val="clear" w:color="auto" w:fill="auto"/>
            <w:vAlign w:val="center"/>
            <w:hideMark/>
          </w:tcPr>
          <w:p w14:paraId="6689EA0A"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98</w:t>
            </w:r>
          </w:p>
        </w:tc>
        <w:tc>
          <w:tcPr>
            <w:tcW w:w="1700" w:type="dxa"/>
            <w:tcBorders>
              <w:top w:val="nil"/>
              <w:left w:val="nil"/>
              <w:bottom w:val="single" w:sz="4" w:space="0" w:color="auto"/>
              <w:right w:val="single" w:sz="4" w:space="0" w:color="auto"/>
            </w:tcBorders>
            <w:shd w:val="clear" w:color="auto" w:fill="auto"/>
            <w:vAlign w:val="center"/>
            <w:hideMark/>
          </w:tcPr>
          <w:p w14:paraId="53E47BC4"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0,29</w:t>
            </w:r>
          </w:p>
        </w:tc>
      </w:tr>
      <w:tr w:rsidR="00316B49" w:rsidRPr="00316B49" w14:paraId="0D56FAF9" w14:textId="77777777" w:rsidTr="00DC6A78">
        <w:trPr>
          <w:trHeight w:val="227"/>
          <w:jc w:val="center"/>
        </w:trPr>
        <w:tc>
          <w:tcPr>
            <w:tcW w:w="166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07BFAC2" w14:textId="77777777" w:rsidR="007A4308" w:rsidRPr="00316B49" w:rsidRDefault="007A4308" w:rsidP="00895A2A">
            <w:pPr>
              <w:spacing w:after="0" w:line="240" w:lineRule="auto"/>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mazowieckie</w:t>
            </w:r>
          </w:p>
        </w:tc>
        <w:tc>
          <w:tcPr>
            <w:tcW w:w="1700" w:type="dxa"/>
            <w:tcBorders>
              <w:top w:val="nil"/>
              <w:left w:val="nil"/>
              <w:bottom w:val="single" w:sz="4" w:space="0" w:color="auto"/>
              <w:right w:val="single" w:sz="4" w:space="0" w:color="auto"/>
            </w:tcBorders>
            <w:shd w:val="clear" w:color="auto" w:fill="auto"/>
            <w:vAlign w:val="center"/>
            <w:hideMark/>
          </w:tcPr>
          <w:p w14:paraId="7F4F945A"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153</w:t>
            </w:r>
          </w:p>
        </w:tc>
        <w:tc>
          <w:tcPr>
            <w:tcW w:w="1700" w:type="dxa"/>
            <w:tcBorders>
              <w:top w:val="nil"/>
              <w:left w:val="nil"/>
              <w:bottom w:val="single" w:sz="4" w:space="0" w:color="auto"/>
              <w:right w:val="single" w:sz="4" w:space="0" w:color="auto"/>
            </w:tcBorders>
            <w:shd w:val="clear" w:color="auto" w:fill="auto"/>
            <w:vAlign w:val="center"/>
            <w:hideMark/>
          </w:tcPr>
          <w:p w14:paraId="2AFB4386"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0,28</w:t>
            </w:r>
          </w:p>
        </w:tc>
        <w:tc>
          <w:tcPr>
            <w:tcW w:w="1700" w:type="dxa"/>
            <w:tcBorders>
              <w:top w:val="nil"/>
              <w:left w:val="nil"/>
              <w:bottom w:val="single" w:sz="4" w:space="0" w:color="auto"/>
              <w:right w:val="single" w:sz="4" w:space="0" w:color="auto"/>
            </w:tcBorders>
            <w:shd w:val="clear" w:color="auto" w:fill="auto"/>
            <w:vAlign w:val="center"/>
            <w:hideMark/>
          </w:tcPr>
          <w:p w14:paraId="045A24DB"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157</w:t>
            </w:r>
          </w:p>
        </w:tc>
        <w:tc>
          <w:tcPr>
            <w:tcW w:w="1700" w:type="dxa"/>
            <w:tcBorders>
              <w:top w:val="nil"/>
              <w:left w:val="nil"/>
              <w:bottom w:val="single" w:sz="4" w:space="0" w:color="auto"/>
              <w:right w:val="single" w:sz="4" w:space="0" w:color="auto"/>
            </w:tcBorders>
            <w:shd w:val="clear" w:color="auto" w:fill="auto"/>
            <w:vAlign w:val="center"/>
            <w:hideMark/>
          </w:tcPr>
          <w:p w14:paraId="11448961"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0,28</w:t>
            </w:r>
          </w:p>
        </w:tc>
      </w:tr>
      <w:tr w:rsidR="00316B49" w:rsidRPr="00316B49" w14:paraId="1D7E5538" w14:textId="77777777" w:rsidTr="00DC6A78">
        <w:trPr>
          <w:trHeight w:val="227"/>
          <w:jc w:val="center"/>
        </w:trPr>
        <w:tc>
          <w:tcPr>
            <w:tcW w:w="166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CE6E6CA" w14:textId="77777777" w:rsidR="007A4308" w:rsidRPr="00316B49" w:rsidRDefault="007A4308" w:rsidP="00895A2A">
            <w:pPr>
              <w:spacing w:after="0" w:line="240" w:lineRule="auto"/>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opolskie</w:t>
            </w:r>
          </w:p>
        </w:tc>
        <w:tc>
          <w:tcPr>
            <w:tcW w:w="1700" w:type="dxa"/>
            <w:tcBorders>
              <w:top w:val="nil"/>
              <w:left w:val="nil"/>
              <w:bottom w:val="single" w:sz="4" w:space="0" w:color="auto"/>
              <w:right w:val="single" w:sz="4" w:space="0" w:color="auto"/>
            </w:tcBorders>
            <w:shd w:val="clear" w:color="auto" w:fill="auto"/>
            <w:vAlign w:val="center"/>
            <w:hideMark/>
          </w:tcPr>
          <w:p w14:paraId="2130C666"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40</w:t>
            </w:r>
          </w:p>
        </w:tc>
        <w:tc>
          <w:tcPr>
            <w:tcW w:w="1700" w:type="dxa"/>
            <w:tcBorders>
              <w:top w:val="nil"/>
              <w:left w:val="nil"/>
              <w:bottom w:val="single" w:sz="4" w:space="0" w:color="auto"/>
              <w:right w:val="single" w:sz="4" w:space="0" w:color="auto"/>
            </w:tcBorders>
            <w:shd w:val="clear" w:color="auto" w:fill="auto"/>
            <w:vAlign w:val="center"/>
            <w:hideMark/>
          </w:tcPr>
          <w:p w14:paraId="673809EC"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0,42</w:t>
            </w:r>
          </w:p>
        </w:tc>
        <w:tc>
          <w:tcPr>
            <w:tcW w:w="1700" w:type="dxa"/>
            <w:tcBorders>
              <w:top w:val="nil"/>
              <w:left w:val="nil"/>
              <w:bottom w:val="single" w:sz="4" w:space="0" w:color="auto"/>
              <w:right w:val="single" w:sz="4" w:space="0" w:color="auto"/>
            </w:tcBorders>
            <w:shd w:val="clear" w:color="auto" w:fill="auto"/>
            <w:vAlign w:val="center"/>
            <w:hideMark/>
          </w:tcPr>
          <w:p w14:paraId="6BE19EE3"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40</w:t>
            </w:r>
          </w:p>
        </w:tc>
        <w:tc>
          <w:tcPr>
            <w:tcW w:w="1700" w:type="dxa"/>
            <w:tcBorders>
              <w:top w:val="nil"/>
              <w:left w:val="nil"/>
              <w:bottom w:val="single" w:sz="4" w:space="0" w:color="auto"/>
              <w:right w:val="single" w:sz="4" w:space="0" w:color="auto"/>
            </w:tcBorders>
            <w:shd w:val="clear" w:color="auto" w:fill="auto"/>
            <w:vAlign w:val="center"/>
            <w:hideMark/>
          </w:tcPr>
          <w:p w14:paraId="499969D8"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0,42</w:t>
            </w:r>
          </w:p>
        </w:tc>
      </w:tr>
      <w:tr w:rsidR="00316B49" w:rsidRPr="00316B49" w14:paraId="3A44446E" w14:textId="77777777" w:rsidTr="00DC6A78">
        <w:trPr>
          <w:trHeight w:val="227"/>
          <w:jc w:val="center"/>
        </w:trPr>
        <w:tc>
          <w:tcPr>
            <w:tcW w:w="166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297FF57" w14:textId="77777777" w:rsidR="007A4308" w:rsidRPr="00316B49" w:rsidRDefault="007A4308" w:rsidP="00895A2A">
            <w:pPr>
              <w:spacing w:after="0" w:line="240" w:lineRule="auto"/>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podkarpackie</w:t>
            </w:r>
          </w:p>
        </w:tc>
        <w:tc>
          <w:tcPr>
            <w:tcW w:w="1700" w:type="dxa"/>
            <w:tcBorders>
              <w:top w:val="nil"/>
              <w:left w:val="nil"/>
              <w:bottom w:val="single" w:sz="4" w:space="0" w:color="auto"/>
              <w:right w:val="single" w:sz="4" w:space="0" w:color="auto"/>
            </w:tcBorders>
            <w:shd w:val="clear" w:color="auto" w:fill="auto"/>
            <w:vAlign w:val="center"/>
            <w:hideMark/>
          </w:tcPr>
          <w:p w14:paraId="6C2B76B5"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96</w:t>
            </w:r>
          </w:p>
        </w:tc>
        <w:tc>
          <w:tcPr>
            <w:tcW w:w="1700" w:type="dxa"/>
            <w:tcBorders>
              <w:top w:val="nil"/>
              <w:left w:val="nil"/>
              <w:bottom w:val="single" w:sz="4" w:space="0" w:color="auto"/>
              <w:right w:val="single" w:sz="4" w:space="0" w:color="auto"/>
            </w:tcBorders>
            <w:shd w:val="clear" w:color="auto" w:fill="auto"/>
            <w:vAlign w:val="center"/>
            <w:hideMark/>
          </w:tcPr>
          <w:p w14:paraId="5A75F03E"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0,46</w:t>
            </w:r>
          </w:p>
        </w:tc>
        <w:tc>
          <w:tcPr>
            <w:tcW w:w="1700" w:type="dxa"/>
            <w:tcBorders>
              <w:top w:val="nil"/>
              <w:left w:val="nil"/>
              <w:bottom w:val="single" w:sz="4" w:space="0" w:color="auto"/>
              <w:right w:val="single" w:sz="4" w:space="0" w:color="auto"/>
            </w:tcBorders>
            <w:shd w:val="clear" w:color="auto" w:fill="auto"/>
            <w:vAlign w:val="center"/>
            <w:hideMark/>
          </w:tcPr>
          <w:p w14:paraId="798E6957"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100</w:t>
            </w:r>
          </w:p>
        </w:tc>
        <w:tc>
          <w:tcPr>
            <w:tcW w:w="1700" w:type="dxa"/>
            <w:tcBorders>
              <w:top w:val="nil"/>
              <w:left w:val="nil"/>
              <w:bottom w:val="single" w:sz="4" w:space="0" w:color="auto"/>
              <w:right w:val="single" w:sz="4" w:space="0" w:color="auto"/>
            </w:tcBorders>
            <w:shd w:val="clear" w:color="auto" w:fill="auto"/>
            <w:vAlign w:val="center"/>
            <w:hideMark/>
          </w:tcPr>
          <w:p w14:paraId="676C213E"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0,48</w:t>
            </w:r>
          </w:p>
        </w:tc>
      </w:tr>
      <w:tr w:rsidR="00316B49" w:rsidRPr="00316B49" w14:paraId="2AD6229D" w14:textId="77777777" w:rsidTr="00DC6A78">
        <w:trPr>
          <w:trHeight w:val="227"/>
          <w:jc w:val="center"/>
        </w:trPr>
        <w:tc>
          <w:tcPr>
            <w:tcW w:w="166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80201EE" w14:textId="77777777" w:rsidR="007A4308" w:rsidRPr="00316B49" w:rsidRDefault="007A4308" w:rsidP="00895A2A">
            <w:pPr>
              <w:spacing w:after="0" w:line="240" w:lineRule="auto"/>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podlaskie</w:t>
            </w:r>
          </w:p>
        </w:tc>
        <w:tc>
          <w:tcPr>
            <w:tcW w:w="1700" w:type="dxa"/>
            <w:tcBorders>
              <w:top w:val="nil"/>
              <w:left w:val="nil"/>
              <w:bottom w:val="single" w:sz="4" w:space="0" w:color="auto"/>
              <w:right w:val="single" w:sz="4" w:space="0" w:color="auto"/>
            </w:tcBorders>
            <w:shd w:val="clear" w:color="auto" w:fill="auto"/>
            <w:vAlign w:val="center"/>
            <w:hideMark/>
          </w:tcPr>
          <w:p w14:paraId="3010FCBA"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57</w:t>
            </w:r>
          </w:p>
        </w:tc>
        <w:tc>
          <w:tcPr>
            <w:tcW w:w="1700" w:type="dxa"/>
            <w:tcBorders>
              <w:top w:val="nil"/>
              <w:left w:val="nil"/>
              <w:bottom w:val="single" w:sz="4" w:space="0" w:color="auto"/>
              <w:right w:val="single" w:sz="4" w:space="0" w:color="auto"/>
            </w:tcBorders>
            <w:shd w:val="clear" w:color="auto" w:fill="auto"/>
            <w:vAlign w:val="center"/>
            <w:hideMark/>
          </w:tcPr>
          <w:p w14:paraId="16BC2950"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0,49</w:t>
            </w:r>
          </w:p>
        </w:tc>
        <w:tc>
          <w:tcPr>
            <w:tcW w:w="1700" w:type="dxa"/>
            <w:tcBorders>
              <w:top w:val="nil"/>
              <w:left w:val="nil"/>
              <w:bottom w:val="single" w:sz="4" w:space="0" w:color="auto"/>
              <w:right w:val="single" w:sz="4" w:space="0" w:color="auto"/>
            </w:tcBorders>
            <w:shd w:val="clear" w:color="auto" w:fill="auto"/>
            <w:vAlign w:val="center"/>
            <w:hideMark/>
          </w:tcPr>
          <w:p w14:paraId="4B89AF50"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56</w:t>
            </w:r>
          </w:p>
        </w:tc>
        <w:tc>
          <w:tcPr>
            <w:tcW w:w="1700" w:type="dxa"/>
            <w:tcBorders>
              <w:top w:val="nil"/>
              <w:left w:val="nil"/>
              <w:bottom w:val="single" w:sz="4" w:space="0" w:color="auto"/>
              <w:right w:val="single" w:sz="4" w:space="0" w:color="auto"/>
            </w:tcBorders>
            <w:shd w:val="clear" w:color="auto" w:fill="auto"/>
            <w:vAlign w:val="center"/>
            <w:hideMark/>
          </w:tcPr>
          <w:p w14:paraId="7C177450"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0,49</w:t>
            </w:r>
          </w:p>
        </w:tc>
      </w:tr>
      <w:tr w:rsidR="00316B49" w:rsidRPr="00316B49" w14:paraId="2C39B777" w14:textId="77777777" w:rsidTr="00DC6A78">
        <w:trPr>
          <w:trHeight w:val="227"/>
          <w:jc w:val="center"/>
        </w:trPr>
        <w:tc>
          <w:tcPr>
            <w:tcW w:w="166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3FABD1F" w14:textId="77777777" w:rsidR="007A4308" w:rsidRPr="00316B49" w:rsidRDefault="007A4308" w:rsidP="00895A2A">
            <w:pPr>
              <w:spacing w:after="0" w:line="240" w:lineRule="auto"/>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pomorskie</w:t>
            </w:r>
          </w:p>
        </w:tc>
        <w:tc>
          <w:tcPr>
            <w:tcW w:w="1700" w:type="dxa"/>
            <w:tcBorders>
              <w:top w:val="nil"/>
              <w:left w:val="nil"/>
              <w:bottom w:val="single" w:sz="4" w:space="0" w:color="auto"/>
              <w:right w:val="single" w:sz="4" w:space="0" w:color="auto"/>
            </w:tcBorders>
            <w:shd w:val="clear" w:color="auto" w:fill="auto"/>
            <w:vAlign w:val="center"/>
            <w:hideMark/>
          </w:tcPr>
          <w:p w14:paraId="7536312A"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75</w:t>
            </w:r>
          </w:p>
        </w:tc>
        <w:tc>
          <w:tcPr>
            <w:tcW w:w="1700" w:type="dxa"/>
            <w:tcBorders>
              <w:top w:val="nil"/>
              <w:left w:val="nil"/>
              <w:bottom w:val="single" w:sz="4" w:space="0" w:color="auto"/>
              <w:right w:val="single" w:sz="4" w:space="0" w:color="auto"/>
            </w:tcBorders>
            <w:shd w:val="clear" w:color="auto" w:fill="auto"/>
            <w:vAlign w:val="center"/>
            <w:hideMark/>
          </w:tcPr>
          <w:p w14:paraId="3B090F78"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0,32</w:t>
            </w:r>
          </w:p>
        </w:tc>
        <w:tc>
          <w:tcPr>
            <w:tcW w:w="1700" w:type="dxa"/>
            <w:tcBorders>
              <w:top w:val="nil"/>
              <w:left w:val="nil"/>
              <w:bottom w:val="single" w:sz="4" w:space="0" w:color="auto"/>
              <w:right w:val="single" w:sz="4" w:space="0" w:color="auto"/>
            </w:tcBorders>
            <w:shd w:val="clear" w:color="auto" w:fill="auto"/>
            <w:vAlign w:val="center"/>
            <w:hideMark/>
          </w:tcPr>
          <w:p w14:paraId="65A34822"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75</w:t>
            </w:r>
          </w:p>
        </w:tc>
        <w:tc>
          <w:tcPr>
            <w:tcW w:w="1700" w:type="dxa"/>
            <w:tcBorders>
              <w:top w:val="nil"/>
              <w:left w:val="nil"/>
              <w:bottom w:val="single" w:sz="4" w:space="0" w:color="auto"/>
              <w:right w:val="single" w:sz="4" w:space="0" w:color="auto"/>
            </w:tcBorders>
            <w:shd w:val="clear" w:color="auto" w:fill="auto"/>
            <w:vAlign w:val="center"/>
            <w:hideMark/>
          </w:tcPr>
          <w:p w14:paraId="44131C83"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0,32</w:t>
            </w:r>
          </w:p>
        </w:tc>
      </w:tr>
      <w:tr w:rsidR="00316B49" w:rsidRPr="00316B49" w14:paraId="5CFC630A" w14:textId="77777777" w:rsidTr="00DC6A78">
        <w:trPr>
          <w:trHeight w:val="227"/>
          <w:jc w:val="center"/>
        </w:trPr>
        <w:tc>
          <w:tcPr>
            <w:tcW w:w="166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D401CF5" w14:textId="77777777" w:rsidR="007A4308" w:rsidRPr="00316B49" w:rsidRDefault="007A4308" w:rsidP="00895A2A">
            <w:pPr>
              <w:spacing w:after="0" w:line="240" w:lineRule="auto"/>
              <w:rPr>
                <w:rFonts w:ascii="Arial Narrow" w:eastAsia="Times New Roman" w:hAnsi="Arial Narrow"/>
                <w:b/>
                <w:bCs/>
                <w:color w:val="000000" w:themeColor="text1"/>
                <w:sz w:val="16"/>
                <w:szCs w:val="16"/>
                <w:lang w:eastAsia="pl-PL"/>
              </w:rPr>
            </w:pPr>
            <w:r w:rsidRPr="00316B49">
              <w:rPr>
                <w:rFonts w:ascii="Arial Narrow" w:eastAsia="Times New Roman" w:hAnsi="Arial Narrow"/>
                <w:b/>
                <w:bCs/>
                <w:color w:val="000000" w:themeColor="text1"/>
                <w:sz w:val="16"/>
                <w:szCs w:val="16"/>
                <w:lang w:eastAsia="pl-PL"/>
              </w:rPr>
              <w:t>śląskie</w:t>
            </w:r>
          </w:p>
        </w:tc>
        <w:tc>
          <w:tcPr>
            <w:tcW w:w="1700" w:type="dxa"/>
            <w:tcBorders>
              <w:top w:val="nil"/>
              <w:left w:val="nil"/>
              <w:bottom w:val="single" w:sz="4" w:space="0" w:color="auto"/>
              <w:right w:val="single" w:sz="4" w:space="0" w:color="auto"/>
            </w:tcBorders>
            <w:shd w:val="clear" w:color="auto" w:fill="auto"/>
            <w:vAlign w:val="center"/>
            <w:hideMark/>
          </w:tcPr>
          <w:p w14:paraId="5FA3BCD7" w14:textId="77777777" w:rsidR="007A4308" w:rsidRPr="00316B49" w:rsidRDefault="007A4308" w:rsidP="00895A2A">
            <w:pPr>
              <w:spacing w:after="0" w:line="240" w:lineRule="auto"/>
              <w:jc w:val="right"/>
              <w:rPr>
                <w:rFonts w:ascii="Arial Narrow" w:eastAsia="Times New Roman" w:hAnsi="Arial Narrow"/>
                <w:b/>
                <w:bCs/>
                <w:color w:val="000000" w:themeColor="text1"/>
                <w:sz w:val="16"/>
                <w:szCs w:val="16"/>
                <w:lang w:eastAsia="pl-PL"/>
              </w:rPr>
            </w:pPr>
            <w:r w:rsidRPr="00316B49">
              <w:rPr>
                <w:rFonts w:ascii="Arial Narrow" w:eastAsia="Times New Roman" w:hAnsi="Arial Narrow"/>
                <w:b/>
                <w:bCs/>
                <w:color w:val="000000" w:themeColor="text1"/>
                <w:sz w:val="16"/>
                <w:szCs w:val="16"/>
                <w:lang w:eastAsia="pl-PL"/>
              </w:rPr>
              <w:t>150</w:t>
            </w:r>
          </w:p>
        </w:tc>
        <w:tc>
          <w:tcPr>
            <w:tcW w:w="1700" w:type="dxa"/>
            <w:tcBorders>
              <w:top w:val="nil"/>
              <w:left w:val="nil"/>
              <w:bottom w:val="single" w:sz="4" w:space="0" w:color="auto"/>
              <w:right w:val="single" w:sz="4" w:space="0" w:color="auto"/>
            </w:tcBorders>
            <w:shd w:val="clear" w:color="auto" w:fill="auto"/>
            <w:vAlign w:val="center"/>
            <w:hideMark/>
          </w:tcPr>
          <w:p w14:paraId="27907C24" w14:textId="77777777" w:rsidR="007A4308" w:rsidRPr="00316B49" w:rsidRDefault="007A4308" w:rsidP="00895A2A">
            <w:pPr>
              <w:spacing w:after="0" w:line="240" w:lineRule="auto"/>
              <w:jc w:val="right"/>
              <w:rPr>
                <w:rFonts w:ascii="Arial Narrow" w:eastAsia="Times New Roman" w:hAnsi="Arial Narrow"/>
                <w:b/>
                <w:bCs/>
                <w:color w:val="000000" w:themeColor="text1"/>
                <w:sz w:val="16"/>
                <w:szCs w:val="16"/>
                <w:lang w:eastAsia="pl-PL"/>
              </w:rPr>
            </w:pPr>
            <w:r w:rsidRPr="00316B49">
              <w:rPr>
                <w:rFonts w:ascii="Arial Narrow" w:eastAsia="Times New Roman" w:hAnsi="Arial Narrow"/>
                <w:b/>
                <w:bCs/>
                <w:color w:val="000000" w:themeColor="text1"/>
                <w:sz w:val="16"/>
                <w:szCs w:val="16"/>
                <w:lang w:eastAsia="pl-PL"/>
              </w:rPr>
              <w:t>0,34</w:t>
            </w:r>
          </w:p>
        </w:tc>
        <w:tc>
          <w:tcPr>
            <w:tcW w:w="1700" w:type="dxa"/>
            <w:tcBorders>
              <w:top w:val="nil"/>
              <w:left w:val="nil"/>
              <w:bottom w:val="single" w:sz="4" w:space="0" w:color="auto"/>
              <w:right w:val="single" w:sz="4" w:space="0" w:color="auto"/>
            </w:tcBorders>
            <w:shd w:val="clear" w:color="auto" w:fill="auto"/>
            <w:vAlign w:val="center"/>
            <w:hideMark/>
          </w:tcPr>
          <w:p w14:paraId="6CF74A77" w14:textId="77777777" w:rsidR="007A4308" w:rsidRPr="00316B49" w:rsidRDefault="007A4308" w:rsidP="00895A2A">
            <w:pPr>
              <w:spacing w:after="0" w:line="240" w:lineRule="auto"/>
              <w:jc w:val="right"/>
              <w:rPr>
                <w:rFonts w:ascii="Arial Narrow" w:eastAsia="Times New Roman" w:hAnsi="Arial Narrow"/>
                <w:b/>
                <w:bCs/>
                <w:color w:val="000000" w:themeColor="text1"/>
                <w:sz w:val="16"/>
                <w:szCs w:val="16"/>
                <w:lang w:eastAsia="pl-PL"/>
              </w:rPr>
            </w:pPr>
            <w:r w:rsidRPr="00316B49">
              <w:rPr>
                <w:rFonts w:ascii="Arial Narrow" w:eastAsia="Times New Roman" w:hAnsi="Arial Narrow"/>
                <w:b/>
                <w:bCs/>
                <w:color w:val="000000" w:themeColor="text1"/>
                <w:sz w:val="16"/>
                <w:szCs w:val="16"/>
                <w:lang w:eastAsia="pl-PL"/>
              </w:rPr>
              <w:t>144</w:t>
            </w:r>
          </w:p>
        </w:tc>
        <w:tc>
          <w:tcPr>
            <w:tcW w:w="1700" w:type="dxa"/>
            <w:tcBorders>
              <w:top w:val="nil"/>
              <w:left w:val="nil"/>
              <w:bottom w:val="single" w:sz="4" w:space="0" w:color="auto"/>
              <w:right w:val="single" w:sz="4" w:space="0" w:color="auto"/>
            </w:tcBorders>
            <w:shd w:val="clear" w:color="auto" w:fill="auto"/>
            <w:vAlign w:val="center"/>
            <w:hideMark/>
          </w:tcPr>
          <w:p w14:paraId="65F0ABD1" w14:textId="77777777" w:rsidR="007A4308" w:rsidRPr="00316B49" w:rsidRDefault="007A4308" w:rsidP="00895A2A">
            <w:pPr>
              <w:spacing w:after="0" w:line="240" w:lineRule="auto"/>
              <w:jc w:val="right"/>
              <w:rPr>
                <w:rFonts w:ascii="Arial Narrow" w:eastAsia="Times New Roman" w:hAnsi="Arial Narrow"/>
                <w:b/>
                <w:bCs/>
                <w:color w:val="000000" w:themeColor="text1"/>
                <w:sz w:val="16"/>
                <w:szCs w:val="16"/>
                <w:lang w:eastAsia="pl-PL"/>
              </w:rPr>
            </w:pPr>
            <w:r w:rsidRPr="00316B49">
              <w:rPr>
                <w:rFonts w:ascii="Arial Narrow" w:eastAsia="Times New Roman" w:hAnsi="Arial Narrow"/>
                <w:b/>
                <w:bCs/>
                <w:color w:val="000000" w:themeColor="text1"/>
                <w:sz w:val="16"/>
                <w:szCs w:val="16"/>
                <w:lang w:eastAsia="pl-PL"/>
              </w:rPr>
              <w:t>0,33</w:t>
            </w:r>
          </w:p>
        </w:tc>
      </w:tr>
      <w:tr w:rsidR="00316B49" w:rsidRPr="00316B49" w14:paraId="0B4CC76F" w14:textId="77777777" w:rsidTr="00DC6A78">
        <w:trPr>
          <w:trHeight w:val="227"/>
          <w:jc w:val="center"/>
        </w:trPr>
        <w:tc>
          <w:tcPr>
            <w:tcW w:w="166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97068F9" w14:textId="77777777" w:rsidR="007A4308" w:rsidRPr="00316B49" w:rsidRDefault="007A4308" w:rsidP="00895A2A">
            <w:pPr>
              <w:spacing w:after="0" w:line="240" w:lineRule="auto"/>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świętokrzyskie</w:t>
            </w:r>
          </w:p>
        </w:tc>
        <w:tc>
          <w:tcPr>
            <w:tcW w:w="1700" w:type="dxa"/>
            <w:tcBorders>
              <w:top w:val="nil"/>
              <w:left w:val="nil"/>
              <w:bottom w:val="single" w:sz="4" w:space="0" w:color="auto"/>
              <w:right w:val="single" w:sz="4" w:space="0" w:color="auto"/>
            </w:tcBorders>
            <w:shd w:val="clear" w:color="auto" w:fill="auto"/>
            <w:vAlign w:val="center"/>
            <w:hideMark/>
          </w:tcPr>
          <w:p w14:paraId="4877F957"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42</w:t>
            </w:r>
          </w:p>
        </w:tc>
        <w:tc>
          <w:tcPr>
            <w:tcW w:w="1700" w:type="dxa"/>
            <w:tcBorders>
              <w:top w:val="nil"/>
              <w:left w:val="nil"/>
              <w:bottom w:val="single" w:sz="4" w:space="0" w:color="auto"/>
              <w:right w:val="single" w:sz="4" w:space="0" w:color="auto"/>
            </w:tcBorders>
            <w:shd w:val="clear" w:color="auto" w:fill="auto"/>
            <w:vAlign w:val="center"/>
            <w:hideMark/>
          </w:tcPr>
          <w:p w14:paraId="3DA55320"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0,35</w:t>
            </w:r>
          </w:p>
        </w:tc>
        <w:tc>
          <w:tcPr>
            <w:tcW w:w="1700" w:type="dxa"/>
            <w:tcBorders>
              <w:top w:val="nil"/>
              <w:left w:val="nil"/>
              <w:bottom w:val="single" w:sz="4" w:space="0" w:color="auto"/>
              <w:right w:val="single" w:sz="4" w:space="0" w:color="auto"/>
            </w:tcBorders>
            <w:shd w:val="clear" w:color="auto" w:fill="auto"/>
            <w:vAlign w:val="center"/>
            <w:hideMark/>
          </w:tcPr>
          <w:p w14:paraId="0A72C846"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40</w:t>
            </w:r>
          </w:p>
        </w:tc>
        <w:tc>
          <w:tcPr>
            <w:tcW w:w="1700" w:type="dxa"/>
            <w:tcBorders>
              <w:top w:val="nil"/>
              <w:left w:val="nil"/>
              <w:bottom w:val="single" w:sz="4" w:space="0" w:color="auto"/>
              <w:right w:val="single" w:sz="4" w:space="0" w:color="auto"/>
            </w:tcBorders>
            <w:shd w:val="clear" w:color="auto" w:fill="auto"/>
            <w:vAlign w:val="center"/>
            <w:hideMark/>
          </w:tcPr>
          <w:p w14:paraId="7079CA24"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0,34</w:t>
            </w:r>
          </w:p>
        </w:tc>
      </w:tr>
      <w:tr w:rsidR="00316B49" w:rsidRPr="00316B49" w14:paraId="4F34C17E" w14:textId="77777777" w:rsidTr="00DC6A78">
        <w:trPr>
          <w:trHeight w:val="227"/>
          <w:jc w:val="center"/>
        </w:trPr>
        <w:tc>
          <w:tcPr>
            <w:tcW w:w="166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B8BA6A6" w14:textId="77777777" w:rsidR="007A4308" w:rsidRPr="00316B49" w:rsidRDefault="007A4308" w:rsidP="00895A2A">
            <w:pPr>
              <w:spacing w:after="0" w:line="240" w:lineRule="auto"/>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warmińsko-mazurskie</w:t>
            </w:r>
          </w:p>
        </w:tc>
        <w:tc>
          <w:tcPr>
            <w:tcW w:w="1700" w:type="dxa"/>
            <w:tcBorders>
              <w:top w:val="nil"/>
              <w:left w:val="nil"/>
              <w:bottom w:val="single" w:sz="4" w:space="0" w:color="auto"/>
              <w:right w:val="single" w:sz="4" w:space="0" w:color="auto"/>
            </w:tcBorders>
            <w:shd w:val="clear" w:color="auto" w:fill="auto"/>
            <w:vAlign w:val="center"/>
            <w:hideMark/>
          </w:tcPr>
          <w:p w14:paraId="5784E00E"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95</w:t>
            </w:r>
          </w:p>
        </w:tc>
        <w:tc>
          <w:tcPr>
            <w:tcW w:w="1700" w:type="dxa"/>
            <w:tcBorders>
              <w:top w:val="nil"/>
              <w:left w:val="nil"/>
              <w:bottom w:val="single" w:sz="4" w:space="0" w:color="auto"/>
              <w:right w:val="single" w:sz="4" w:space="0" w:color="auto"/>
            </w:tcBorders>
            <w:shd w:val="clear" w:color="auto" w:fill="auto"/>
            <w:vAlign w:val="center"/>
            <w:hideMark/>
          </w:tcPr>
          <w:p w14:paraId="1F946A4E"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0,69</w:t>
            </w:r>
          </w:p>
        </w:tc>
        <w:tc>
          <w:tcPr>
            <w:tcW w:w="1700" w:type="dxa"/>
            <w:tcBorders>
              <w:top w:val="nil"/>
              <w:left w:val="nil"/>
              <w:bottom w:val="single" w:sz="4" w:space="0" w:color="auto"/>
              <w:right w:val="single" w:sz="4" w:space="0" w:color="auto"/>
            </w:tcBorders>
            <w:shd w:val="clear" w:color="auto" w:fill="auto"/>
            <w:vAlign w:val="center"/>
            <w:hideMark/>
          </w:tcPr>
          <w:p w14:paraId="1BBEF76C"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99</w:t>
            </w:r>
          </w:p>
        </w:tc>
        <w:tc>
          <w:tcPr>
            <w:tcW w:w="1700" w:type="dxa"/>
            <w:tcBorders>
              <w:top w:val="nil"/>
              <w:left w:val="nil"/>
              <w:bottom w:val="single" w:sz="4" w:space="0" w:color="auto"/>
              <w:right w:val="single" w:sz="4" w:space="0" w:color="auto"/>
            </w:tcBorders>
            <w:shd w:val="clear" w:color="auto" w:fill="auto"/>
            <w:vAlign w:val="center"/>
            <w:hideMark/>
          </w:tcPr>
          <w:p w14:paraId="0826AFD9"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0,72</w:t>
            </w:r>
          </w:p>
        </w:tc>
      </w:tr>
      <w:tr w:rsidR="00316B49" w:rsidRPr="00316B49" w14:paraId="6597BEB9" w14:textId="77777777" w:rsidTr="00DC6A78">
        <w:trPr>
          <w:trHeight w:val="227"/>
          <w:jc w:val="center"/>
        </w:trPr>
        <w:tc>
          <w:tcPr>
            <w:tcW w:w="166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5EFD850" w14:textId="77777777" w:rsidR="007A4308" w:rsidRPr="00316B49" w:rsidRDefault="007A4308" w:rsidP="00895A2A">
            <w:pPr>
              <w:spacing w:after="0" w:line="240" w:lineRule="auto"/>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wielkopolskie</w:t>
            </w:r>
          </w:p>
        </w:tc>
        <w:tc>
          <w:tcPr>
            <w:tcW w:w="1700" w:type="dxa"/>
            <w:tcBorders>
              <w:top w:val="nil"/>
              <w:left w:val="nil"/>
              <w:bottom w:val="single" w:sz="4" w:space="0" w:color="auto"/>
              <w:right w:val="single" w:sz="4" w:space="0" w:color="auto"/>
            </w:tcBorders>
            <w:shd w:val="clear" w:color="auto" w:fill="auto"/>
            <w:vAlign w:val="center"/>
            <w:hideMark/>
          </w:tcPr>
          <w:p w14:paraId="4D4A5139"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177</w:t>
            </w:r>
          </w:p>
        </w:tc>
        <w:tc>
          <w:tcPr>
            <w:tcW w:w="1700" w:type="dxa"/>
            <w:tcBorders>
              <w:top w:val="nil"/>
              <w:left w:val="nil"/>
              <w:bottom w:val="single" w:sz="4" w:space="0" w:color="auto"/>
              <w:right w:val="single" w:sz="4" w:space="0" w:color="auto"/>
            </w:tcBorders>
            <w:shd w:val="clear" w:color="auto" w:fill="auto"/>
            <w:vAlign w:val="center"/>
            <w:hideMark/>
          </w:tcPr>
          <w:p w14:paraId="371AE195"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0,50</w:t>
            </w:r>
          </w:p>
        </w:tc>
        <w:tc>
          <w:tcPr>
            <w:tcW w:w="1700" w:type="dxa"/>
            <w:tcBorders>
              <w:top w:val="nil"/>
              <w:left w:val="nil"/>
              <w:bottom w:val="single" w:sz="4" w:space="0" w:color="auto"/>
              <w:right w:val="single" w:sz="4" w:space="0" w:color="auto"/>
            </w:tcBorders>
            <w:shd w:val="clear" w:color="auto" w:fill="auto"/>
            <w:vAlign w:val="center"/>
            <w:hideMark/>
          </w:tcPr>
          <w:p w14:paraId="1D4CDDDC"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176</w:t>
            </w:r>
          </w:p>
        </w:tc>
        <w:tc>
          <w:tcPr>
            <w:tcW w:w="1700" w:type="dxa"/>
            <w:tcBorders>
              <w:top w:val="nil"/>
              <w:left w:val="nil"/>
              <w:bottom w:val="single" w:sz="4" w:space="0" w:color="auto"/>
              <w:right w:val="single" w:sz="4" w:space="0" w:color="auto"/>
            </w:tcBorders>
            <w:shd w:val="clear" w:color="auto" w:fill="auto"/>
            <w:vAlign w:val="center"/>
            <w:hideMark/>
          </w:tcPr>
          <w:p w14:paraId="28E7F466"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0,50</w:t>
            </w:r>
          </w:p>
        </w:tc>
      </w:tr>
      <w:tr w:rsidR="00316B49" w:rsidRPr="00316B49" w14:paraId="5262B3C6" w14:textId="77777777" w:rsidTr="00DC6A78">
        <w:trPr>
          <w:trHeight w:val="227"/>
          <w:jc w:val="center"/>
        </w:trPr>
        <w:tc>
          <w:tcPr>
            <w:tcW w:w="166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97CBEF7" w14:textId="77777777" w:rsidR="007A4308" w:rsidRPr="00316B49" w:rsidRDefault="007A4308" w:rsidP="00895A2A">
            <w:pPr>
              <w:spacing w:after="0" w:line="240" w:lineRule="auto"/>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zachodniopomorskie</w:t>
            </w:r>
          </w:p>
        </w:tc>
        <w:tc>
          <w:tcPr>
            <w:tcW w:w="1700" w:type="dxa"/>
            <w:tcBorders>
              <w:top w:val="nil"/>
              <w:left w:val="nil"/>
              <w:bottom w:val="single" w:sz="4" w:space="0" w:color="auto"/>
              <w:right w:val="single" w:sz="4" w:space="0" w:color="auto"/>
            </w:tcBorders>
            <w:shd w:val="clear" w:color="auto" w:fill="auto"/>
            <w:vAlign w:val="center"/>
            <w:hideMark/>
          </w:tcPr>
          <w:p w14:paraId="11B6B198"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68</w:t>
            </w:r>
          </w:p>
        </w:tc>
        <w:tc>
          <w:tcPr>
            <w:tcW w:w="1700" w:type="dxa"/>
            <w:tcBorders>
              <w:top w:val="nil"/>
              <w:left w:val="nil"/>
              <w:bottom w:val="single" w:sz="4" w:space="0" w:color="auto"/>
              <w:right w:val="single" w:sz="4" w:space="0" w:color="auto"/>
            </w:tcBorders>
            <w:shd w:val="clear" w:color="auto" w:fill="auto"/>
            <w:vAlign w:val="center"/>
            <w:hideMark/>
          </w:tcPr>
          <w:p w14:paraId="28C7DFF9"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0,41</w:t>
            </w:r>
          </w:p>
        </w:tc>
        <w:tc>
          <w:tcPr>
            <w:tcW w:w="1700" w:type="dxa"/>
            <w:tcBorders>
              <w:top w:val="nil"/>
              <w:left w:val="nil"/>
              <w:bottom w:val="single" w:sz="4" w:space="0" w:color="auto"/>
              <w:right w:val="single" w:sz="4" w:space="0" w:color="auto"/>
            </w:tcBorders>
            <w:shd w:val="clear" w:color="auto" w:fill="auto"/>
            <w:vAlign w:val="center"/>
            <w:hideMark/>
          </w:tcPr>
          <w:p w14:paraId="16E81F70"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73</w:t>
            </w:r>
          </w:p>
        </w:tc>
        <w:tc>
          <w:tcPr>
            <w:tcW w:w="1700" w:type="dxa"/>
            <w:tcBorders>
              <w:top w:val="nil"/>
              <w:left w:val="nil"/>
              <w:bottom w:val="single" w:sz="4" w:space="0" w:color="auto"/>
              <w:right w:val="single" w:sz="4" w:space="0" w:color="auto"/>
            </w:tcBorders>
            <w:shd w:val="clear" w:color="auto" w:fill="auto"/>
            <w:vAlign w:val="center"/>
            <w:hideMark/>
          </w:tcPr>
          <w:p w14:paraId="620AC634" w14:textId="77777777" w:rsidR="007A4308" w:rsidRPr="00316B49" w:rsidRDefault="007A4308" w:rsidP="00895A2A">
            <w:pPr>
              <w:spacing w:after="0" w:line="240" w:lineRule="auto"/>
              <w:jc w:val="right"/>
              <w:rPr>
                <w:rFonts w:ascii="Arial Narrow" w:eastAsia="Times New Roman" w:hAnsi="Arial Narrow"/>
                <w:color w:val="000000" w:themeColor="text1"/>
                <w:sz w:val="16"/>
                <w:szCs w:val="16"/>
                <w:lang w:eastAsia="pl-PL"/>
              </w:rPr>
            </w:pPr>
            <w:r w:rsidRPr="00316B49">
              <w:rPr>
                <w:rFonts w:ascii="Arial Narrow" w:eastAsia="Times New Roman" w:hAnsi="Arial Narrow"/>
                <w:color w:val="000000" w:themeColor="text1"/>
                <w:sz w:val="16"/>
                <w:szCs w:val="16"/>
                <w:lang w:eastAsia="pl-PL"/>
              </w:rPr>
              <w:t>0,44</w:t>
            </w:r>
          </w:p>
        </w:tc>
      </w:tr>
    </w:tbl>
    <w:p w14:paraId="2F978893" w14:textId="77777777" w:rsidR="007A4308" w:rsidRPr="00316B49" w:rsidRDefault="007A4308" w:rsidP="007A4308">
      <w:pPr>
        <w:spacing w:after="0" w:line="240" w:lineRule="auto"/>
        <w:rPr>
          <w:rFonts w:asciiTheme="minorHAnsi" w:hAnsiTheme="minorHAnsi" w:cstheme="minorHAnsi"/>
          <w:color w:val="000000" w:themeColor="text1"/>
          <w:sz w:val="18"/>
          <w:szCs w:val="18"/>
        </w:rPr>
      </w:pPr>
    </w:p>
    <w:p w14:paraId="635F3A7B" w14:textId="3F532AAD" w:rsidR="007A4308" w:rsidRPr="00316B49" w:rsidRDefault="007A4308" w:rsidP="007A4308">
      <w:pPr>
        <w:spacing w:after="0" w:line="240" w:lineRule="auto"/>
        <w:rPr>
          <w:rFonts w:asciiTheme="minorHAnsi" w:hAnsiTheme="minorHAnsi" w:cstheme="minorHAnsi"/>
          <w:color w:val="000000" w:themeColor="text1"/>
          <w:sz w:val="18"/>
          <w:szCs w:val="18"/>
        </w:rPr>
      </w:pPr>
      <w:r w:rsidRPr="00316B49">
        <w:rPr>
          <w:rFonts w:asciiTheme="minorHAnsi" w:hAnsiTheme="minorHAnsi" w:cstheme="minorHAnsi"/>
          <w:color w:val="000000" w:themeColor="text1"/>
          <w:sz w:val="18"/>
          <w:szCs w:val="18"/>
        </w:rPr>
        <w:t xml:space="preserve">Źródła: 1) Ministerstwo Rodziny i Polityki Społecznej, </w:t>
      </w:r>
      <w:r w:rsidRPr="00316B49">
        <w:rPr>
          <w:rFonts w:asciiTheme="minorHAnsi" w:hAnsiTheme="minorHAnsi" w:cstheme="minorHAnsi"/>
          <w:i/>
          <w:iCs/>
          <w:color w:val="000000" w:themeColor="text1"/>
          <w:sz w:val="18"/>
          <w:szCs w:val="18"/>
        </w:rPr>
        <w:t>Informacja o funkcjonowaniu spółdzielni socjalnych działających na podstawie ustawy z dnia 27 kwietnia 2006 r. o spółdzielniach socjalnych za okres 2020-2021</w:t>
      </w:r>
      <w:r w:rsidRPr="00316B49">
        <w:rPr>
          <w:rFonts w:asciiTheme="minorHAnsi" w:hAnsiTheme="minorHAnsi" w:cstheme="minorHAnsi"/>
          <w:color w:val="000000" w:themeColor="text1"/>
          <w:sz w:val="18"/>
          <w:szCs w:val="18"/>
        </w:rPr>
        <w:t xml:space="preserve">, Warszawa, 2022 r., s. 20 oraz 2) </w:t>
      </w:r>
      <w:r w:rsidR="00747498" w:rsidRPr="00316B49">
        <w:rPr>
          <w:rFonts w:asciiTheme="minorHAnsi" w:hAnsiTheme="minorHAnsi" w:cstheme="minorHAnsi"/>
          <w:color w:val="000000" w:themeColor="text1"/>
          <w:sz w:val="18"/>
          <w:szCs w:val="18"/>
        </w:rPr>
        <w:t>GUS</w:t>
      </w:r>
      <w:r w:rsidRPr="00316B49">
        <w:rPr>
          <w:rFonts w:asciiTheme="minorHAnsi" w:hAnsiTheme="minorHAnsi" w:cstheme="minorHAnsi"/>
          <w:color w:val="000000" w:themeColor="text1"/>
          <w:sz w:val="18"/>
          <w:szCs w:val="18"/>
        </w:rPr>
        <w:t>, Bank Danych Lokalnych, https://bdl.stat.gov.pl/BDL/start.</w:t>
      </w:r>
    </w:p>
    <w:p w14:paraId="5C30C293" w14:textId="77777777" w:rsidR="00C37AA1" w:rsidRPr="00316B49" w:rsidRDefault="00C37AA1" w:rsidP="007A4308">
      <w:pPr>
        <w:spacing w:after="0" w:line="240" w:lineRule="auto"/>
        <w:rPr>
          <w:rFonts w:asciiTheme="minorHAnsi" w:hAnsiTheme="minorHAnsi" w:cstheme="minorHAnsi"/>
          <w:b/>
          <w:bCs/>
          <w:color w:val="000000" w:themeColor="text1"/>
          <w:sz w:val="21"/>
          <w:szCs w:val="21"/>
        </w:rPr>
      </w:pPr>
    </w:p>
    <w:p w14:paraId="47FCD968" w14:textId="77777777" w:rsidR="00C37AA1" w:rsidRPr="00316B49" w:rsidRDefault="00C37AA1" w:rsidP="007A4308">
      <w:pPr>
        <w:spacing w:after="0" w:line="240" w:lineRule="auto"/>
        <w:rPr>
          <w:rFonts w:asciiTheme="minorHAnsi" w:hAnsiTheme="minorHAnsi" w:cstheme="minorHAnsi"/>
          <w:b/>
          <w:bCs/>
          <w:color w:val="000000" w:themeColor="text1"/>
          <w:sz w:val="21"/>
          <w:szCs w:val="21"/>
        </w:rPr>
      </w:pPr>
    </w:p>
    <w:p w14:paraId="438F11E0" w14:textId="77777777" w:rsidR="00C37AA1" w:rsidRPr="00316B49" w:rsidRDefault="00C37AA1" w:rsidP="007A4308">
      <w:pPr>
        <w:spacing w:after="0" w:line="240" w:lineRule="auto"/>
        <w:rPr>
          <w:rFonts w:asciiTheme="minorHAnsi" w:hAnsiTheme="minorHAnsi" w:cstheme="minorHAnsi"/>
          <w:b/>
          <w:bCs/>
          <w:color w:val="000000" w:themeColor="text1"/>
          <w:sz w:val="21"/>
          <w:szCs w:val="21"/>
        </w:rPr>
      </w:pPr>
    </w:p>
    <w:p w14:paraId="149150A0" w14:textId="0688ACB4" w:rsidR="007A4308" w:rsidRPr="00316B49" w:rsidRDefault="007A4308" w:rsidP="007A4308">
      <w:pPr>
        <w:spacing w:after="0" w:line="240" w:lineRule="auto"/>
        <w:rPr>
          <w:rFonts w:asciiTheme="minorHAnsi" w:hAnsiTheme="minorHAnsi" w:cstheme="minorHAnsi"/>
          <w:color w:val="000000" w:themeColor="text1"/>
          <w:sz w:val="21"/>
          <w:szCs w:val="21"/>
        </w:rPr>
      </w:pPr>
      <w:r w:rsidRPr="00316B49">
        <w:rPr>
          <w:rFonts w:asciiTheme="minorHAnsi" w:hAnsiTheme="minorHAnsi" w:cstheme="minorHAnsi"/>
          <w:b/>
          <w:bCs/>
          <w:color w:val="000000" w:themeColor="text1"/>
          <w:sz w:val="21"/>
          <w:szCs w:val="21"/>
        </w:rPr>
        <w:lastRenderedPageBreak/>
        <w:t xml:space="preserve">Tabela </w:t>
      </w:r>
      <w:r w:rsidRPr="00316B49">
        <w:rPr>
          <w:rFonts w:asciiTheme="minorHAnsi" w:hAnsiTheme="minorHAnsi" w:cstheme="minorHAnsi"/>
          <w:b/>
          <w:bCs/>
          <w:color w:val="000000" w:themeColor="text1"/>
          <w:sz w:val="21"/>
          <w:szCs w:val="21"/>
        </w:rPr>
        <w:fldChar w:fldCharType="begin"/>
      </w:r>
      <w:r w:rsidRPr="00316B49">
        <w:rPr>
          <w:rFonts w:asciiTheme="minorHAnsi" w:hAnsiTheme="minorHAnsi" w:cstheme="minorHAnsi"/>
          <w:b/>
          <w:bCs/>
          <w:color w:val="000000" w:themeColor="text1"/>
          <w:sz w:val="21"/>
          <w:szCs w:val="21"/>
        </w:rPr>
        <w:instrText xml:space="preserve"> SEQ Tabela \* ARABIC </w:instrText>
      </w:r>
      <w:r w:rsidRPr="00316B49">
        <w:rPr>
          <w:rFonts w:asciiTheme="minorHAnsi" w:hAnsiTheme="minorHAnsi" w:cstheme="minorHAnsi"/>
          <w:b/>
          <w:bCs/>
          <w:color w:val="000000" w:themeColor="text1"/>
          <w:sz w:val="21"/>
          <w:szCs w:val="21"/>
        </w:rPr>
        <w:fldChar w:fldCharType="separate"/>
      </w:r>
      <w:r w:rsidR="00ED768A">
        <w:rPr>
          <w:rFonts w:asciiTheme="minorHAnsi" w:hAnsiTheme="minorHAnsi" w:cstheme="minorHAnsi"/>
          <w:b/>
          <w:bCs/>
          <w:noProof/>
          <w:color w:val="000000" w:themeColor="text1"/>
          <w:sz w:val="21"/>
          <w:szCs w:val="21"/>
        </w:rPr>
        <w:t>9</w:t>
      </w:r>
      <w:r w:rsidRPr="00316B49">
        <w:rPr>
          <w:rFonts w:asciiTheme="minorHAnsi" w:hAnsiTheme="minorHAnsi" w:cstheme="minorHAnsi"/>
          <w:b/>
          <w:bCs/>
          <w:color w:val="000000" w:themeColor="text1"/>
          <w:sz w:val="21"/>
          <w:szCs w:val="21"/>
        </w:rPr>
        <w:fldChar w:fldCharType="end"/>
      </w:r>
      <w:r w:rsidRPr="00316B49">
        <w:rPr>
          <w:rFonts w:asciiTheme="minorHAnsi" w:hAnsiTheme="minorHAnsi" w:cstheme="minorHAnsi"/>
          <w:b/>
          <w:bCs/>
          <w:color w:val="000000" w:themeColor="text1"/>
          <w:sz w:val="21"/>
          <w:szCs w:val="21"/>
        </w:rPr>
        <w:t>.</w:t>
      </w:r>
      <w:r w:rsidRPr="00316B49">
        <w:rPr>
          <w:rFonts w:asciiTheme="minorHAnsi" w:hAnsiTheme="minorHAnsi" w:cstheme="minorHAnsi"/>
          <w:color w:val="000000" w:themeColor="text1"/>
          <w:sz w:val="21"/>
          <w:szCs w:val="21"/>
        </w:rPr>
        <w:t xml:space="preserve"> Liczba aktywnych jednostek reintegracyjnych w województwie śląskim w 2021 roku.</w:t>
      </w:r>
    </w:p>
    <w:p w14:paraId="25CECEFC" w14:textId="77777777" w:rsidR="007A4308" w:rsidRPr="00316B49" w:rsidRDefault="007A4308" w:rsidP="007A4308">
      <w:pPr>
        <w:spacing w:after="0" w:line="240" w:lineRule="auto"/>
        <w:rPr>
          <w:rFonts w:asciiTheme="minorHAnsi" w:hAnsiTheme="minorHAnsi" w:cstheme="minorHAnsi"/>
          <w:color w:val="000000" w:themeColor="text1"/>
          <w:sz w:val="21"/>
          <w:szCs w:val="21"/>
          <w:highlight w:val="yellow"/>
        </w:rPr>
      </w:pPr>
    </w:p>
    <w:tbl>
      <w:tblPr>
        <w:tblW w:w="6600" w:type="dxa"/>
        <w:jc w:val="center"/>
        <w:tblCellMar>
          <w:left w:w="70" w:type="dxa"/>
          <w:right w:w="70" w:type="dxa"/>
        </w:tblCellMar>
        <w:tblLook w:val="04A0" w:firstRow="1" w:lastRow="0" w:firstColumn="1" w:lastColumn="0" w:noHBand="0" w:noVBand="1"/>
      </w:tblPr>
      <w:tblGrid>
        <w:gridCol w:w="1900"/>
        <w:gridCol w:w="940"/>
        <w:gridCol w:w="940"/>
        <w:gridCol w:w="940"/>
        <w:gridCol w:w="940"/>
        <w:gridCol w:w="940"/>
      </w:tblGrid>
      <w:tr w:rsidR="00316B49" w:rsidRPr="00316B49" w14:paraId="1E693D09" w14:textId="77777777" w:rsidTr="00DC6A78">
        <w:trPr>
          <w:trHeight w:val="255"/>
          <w:jc w:val="center"/>
        </w:trPr>
        <w:tc>
          <w:tcPr>
            <w:tcW w:w="190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9E7709E" w14:textId="77777777" w:rsidR="007A4308" w:rsidRPr="00316B49" w:rsidRDefault="007A4308" w:rsidP="00895A2A">
            <w:pPr>
              <w:spacing w:after="0" w:line="240" w:lineRule="auto"/>
              <w:jc w:val="center"/>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Wyszczególnienie</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0ED8136D" w14:textId="77777777" w:rsidR="007A4308" w:rsidRPr="00316B49" w:rsidRDefault="007A4308" w:rsidP="00895A2A">
            <w:pPr>
              <w:spacing w:after="0" w:line="240" w:lineRule="auto"/>
              <w:jc w:val="center"/>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Ogółem</w:t>
            </w:r>
          </w:p>
        </w:tc>
        <w:tc>
          <w:tcPr>
            <w:tcW w:w="3760" w:type="dxa"/>
            <w:gridSpan w:val="4"/>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26DEEA7" w14:textId="77777777" w:rsidR="007A4308" w:rsidRPr="00316B49" w:rsidRDefault="007A4308" w:rsidP="00895A2A">
            <w:pPr>
              <w:spacing w:after="0" w:line="240" w:lineRule="auto"/>
              <w:jc w:val="center"/>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W tym:</w:t>
            </w:r>
          </w:p>
        </w:tc>
      </w:tr>
      <w:tr w:rsidR="00316B49" w:rsidRPr="00316B49" w14:paraId="3C74BA37" w14:textId="77777777" w:rsidTr="00DC6A78">
        <w:trPr>
          <w:trHeight w:val="255"/>
          <w:jc w:val="center"/>
        </w:trPr>
        <w:tc>
          <w:tcPr>
            <w:tcW w:w="190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65736DE"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p>
        </w:tc>
        <w:tc>
          <w:tcPr>
            <w:tcW w:w="940"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1AE0D01F"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p>
        </w:tc>
        <w:tc>
          <w:tcPr>
            <w:tcW w:w="940" w:type="dxa"/>
            <w:tcBorders>
              <w:top w:val="nil"/>
              <w:left w:val="nil"/>
              <w:bottom w:val="single" w:sz="4" w:space="0" w:color="auto"/>
              <w:right w:val="single" w:sz="4" w:space="0" w:color="auto"/>
            </w:tcBorders>
            <w:shd w:val="clear" w:color="auto" w:fill="B8CCE4" w:themeFill="accent1" w:themeFillTint="66"/>
            <w:vAlign w:val="center"/>
            <w:hideMark/>
          </w:tcPr>
          <w:p w14:paraId="3D9CF733" w14:textId="77777777" w:rsidR="007A4308" w:rsidRPr="00316B49" w:rsidRDefault="007A4308" w:rsidP="00895A2A">
            <w:pPr>
              <w:spacing w:after="0" w:line="240" w:lineRule="auto"/>
              <w:jc w:val="center"/>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KIS</w:t>
            </w:r>
          </w:p>
        </w:tc>
        <w:tc>
          <w:tcPr>
            <w:tcW w:w="940" w:type="dxa"/>
            <w:tcBorders>
              <w:top w:val="nil"/>
              <w:left w:val="nil"/>
              <w:bottom w:val="single" w:sz="4" w:space="0" w:color="auto"/>
              <w:right w:val="single" w:sz="4" w:space="0" w:color="auto"/>
            </w:tcBorders>
            <w:shd w:val="clear" w:color="auto" w:fill="B8CCE4" w:themeFill="accent1" w:themeFillTint="66"/>
            <w:vAlign w:val="center"/>
            <w:hideMark/>
          </w:tcPr>
          <w:p w14:paraId="49C4335F" w14:textId="77777777" w:rsidR="007A4308" w:rsidRPr="00316B49" w:rsidRDefault="007A4308" w:rsidP="00895A2A">
            <w:pPr>
              <w:spacing w:after="0" w:line="240" w:lineRule="auto"/>
              <w:jc w:val="center"/>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CIS</w:t>
            </w:r>
          </w:p>
        </w:tc>
        <w:tc>
          <w:tcPr>
            <w:tcW w:w="940" w:type="dxa"/>
            <w:tcBorders>
              <w:top w:val="nil"/>
              <w:left w:val="nil"/>
              <w:bottom w:val="single" w:sz="4" w:space="0" w:color="auto"/>
              <w:right w:val="single" w:sz="4" w:space="0" w:color="auto"/>
            </w:tcBorders>
            <w:shd w:val="clear" w:color="auto" w:fill="B8CCE4" w:themeFill="accent1" w:themeFillTint="66"/>
            <w:vAlign w:val="center"/>
            <w:hideMark/>
          </w:tcPr>
          <w:p w14:paraId="06F3A72C" w14:textId="77777777" w:rsidR="007A4308" w:rsidRPr="00316B49" w:rsidRDefault="007A4308" w:rsidP="00895A2A">
            <w:pPr>
              <w:spacing w:after="0" w:line="240" w:lineRule="auto"/>
              <w:jc w:val="center"/>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WTZ</w:t>
            </w:r>
          </w:p>
        </w:tc>
        <w:tc>
          <w:tcPr>
            <w:tcW w:w="940" w:type="dxa"/>
            <w:tcBorders>
              <w:top w:val="nil"/>
              <w:left w:val="nil"/>
              <w:bottom w:val="single" w:sz="4" w:space="0" w:color="auto"/>
              <w:right w:val="single" w:sz="4" w:space="0" w:color="auto"/>
            </w:tcBorders>
            <w:shd w:val="clear" w:color="auto" w:fill="B8CCE4" w:themeFill="accent1" w:themeFillTint="66"/>
            <w:vAlign w:val="center"/>
            <w:hideMark/>
          </w:tcPr>
          <w:p w14:paraId="4C60E66D" w14:textId="77777777" w:rsidR="007A4308" w:rsidRPr="00316B49" w:rsidRDefault="007A4308" w:rsidP="00895A2A">
            <w:pPr>
              <w:spacing w:after="0" w:line="240" w:lineRule="auto"/>
              <w:jc w:val="center"/>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ZAZ</w:t>
            </w:r>
          </w:p>
        </w:tc>
      </w:tr>
      <w:tr w:rsidR="00316B49" w:rsidRPr="00316B49" w14:paraId="65A38C1A"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518A8EB"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będziński</w:t>
            </w:r>
          </w:p>
        </w:tc>
        <w:tc>
          <w:tcPr>
            <w:tcW w:w="940" w:type="dxa"/>
            <w:tcBorders>
              <w:top w:val="nil"/>
              <w:left w:val="nil"/>
              <w:bottom w:val="single" w:sz="4" w:space="0" w:color="auto"/>
              <w:right w:val="single" w:sz="4" w:space="0" w:color="auto"/>
            </w:tcBorders>
            <w:shd w:val="clear" w:color="auto" w:fill="auto"/>
            <w:vAlign w:val="center"/>
            <w:hideMark/>
          </w:tcPr>
          <w:p w14:paraId="7E153082"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4</w:t>
            </w:r>
          </w:p>
        </w:tc>
        <w:tc>
          <w:tcPr>
            <w:tcW w:w="940" w:type="dxa"/>
            <w:tcBorders>
              <w:top w:val="nil"/>
              <w:left w:val="nil"/>
              <w:bottom w:val="single" w:sz="4" w:space="0" w:color="auto"/>
              <w:right w:val="single" w:sz="4" w:space="0" w:color="auto"/>
            </w:tcBorders>
            <w:shd w:val="clear" w:color="auto" w:fill="auto"/>
            <w:vAlign w:val="center"/>
            <w:hideMark/>
          </w:tcPr>
          <w:p w14:paraId="0DF2F612"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w:t>
            </w:r>
          </w:p>
        </w:tc>
        <w:tc>
          <w:tcPr>
            <w:tcW w:w="940" w:type="dxa"/>
            <w:tcBorders>
              <w:top w:val="nil"/>
              <w:left w:val="nil"/>
              <w:bottom w:val="single" w:sz="4" w:space="0" w:color="auto"/>
              <w:right w:val="single" w:sz="4" w:space="0" w:color="auto"/>
            </w:tcBorders>
            <w:shd w:val="clear" w:color="auto" w:fill="auto"/>
            <w:vAlign w:val="center"/>
            <w:hideMark/>
          </w:tcPr>
          <w:p w14:paraId="3CD6DA58"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19833897"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5A1EAB6E"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r>
      <w:tr w:rsidR="00316B49" w:rsidRPr="00316B49" w14:paraId="103B6883"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E42A5EC"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bielski</w:t>
            </w:r>
          </w:p>
        </w:tc>
        <w:tc>
          <w:tcPr>
            <w:tcW w:w="940" w:type="dxa"/>
            <w:tcBorders>
              <w:top w:val="nil"/>
              <w:left w:val="nil"/>
              <w:bottom w:val="single" w:sz="4" w:space="0" w:color="auto"/>
              <w:right w:val="single" w:sz="4" w:space="0" w:color="auto"/>
            </w:tcBorders>
            <w:shd w:val="clear" w:color="auto" w:fill="auto"/>
            <w:vAlign w:val="center"/>
            <w:hideMark/>
          </w:tcPr>
          <w:p w14:paraId="6DE43ED3"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5</w:t>
            </w:r>
          </w:p>
        </w:tc>
        <w:tc>
          <w:tcPr>
            <w:tcW w:w="940" w:type="dxa"/>
            <w:tcBorders>
              <w:top w:val="nil"/>
              <w:left w:val="nil"/>
              <w:bottom w:val="single" w:sz="4" w:space="0" w:color="auto"/>
              <w:right w:val="single" w:sz="4" w:space="0" w:color="auto"/>
            </w:tcBorders>
            <w:shd w:val="clear" w:color="auto" w:fill="auto"/>
            <w:vAlign w:val="center"/>
            <w:hideMark/>
          </w:tcPr>
          <w:p w14:paraId="684B1AAA"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3</w:t>
            </w:r>
          </w:p>
        </w:tc>
        <w:tc>
          <w:tcPr>
            <w:tcW w:w="940" w:type="dxa"/>
            <w:tcBorders>
              <w:top w:val="nil"/>
              <w:left w:val="nil"/>
              <w:bottom w:val="single" w:sz="4" w:space="0" w:color="auto"/>
              <w:right w:val="single" w:sz="4" w:space="0" w:color="auto"/>
            </w:tcBorders>
            <w:shd w:val="clear" w:color="auto" w:fill="auto"/>
            <w:vAlign w:val="center"/>
            <w:hideMark/>
          </w:tcPr>
          <w:p w14:paraId="244AC8E5"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6409CA90"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66ACDA31"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r>
      <w:tr w:rsidR="00316B49" w:rsidRPr="00316B49" w14:paraId="2AD62E11"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22533D8"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bieruńsko-lędziński</w:t>
            </w:r>
          </w:p>
        </w:tc>
        <w:tc>
          <w:tcPr>
            <w:tcW w:w="940" w:type="dxa"/>
            <w:tcBorders>
              <w:top w:val="nil"/>
              <w:left w:val="nil"/>
              <w:bottom w:val="single" w:sz="4" w:space="0" w:color="auto"/>
              <w:right w:val="single" w:sz="4" w:space="0" w:color="auto"/>
            </w:tcBorders>
            <w:shd w:val="clear" w:color="auto" w:fill="auto"/>
            <w:vAlign w:val="center"/>
            <w:hideMark/>
          </w:tcPr>
          <w:p w14:paraId="7842BF88"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33BAAAFC"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c>
          <w:tcPr>
            <w:tcW w:w="940" w:type="dxa"/>
            <w:tcBorders>
              <w:top w:val="nil"/>
              <w:left w:val="nil"/>
              <w:bottom w:val="single" w:sz="4" w:space="0" w:color="auto"/>
              <w:right w:val="single" w:sz="4" w:space="0" w:color="auto"/>
            </w:tcBorders>
            <w:shd w:val="clear" w:color="auto" w:fill="auto"/>
            <w:vAlign w:val="center"/>
            <w:hideMark/>
          </w:tcPr>
          <w:p w14:paraId="1B3E52A7"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c>
          <w:tcPr>
            <w:tcW w:w="940" w:type="dxa"/>
            <w:tcBorders>
              <w:top w:val="nil"/>
              <w:left w:val="nil"/>
              <w:bottom w:val="single" w:sz="4" w:space="0" w:color="auto"/>
              <w:right w:val="single" w:sz="4" w:space="0" w:color="auto"/>
            </w:tcBorders>
            <w:shd w:val="clear" w:color="auto" w:fill="auto"/>
            <w:vAlign w:val="center"/>
            <w:hideMark/>
          </w:tcPr>
          <w:p w14:paraId="40F5809F"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25543732"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r>
      <w:tr w:rsidR="00316B49" w:rsidRPr="00316B49" w14:paraId="1D724866"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5B1FECA"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cieszyński</w:t>
            </w:r>
          </w:p>
        </w:tc>
        <w:tc>
          <w:tcPr>
            <w:tcW w:w="940" w:type="dxa"/>
            <w:tcBorders>
              <w:top w:val="nil"/>
              <w:left w:val="nil"/>
              <w:bottom w:val="single" w:sz="4" w:space="0" w:color="auto"/>
              <w:right w:val="single" w:sz="4" w:space="0" w:color="auto"/>
            </w:tcBorders>
            <w:shd w:val="clear" w:color="auto" w:fill="auto"/>
            <w:vAlign w:val="center"/>
            <w:hideMark/>
          </w:tcPr>
          <w:p w14:paraId="48888990"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5</w:t>
            </w:r>
          </w:p>
        </w:tc>
        <w:tc>
          <w:tcPr>
            <w:tcW w:w="940" w:type="dxa"/>
            <w:tcBorders>
              <w:top w:val="nil"/>
              <w:left w:val="nil"/>
              <w:bottom w:val="single" w:sz="4" w:space="0" w:color="auto"/>
              <w:right w:val="single" w:sz="4" w:space="0" w:color="auto"/>
            </w:tcBorders>
            <w:shd w:val="clear" w:color="auto" w:fill="auto"/>
            <w:vAlign w:val="center"/>
            <w:hideMark/>
          </w:tcPr>
          <w:p w14:paraId="39122EA8"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4</w:t>
            </w:r>
          </w:p>
        </w:tc>
        <w:tc>
          <w:tcPr>
            <w:tcW w:w="940" w:type="dxa"/>
            <w:tcBorders>
              <w:top w:val="nil"/>
              <w:left w:val="nil"/>
              <w:bottom w:val="single" w:sz="4" w:space="0" w:color="auto"/>
              <w:right w:val="single" w:sz="4" w:space="0" w:color="auto"/>
            </w:tcBorders>
            <w:shd w:val="clear" w:color="auto" w:fill="auto"/>
            <w:vAlign w:val="center"/>
            <w:hideMark/>
          </w:tcPr>
          <w:p w14:paraId="0994B89A"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c>
          <w:tcPr>
            <w:tcW w:w="940" w:type="dxa"/>
            <w:tcBorders>
              <w:top w:val="nil"/>
              <w:left w:val="nil"/>
              <w:bottom w:val="single" w:sz="4" w:space="0" w:color="auto"/>
              <w:right w:val="single" w:sz="4" w:space="0" w:color="auto"/>
            </w:tcBorders>
            <w:shd w:val="clear" w:color="auto" w:fill="auto"/>
            <w:vAlign w:val="center"/>
            <w:hideMark/>
          </w:tcPr>
          <w:p w14:paraId="297AB00F"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62C0E732"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r>
      <w:tr w:rsidR="00316B49" w:rsidRPr="00316B49" w14:paraId="4CEB5DB1"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45045B9"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częstochowski</w:t>
            </w:r>
          </w:p>
        </w:tc>
        <w:tc>
          <w:tcPr>
            <w:tcW w:w="940" w:type="dxa"/>
            <w:tcBorders>
              <w:top w:val="nil"/>
              <w:left w:val="nil"/>
              <w:bottom w:val="single" w:sz="4" w:space="0" w:color="auto"/>
              <w:right w:val="single" w:sz="4" w:space="0" w:color="auto"/>
            </w:tcBorders>
            <w:shd w:val="clear" w:color="auto" w:fill="auto"/>
            <w:vAlign w:val="center"/>
            <w:hideMark/>
          </w:tcPr>
          <w:p w14:paraId="568FADC9"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3</w:t>
            </w:r>
          </w:p>
        </w:tc>
        <w:tc>
          <w:tcPr>
            <w:tcW w:w="940" w:type="dxa"/>
            <w:tcBorders>
              <w:top w:val="nil"/>
              <w:left w:val="nil"/>
              <w:bottom w:val="single" w:sz="4" w:space="0" w:color="auto"/>
              <w:right w:val="single" w:sz="4" w:space="0" w:color="auto"/>
            </w:tcBorders>
            <w:shd w:val="clear" w:color="auto" w:fill="auto"/>
            <w:vAlign w:val="center"/>
            <w:hideMark/>
          </w:tcPr>
          <w:p w14:paraId="610AE138"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c>
          <w:tcPr>
            <w:tcW w:w="940" w:type="dxa"/>
            <w:tcBorders>
              <w:top w:val="nil"/>
              <w:left w:val="nil"/>
              <w:bottom w:val="single" w:sz="4" w:space="0" w:color="auto"/>
              <w:right w:val="single" w:sz="4" w:space="0" w:color="auto"/>
            </w:tcBorders>
            <w:shd w:val="clear" w:color="auto" w:fill="auto"/>
            <w:vAlign w:val="center"/>
            <w:hideMark/>
          </w:tcPr>
          <w:p w14:paraId="796EFC14"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w:t>
            </w:r>
          </w:p>
        </w:tc>
        <w:tc>
          <w:tcPr>
            <w:tcW w:w="940" w:type="dxa"/>
            <w:tcBorders>
              <w:top w:val="nil"/>
              <w:left w:val="nil"/>
              <w:bottom w:val="single" w:sz="4" w:space="0" w:color="auto"/>
              <w:right w:val="single" w:sz="4" w:space="0" w:color="auto"/>
            </w:tcBorders>
            <w:shd w:val="clear" w:color="auto" w:fill="auto"/>
            <w:vAlign w:val="center"/>
            <w:hideMark/>
          </w:tcPr>
          <w:p w14:paraId="31C98A32"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1BC76E9E"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r>
      <w:tr w:rsidR="00316B49" w:rsidRPr="00316B49" w14:paraId="242CB991"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C763546"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gliwicki</w:t>
            </w:r>
          </w:p>
        </w:tc>
        <w:tc>
          <w:tcPr>
            <w:tcW w:w="940" w:type="dxa"/>
            <w:tcBorders>
              <w:top w:val="nil"/>
              <w:left w:val="nil"/>
              <w:bottom w:val="single" w:sz="4" w:space="0" w:color="auto"/>
              <w:right w:val="single" w:sz="4" w:space="0" w:color="auto"/>
            </w:tcBorders>
            <w:shd w:val="clear" w:color="auto" w:fill="auto"/>
            <w:vAlign w:val="center"/>
            <w:hideMark/>
          </w:tcPr>
          <w:p w14:paraId="5DE6C6CC"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w:t>
            </w:r>
          </w:p>
        </w:tc>
        <w:tc>
          <w:tcPr>
            <w:tcW w:w="940" w:type="dxa"/>
            <w:tcBorders>
              <w:top w:val="nil"/>
              <w:left w:val="nil"/>
              <w:bottom w:val="single" w:sz="4" w:space="0" w:color="auto"/>
              <w:right w:val="single" w:sz="4" w:space="0" w:color="auto"/>
            </w:tcBorders>
            <w:shd w:val="clear" w:color="auto" w:fill="auto"/>
            <w:vAlign w:val="center"/>
            <w:hideMark/>
          </w:tcPr>
          <w:p w14:paraId="7965706C"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c>
          <w:tcPr>
            <w:tcW w:w="940" w:type="dxa"/>
            <w:tcBorders>
              <w:top w:val="nil"/>
              <w:left w:val="nil"/>
              <w:bottom w:val="single" w:sz="4" w:space="0" w:color="auto"/>
              <w:right w:val="single" w:sz="4" w:space="0" w:color="auto"/>
            </w:tcBorders>
            <w:shd w:val="clear" w:color="auto" w:fill="auto"/>
            <w:vAlign w:val="center"/>
            <w:hideMark/>
          </w:tcPr>
          <w:p w14:paraId="4396EA27"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c>
          <w:tcPr>
            <w:tcW w:w="940" w:type="dxa"/>
            <w:tcBorders>
              <w:top w:val="nil"/>
              <w:left w:val="nil"/>
              <w:bottom w:val="single" w:sz="4" w:space="0" w:color="auto"/>
              <w:right w:val="single" w:sz="4" w:space="0" w:color="auto"/>
            </w:tcBorders>
            <w:shd w:val="clear" w:color="auto" w:fill="auto"/>
            <w:vAlign w:val="center"/>
            <w:hideMark/>
          </w:tcPr>
          <w:p w14:paraId="0FA1AB05"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w:t>
            </w:r>
          </w:p>
        </w:tc>
        <w:tc>
          <w:tcPr>
            <w:tcW w:w="940" w:type="dxa"/>
            <w:tcBorders>
              <w:top w:val="nil"/>
              <w:left w:val="nil"/>
              <w:bottom w:val="single" w:sz="4" w:space="0" w:color="auto"/>
              <w:right w:val="single" w:sz="4" w:space="0" w:color="auto"/>
            </w:tcBorders>
            <w:shd w:val="clear" w:color="auto" w:fill="auto"/>
            <w:vAlign w:val="center"/>
            <w:hideMark/>
          </w:tcPr>
          <w:p w14:paraId="482A91EB"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r>
      <w:tr w:rsidR="00316B49" w:rsidRPr="00316B49" w14:paraId="36F4D247"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2D7B74E"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kłobucki</w:t>
            </w:r>
          </w:p>
        </w:tc>
        <w:tc>
          <w:tcPr>
            <w:tcW w:w="940" w:type="dxa"/>
            <w:tcBorders>
              <w:top w:val="nil"/>
              <w:left w:val="nil"/>
              <w:bottom w:val="single" w:sz="4" w:space="0" w:color="auto"/>
              <w:right w:val="single" w:sz="4" w:space="0" w:color="auto"/>
            </w:tcBorders>
            <w:shd w:val="clear" w:color="auto" w:fill="auto"/>
            <w:vAlign w:val="center"/>
            <w:hideMark/>
          </w:tcPr>
          <w:p w14:paraId="08A01E0E"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3</w:t>
            </w:r>
          </w:p>
        </w:tc>
        <w:tc>
          <w:tcPr>
            <w:tcW w:w="940" w:type="dxa"/>
            <w:tcBorders>
              <w:top w:val="nil"/>
              <w:left w:val="nil"/>
              <w:bottom w:val="single" w:sz="4" w:space="0" w:color="auto"/>
              <w:right w:val="single" w:sz="4" w:space="0" w:color="auto"/>
            </w:tcBorders>
            <w:shd w:val="clear" w:color="auto" w:fill="auto"/>
            <w:vAlign w:val="center"/>
            <w:hideMark/>
          </w:tcPr>
          <w:p w14:paraId="01ADB616"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c>
          <w:tcPr>
            <w:tcW w:w="940" w:type="dxa"/>
            <w:tcBorders>
              <w:top w:val="nil"/>
              <w:left w:val="nil"/>
              <w:bottom w:val="single" w:sz="4" w:space="0" w:color="auto"/>
              <w:right w:val="single" w:sz="4" w:space="0" w:color="auto"/>
            </w:tcBorders>
            <w:shd w:val="clear" w:color="auto" w:fill="auto"/>
            <w:vAlign w:val="center"/>
            <w:hideMark/>
          </w:tcPr>
          <w:p w14:paraId="002F29E9"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2C6780CD"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w:t>
            </w:r>
          </w:p>
        </w:tc>
        <w:tc>
          <w:tcPr>
            <w:tcW w:w="940" w:type="dxa"/>
            <w:tcBorders>
              <w:top w:val="nil"/>
              <w:left w:val="nil"/>
              <w:bottom w:val="single" w:sz="4" w:space="0" w:color="auto"/>
              <w:right w:val="single" w:sz="4" w:space="0" w:color="auto"/>
            </w:tcBorders>
            <w:shd w:val="clear" w:color="auto" w:fill="auto"/>
            <w:vAlign w:val="center"/>
            <w:hideMark/>
          </w:tcPr>
          <w:p w14:paraId="19C508F1"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r>
      <w:tr w:rsidR="00316B49" w:rsidRPr="00316B49" w14:paraId="11B5E33E"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933C7A1"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lubliniecki</w:t>
            </w:r>
          </w:p>
        </w:tc>
        <w:tc>
          <w:tcPr>
            <w:tcW w:w="940" w:type="dxa"/>
            <w:tcBorders>
              <w:top w:val="nil"/>
              <w:left w:val="nil"/>
              <w:bottom w:val="single" w:sz="4" w:space="0" w:color="auto"/>
              <w:right w:val="single" w:sz="4" w:space="0" w:color="auto"/>
            </w:tcBorders>
            <w:shd w:val="clear" w:color="auto" w:fill="auto"/>
            <w:vAlign w:val="center"/>
            <w:hideMark/>
          </w:tcPr>
          <w:p w14:paraId="027E6387"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3</w:t>
            </w:r>
          </w:p>
        </w:tc>
        <w:tc>
          <w:tcPr>
            <w:tcW w:w="940" w:type="dxa"/>
            <w:tcBorders>
              <w:top w:val="nil"/>
              <w:left w:val="nil"/>
              <w:bottom w:val="single" w:sz="4" w:space="0" w:color="auto"/>
              <w:right w:val="single" w:sz="4" w:space="0" w:color="auto"/>
            </w:tcBorders>
            <w:shd w:val="clear" w:color="auto" w:fill="auto"/>
            <w:vAlign w:val="center"/>
            <w:hideMark/>
          </w:tcPr>
          <w:p w14:paraId="45BCE512"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7AACB1C3"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4E2C8EF5"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1E75366E"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r>
      <w:tr w:rsidR="00316B49" w:rsidRPr="00316B49" w14:paraId="63112837"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9DB8DBB"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mikołowski</w:t>
            </w:r>
          </w:p>
        </w:tc>
        <w:tc>
          <w:tcPr>
            <w:tcW w:w="940" w:type="dxa"/>
            <w:tcBorders>
              <w:top w:val="nil"/>
              <w:left w:val="nil"/>
              <w:bottom w:val="single" w:sz="4" w:space="0" w:color="auto"/>
              <w:right w:val="single" w:sz="4" w:space="0" w:color="auto"/>
            </w:tcBorders>
            <w:shd w:val="clear" w:color="auto" w:fill="auto"/>
            <w:vAlign w:val="center"/>
            <w:hideMark/>
          </w:tcPr>
          <w:p w14:paraId="46D8E7FF"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5</w:t>
            </w:r>
          </w:p>
        </w:tc>
        <w:tc>
          <w:tcPr>
            <w:tcW w:w="940" w:type="dxa"/>
            <w:tcBorders>
              <w:top w:val="nil"/>
              <w:left w:val="nil"/>
              <w:bottom w:val="single" w:sz="4" w:space="0" w:color="auto"/>
              <w:right w:val="single" w:sz="4" w:space="0" w:color="auto"/>
            </w:tcBorders>
            <w:shd w:val="clear" w:color="auto" w:fill="auto"/>
            <w:vAlign w:val="center"/>
            <w:hideMark/>
          </w:tcPr>
          <w:p w14:paraId="0A48E9CC"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c>
          <w:tcPr>
            <w:tcW w:w="940" w:type="dxa"/>
            <w:tcBorders>
              <w:top w:val="nil"/>
              <w:left w:val="nil"/>
              <w:bottom w:val="single" w:sz="4" w:space="0" w:color="auto"/>
              <w:right w:val="single" w:sz="4" w:space="0" w:color="auto"/>
            </w:tcBorders>
            <w:shd w:val="clear" w:color="auto" w:fill="auto"/>
            <w:vAlign w:val="center"/>
            <w:hideMark/>
          </w:tcPr>
          <w:p w14:paraId="2A3DE784"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23E77378"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w:t>
            </w:r>
          </w:p>
        </w:tc>
        <w:tc>
          <w:tcPr>
            <w:tcW w:w="940" w:type="dxa"/>
            <w:tcBorders>
              <w:top w:val="nil"/>
              <w:left w:val="nil"/>
              <w:bottom w:val="single" w:sz="4" w:space="0" w:color="auto"/>
              <w:right w:val="single" w:sz="4" w:space="0" w:color="auto"/>
            </w:tcBorders>
            <w:shd w:val="clear" w:color="auto" w:fill="auto"/>
            <w:vAlign w:val="center"/>
            <w:hideMark/>
          </w:tcPr>
          <w:p w14:paraId="01458522"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w:t>
            </w:r>
          </w:p>
        </w:tc>
      </w:tr>
      <w:tr w:rsidR="00316B49" w:rsidRPr="00316B49" w14:paraId="76A99FCA"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440AF08"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myszkowski</w:t>
            </w:r>
          </w:p>
        </w:tc>
        <w:tc>
          <w:tcPr>
            <w:tcW w:w="940" w:type="dxa"/>
            <w:tcBorders>
              <w:top w:val="nil"/>
              <w:left w:val="nil"/>
              <w:bottom w:val="single" w:sz="4" w:space="0" w:color="auto"/>
              <w:right w:val="single" w:sz="4" w:space="0" w:color="auto"/>
            </w:tcBorders>
            <w:shd w:val="clear" w:color="auto" w:fill="auto"/>
            <w:vAlign w:val="center"/>
            <w:hideMark/>
          </w:tcPr>
          <w:p w14:paraId="60879E2C"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4</w:t>
            </w:r>
          </w:p>
        </w:tc>
        <w:tc>
          <w:tcPr>
            <w:tcW w:w="940" w:type="dxa"/>
            <w:tcBorders>
              <w:top w:val="nil"/>
              <w:left w:val="nil"/>
              <w:bottom w:val="single" w:sz="4" w:space="0" w:color="auto"/>
              <w:right w:val="single" w:sz="4" w:space="0" w:color="auto"/>
            </w:tcBorders>
            <w:shd w:val="clear" w:color="auto" w:fill="auto"/>
            <w:vAlign w:val="center"/>
            <w:hideMark/>
          </w:tcPr>
          <w:p w14:paraId="4DCBD6C6"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c>
          <w:tcPr>
            <w:tcW w:w="940" w:type="dxa"/>
            <w:tcBorders>
              <w:top w:val="nil"/>
              <w:left w:val="nil"/>
              <w:bottom w:val="single" w:sz="4" w:space="0" w:color="auto"/>
              <w:right w:val="single" w:sz="4" w:space="0" w:color="auto"/>
            </w:tcBorders>
            <w:shd w:val="clear" w:color="auto" w:fill="auto"/>
            <w:vAlign w:val="center"/>
            <w:hideMark/>
          </w:tcPr>
          <w:p w14:paraId="1FFB4D23"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w:t>
            </w:r>
          </w:p>
        </w:tc>
        <w:tc>
          <w:tcPr>
            <w:tcW w:w="940" w:type="dxa"/>
            <w:tcBorders>
              <w:top w:val="nil"/>
              <w:left w:val="nil"/>
              <w:bottom w:val="single" w:sz="4" w:space="0" w:color="auto"/>
              <w:right w:val="single" w:sz="4" w:space="0" w:color="auto"/>
            </w:tcBorders>
            <w:shd w:val="clear" w:color="auto" w:fill="auto"/>
            <w:vAlign w:val="center"/>
            <w:hideMark/>
          </w:tcPr>
          <w:p w14:paraId="06CAFE14"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w:t>
            </w:r>
          </w:p>
        </w:tc>
        <w:tc>
          <w:tcPr>
            <w:tcW w:w="940" w:type="dxa"/>
            <w:tcBorders>
              <w:top w:val="nil"/>
              <w:left w:val="nil"/>
              <w:bottom w:val="single" w:sz="4" w:space="0" w:color="auto"/>
              <w:right w:val="single" w:sz="4" w:space="0" w:color="auto"/>
            </w:tcBorders>
            <w:shd w:val="clear" w:color="auto" w:fill="auto"/>
            <w:vAlign w:val="center"/>
            <w:hideMark/>
          </w:tcPr>
          <w:p w14:paraId="3481E7E2"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r>
      <w:tr w:rsidR="00316B49" w:rsidRPr="00316B49" w14:paraId="36A92BD0"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4640EA7"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pszczyński</w:t>
            </w:r>
          </w:p>
        </w:tc>
        <w:tc>
          <w:tcPr>
            <w:tcW w:w="940" w:type="dxa"/>
            <w:tcBorders>
              <w:top w:val="nil"/>
              <w:left w:val="nil"/>
              <w:bottom w:val="single" w:sz="4" w:space="0" w:color="auto"/>
              <w:right w:val="single" w:sz="4" w:space="0" w:color="auto"/>
            </w:tcBorders>
            <w:shd w:val="clear" w:color="auto" w:fill="auto"/>
            <w:vAlign w:val="center"/>
            <w:hideMark/>
          </w:tcPr>
          <w:p w14:paraId="6D9309B0"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w:t>
            </w:r>
          </w:p>
        </w:tc>
        <w:tc>
          <w:tcPr>
            <w:tcW w:w="940" w:type="dxa"/>
            <w:tcBorders>
              <w:top w:val="nil"/>
              <w:left w:val="nil"/>
              <w:bottom w:val="single" w:sz="4" w:space="0" w:color="auto"/>
              <w:right w:val="single" w:sz="4" w:space="0" w:color="auto"/>
            </w:tcBorders>
            <w:shd w:val="clear" w:color="auto" w:fill="auto"/>
            <w:vAlign w:val="center"/>
            <w:hideMark/>
          </w:tcPr>
          <w:p w14:paraId="3CE789CB"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199DF71B"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c>
          <w:tcPr>
            <w:tcW w:w="940" w:type="dxa"/>
            <w:tcBorders>
              <w:top w:val="nil"/>
              <w:left w:val="nil"/>
              <w:bottom w:val="single" w:sz="4" w:space="0" w:color="auto"/>
              <w:right w:val="single" w:sz="4" w:space="0" w:color="auto"/>
            </w:tcBorders>
            <w:shd w:val="clear" w:color="auto" w:fill="auto"/>
            <w:vAlign w:val="center"/>
            <w:hideMark/>
          </w:tcPr>
          <w:p w14:paraId="5C1D8FCA"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75220F12"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r>
      <w:tr w:rsidR="00316B49" w:rsidRPr="00316B49" w14:paraId="156B9EEA"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3029139"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raciborski</w:t>
            </w:r>
          </w:p>
        </w:tc>
        <w:tc>
          <w:tcPr>
            <w:tcW w:w="940" w:type="dxa"/>
            <w:tcBorders>
              <w:top w:val="nil"/>
              <w:left w:val="nil"/>
              <w:bottom w:val="single" w:sz="4" w:space="0" w:color="auto"/>
              <w:right w:val="single" w:sz="4" w:space="0" w:color="auto"/>
            </w:tcBorders>
            <w:shd w:val="clear" w:color="auto" w:fill="auto"/>
            <w:vAlign w:val="center"/>
            <w:hideMark/>
          </w:tcPr>
          <w:p w14:paraId="6489F632"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w:t>
            </w:r>
          </w:p>
        </w:tc>
        <w:tc>
          <w:tcPr>
            <w:tcW w:w="940" w:type="dxa"/>
            <w:tcBorders>
              <w:top w:val="nil"/>
              <w:left w:val="nil"/>
              <w:bottom w:val="single" w:sz="4" w:space="0" w:color="auto"/>
              <w:right w:val="single" w:sz="4" w:space="0" w:color="auto"/>
            </w:tcBorders>
            <w:shd w:val="clear" w:color="auto" w:fill="auto"/>
            <w:vAlign w:val="center"/>
            <w:hideMark/>
          </w:tcPr>
          <w:p w14:paraId="1BB6C8BD"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4E3FB5B4"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c>
          <w:tcPr>
            <w:tcW w:w="940" w:type="dxa"/>
            <w:tcBorders>
              <w:top w:val="nil"/>
              <w:left w:val="nil"/>
              <w:bottom w:val="single" w:sz="4" w:space="0" w:color="auto"/>
              <w:right w:val="single" w:sz="4" w:space="0" w:color="auto"/>
            </w:tcBorders>
            <w:shd w:val="clear" w:color="auto" w:fill="auto"/>
            <w:vAlign w:val="center"/>
            <w:hideMark/>
          </w:tcPr>
          <w:p w14:paraId="7D2A9952"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6648E44F"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r>
      <w:tr w:rsidR="00316B49" w:rsidRPr="00316B49" w14:paraId="4C7CD18C"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CBC4648"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rybnicki</w:t>
            </w:r>
          </w:p>
        </w:tc>
        <w:tc>
          <w:tcPr>
            <w:tcW w:w="940" w:type="dxa"/>
            <w:tcBorders>
              <w:top w:val="nil"/>
              <w:left w:val="nil"/>
              <w:bottom w:val="single" w:sz="4" w:space="0" w:color="auto"/>
              <w:right w:val="single" w:sz="4" w:space="0" w:color="auto"/>
            </w:tcBorders>
            <w:shd w:val="clear" w:color="auto" w:fill="auto"/>
            <w:vAlign w:val="center"/>
            <w:hideMark/>
          </w:tcPr>
          <w:p w14:paraId="3DE118BD"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7F7EE9AA"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c>
          <w:tcPr>
            <w:tcW w:w="940" w:type="dxa"/>
            <w:tcBorders>
              <w:top w:val="nil"/>
              <w:left w:val="nil"/>
              <w:bottom w:val="single" w:sz="4" w:space="0" w:color="auto"/>
              <w:right w:val="single" w:sz="4" w:space="0" w:color="auto"/>
            </w:tcBorders>
            <w:shd w:val="clear" w:color="auto" w:fill="auto"/>
            <w:vAlign w:val="center"/>
            <w:hideMark/>
          </w:tcPr>
          <w:p w14:paraId="42D72B40"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c>
          <w:tcPr>
            <w:tcW w:w="940" w:type="dxa"/>
            <w:tcBorders>
              <w:top w:val="nil"/>
              <w:left w:val="nil"/>
              <w:bottom w:val="single" w:sz="4" w:space="0" w:color="auto"/>
              <w:right w:val="single" w:sz="4" w:space="0" w:color="auto"/>
            </w:tcBorders>
            <w:shd w:val="clear" w:color="auto" w:fill="auto"/>
            <w:vAlign w:val="center"/>
            <w:hideMark/>
          </w:tcPr>
          <w:p w14:paraId="53A2FFE7"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2F402FF7"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r>
      <w:tr w:rsidR="00316B49" w:rsidRPr="00316B49" w14:paraId="7CB42895"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B7FD840"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tarnogórski</w:t>
            </w:r>
          </w:p>
        </w:tc>
        <w:tc>
          <w:tcPr>
            <w:tcW w:w="940" w:type="dxa"/>
            <w:tcBorders>
              <w:top w:val="nil"/>
              <w:left w:val="nil"/>
              <w:bottom w:val="single" w:sz="4" w:space="0" w:color="auto"/>
              <w:right w:val="single" w:sz="4" w:space="0" w:color="auto"/>
            </w:tcBorders>
            <w:shd w:val="clear" w:color="auto" w:fill="auto"/>
            <w:vAlign w:val="center"/>
            <w:hideMark/>
          </w:tcPr>
          <w:p w14:paraId="2297FAC6"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3</w:t>
            </w:r>
          </w:p>
        </w:tc>
        <w:tc>
          <w:tcPr>
            <w:tcW w:w="940" w:type="dxa"/>
            <w:tcBorders>
              <w:top w:val="nil"/>
              <w:left w:val="nil"/>
              <w:bottom w:val="single" w:sz="4" w:space="0" w:color="auto"/>
              <w:right w:val="single" w:sz="4" w:space="0" w:color="auto"/>
            </w:tcBorders>
            <w:shd w:val="clear" w:color="auto" w:fill="auto"/>
            <w:vAlign w:val="center"/>
            <w:hideMark/>
          </w:tcPr>
          <w:p w14:paraId="3B7C4A95"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2A460900"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c>
          <w:tcPr>
            <w:tcW w:w="940" w:type="dxa"/>
            <w:tcBorders>
              <w:top w:val="nil"/>
              <w:left w:val="nil"/>
              <w:bottom w:val="single" w:sz="4" w:space="0" w:color="auto"/>
              <w:right w:val="single" w:sz="4" w:space="0" w:color="auto"/>
            </w:tcBorders>
            <w:shd w:val="clear" w:color="auto" w:fill="auto"/>
            <w:vAlign w:val="center"/>
            <w:hideMark/>
          </w:tcPr>
          <w:p w14:paraId="5BD41ACB"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w:t>
            </w:r>
          </w:p>
        </w:tc>
        <w:tc>
          <w:tcPr>
            <w:tcW w:w="940" w:type="dxa"/>
            <w:tcBorders>
              <w:top w:val="nil"/>
              <w:left w:val="nil"/>
              <w:bottom w:val="single" w:sz="4" w:space="0" w:color="auto"/>
              <w:right w:val="single" w:sz="4" w:space="0" w:color="auto"/>
            </w:tcBorders>
            <w:shd w:val="clear" w:color="auto" w:fill="auto"/>
            <w:vAlign w:val="center"/>
            <w:hideMark/>
          </w:tcPr>
          <w:p w14:paraId="7314B6C2"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r>
      <w:tr w:rsidR="00316B49" w:rsidRPr="00316B49" w14:paraId="04348D74"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685E2ED"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wodzisławski</w:t>
            </w:r>
          </w:p>
        </w:tc>
        <w:tc>
          <w:tcPr>
            <w:tcW w:w="940" w:type="dxa"/>
            <w:tcBorders>
              <w:top w:val="nil"/>
              <w:left w:val="nil"/>
              <w:bottom w:val="single" w:sz="4" w:space="0" w:color="auto"/>
              <w:right w:val="single" w:sz="4" w:space="0" w:color="auto"/>
            </w:tcBorders>
            <w:shd w:val="clear" w:color="auto" w:fill="auto"/>
            <w:vAlign w:val="center"/>
            <w:hideMark/>
          </w:tcPr>
          <w:p w14:paraId="795F6F3E"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4</w:t>
            </w:r>
          </w:p>
        </w:tc>
        <w:tc>
          <w:tcPr>
            <w:tcW w:w="940" w:type="dxa"/>
            <w:tcBorders>
              <w:top w:val="nil"/>
              <w:left w:val="nil"/>
              <w:bottom w:val="single" w:sz="4" w:space="0" w:color="auto"/>
              <w:right w:val="single" w:sz="4" w:space="0" w:color="auto"/>
            </w:tcBorders>
            <w:shd w:val="clear" w:color="auto" w:fill="auto"/>
            <w:vAlign w:val="center"/>
            <w:hideMark/>
          </w:tcPr>
          <w:p w14:paraId="5D3B92DC"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c>
          <w:tcPr>
            <w:tcW w:w="940" w:type="dxa"/>
            <w:tcBorders>
              <w:top w:val="nil"/>
              <w:left w:val="nil"/>
              <w:bottom w:val="single" w:sz="4" w:space="0" w:color="auto"/>
              <w:right w:val="single" w:sz="4" w:space="0" w:color="auto"/>
            </w:tcBorders>
            <w:shd w:val="clear" w:color="auto" w:fill="auto"/>
            <w:vAlign w:val="center"/>
            <w:hideMark/>
          </w:tcPr>
          <w:p w14:paraId="517DED25"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66FF7B82"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w:t>
            </w:r>
          </w:p>
        </w:tc>
        <w:tc>
          <w:tcPr>
            <w:tcW w:w="940" w:type="dxa"/>
            <w:tcBorders>
              <w:top w:val="nil"/>
              <w:left w:val="nil"/>
              <w:bottom w:val="single" w:sz="4" w:space="0" w:color="auto"/>
              <w:right w:val="single" w:sz="4" w:space="0" w:color="auto"/>
            </w:tcBorders>
            <w:shd w:val="clear" w:color="auto" w:fill="auto"/>
            <w:vAlign w:val="center"/>
            <w:hideMark/>
          </w:tcPr>
          <w:p w14:paraId="7232069C"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r>
      <w:tr w:rsidR="00316B49" w:rsidRPr="00316B49" w14:paraId="11FBC9C4"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F235B80"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zawierciański</w:t>
            </w:r>
          </w:p>
        </w:tc>
        <w:tc>
          <w:tcPr>
            <w:tcW w:w="940" w:type="dxa"/>
            <w:tcBorders>
              <w:top w:val="nil"/>
              <w:left w:val="nil"/>
              <w:bottom w:val="single" w:sz="4" w:space="0" w:color="auto"/>
              <w:right w:val="single" w:sz="4" w:space="0" w:color="auto"/>
            </w:tcBorders>
            <w:shd w:val="clear" w:color="auto" w:fill="auto"/>
            <w:vAlign w:val="center"/>
            <w:hideMark/>
          </w:tcPr>
          <w:p w14:paraId="3A7A3ED4"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5</w:t>
            </w:r>
          </w:p>
        </w:tc>
        <w:tc>
          <w:tcPr>
            <w:tcW w:w="940" w:type="dxa"/>
            <w:tcBorders>
              <w:top w:val="nil"/>
              <w:left w:val="nil"/>
              <w:bottom w:val="single" w:sz="4" w:space="0" w:color="auto"/>
              <w:right w:val="single" w:sz="4" w:space="0" w:color="auto"/>
            </w:tcBorders>
            <w:shd w:val="clear" w:color="auto" w:fill="auto"/>
            <w:vAlign w:val="center"/>
            <w:hideMark/>
          </w:tcPr>
          <w:p w14:paraId="7EC91245"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c>
          <w:tcPr>
            <w:tcW w:w="940" w:type="dxa"/>
            <w:tcBorders>
              <w:top w:val="nil"/>
              <w:left w:val="nil"/>
              <w:bottom w:val="single" w:sz="4" w:space="0" w:color="auto"/>
              <w:right w:val="single" w:sz="4" w:space="0" w:color="auto"/>
            </w:tcBorders>
            <w:shd w:val="clear" w:color="auto" w:fill="auto"/>
            <w:vAlign w:val="center"/>
            <w:hideMark/>
          </w:tcPr>
          <w:p w14:paraId="02CED74F"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3</w:t>
            </w:r>
          </w:p>
        </w:tc>
        <w:tc>
          <w:tcPr>
            <w:tcW w:w="940" w:type="dxa"/>
            <w:tcBorders>
              <w:top w:val="nil"/>
              <w:left w:val="nil"/>
              <w:bottom w:val="single" w:sz="4" w:space="0" w:color="auto"/>
              <w:right w:val="single" w:sz="4" w:space="0" w:color="auto"/>
            </w:tcBorders>
            <w:shd w:val="clear" w:color="auto" w:fill="auto"/>
            <w:vAlign w:val="center"/>
            <w:hideMark/>
          </w:tcPr>
          <w:p w14:paraId="54269716"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w:t>
            </w:r>
          </w:p>
        </w:tc>
        <w:tc>
          <w:tcPr>
            <w:tcW w:w="940" w:type="dxa"/>
            <w:tcBorders>
              <w:top w:val="nil"/>
              <w:left w:val="nil"/>
              <w:bottom w:val="single" w:sz="4" w:space="0" w:color="auto"/>
              <w:right w:val="single" w:sz="4" w:space="0" w:color="auto"/>
            </w:tcBorders>
            <w:shd w:val="clear" w:color="auto" w:fill="auto"/>
            <w:vAlign w:val="center"/>
            <w:hideMark/>
          </w:tcPr>
          <w:p w14:paraId="677F1955"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r>
      <w:tr w:rsidR="00316B49" w:rsidRPr="00316B49" w14:paraId="6520E9A9"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3782FA9"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żywiecki</w:t>
            </w:r>
          </w:p>
        </w:tc>
        <w:tc>
          <w:tcPr>
            <w:tcW w:w="940" w:type="dxa"/>
            <w:tcBorders>
              <w:top w:val="nil"/>
              <w:left w:val="nil"/>
              <w:bottom w:val="single" w:sz="4" w:space="0" w:color="auto"/>
              <w:right w:val="single" w:sz="4" w:space="0" w:color="auto"/>
            </w:tcBorders>
            <w:shd w:val="clear" w:color="auto" w:fill="auto"/>
            <w:vAlign w:val="center"/>
            <w:hideMark/>
          </w:tcPr>
          <w:p w14:paraId="34C91680"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6</w:t>
            </w:r>
          </w:p>
        </w:tc>
        <w:tc>
          <w:tcPr>
            <w:tcW w:w="940" w:type="dxa"/>
            <w:tcBorders>
              <w:top w:val="nil"/>
              <w:left w:val="nil"/>
              <w:bottom w:val="single" w:sz="4" w:space="0" w:color="auto"/>
              <w:right w:val="single" w:sz="4" w:space="0" w:color="auto"/>
            </w:tcBorders>
            <w:shd w:val="clear" w:color="auto" w:fill="auto"/>
            <w:vAlign w:val="center"/>
            <w:hideMark/>
          </w:tcPr>
          <w:p w14:paraId="2170F781"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w:t>
            </w:r>
          </w:p>
        </w:tc>
        <w:tc>
          <w:tcPr>
            <w:tcW w:w="940" w:type="dxa"/>
            <w:tcBorders>
              <w:top w:val="nil"/>
              <w:left w:val="nil"/>
              <w:bottom w:val="single" w:sz="4" w:space="0" w:color="auto"/>
              <w:right w:val="single" w:sz="4" w:space="0" w:color="auto"/>
            </w:tcBorders>
            <w:shd w:val="clear" w:color="auto" w:fill="auto"/>
            <w:vAlign w:val="center"/>
            <w:hideMark/>
          </w:tcPr>
          <w:p w14:paraId="05D3E2E3"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2CB3DBD5"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w:t>
            </w:r>
          </w:p>
        </w:tc>
        <w:tc>
          <w:tcPr>
            <w:tcW w:w="940" w:type="dxa"/>
            <w:tcBorders>
              <w:top w:val="nil"/>
              <w:left w:val="nil"/>
              <w:bottom w:val="single" w:sz="4" w:space="0" w:color="auto"/>
              <w:right w:val="single" w:sz="4" w:space="0" w:color="auto"/>
            </w:tcBorders>
            <w:shd w:val="clear" w:color="auto" w:fill="auto"/>
            <w:vAlign w:val="center"/>
            <w:hideMark/>
          </w:tcPr>
          <w:p w14:paraId="0B054B28"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r>
      <w:tr w:rsidR="00316B49" w:rsidRPr="00316B49" w14:paraId="67035E1B"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AB0F813"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m. Bielsko-Biała</w:t>
            </w:r>
          </w:p>
        </w:tc>
        <w:tc>
          <w:tcPr>
            <w:tcW w:w="940" w:type="dxa"/>
            <w:tcBorders>
              <w:top w:val="nil"/>
              <w:left w:val="nil"/>
              <w:bottom w:val="single" w:sz="4" w:space="0" w:color="auto"/>
              <w:right w:val="single" w:sz="4" w:space="0" w:color="auto"/>
            </w:tcBorders>
            <w:shd w:val="clear" w:color="auto" w:fill="auto"/>
            <w:vAlign w:val="center"/>
            <w:hideMark/>
          </w:tcPr>
          <w:p w14:paraId="3229B829"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7</w:t>
            </w:r>
          </w:p>
        </w:tc>
        <w:tc>
          <w:tcPr>
            <w:tcW w:w="940" w:type="dxa"/>
            <w:tcBorders>
              <w:top w:val="nil"/>
              <w:left w:val="nil"/>
              <w:bottom w:val="single" w:sz="4" w:space="0" w:color="auto"/>
              <w:right w:val="single" w:sz="4" w:space="0" w:color="auto"/>
            </w:tcBorders>
            <w:shd w:val="clear" w:color="auto" w:fill="auto"/>
            <w:vAlign w:val="center"/>
            <w:hideMark/>
          </w:tcPr>
          <w:p w14:paraId="058ACCC6"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w:t>
            </w:r>
          </w:p>
        </w:tc>
        <w:tc>
          <w:tcPr>
            <w:tcW w:w="940" w:type="dxa"/>
            <w:tcBorders>
              <w:top w:val="nil"/>
              <w:left w:val="nil"/>
              <w:bottom w:val="single" w:sz="4" w:space="0" w:color="auto"/>
              <w:right w:val="single" w:sz="4" w:space="0" w:color="auto"/>
            </w:tcBorders>
            <w:shd w:val="clear" w:color="auto" w:fill="auto"/>
            <w:vAlign w:val="center"/>
            <w:hideMark/>
          </w:tcPr>
          <w:p w14:paraId="38DE6D2B"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480EEF06"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3</w:t>
            </w:r>
          </w:p>
        </w:tc>
        <w:tc>
          <w:tcPr>
            <w:tcW w:w="940" w:type="dxa"/>
            <w:tcBorders>
              <w:top w:val="nil"/>
              <w:left w:val="nil"/>
              <w:bottom w:val="single" w:sz="4" w:space="0" w:color="auto"/>
              <w:right w:val="single" w:sz="4" w:space="0" w:color="auto"/>
            </w:tcBorders>
            <w:shd w:val="clear" w:color="auto" w:fill="auto"/>
            <w:vAlign w:val="center"/>
            <w:hideMark/>
          </w:tcPr>
          <w:p w14:paraId="7FF4A24D"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r>
      <w:tr w:rsidR="00316B49" w:rsidRPr="00316B49" w14:paraId="4C67CBBA"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73E0EA6"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m. Bytom</w:t>
            </w:r>
          </w:p>
        </w:tc>
        <w:tc>
          <w:tcPr>
            <w:tcW w:w="940" w:type="dxa"/>
            <w:tcBorders>
              <w:top w:val="nil"/>
              <w:left w:val="nil"/>
              <w:bottom w:val="single" w:sz="4" w:space="0" w:color="auto"/>
              <w:right w:val="single" w:sz="4" w:space="0" w:color="auto"/>
            </w:tcBorders>
            <w:shd w:val="clear" w:color="auto" w:fill="auto"/>
            <w:vAlign w:val="center"/>
            <w:hideMark/>
          </w:tcPr>
          <w:p w14:paraId="72C4ABCD"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5</w:t>
            </w:r>
          </w:p>
        </w:tc>
        <w:tc>
          <w:tcPr>
            <w:tcW w:w="940" w:type="dxa"/>
            <w:tcBorders>
              <w:top w:val="nil"/>
              <w:left w:val="nil"/>
              <w:bottom w:val="single" w:sz="4" w:space="0" w:color="auto"/>
              <w:right w:val="single" w:sz="4" w:space="0" w:color="auto"/>
            </w:tcBorders>
            <w:shd w:val="clear" w:color="auto" w:fill="auto"/>
            <w:vAlign w:val="center"/>
            <w:hideMark/>
          </w:tcPr>
          <w:p w14:paraId="7DFFCBD5"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593BAE07"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619021ED"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w:t>
            </w:r>
          </w:p>
        </w:tc>
        <w:tc>
          <w:tcPr>
            <w:tcW w:w="940" w:type="dxa"/>
            <w:tcBorders>
              <w:top w:val="nil"/>
              <w:left w:val="nil"/>
              <w:bottom w:val="single" w:sz="4" w:space="0" w:color="auto"/>
              <w:right w:val="single" w:sz="4" w:space="0" w:color="auto"/>
            </w:tcBorders>
            <w:shd w:val="clear" w:color="auto" w:fill="auto"/>
            <w:vAlign w:val="center"/>
            <w:hideMark/>
          </w:tcPr>
          <w:p w14:paraId="717263B3"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r>
      <w:tr w:rsidR="00316B49" w:rsidRPr="00316B49" w14:paraId="0EAA3C04"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4FF8898"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m. Chorzów</w:t>
            </w:r>
          </w:p>
        </w:tc>
        <w:tc>
          <w:tcPr>
            <w:tcW w:w="940" w:type="dxa"/>
            <w:tcBorders>
              <w:top w:val="nil"/>
              <w:left w:val="nil"/>
              <w:bottom w:val="single" w:sz="4" w:space="0" w:color="auto"/>
              <w:right w:val="single" w:sz="4" w:space="0" w:color="auto"/>
            </w:tcBorders>
            <w:shd w:val="clear" w:color="auto" w:fill="auto"/>
            <w:vAlign w:val="center"/>
            <w:hideMark/>
          </w:tcPr>
          <w:p w14:paraId="1A2809E2"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4</w:t>
            </w:r>
          </w:p>
        </w:tc>
        <w:tc>
          <w:tcPr>
            <w:tcW w:w="940" w:type="dxa"/>
            <w:tcBorders>
              <w:top w:val="nil"/>
              <w:left w:val="nil"/>
              <w:bottom w:val="single" w:sz="4" w:space="0" w:color="auto"/>
              <w:right w:val="single" w:sz="4" w:space="0" w:color="auto"/>
            </w:tcBorders>
            <w:shd w:val="clear" w:color="auto" w:fill="auto"/>
            <w:vAlign w:val="center"/>
            <w:hideMark/>
          </w:tcPr>
          <w:p w14:paraId="0D0FF4B4"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382B4973"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c>
          <w:tcPr>
            <w:tcW w:w="940" w:type="dxa"/>
            <w:tcBorders>
              <w:top w:val="nil"/>
              <w:left w:val="nil"/>
              <w:bottom w:val="single" w:sz="4" w:space="0" w:color="auto"/>
              <w:right w:val="single" w:sz="4" w:space="0" w:color="auto"/>
            </w:tcBorders>
            <w:shd w:val="clear" w:color="auto" w:fill="auto"/>
            <w:vAlign w:val="center"/>
            <w:hideMark/>
          </w:tcPr>
          <w:p w14:paraId="6FAD931F"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w:t>
            </w:r>
          </w:p>
        </w:tc>
        <w:tc>
          <w:tcPr>
            <w:tcW w:w="940" w:type="dxa"/>
            <w:tcBorders>
              <w:top w:val="nil"/>
              <w:left w:val="nil"/>
              <w:bottom w:val="single" w:sz="4" w:space="0" w:color="auto"/>
              <w:right w:val="single" w:sz="4" w:space="0" w:color="auto"/>
            </w:tcBorders>
            <w:shd w:val="clear" w:color="auto" w:fill="auto"/>
            <w:vAlign w:val="center"/>
            <w:hideMark/>
          </w:tcPr>
          <w:p w14:paraId="70F1FE00"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r>
      <w:tr w:rsidR="00316B49" w:rsidRPr="00316B49" w14:paraId="2252DE70"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3CD1C3A"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m. Częstochowa</w:t>
            </w:r>
          </w:p>
        </w:tc>
        <w:tc>
          <w:tcPr>
            <w:tcW w:w="940" w:type="dxa"/>
            <w:tcBorders>
              <w:top w:val="nil"/>
              <w:left w:val="nil"/>
              <w:bottom w:val="single" w:sz="4" w:space="0" w:color="auto"/>
              <w:right w:val="single" w:sz="4" w:space="0" w:color="auto"/>
            </w:tcBorders>
            <w:shd w:val="clear" w:color="auto" w:fill="auto"/>
            <w:vAlign w:val="center"/>
            <w:hideMark/>
          </w:tcPr>
          <w:p w14:paraId="5EC0AE71"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6</w:t>
            </w:r>
          </w:p>
        </w:tc>
        <w:tc>
          <w:tcPr>
            <w:tcW w:w="940" w:type="dxa"/>
            <w:tcBorders>
              <w:top w:val="nil"/>
              <w:left w:val="nil"/>
              <w:bottom w:val="single" w:sz="4" w:space="0" w:color="auto"/>
              <w:right w:val="single" w:sz="4" w:space="0" w:color="auto"/>
            </w:tcBorders>
            <w:shd w:val="clear" w:color="auto" w:fill="auto"/>
            <w:vAlign w:val="center"/>
            <w:hideMark/>
          </w:tcPr>
          <w:p w14:paraId="20F108EF"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c>
          <w:tcPr>
            <w:tcW w:w="940" w:type="dxa"/>
            <w:tcBorders>
              <w:top w:val="nil"/>
              <w:left w:val="nil"/>
              <w:bottom w:val="single" w:sz="4" w:space="0" w:color="auto"/>
              <w:right w:val="single" w:sz="4" w:space="0" w:color="auto"/>
            </w:tcBorders>
            <w:shd w:val="clear" w:color="auto" w:fill="auto"/>
            <w:vAlign w:val="center"/>
            <w:hideMark/>
          </w:tcPr>
          <w:p w14:paraId="59F0712B"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3</w:t>
            </w:r>
          </w:p>
        </w:tc>
        <w:tc>
          <w:tcPr>
            <w:tcW w:w="940" w:type="dxa"/>
            <w:tcBorders>
              <w:top w:val="nil"/>
              <w:left w:val="nil"/>
              <w:bottom w:val="single" w:sz="4" w:space="0" w:color="auto"/>
              <w:right w:val="single" w:sz="4" w:space="0" w:color="auto"/>
            </w:tcBorders>
            <w:shd w:val="clear" w:color="auto" w:fill="auto"/>
            <w:vAlign w:val="center"/>
            <w:hideMark/>
          </w:tcPr>
          <w:p w14:paraId="78326F3C"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w:t>
            </w:r>
          </w:p>
        </w:tc>
        <w:tc>
          <w:tcPr>
            <w:tcW w:w="940" w:type="dxa"/>
            <w:tcBorders>
              <w:top w:val="nil"/>
              <w:left w:val="nil"/>
              <w:bottom w:val="single" w:sz="4" w:space="0" w:color="auto"/>
              <w:right w:val="single" w:sz="4" w:space="0" w:color="auto"/>
            </w:tcBorders>
            <w:shd w:val="clear" w:color="auto" w:fill="auto"/>
            <w:vAlign w:val="center"/>
            <w:hideMark/>
          </w:tcPr>
          <w:p w14:paraId="41E25139"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r>
      <w:tr w:rsidR="00316B49" w:rsidRPr="00316B49" w14:paraId="59EDC0AA"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02C2349"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m. Dąbrowa Górnicza</w:t>
            </w:r>
          </w:p>
        </w:tc>
        <w:tc>
          <w:tcPr>
            <w:tcW w:w="940" w:type="dxa"/>
            <w:tcBorders>
              <w:top w:val="nil"/>
              <w:left w:val="nil"/>
              <w:bottom w:val="single" w:sz="4" w:space="0" w:color="auto"/>
              <w:right w:val="single" w:sz="4" w:space="0" w:color="auto"/>
            </w:tcBorders>
            <w:shd w:val="clear" w:color="auto" w:fill="auto"/>
            <w:vAlign w:val="center"/>
            <w:hideMark/>
          </w:tcPr>
          <w:p w14:paraId="185294FE"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3</w:t>
            </w:r>
          </w:p>
        </w:tc>
        <w:tc>
          <w:tcPr>
            <w:tcW w:w="940" w:type="dxa"/>
            <w:tcBorders>
              <w:top w:val="nil"/>
              <w:left w:val="nil"/>
              <w:bottom w:val="single" w:sz="4" w:space="0" w:color="auto"/>
              <w:right w:val="single" w:sz="4" w:space="0" w:color="auto"/>
            </w:tcBorders>
            <w:shd w:val="clear" w:color="auto" w:fill="auto"/>
            <w:vAlign w:val="center"/>
            <w:hideMark/>
          </w:tcPr>
          <w:p w14:paraId="332A9636"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03D16977"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13C7B786"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6FD8597B"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r>
      <w:tr w:rsidR="00316B49" w:rsidRPr="00316B49" w14:paraId="4AC24055"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10512B3"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m. Gliwice</w:t>
            </w:r>
          </w:p>
        </w:tc>
        <w:tc>
          <w:tcPr>
            <w:tcW w:w="940" w:type="dxa"/>
            <w:tcBorders>
              <w:top w:val="nil"/>
              <w:left w:val="nil"/>
              <w:bottom w:val="single" w:sz="4" w:space="0" w:color="auto"/>
              <w:right w:val="single" w:sz="4" w:space="0" w:color="auto"/>
            </w:tcBorders>
            <w:shd w:val="clear" w:color="auto" w:fill="auto"/>
            <w:vAlign w:val="center"/>
            <w:hideMark/>
          </w:tcPr>
          <w:p w14:paraId="0AAB27CF"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4</w:t>
            </w:r>
          </w:p>
        </w:tc>
        <w:tc>
          <w:tcPr>
            <w:tcW w:w="940" w:type="dxa"/>
            <w:tcBorders>
              <w:top w:val="nil"/>
              <w:left w:val="nil"/>
              <w:bottom w:val="single" w:sz="4" w:space="0" w:color="auto"/>
              <w:right w:val="single" w:sz="4" w:space="0" w:color="auto"/>
            </w:tcBorders>
            <w:shd w:val="clear" w:color="auto" w:fill="auto"/>
            <w:vAlign w:val="center"/>
            <w:hideMark/>
          </w:tcPr>
          <w:p w14:paraId="6322EE50"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c>
          <w:tcPr>
            <w:tcW w:w="940" w:type="dxa"/>
            <w:tcBorders>
              <w:top w:val="nil"/>
              <w:left w:val="nil"/>
              <w:bottom w:val="single" w:sz="4" w:space="0" w:color="auto"/>
              <w:right w:val="single" w:sz="4" w:space="0" w:color="auto"/>
            </w:tcBorders>
            <w:shd w:val="clear" w:color="auto" w:fill="auto"/>
            <w:vAlign w:val="center"/>
            <w:hideMark/>
          </w:tcPr>
          <w:p w14:paraId="4E1D6328"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5871C52E"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w:t>
            </w:r>
          </w:p>
        </w:tc>
        <w:tc>
          <w:tcPr>
            <w:tcW w:w="940" w:type="dxa"/>
            <w:tcBorders>
              <w:top w:val="nil"/>
              <w:left w:val="nil"/>
              <w:bottom w:val="single" w:sz="4" w:space="0" w:color="auto"/>
              <w:right w:val="single" w:sz="4" w:space="0" w:color="auto"/>
            </w:tcBorders>
            <w:shd w:val="clear" w:color="auto" w:fill="auto"/>
            <w:vAlign w:val="center"/>
            <w:hideMark/>
          </w:tcPr>
          <w:p w14:paraId="1FA652C6"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r>
      <w:tr w:rsidR="00316B49" w:rsidRPr="00316B49" w14:paraId="69A7C74C"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92AE4E2"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m. Jastrzębie-Zdrój</w:t>
            </w:r>
          </w:p>
        </w:tc>
        <w:tc>
          <w:tcPr>
            <w:tcW w:w="940" w:type="dxa"/>
            <w:tcBorders>
              <w:top w:val="nil"/>
              <w:left w:val="nil"/>
              <w:bottom w:val="single" w:sz="4" w:space="0" w:color="auto"/>
              <w:right w:val="single" w:sz="4" w:space="0" w:color="auto"/>
            </w:tcBorders>
            <w:shd w:val="clear" w:color="auto" w:fill="auto"/>
            <w:vAlign w:val="center"/>
            <w:hideMark/>
          </w:tcPr>
          <w:p w14:paraId="1D9B6A13"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4</w:t>
            </w:r>
          </w:p>
        </w:tc>
        <w:tc>
          <w:tcPr>
            <w:tcW w:w="940" w:type="dxa"/>
            <w:tcBorders>
              <w:top w:val="nil"/>
              <w:left w:val="nil"/>
              <w:bottom w:val="single" w:sz="4" w:space="0" w:color="auto"/>
              <w:right w:val="single" w:sz="4" w:space="0" w:color="auto"/>
            </w:tcBorders>
            <w:shd w:val="clear" w:color="auto" w:fill="auto"/>
            <w:vAlign w:val="center"/>
            <w:hideMark/>
          </w:tcPr>
          <w:p w14:paraId="6E4128AD"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54C26384"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4070A3BB"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3C462289"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r>
      <w:tr w:rsidR="00316B49" w:rsidRPr="00316B49" w14:paraId="4F251535"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4958D2B"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m. Jaworzno</w:t>
            </w:r>
          </w:p>
        </w:tc>
        <w:tc>
          <w:tcPr>
            <w:tcW w:w="940" w:type="dxa"/>
            <w:tcBorders>
              <w:top w:val="nil"/>
              <w:left w:val="nil"/>
              <w:bottom w:val="single" w:sz="4" w:space="0" w:color="auto"/>
              <w:right w:val="single" w:sz="4" w:space="0" w:color="auto"/>
            </w:tcBorders>
            <w:shd w:val="clear" w:color="auto" w:fill="auto"/>
            <w:vAlign w:val="center"/>
            <w:hideMark/>
          </w:tcPr>
          <w:p w14:paraId="58558D4D"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651AA547"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c>
          <w:tcPr>
            <w:tcW w:w="940" w:type="dxa"/>
            <w:tcBorders>
              <w:top w:val="nil"/>
              <w:left w:val="nil"/>
              <w:bottom w:val="single" w:sz="4" w:space="0" w:color="auto"/>
              <w:right w:val="single" w:sz="4" w:space="0" w:color="auto"/>
            </w:tcBorders>
            <w:shd w:val="clear" w:color="auto" w:fill="auto"/>
            <w:vAlign w:val="center"/>
            <w:hideMark/>
          </w:tcPr>
          <w:p w14:paraId="4A437A9F"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c>
          <w:tcPr>
            <w:tcW w:w="940" w:type="dxa"/>
            <w:tcBorders>
              <w:top w:val="nil"/>
              <w:left w:val="nil"/>
              <w:bottom w:val="single" w:sz="4" w:space="0" w:color="auto"/>
              <w:right w:val="single" w:sz="4" w:space="0" w:color="auto"/>
            </w:tcBorders>
            <w:shd w:val="clear" w:color="auto" w:fill="auto"/>
            <w:vAlign w:val="center"/>
            <w:hideMark/>
          </w:tcPr>
          <w:p w14:paraId="19C3F9D5"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0E543294"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r>
      <w:tr w:rsidR="00316B49" w:rsidRPr="00316B49" w14:paraId="5299F222"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CAB69FE"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m. Katowice</w:t>
            </w:r>
          </w:p>
        </w:tc>
        <w:tc>
          <w:tcPr>
            <w:tcW w:w="940" w:type="dxa"/>
            <w:tcBorders>
              <w:top w:val="nil"/>
              <w:left w:val="nil"/>
              <w:bottom w:val="single" w:sz="4" w:space="0" w:color="auto"/>
              <w:right w:val="single" w:sz="4" w:space="0" w:color="auto"/>
            </w:tcBorders>
            <w:shd w:val="clear" w:color="auto" w:fill="auto"/>
            <w:vAlign w:val="center"/>
            <w:hideMark/>
          </w:tcPr>
          <w:p w14:paraId="370E2A03"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11</w:t>
            </w:r>
          </w:p>
        </w:tc>
        <w:tc>
          <w:tcPr>
            <w:tcW w:w="940" w:type="dxa"/>
            <w:tcBorders>
              <w:top w:val="nil"/>
              <w:left w:val="nil"/>
              <w:bottom w:val="single" w:sz="4" w:space="0" w:color="auto"/>
              <w:right w:val="single" w:sz="4" w:space="0" w:color="auto"/>
            </w:tcBorders>
            <w:shd w:val="clear" w:color="auto" w:fill="auto"/>
            <w:vAlign w:val="center"/>
            <w:hideMark/>
          </w:tcPr>
          <w:p w14:paraId="356E8EC8"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6D685264"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w:t>
            </w:r>
          </w:p>
        </w:tc>
        <w:tc>
          <w:tcPr>
            <w:tcW w:w="940" w:type="dxa"/>
            <w:tcBorders>
              <w:top w:val="nil"/>
              <w:left w:val="nil"/>
              <w:bottom w:val="single" w:sz="4" w:space="0" w:color="auto"/>
              <w:right w:val="single" w:sz="4" w:space="0" w:color="auto"/>
            </w:tcBorders>
            <w:shd w:val="clear" w:color="auto" w:fill="auto"/>
            <w:vAlign w:val="center"/>
            <w:hideMark/>
          </w:tcPr>
          <w:p w14:paraId="562DA7F5"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7</w:t>
            </w:r>
          </w:p>
        </w:tc>
        <w:tc>
          <w:tcPr>
            <w:tcW w:w="940" w:type="dxa"/>
            <w:tcBorders>
              <w:top w:val="nil"/>
              <w:left w:val="nil"/>
              <w:bottom w:val="single" w:sz="4" w:space="0" w:color="auto"/>
              <w:right w:val="single" w:sz="4" w:space="0" w:color="auto"/>
            </w:tcBorders>
            <w:shd w:val="clear" w:color="auto" w:fill="auto"/>
            <w:vAlign w:val="center"/>
            <w:hideMark/>
          </w:tcPr>
          <w:p w14:paraId="309155EB"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r>
      <w:tr w:rsidR="00316B49" w:rsidRPr="00316B49" w14:paraId="1842E8DC"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6EAF36A"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m. Mysłowice</w:t>
            </w:r>
          </w:p>
        </w:tc>
        <w:tc>
          <w:tcPr>
            <w:tcW w:w="940" w:type="dxa"/>
            <w:tcBorders>
              <w:top w:val="nil"/>
              <w:left w:val="nil"/>
              <w:bottom w:val="single" w:sz="4" w:space="0" w:color="auto"/>
              <w:right w:val="single" w:sz="4" w:space="0" w:color="auto"/>
            </w:tcBorders>
            <w:shd w:val="clear" w:color="auto" w:fill="auto"/>
            <w:vAlign w:val="center"/>
            <w:hideMark/>
          </w:tcPr>
          <w:p w14:paraId="2E892D62"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5F9ED673"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c>
          <w:tcPr>
            <w:tcW w:w="940" w:type="dxa"/>
            <w:tcBorders>
              <w:top w:val="nil"/>
              <w:left w:val="nil"/>
              <w:bottom w:val="single" w:sz="4" w:space="0" w:color="auto"/>
              <w:right w:val="single" w:sz="4" w:space="0" w:color="auto"/>
            </w:tcBorders>
            <w:shd w:val="clear" w:color="auto" w:fill="auto"/>
            <w:vAlign w:val="center"/>
            <w:hideMark/>
          </w:tcPr>
          <w:p w14:paraId="6B95EF6A"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c>
          <w:tcPr>
            <w:tcW w:w="940" w:type="dxa"/>
            <w:tcBorders>
              <w:top w:val="nil"/>
              <w:left w:val="nil"/>
              <w:bottom w:val="single" w:sz="4" w:space="0" w:color="auto"/>
              <w:right w:val="single" w:sz="4" w:space="0" w:color="auto"/>
            </w:tcBorders>
            <w:shd w:val="clear" w:color="auto" w:fill="auto"/>
            <w:vAlign w:val="center"/>
            <w:hideMark/>
          </w:tcPr>
          <w:p w14:paraId="720E9616"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34A0CF71"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r>
      <w:tr w:rsidR="00316B49" w:rsidRPr="00316B49" w14:paraId="7F9CA0A3"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9EC0C59"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m. Piekary Śląskie</w:t>
            </w:r>
          </w:p>
        </w:tc>
        <w:tc>
          <w:tcPr>
            <w:tcW w:w="940" w:type="dxa"/>
            <w:tcBorders>
              <w:top w:val="nil"/>
              <w:left w:val="nil"/>
              <w:bottom w:val="single" w:sz="4" w:space="0" w:color="auto"/>
              <w:right w:val="single" w:sz="4" w:space="0" w:color="auto"/>
            </w:tcBorders>
            <w:shd w:val="clear" w:color="auto" w:fill="auto"/>
            <w:vAlign w:val="center"/>
            <w:hideMark/>
          </w:tcPr>
          <w:p w14:paraId="4FA296A9"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2B7AB38D"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c>
          <w:tcPr>
            <w:tcW w:w="940" w:type="dxa"/>
            <w:tcBorders>
              <w:top w:val="nil"/>
              <w:left w:val="nil"/>
              <w:bottom w:val="single" w:sz="4" w:space="0" w:color="auto"/>
              <w:right w:val="single" w:sz="4" w:space="0" w:color="auto"/>
            </w:tcBorders>
            <w:shd w:val="clear" w:color="auto" w:fill="auto"/>
            <w:vAlign w:val="center"/>
            <w:hideMark/>
          </w:tcPr>
          <w:p w14:paraId="1D47001E"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c>
          <w:tcPr>
            <w:tcW w:w="940" w:type="dxa"/>
            <w:tcBorders>
              <w:top w:val="nil"/>
              <w:left w:val="nil"/>
              <w:bottom w:val="single" w:sz="4" w:space="0" w:color="auto"/>
              <w:right w:val="single" w:sz="4" w:space="0" w:color="auto"/>
            </w:tcBorders>
            <w:shd w:val="clear" w:color="auto" w:fill="auto"/>
            <w:vAlign w:val="center"/>
            <w:hideMark/>
          </w:tcPr>
          <w:p w14:paraId="47DC34D9"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65E43A47"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r>
      <w:tr w:rsidR="00316B49" w:rsidRPr="00316B49" w14:paraId="3C678C39"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6CB8E2B"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m. Ruda Śląska</w:t>
            </w:r>
          </w:p>
        </w:tc>
        <w:tc>
          <w:tcPr>
            <w:tcW w:w="940" w:type="dxa"/>
            <w:tcBorders>
              <w:top w:val="nil"/>
              <w:left w:val="nil"/>
              <w:bottom w:val="single" w:sz="4" w:space="0" w:color="auto"/>
              <w:right w:val="single" w:sz="4" w:space="0" w:color="auto"/>
            </w:tcBorders>
            <w:shd w:val="clear" w:color="auto" w:fill="auto"/>
            <w:vAlign w:val="center"/>
            <w:hideMark/>
          </w:tcPr>
          <w:p w14:paraId="3A19D253"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5</w:t>
            </w:r>
          </w:p>
        </w:tc>
        <w:tc>
          <w:tcPr>
            <w:tcW w:w="940" w:type="dxa"/>
            <w:tcBorders>
              <w:top w:val="nil"/>
              <w:left w:val="nil"/>
              <w:bottom w:val="single" w:sz="4" w:space="0" w:color="auto"/>
              <w:right w:val="single" w:sz="4" w:space="0" w:color="auto"/>
            </w:tcBorders>
            <w:shd w:val="clear" w:color="auto" w:fill="auto"/>
            <w:vAlign w:val="center"/>
            <w:hideMark/>
          </w:tcPr>
          <w:p w14:paraId="0BA697AB"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w:t>
            </w:r>
          </w:p>
        </w:tc>
        <w:tc>
          <w:tcPr>
            <w:tcW w:w="940" w:type="dxa"/>
            <w:tcBorders>
              <w:top w:val="nil"/>
              <w:left w:val="nil"/>
              <w:bottom w:val="single" w:sz="4" w:space="0" w:color="auto"/>
              <w:right w:val="single" w:sz="4" w:space="0" w:color="auto"/>
            </w:tcBorders>
            <w:shd w:val="clear" w:color="auto" w:fill="auto"/>
            <w:vAlign w:val="center"/>
            <w:hideMark/>
          </w:tcPr>
          <w:p w14:paraId="1115229D"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72DD89F1"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3801E97F"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r>
      <w:tr w:rsidR="00316B49" w:rsidRPr="00316B49" w14:paraId="584BD61A"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B7B2D70"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m. Rybnik</w:t>
            </w:r>
          </w:p>
        </w:tc>
        <w:tc>
          <w:tcPr>
            <w:tcW w:w="940" w:type="dxa"/>
            <w:tcBorders>
              <w:top w:val="nil"/>
              <w:left w:val="nil"/>
              <w:bottom w:val="single" w:sz="4" w:space="0" w:color="auto"/>
              <w:right w:val="single" w:sz="4" w:space="0" w:color="auto"/>
            </w:tcBorders>
            <w:shd w:val="clear" w:color="auto" w:fill="auto"/>
            <w:vAlign w:val="center"/>
            <w:hideMark/>
          </w:tcPr>
          <w:p w14:paraId="6F8B0D82"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3</w:t>
            </w:r>
          </w:p>
        </w:tc>
        <w:tc>
          <w:tcPr>
            <w:tcW w:w="940" w:type="dxa"/>
            <w:tcBorders>
              <w:top w:val="nil"/>
              <w:left w:val="nil"/>
              <w:bottom w:val="single" w:sz="4" w:space="0" w:color="auto"/>
              <w:right w:val="single" w:sz="4" w:space="0" w:color="auto"/>
            </w:tcBorders>
            <w:shd w:val="clear" w:color="auto" w:fill="auto"/>
            <w:vAlign w:val="center"/>
            <w:hideMark/>
          </w:tcPr>
          <w:p w14:paraId="44921CC0"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3465DA93"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c>
          <w:tcPr>
            <w:tcW w:w="940" w:type="dxa"/>
            <w:tcBorders>
              <w:top w:val="nil"/>
              <w:left w:val="nil"/>
              <w:bottom w:val="single" w:sz="4" w:space="0" w:color="auto"/>
              <w:right w:val="single" w:sz="4" w:space="0" w:color="auto"/>
            </w:tcBorders>
            <w:shd w:val="clear" w:color="auto" w:fill="auto"/>
            <w:vAlign w:val="center"/>
            <w:hideMark/>
          </w:tcPr>
          <w:p w14:paraId="427F17AA"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w:t>
            </w:r>
          </w:p>
        </w:tc>
        <w:tc>
          <w:tcPr>
            <w:tcW w:w="940" w:type="dxa"/>
            <w:tcBorders>
              <w:top w:val="nil"/>
              <w:left w:val="nil"/>
              <w:bottom w:val="single" w:sz="4" w:space="0" w:color="auto"/>
              <w:right w:val="single" w:sz="4" w:space="0" w:color="auto"/>
            </w:tcBorders>
            <w:shd w:val="clear" w:color="auto" w:fill="auto"/>
            <w:vAlign w:val="center"/>
            <w:hideMark/>
          </w:tcPr>
          <w:p w14:paraId="20BB9B91"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r>
      <w:tr w:rsidR="00316B49" w:rsidRPr="00316B49" w14:paraId="7AAB58BC"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06187C6"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m. Siemianowice Śląskie</w:t>
            </w:r>
          </w:p>
        </w:tc>
        <w:tc>
          <w:tcPr>
            <w:tcW w:w="940" w:type="dxa"/>
            <w:tcBorders>
              <w:top w:val="nil"/>
              <w:left w:val="nil"/>
              <w:bottom w:val="single" w:sz="4" w:space="0" w:color="auto"/>
              <w:right w:val="single" w:sz="4" w:space="0" w:color="auto"/>
            </w:tcBorders>
            <w:shd w:val="clear" w:color="auto" w:fill="auto"/>
            <w:vAlign w:val="center"/>
            <w:hideMark/>
          </w:tcPr>
          <w:p w14:paraId="68A29915"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3</w:t>
            </w:r>
          </w:p>
        </w:tc>
        <w:tc>
          <w:tcPr>
            <w:tcW w:w="940" w:type="dxa"/>
            <w:tcBorders>
              <w:top w:val="nil"/>
              <w:left w:val="nil"/>
              <w:bottom w:val="single" w:sz="4" w:space="0" w:color="auto"/>
              <w:right w:val="single" w:sz="4" w:space="0" w:color="auto"/>
            </w:tcBorders>
            <w:shd w:val="clear" w:color="auto" w:fill="auto"/>
            <w:vAlign w:val="center"/>
            <w:hideMark/>
          </w:tcPr>
          <w:p w14:paraId="40D7B909"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2EE25228"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3B7691BD"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4EC1C4E5"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r>
      <w:tr w:rsidR="00316B49" w:rsidRPr="00316B49" w14:paraId="07FA3957"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A781272"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m. Sosnowiec</w:t>
            </w:r>
          </w:p>
        </w:tc>
        <w:tc>
          <w:tcPr>
            <w:tcW w:w="940" w:type="dxa"/>
            <w:tcBorders>
              <w:top w:val="nil"/>
              <w:left w:val="nil"/>
              <w:bottom w:val="single" w:sz="4" w:space="0" w:color="auto"/>
              <w:right w:val="single" w:sz="4" w:space="0" w:color="auto"/>
            </w:tcBorders>
            <w:shd w:val="clear" w:color="auto" w:fill="auto"/>
            <w:vAlign w:val="center"/>
            <w:hideMark/>
          </w:tcPr>
          <w:p w14:paraId="0B68537E"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3</w:t>
            </w:r>
          </w:p>
        </w:tc>
        <w:tc>
          <w:tcPr>
            <w:tcW w:w="940" w:type="dxa"/>
            <w:tcBorders>
              <w:top w:val="nil"/>
              <w:left w:val="nil"/>
              <w:bottom w:val="single" w:sz="4" w:space="0" w:color="auto"/>
              <w:right w:val="single" w:sz="4" w:space="0" w:color="auto"/>
            </w:tcBorders>
            <w:shd w:val="clear" w:color="auto" w:fill="auto"/>
            <w:vAlign w:val="center"/>
            <w:hideMark/>
          </w:tcPr>
          <w:p w14:paraId="3C57C577"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0E3F4505"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c>
          <w:tcPr>
            <w:tcW w:w="940" w:type="dxa"/>
            <w:tcBorders>
              <w:top w:val="nil"/>
              <w:left w:val="nil"/>
              <w:bottom w:val="single" w:sz="4" w:space="0" w:color="auto"/>
              <w:right w:val="single" w:sz="4" w:space="0" w:color="auto"/>
            </w:tcBorders>
            <w:shd w:val="clear" w:color="auto" w:fill="auto"/>
            <w:vAlign w:val="center"/>
            <w:hideMark/>
          </w:tcPr>
          <w:p w14:paraId="2C477BAD"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w:t>
            </w:r>
          </w:p>
        </w:tc>
        <w:tc>
          <w:tcPr>
            <w:tcW w:w="940" w:type="dxa"/>
            <w:tcBorders>
              <w:top w:val="nil"/>
              <w:left w:val="nil"/>
              <w:bottom w:val="single" w:sz="4" w:space="0" w:color="auto"/>
              <w:right w:val="single" w:sz="4" w:space="0" w:color="auto"/>
            </w:tcBorders>
            <w:shd w:val="clear" w:color="auto" w:fill="auto"/>
            <w:vAlign w:val="center"/>
            <w:hideMark/>
          </w:tcPr>
          <w:p w14:paraId="4D6071CA"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r>
      <w:tr w:rsidR="00316B49" w:rsidRPr="00316B49" w14:paraId="42529AA0"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57661C0"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m. Świętochłowice</w:t>
            </w:r>
          </w:p>
        </w:tc>
        <w:tc>
          <w:tcPr>
            <w:tcW w:w="940" w:type="dxa"/>
            <w:tcBorders>
              <w:top w:val="nil"/>
              <w:left w:val="nil"/>
              <w:bottom w:val="single" w:sz="4" w:space="0" w:color="auto"/>
              <w:right w:val="single" w:sz="4" w:space="0" w:color="auto"/>
            </w:tcBorders>
            <w:shd w:val="clear" w:color="auto" w:fill="auto"/>
            <w:vAlign w:val="center"/>
            <w:hideMark/>
          </w:tcPr>
          <w:p w14:paraId="4990BD7E"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3</w:t>
            </w:r>
          </w:p>
        </w:tc>
        <w:tc>
          <w:tcPr>
            <w:tcW w:w="940" w:type="dxa"/>
            <w:tcBorders>
              <w:top w:val="nil"/>
              <w:left w:val="nil"/>
              <w:bottom w:val="single" w:sz="4" w:space="0" w:color="auto"/>
              <w:right w:val="single" w:sz="4" w:space="0" w:color="auto"/>
            </w:tcBorders>
            <w:shd w:val="clear" w:color="auto" w:fill="auto"/>
            <w:vAlign w:val="center"/>
            <w:hideMark/>
          </w:tcPr>
          <w:p w14:paraId="50C27432"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4EF091CE"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7E167E66"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3FFC04D8"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r>
      <w:tr w:rsidR="00316B49" w:rsidRPr="00316B49" w14:paraId="70921E66"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602C2E4"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m. Tychy</w:t>
            </w:r>
          </w:p>
        </w:tc>
        <w:tc>
          <w:tcPr>
            <w:tcW w:w="940" w:type="dxa"/>
            <w:tcBorders>
              <w:top w:val="nil"/>
              <w:left w:val="nil"/>
              <w:bottom w:val="single" w:sz="4" w:space="0" w:color="auto"/>
              <w:right w:val="single" w:sz="4" w:space="0" w:color="auto"/>
            </w:tcBorders>
            <w:shd w:val="clear" w:color="auto" w:fill="auto"/>
            <w:vAlign w:val="center"/>
            <w:hideMark/>
          </w:tcPr>
          <w:p w14:paraId="62FB8BB4"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3</w:t>
            </w:r>
          </w:p>
        </w:tc>
        <w:tc>
          <w:tcPr>
            <w:tcW w:w="940" w:type="dxa"/>
            <w:tcBorders>
              <w:top w:val="nil"/>
              <w:left w:val="nil"/>
              <w:bottom w:val="single" w:sz="4" w:space="0" w:color="auto"/>
              <w:right w:val="single" w:sz="4" w:space="0" w:color="auto"/>
            </w:tcBorders>
            <w:shd w:val="clear" w:color="auto" w:fill="auto"/>
            <w:vAlign w:val="center"/>
            <w:hideMark/>
          </w:tcPr>
          <w:p w14:paraId="672B615D"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064318FC"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57223A1C"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571C37B6"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r>
      <w:tr w:rsidR="00316B49" w:rsidRPr="00316B49" w14:paraId="4ED57ADB"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0A534BA"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m. Zabrze</w:t>
            </w:r>
          </w:p>
        </w:tc>
        <w:tc>
          <w:tcPr>
            <w:tcW w:w="940" w:type="dxa"/>
            <w:tcBorders>
              <w:top w:val="nil"/>
              <w:left w:val="nil"/>
              <w:bottom w:val="single" w:sz="4" w:space="0" w:color="auto"/>
              <w:right w:val="single" w:sz="4" w:space="0" w:color="auto"/>
            </w:tcBorders>
            <w:shd w:val="clear" w:color="auto" w:fill="auto"/>
            <w:vAlign w:val="center"/>
            <w:hideMark/>
          </w:tcPr>
          <w:p w14:paraId="4CE49F35"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4</w:t>
            </w:r>
          </w:p>
        </w:tc>
        <w:tc>
          <w:tcPr>
            <w:tcW w:w="940" w:type="dxa"/>
            <w:tcBorders>
              <w:top w:val="nil"/>
              <w:left w:val="nil"/>
              <w:bottom w:val="single" w:sz="4" w:space="0" w:color="auto"/>
              <w:right w:val="single" w:sz="4" w:space="0" w:color="auto"/>
            </w:tcBorders>
            <w:shd w:val="clear" w:color="auto" w:fill="auto"/>
            <w:vAlign w:val="center"/>
            <w:hideMark/>
          </w:tcPr>
          <w:p w14:paraId="79BC93B6"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c>
          <w:tcPr>
            <w:tcW w:w="940" w:type="dxa"/>
            <w:tcBorders>
              <w:top w:val="nil"/>
              <w:left w:val="nil"/>
              <w:bottom w:val="single" w:sz="4" w:space="0" w:color="auto"/>
              <w:right w:val="single" w:sz="4" w:space="0" w:color="auto"/>
            </w:tcBorders>
            <w:shd w:val="clear" w:color="auto" w:fill="auto"/>
            <w:vAlign w:val="center"/>
            <w:hideMark/>
          </w:tcPr>
          <w:p w14:paraId="527B96B1"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6A50DB97"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w:t>
            </w:r>
          </w:p>
        </w:tc>
        <w:tc>
          <w:tcPr>
            <w:tcW w:w="940" w:type="dxa"/>
            <w:tcBorders>
              <w:top w:val="nil"/>
              <w:left w:val="nil"/>
              <w:bottom w:val="single" w:sz="4" w:space="0" w:color="auto"/>
              <w:right w:val="single" w:sz="4" w:space="0" w:color="auto"/>
            </w:tcBorders>
            <w:shd w:val="clear" w:color="auto" w:fill="auto"/>
            <w:vAlign w:val="center"/>
            <w:hideMark/>
          </w:tcPr>
          <w:p w14:paraId="3B052126"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r>
      <w:tr w:rsidR="00316B49" w:rsidRPr="00316B49" w14:paraId="097BF277"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ED70B68"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m. Żory</w:t>
            </w:r>
          </w:p>
        </w:tc>
        <w:tc>
          <w:tcPr>
            <w:tcW w:w="940" w:type="dxa"/>
            <w:tcBorders>
              <w:top w:val="nil"/>
              <w:left w:val="nil"/>
              <w:bottom w:val="single" w:sz="4" w:space="0" w:color="auto"/>
              <w:right w:val="single" w:sz="4" w:space="0" w:color="auto"/>
            </w:tcBorders>
            <w:shd w:val="clear" w:color="auto" w:fill="auto"/>
            <w:vAlign w:val="center"/>
            <w:hideMark/>
          </w:tcPr>
          <w:p w14:paraId="4ADD8B8B"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3</w:t>
            </w:r>
          </w:p>
        </w:tc>
        <w:tc>
          <w:tcPr>
            <w:tcW w:w="940" w:type="dxa"/>
            <w:tcBorders>
              <w:top w:val="nil"/>
              <w:left w:val="nil"/>
              <w:bottom w:val="single" w:sz="4" w:space="0" w:color="auto"/>
              <w:right w:val="single" w:sz="4" w:space="0" w:color="auto"/>
            </w:tcBorders>
            <w:shd w:val="clear" w:color="auto" w:fill="auto"/>
            <w:vAlign w:val="center"/>
            <w:hideMark/>
          </w:tcPr>
          <w:p w14:paraId="303F2997"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w:t>
            </w:r>
          </w:p>
        </w:tc>
        <w:tc>
          <w:tcPr>
            <w:tcW w:w="940" w:type="dxa"/>
            <w:tcBorders>
              <w:top w:val="nil"/>
              <w:left w:val="nil"/>
              <w:bottom w:val="single" w:sz="4" w:space="0" w:color="auto"/>
              <w:right w:val="single" w:sz="4" w:space="0" w:color="auto"/>
            </w:tcBorders>
            <w:shd w:val="clear" w:color="auto" w:fill="auto"/>
            <w:vAlign w:val="center"/>
            <w:hideMark/>
          </w:tcPr>
          <w:p w14:paraId="022B5462"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5350F4DD"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vAlign w:val="center"/>
            <w:hideMark/>
          </w:tcPr>
          <w:p w14:paraId="63CEA424"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r>
      <w:tr w:rsidR="00316B49" w:rsidRPr="00316B49" w14:paraId="0CF4DD13" w14:textId="77777777" w:rsidTr="00DC6A78">
        <w:trPr>
          <w:trHeight w:val="255"/>
          <w:jc w:val="center"/>
        </w:trPr>
        <w:tc>
          <w:tcPr>
            <w:tcW w:w="190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3117C98" w14:textId="77777777" w:rsidR="007A4308" w:rsidRPr="00316B49" w:rsidRDefault="007A4308" w:rsidP="00895A2A">
            <w:pPr>
              <w:spacing w:after="0" w:line="240" w:lineRule="auto"/>
              <w:rPr>
                <w:rFonts w:ascii="Arial Narrow" w:eastAsia="Times New Roman" w:hAnsi="Arial Narrow"/>
                <w:b/>
                <w:bCs/>
                <w:color w:val="000000" w:themeColor="text1"/>
                <w:sz w:val="18"/>
                <w:szCs w:val="18"/>
                <w:lang w:eastAsia="pl-PL"/>
              </w:rPr>
            </w:pPr>
            <w:r w:rsidRPr="00316B49">
              <w:rPr>
                <w:rFonts w:ascii="Arial Narrow" w:eastAsia="Times New Roman" w:hAnsi="Arial Narrow"/>
                <w:b/>
                <w:bCs/>
                <w:color w:val="000000" w:themeColor="text1"/>
                <w:sz w:val="18"/>
                <w:szCs w:val="18"/>
                <w:lang w:eastAsia="pl-PL"/>
              </w:rPr>
              <w:t>RAZEM</w:t>
            </w:r>
          </w:p>
        </w:tc>
        <w:tc>
          <w:tcPr>
            <w:tcW w:w="940" w:type="dxa"/>
            <w:tcBorders>
              <w:top w:val="nil"/>
              <w:left w:val="nil"/>
              <w:bottom w:val="single" w:sz="4" w:space="0" w:color="auto"/>
              <w:right w:val="single" w:sz="4" w:space="0" w:color="auto"/>
            </w:tcBorders>
            <w:shd w:val="clear" w:color="auto" w:fill="auto"/>
            <w:vAlign w:val="center"/>
            <w:hideMark/>
          </w:tcPr>
          <w:p w14:paraId="00E5CA5C" w14:textId="77777777" w:rsidR="007A4308" w:rsidRPr="00316B49" w:rsidRDefault="007A4308" w:rsidP="00895A2A">
            <w:pPr>
              <w:spacing w:after="0" w:line="240" w:lineRule="auto"/>
              <w:jc w:val="right"/>
              <w:rPr>
                <w:rFonts w:ascii="Arial Narrow" w:eastAsia="Times New Roman" w:hAnsi="Arial Narrow"/>
                <w:b/>
                <w:bCs/>
                <w:color w:val="000000" w:themeColor="text1"/>
                <w:sz w:val="18"/>
                <w:szCs w:val="18"/>
                <w:lang w:eastAsia="pl-PL"/>
              </w:rPr>
            </w:pPr>
            <w:r w:rsidRPr="00316B49">
              <w:rPr>
                <w:rFonts w:ascii="Arial Narrow" w:eastAsia="Times New Roman" w:hAnsi="Arial Narrow"/>
                <w:b/>
                <w:bCs/>
                <w:color w:val="000000" w:themeColor="text1"/>
                <w:sz w:val="18"/>
                <w:szCs w:val="18"/>
                <w:lang w:eastAsia="pl-PL"/>
              </w:rPr>
              <w:t>132</w:t>
            </w:r>
          </w:p>
        </w:tc>
        <w:tc>
          <w:tcPr>
            <w:tcW w:w="940" w:type="dxa"/>
            <w:tcBorders>
              <w:top w:val="nil"/>
              <w:left w:val="nil"/>
              <w:bottom w:val="single" w:sz="4" w:space="0" w:color="auto"/>
              <w:right w:val="single" w:sz="4" w:space="0" w:color="auto"/>
            </w:tcBorders>
            <w:shd w:val="clear" w:color="auto" w:fill="auto"/>
            <w:vAlign w:val="center"/>
            <w:hideMark/>
          </w:tcPr>
          <w:p w14:paraId="0A90D7B5" w14:textId="77777777" w:rsidR="007A4308" w:rsidRPr="00316B49" w:rsidRDefault="007A4308" w:rsidP="00895A2A">
            <w:pPr>
              <w:spacing w:after="0" w:line="240" w:lineRule="auto"/>
              <w:jc w:val="right"/>
              <w:rPr>
                <w:rFonts w:ascii="Arial Narrow" w:eastAsia="Times New Roman" w:hAnsi="Arial Narrow"/>
                <w:b/>
                <w:bCs/>
                <w:color w:val="000000" w:themeColor="text1"/>
                <w:sz w:val="18"/>
                <w:szCs w:val="18"/>
                <w:lang w:eastAsia="pl-PL"/>
              </w:rPr>
            </w:pPr>
            <w:r w:rsidRPr="00316B49">
              <w:rPr>
                <w:rFonts w:ascii="Arial Narrow" w:eastAsia="Times New Roman" w:hAnsi="Arial Narrow"/>
                <w:b/>
                <w:bCs/>
                <w:color w:val="000000" w:themeColor="text1"/>
                <w:sz w:val="18"/>
                <w:szCs w:val="18"/>
                <w:lang w:eastAsia="pl-PL"/>
              </w:rPr>
              <w:t>29</w:t>
            </w:r>
          </w:p>
        </w:tc>
        <w:tc>
          <w:tcPr>
            <w:tcW w:w="940" w:type="dxa"/>
            <w:tcBorders>
              <w:top w:val="nil"/>
              <w:left w:val="nil"/>
              <w:bottom w:val="single" w:sz="4" w:space="0" w:color="auto"/>
              <w:right w:val="single" w:sz="4" w:space="0" w:color="auto"/>
            </w:tcBorders>
            <w:shd w:val="clear" w:color="auto" w:fill="auto"/>
            <w:vAlign w:val="center"/>
            <w:hideMark/>
          </w:tcPr>
          <w:p w14:paraId="71AFFBA4" w14:textId="77777777" w:rsidR="007A4308" w:rsidRPr="00316B49" w:rsidRDefault="007A4308" w:rsidP="00895A2A">
            <w:pPr>
              <w:spacing w:after="0" w:line="240" w:lineRule="auto"/>
              <w:jc w:val="right"/>
              <w:rPr>
                <w:rFonts w:ascii="Arial Narrow" w:eastAsia="Times New Roman" w:hAnsi="Arial Narrow"/>
                <w:b/>
                <w:bCs/>
                <w:color w:val="000000" w:themeColor="text1"/>
                <w:sz w:val="18"/>
                <w:szCs w:val="18"/>
                <w:lang w:eastAsia="pl-PL"/>
              </w:rPr>
            </w:pPr>
            <w:r w:rsidRPr="00316B49">
              <w:rPr>
                <w:rFonts w:ascii="Arial Narrow" w:eastAsia="Times New Roman" w:hAnsi="Arial Narrow"/>
                <w:b/>
                <w:bCs/>
                <w:color w:val="000000" w:themeColor="text1"/>
                <w:sz w:val="18"/>
                <w:szCs w:val="18"/>
                <w:lang w:eastAsia="pl-PL"/>
              </w:rPr>
              <w:t>30</w:t>
            </w:r>
          </w:p>
        </w:tc>
        <w:tc>
          <w:tcPr>
            <w:tcW w:w="940" w:type="dxa"/>
            <w:tcBorders>
              <w:top w:val="nil"/>
              <w:left w:val="nil"/>
              <w:bottom w:val="single" w:sz="4" w:space="0" w:color="auto"/>
              <w:right w:val="single" w:sz="4" w:space="0" w:color="auto"/>
            </w:tcBorders>
            <w:shd w:val="clear" w:color="auto" w:fill="auto"/>
            <w:vAlign w:val="center"/>
            <w:hideMark/>
          </w:tcPr>
          <w:p w14:paraId="0755B376" w14:textId="77777777" w:rsidR="007A4308" w:rsidRPr="00316B49" w:rsidRDefault="007A4308" w:rsidP="00895A2A">
            <w:pPr>
              <w:spacing w:after="0" w:line="240" w:lineRule="auto"/>
              <w:jc w:val="right"/>
              <w:rPr>
                <w:rFonts w:ascii="Arial Narrow" w:eastAsia="Times New Roman" w:hAnsi="Arial Narrow"/>
                <w:b/>
                <w:bCs/>
                <w:color w:val="000000" w:themeColor="text1"/>
                <w:sz w:val="18"/>
                <w:szCs w:val="18"/>
                <w:lang w:eastAsia="pl-PL"/>
              </w:rPr>
            </w:pPr>
            <w:r w:rsidRPr="00316B49">
              <w:rPr>
                <w:rFonts w:ascii="Arial Narrow" w:eastAsia="Times New Roman" w:hAnsi="Arial Narrow"/>
                <w:b/>
                <w:bCs/>
                <w:color w:val="000000" w:themeColor="text1"/>
                <w:sz w:val="18"/>
                <w:szCs w:val="18"/>
                <w:lang w:eastAsia="pl-PL"/>
              </w:rPr>
              <w:t>59</w:t>
            </w:r>
          </w:p>
        </w:tc>
        <w:tc>
          <w:tcPr>
            <w:tcW w:w="940" w:type="dxa"/>
            <w:tcBorders>
              <w:top w:val="nil"/>
              <w:left w:val="nil"/>
              <w:bottom w:val="single" w:sz="4" w:space="0" w:color="auto"/>
              <w:right w:val="single" w:sz="4" w:space="0" w:color="auto"/>
            </w:tcBorders>
            <w:shd w:val="clear" w:color="auto" w:fill="auto"/>
            <w:vAlign w:val="center"/>
            <w:hideMark/>
          </w:tcPr>
          <w:p w14:paraId="7DD26EE2" w14:textId="77777777" w:rsidR="007A4308" w:rsidRPr="00316B49" w:rsidRDefault="007A4308" w:rsidP="00895A2A">
            <w:pPr>
              <w:spacing w:after="0" w:line="240" w:lineRule="auto"/>
              <w:jc w:val="right"/>
              <w:rPr>
                <w:rFonts w:ascii="Arial Narrow" w:eastAsia="Times New Roman" w:hAnsi="Arial Narrow"/>
                <w:b/>
                <w:bCs/>
                <w:color w:val="000000" w:themeColor="text1"/>
                <w:sz w:val="18"/>
                <w:szCs w:val="18"/>
                <w:lang w:eastAsia="pl-PL"/>
              </w:rPr>
            </w:pPr>
            <w:r w:rsidRPr="00316B49">
              <w:rPr>
                <w:rFonts w:ascii="Arial Narrow" w:eastAsia="Times New Roman" w:hAnsi="Arial Narrow"/>
                <w:b/>
                <w:bCs/>
                <w:color w:val="000000" w:themeColor="text1"/>
                <w:sz w:val="18"/>
                <w:szCs w:val="18"/>
                <w:lang w:eastAsia="pl-PL"/>
              </w:rPr>
              <w:t>14</w:t>
            </w:r>
          </w:p>
        </w:tc>
      </w:tr>
    </w:tbl>
    <w:p w14:paraId="28D1D6E1" w14:textId="77777777" w:rsidR="007A4308" w:rsidRPr="00316B49" w:rsidRDefault="007A4308" w:rsidP="007A4308">
      <w:pPr>
        <w:spacing w:after="0" w:line="240" w:lineRule="auto"/>
        <w:rPr>
          <w:rFonts w:ascii="Arial" w:eastAsia="Times New Roman" w:hAnsi="Arial" w:cs="Arial"/>
          <w:color w:val="000000" w:themeColor="text1"/>
          <w:sz w:val="18"/>
          <w:szCs w:val="18"/>
          <w:highlight w:val="yellow"/>
        </w:rPr>
      </w:pPr>
    </w:p>
    <w:p w14:paraId="152D3954" w14:textId="2AB33EDB" w:rsidR="007A4308" w:rsidRPr="00316B49" w:rsidRDefault="007A4308" w:rsidP="007A4308">
      <w:pPr>
        <w:spacing w:before="240" w:after="0" w:line="240" w:lineRule="auto"/>
        <w:rPr>
          <w:rFonts w:ascii="Arial" w:eastAsia="Times New Roman" w:hAnsi="Arial" w:cs="Arial"/>
          <w:color w:val="000000" w:themeColor="text1"/>
          <w:sz w:val="18"/>
          <w:szCs w:val="18"/>
        </w:rPr>
      </w:pPr>
      <w:r w:rsidRPr="00316B49">
        <w:rPr>
          <w:rFonts w:ascii="Arial" w:eastAsia="Times New Roman" w:hAnsi="Arial" w:cs="Arial"/>
          <w:color w:val="000000" w:themeColor="text1"/>
          <w:sz w:val="18"/>
          <w:szCs w:val="18"/>
        </w:rPr>
        <w:t xml:space="preserve">Źródło: </w:t>
      </w:r>
      <w:r w:rsidR="00747498" w:rsidRPr="00316B49">
        <w:rPr>
          <w:rFonts w:ascii="Arial" w:eastAsia="Times New Roman" w:hAnsi="Arial" w:cs="Arial"/>
          <w:color w:val="000000" w:themeColor="text1"/>
          <w:sz w:val="18"/>
          <w:szCs w:val="18"/>
        </w:rPr>
        <w:t>GUS</w:t>
      </w:r>
      <w:r w:rsidRPr="00316B49">
        <w:rPr>
          <w:rFonts w:ascii="Arial" w:eastAsia="Times New Roman" w:hAnsi="Arial" w:cs="Arial"/>
          <w:color w:val="000000" w:themeColor="text1"/>
          <w:sz w:val="18"/>
          <w:szCs w:val="18"/>
        </w:rPr>
        <w:t xml:space="preserve">: </w:t>
      </w:r>
      <w:r w:rsidRPr="00316B49">
        <w:rPr>
          <w:rFonts w:ascii="Arial" w:eastAsia="Times New Roman" w:hAnsi="Arial" w:cs="Arial"/>
          <w:i/>
          <w:iCs/>
          <w:color w:val="000000" w:themeColor="text1"/>
          <w:sz w:val="18"/>
          <w:szCs w:val="18"/>
        </w:rPr>
        <w:t>Centra integracji społecznej, kluby integracji społecznej, zakłady aktywności zawodowej, warsztaty terapii zajęciowej w 2021 r.</w:t>
      </w:r>
      <w:r w:rsidRPr="00316B49">
        <w:rPr>
          <w:rFonts w:ascii="Arial" w:eastAsia="Times New Roman" w:hAnsi="Arial" w:cs="Arial"/>
          <w:color w:val="000000" w:themeColor="text1"/>
          <w:sz w:val="18"/>
          <w:szCs w:val="18"/>
        </w:rPr>
        <w:t>, informacja sygnalna, tablice.</w:t>
      </w:r>
    </w:p>
    <w:p w14:paraId="02FCF8DA" w14:textId="77777777" w:rsidR="007A4308" w:rsidRPr="00316B49" w:rsidRDefault="007A4308" w:rsidP="007A4308">
      <w:pPr>
        <w:spacing w:after="0" w:line="240" w:lineRule="auto"/>
        <w:rPr>
          <w:rFonts w:ascii="Arial Narrow" w:eastAsia="Times New Roman" w:hAnsi="Arial Narrow"/>
          <w:color w:val="000000" w:themeColor="text1"/>
          <w:sz w:val="21"/>
          <w:szCs w:val="21"/>
        </w:rPr>
      </w:pPr>
    </w:p>
    <w:p w14:paraId="3DE3728D" w14:textId="77777777" w:rsidR="007A4308" w:rsidRPr="00316B49" w:rsidRDefault="007A4308" w:rsidP="007A4308">
      <w:pPr>
        <w:spacing w:after="0" w:line="240" w:lineRule="auto"/>
        <w:rPr>
          <w:rFonts w:ascii="Arial Narrow" w:eastAsia="Times New Roman" w:hAnsi="Arial Narrow"/>
          <w:color w:val="000000" w:themeColor="text1"/>
          <w:sz w:val="21"/>
          <w:szCs w:val="21"/>
        </w:rPr>
      </w:pPr>
    </w:p>
    <w:p w14:paraId="59AE5D45" w14:textId="77777777" w:rsidR="007A4308" w:rsidRPr="00316B49" w:rsidRDefault="007A4308" w:rsidP="007A4308">
      <w:pPr>
        <w:spacing w:after="0" w:line="240" w:lineRule="auto"/>
        <w:rPr>
          <w:rFonts w:ascii="Arial Narrow" w:eastAsia="Times New Roman" w:hAnsi="Arial Narrow"/>
          <w:color w:val="000000" w:themeColor="text1"/>
          <w:sz w:val="21"/>
          <w:szCs w:val="21"/>
        </w:rPr>
      </w:pPr>
    </w:p>
    <w:p w14:paraId="113D0CF1" w14:textId="77777777" w:rsidR="007A4308" w:rsidRPr="00316B49" w:rsidRDefault="007A4308" w:rsidP="007A4308">
      <w:pPr>
        <w:spacing w:after="0" w:line="240" w:lineRule="auto"/>
        <w:rPr>
          <w:rFonts w:ascii="Arial Narrow" w:eastAsia="Times New Roman" w:hAnsi="Arial Narrow"/>
          <w:color w:val="000000" w:themeColor="text1"/>
          <w:sz w:val="21"/>
          <w:szCs w:val="21"/>
        </w:rPr>
      </w:pPr>
    </w:p>
    <w:p w14:paraId="6E262A1A" w14:textId="77777777" w:rsidR="007A4308" w:rsidRPr="00316B49" w:rsidRDefault="007A4308" w:rsidP="007A4308">
      <w:pPr>
        <w:spacing w:after="0" w:line="240" w:lineRule="auto"/>
        <w:rPr>
          <w:rFonts w:ascii="Arial Narrow" w:eastAsia="Times New Roman" w:hAnsi="Arial Narrow"/>
          <w:color w:val="000000" w:themeColor="text1"/>
          <w:sz w:val="21"/>
          <w:szCs w:val="21"/>
        </w:rPr>
      </w:pPr>
    </w:p>
    <w:p w14:paraId="492A1C42" w14:textId="77777777" w:rsidR="007A4308" w:rsidRPr="00316B49" w:rsidRDefault="007A4308" w:rsidP="007A4308">
      <w:pPr>
        <w:spacing w:after="0" w:line="240" w:lineRule="auto"/>
        <w:rPr>
          <w:rFonts w:ascii="Arial Narrow" w:eastAsia="Times New Roman" w:hAnsi="Arial Narrow"/>
          <w:color w:val="000000" w:themeColor="text1"/>
          <w:sz w:val="21"/>
          <w:szCs w:val="21"/>
        </w:rPr>
      </w:pPr>
    </w:p>
    <w:p w14:paraId="3B8F8507" w14:textId="77777777" w:rsidR="0088207D" w:rsidRPr="00316B49" w:rsidRDefault="0088207D" w:rsidP="007A4308">
      <w:pPr>
        <w:spacing w:after="0" w:line="240" w:lineRule="auto"/>
        <w:rPr>
          <w:rFonts w:ascii="Arial Narrow" w:eastAsia="Times New Roman" w:hAnsi="Arial Narrow"/>
          <w:color w:val="000000" w:themeColor="text1"/>
          <w:sz w:val="21"/>
          <w:szCs w:val="21"/>
        </w:rPr>
      </w:pPr>
    </w:p>
    <w:p w14:paraId="6FA0309A" w14:textId="77777777" w:rsidR="0088207D" w:rsidRPr="00316B49" w:rsidRDefault="0088207D" w:rsidP="007A4308">
      <w:pPr>
        <w:spacing w:after="0" w:line="240" w:lineRule="auto"/>
        <w:rPr>
          <w:rFonts w:ascii="Arial Narrow" w:eastAsia="Times New Roman" w:hAnsi="Arial Narrow"/>
          <w:color w:val="000000" w:themeColor="text1"/>
          <w:sz w:val="21"/>
          <w:szCs w:val="21"/>
        </w:rPr>
      </w:pPr>
    </w:p>
    <w:p w14:paraId="6F8AF0B5" w14:textId="77777777" w:rsidR="007A4308" w:rsidRPr="00316B49" w:rsidRDefault="007A4308" w:rsidP="007A4308">
      <w:pPr>
        <w:spacing w:after="0" w:line="240" w:lineRule="auto"/>
        <w:rPr>
          <w:rFonts w:ascii="Arial Narrow" w:eastAsia="Times New Roman" w:hAnsi="Arial Narrow"/>
          <w:color w:val="000000" w:themeColor="text1"/>
          <w:sz w:val="21"/>
          <w:szCs w:val="21"/>
        </w:rPr>
      </w:pPr>
    </w:p>
    <w:p w14:paraId="40413CB3" w14:textId="41BB4B59" w:rsidR="007A4308" w:rsidRPr="00316B49" w:rsidRDefault="007A4308" w:rsidP="007A4308">
      <w:pPr>
        <w:spacing w:after="0" w:line="240" w:lineRule="auto"/>
        <w:rPr>
          <w:rFonts w:asciiTheme="minorHAnsi" w:hAnsiTheme="minorHAnsi" w:cstheme="minorHAnsi"/>
          <w:color w:val="000000" w:themeColor="text1"/>
          <w:sz w:val="21"/>
          <w:szCs w:val="21"/>
        </w:rPr>
      </w:pPr>
      <w:r w:rsidRPr="00316B49">
        <w:rPr>
          <w:rFonts w:asciiTheme="minorHAnsi" w:hAnsiTheme="minorHAnsi" w:cstheme="minorHAnsi"/>
          <w:b/>
          <w:bCs/>
          <w:color w:val="000000" w:themeColor="text1"/>
          <w:sz w:val="21"/>
          <w:szCs w:val="21"/>
        </w:rPr>
        <w:lastRenderedPageBreak/>
        <w:t xml:space="preserve">Tabela </w:t>
      </w:r>
      <w:r w:rsidRPr="00316B49">
        <w:rPr>
          <w:rFonts w:asciiTheme="minorHAnsi" w:hAnsiTheme="minorHAnsi" w:cstheme="minorHAnsi"/>
          <w:b/>
          <w:bCs/>
          <w:color w:val="000000" w:themeColor="text1"/>
          <w:sz w:val="21"/>
          <w:szCs w:val="21"/>
        </w:rPr>
        <w:fldChar w:fldCharType="begin"/>
      </w:r>
      <w:r w:rsidRPr="00316B49">
        <w:rPr>
          <w:rFonts w:asciiTheme="minorHAnsi" w:hAnsiTheme="minorHAnsi" w:cstheme="minorHAnsi"/>
          <w:b/>
          <w:bCs/>
          <w:color w:val="000000" w:themeColor="text1"/>
          <w:sz w:val="21"/>
          <w:szCs w:val="21"/>
        </w:rPr>
        <w:instrText xml:space="preserve"> SEQ Tabela \* ARABIC </w:instrText>
      </w:r>
      <w:r w:rsidRPr="00316B49">
        <w:rPr>
          <w:rFonts w:asciiTheme="minorHAnsi" w:hAnsiTheme="minorHAnsi" w:cstheme="minorHAnsi"/>
          <w:b/>
          <w:bCs/>
          <w:color w:val="000000" w:themeColor="text1"/>
          <w:sz w:val="21"/>
          <w:szCs w:val="21"/>
        </w:rPr>
        <w:fldChar w:fldCharType="separate"/>
      </w:r>
      <w:r w:rsidR="00ED768A">
        <w:rPr>
          <w:rFonts w:asciiTheme="minorHAnsi" w:hAnsiTheme="minorHAnsi" w:cstheme="minorHAnsi"/>
          <w:b/>
          <w:bCs/>
          <w:noProof/>
          <w:color w:val="000000" w:themeColor="text1"/>
          <w:sz w:val="21"/>
          <w:szCs w:val="21"/>
        </w:rPr>
        <w:t>10</w:t>
      </w:r>
      <w:r w:rsidRPr="00316B49">
        <w:rPr>
          <w:rFonts w:asciiTheme="minorHAnsi" w:hAnsiTheme="minorHAnsi" w:cstheme="minorHAnsi"/>
          <w:b/>
          <w:bCs/>
          <w:color w:val="000000" w:themeColor="text1"/>
          <w:sz w:val="21"/>
          <w:szCs w:val="21"/>
        </w:rPr>
        <w:fldChar w:fldCharType="end"/>
      </w:r>
      <w:r w:rsidRPr="00316B49">
        <w:rPr>
          <w:rFonts w:asciiTheme="minorHAnsi" w:hAnsiTheme="minorHAnsi" w:cstheme="minorHAnsi"/>
          <w:b/>
          <w:bCs/>
          <w:color w:val="000000" w:themeColor="text1"/>
          <w:sz w:val="21"/>
          <w:szCs w:val="21"/>
        </w:rPr>
        <w:t>.</w:t>
      </w:r>
      <w:r w:rsidRPr="00316B49">
        <w:rPr>
          <w:rFonts w:asciiTheme="minorHAnsi" w:hAnsiTheme="minorHAnsi" w:cstheme="minorHAnsi"/>
          <w:color w:val="000000" w:themeColor="text1"/>
          <w:sz w:val="21"/>
          <w:szCs w:val="21"/>
        </w:rPr>
        <w:t xml:space="preserve"> Centra integracji społecznej, kluby integracji społecznej, zakłady aktywności zawodowej, warsztaty terapii zajęciowej w 2021 r.</w:t>
      </w:r>
    </w:p>
    <w:p w14:paraId="21C27D11" w14:textId="77777777" w:rsidR="007A4308" w:rsidRPr="00316B49" w:rsidRDefault="007A4308" w:rsidP="007A4308">
      <w:pPr>
        <w:spacing w:after="0" w:line="240" w:lineRule="auto"/>
        <w:rPr>
          <w:rFonts w:asciiTheme="minorHAnsi" w:hAnsiTheme="minorHAnsi" w:cstheme="minorHAnsi"/>
          <w:color w:val="000000" w:themeColor="text1"/>
          <w:sz w:val="21"/>
          <w:szCs w:val="21"/>
        </w:rPr>
      </w:pPr>
    </w:p>
    <w:tbl>
      <w:tblPr>
        <w:tblW w:w="8740" w:type="dxa"/>
        <w:jc w:val="center"/>
        <w:tblCellMar>
          <w:left w:w="70" w:type="dxa"/>
          <w:right w:w="70" w:type="dxa"/>
        </w:tblCellMar>
        <w:tblLook w:val="04A0" w:firstRow="1" w:lastRow="0" w:firstColumn="1" w:lastColumn="0" w:noHBand="0" w:noVBand="1"/>
      </w:tblPr>
      <w:tblGrid>
        <w:gridCol w:w="1660"/>
        <w:gridCol w:w="820"/>
        <w:gridCol w:w="920"/>
        <w:gridCol w:w="820"/>
        <w:gridCol w:w="940"/>
        <w:gridCol w:w="820"/>
        <w:gridCol w:w="940"/>
        <w:gridCol w:w="820"/>
        <w:gridCol w:w="1000"/>
      </w:tblGrid>
      <w:tr w:rsidR="00316B49" w:rsidRPr="00316B49" w14:paraId="19E53E94" w14:textId="77777777" w:rsidTr="00DC6A78">
        <w:trPr>
          <w:trHeight w:val="645"/>
          <w:jc w:val="center"/>
        </w:trPr>
        <w:tc>
          <w:tcPr>
            <w:tcW w:w="1660" w:type="dxa"/>
            <w:vMerge w:val="restart"/>
            <w:tcBorders>
              <w:top w:val="single" w:sz="4" w:space="0" w:color="auto"/>
              <w:left w:val="single" w:sz="4" w:space="0" w:color="auto"/>
              <w:bottom w:val="nil"/>
              <w:right w:val="single" w:sz="4" w:space="0" w:color="auto"/>
            </w:tcBorders>
            <w:shd w:val="clear" w:color="auto" w:fill="B8CCE4" w:themeFill="accent1" w:themeFillTint="66"/>
            <w:vAlign w:val="center"/>
            <w:hideMark/>
          </w:tcPr>
          <w:p w14:paraId="3D44A714" w14:textId="77777777" w:rsidR="007A4308" w:rsidRPr="00316B49" w:rsidRDefault="007A4308" w:rsidP="00895A2A">
            <w:pPr>
              <w:spacing w:after="0" w:line="240" w:lineRule="auto"/>
              <w:jc w:val="center"/>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Wyszczególnienie</w:t>
            </w:r>
          </w:p>
        </w:tc>
        <w:tc>
          <w:tcPr>
            <w:tcW w:w="1740" w:type="dxa"/>
            <w:gridSpan w:val="2"/>
            <w:tcBorders>
              <w:top w:val="single" w:sz="4" w:space="0" w:color="auto"/>
              <w:left w:val="nil"/>
              <w:bottom w:val="single" w:sz="4" w:space="0" w:color="auto"/>
              <w:right w:val="single" w:sz="4" w:space="0" w:color="000000"/>
            </w:tcBorders>
            <w:shd w:val="clear" w:color="auto" w:fill="B8CCE4" w:themeFill="accent1" w:themeFillTint="66"/>
            <w:vAlign w:val="center"/>
            <w:hideMark/>
          </w:tcPr>
          <w:p w14:paraId="0DCA830F" w14:textId="77777777" w:rsidR="007A4308" w:rsidRPr="00316B49" w:rsidRDefault="007A4308" w:rsidP="00895A2A">
            <w:pPr>
              <w:spacing w:after="0" w:line="240" w:lineRule="auto"/>
              <w:jc w:val="center"/>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Kluby integracji społecznej</w:t>
            </w:r>
          </w:p>
        </w:tc>
        <w:tc>
          <w:tcPr>
            <w:tcW w:w="1760"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D12934B" w14:textId="77777777" w:rsidR="007A4308" w:rsidRPr="00316B49" w:rsidRDefault="007A4308" w:rsidP="00895A2A">
            <w:pPr>
              <w:spacing w:after="0" w:line="240" w:lineRule="auto"/>
              <w:jc w:val="center"/>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Centra integracji społecznej</w:t>
            </w:r>
          </w:p>
        </w:tc>
        <w:tc>
          <w:tcPr>
            <w:tcW w:w="1760"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CA96A9B" w14:textId="77777777" w:rsidR="007A4308" w:rsidRPr="00316B49" w:rsidRDefault="007A4308" w:rsidP="00895A2A">
            <w:pPr>
              <w:spacing w:after="0" w:line="240" w:lineRule="auto"/>
              <w:jc w:val="center"/>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Zakłady aktywności zawodowej</w:t>
            </w:r>
          </w:p>
        </w:tc>
        <w:tc>
          <w:tcPr>
            <w:tcW w:w="1820"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A6B854A" w14:textId="77777777" w:rsidR="007A4308" w:rsidRPr="00316B49" w:rsidRDefault="007A4308" w:rsidP="00895A2A">
            <w:pPr>
              <w:spacing w:after="0" w:line="240" w:lineRule="auto"/>
              <w:jc w:val="center"/>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Warsztaty terapii zajęciowej</w:t>
            </w:r>
          </w:p>
        </w:tc>
      </w:tr>
      <w:tr w:rsidR="00316B49" w:rsidRPr="00316B49" w14:paraId="68EF110B" w14:textId="77777777" w:rsidTr="00DC6A78">
        <w:trPr>
          <w:trHeight w:val="645"/>
          <w:jc w:val="center"/>
        </w:trPr>
        <w:tc>
          <w:tcPr>
            <w:tcW w:w="1660" w:type="dxa"/>
            <w:vMerge/>
            <w:tcBorders>
              <w:top w:val="single" w:sz="4" w:space="0" w:color="auto"/>
              <w:left w:val="single" w:sz="4" w:space="0" w:color="auto"/>
              <w:bottom w:val="nil"/>
              <w:right w:val="single" w:sz="4" w:space="0" w:color="auto"/>
            </w:tcBorders>
            <w:shd w:val="clear" w:color="auto" w:fill="B8CCE4" w:themeFill="accent1" w:themeFillTint="66"/>
            <w:vAlign w:val="center"/>
            <w:hideMark/>
          </w:tcPr>
          <w:p w14:paraId="0A9E6D50"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p>
        </w:tc>
        <w:tc>
          <w:tcPr>
            <w:tcW w:w="820" w:type="dxa"/>
            <w:tcBorders>
              <w:top w:val="nil"/>
              <w:left w:val="nil"/>
              <w:bottom w:val="single" w:sz="4" w:space="0" w:color="auto"/>
              <w:right w:val="single" w:sz="4" w:space="0" w:color="auto"/>
            </w:tcBorders>
            <w:shd w:val="clear" w:color="auto" w:fill="B8CCE4" w:themeFill="accent1" w:themeFillTint="66"/>
            <w:vAlign w:val="center"/>
            <w:hideMark/>
          </w:tcPr>
          <w:p w14:paraId="7AD45CB7" w14:textId="77777777" w:rsidR="007A4308" w:rsidRPr="00316B49" w:rsidRDefault="007A4308" w:rsidP="00895A2A">
            <w:pPr>
              <w:spacing w:after="0" w:line="240" w:lineRule="auto"/>
              <w:jc w:val="center"/>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ogółem</w:t>
            </w:r>
          </w:p>
        </w:tc>
        <w:tc>
          <w:tcPr>
            <w:tcW w:w="920" w:type="dxa"/>
            <w:tcBorders>
              <w:top w:val="nil"/>
              <w:left w:val="nil"/>
              <w:bottom w:val="single" w:sz="4" w:space="0" w:color="auto"/>
              <w:right w:val="single" w:sz="4" w:space="0" w:color="auto"/>
            </w:tcBorders>
            <w:shd w:val="clear" w:color="auto" w:fill="B8CCE4" w:themeFill="accent1" w:themeFillTint="66"/>
            <w:vAlign w:val="center"/>
            <w:hideMark/>
          </w:tcPr>
          <w:p w14:paraId="3FF5E3B3" w14:textId="77777777" w:rsidR="007A4308" w:rsidRPr="00316B49" w:rsidRDefault="007A4308" w:rsidP="00895A2A">
            <w:pPr>
              <w:spacing w:after="0" w:line="240" w:lineRule="auto"/>
              <w:jc w:val="center"/>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na 100 tys. mieszk.</w:t>
            </w:r>
          </w:p>
        </w:tc>
        <w:tc>
          <w:tcPr>
            <w:tcW w:w="820" w:type="dxa"/>
            <w:tcBorders>
              <w:top w:val="nil"/>
              <w:left w:val="nil"/>
              <w:bottom w:val="single" w:sz="4" w:space="0" w:color="auto"/>
              <w:right w:val="single" w:sz="4" w:space="0" w:color="auto"/>
            </w:tcBorders>
            <w:shd w:val="clear" w:color="auto" w:fill="B8CCE4" w:themeFill="accent1" w:themeFillTint="66"/>
            <w:vAlign w:val="center"/>
            <w:hideMark/>
          </w:tcPr>
          <w:p w14:paraId="572D1062" w14:textId="77777777" w:rsidR="007A4308" w:rsidRPr="00316B49" w:rsidRDefault="007A4308" w:rsidP="00895A2A">
            <w:pPr>
              <w:spacing w:after="0" w:line="240" w:lineRule="auto"/>
              <w:jc w:val="center"/>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ogółem</w:t>
            </w:r>
          </w:p>
        </w:tc>
        <w:tc>
          <w:tcPr>
            <w:tcW w:w="940" w:type="dxa"/>
            <w:tcBorders>
              <w:top w:val="nil"/>
              <w:left w:val="nil"/>
              <w:bottom w:val="single" w:sz="4" w:space="0" w:color="auto"/>
              <w:right w:val="single" w:sz="4" w:space="0" w:color="auto"/>
            </w:tcBorders>
            <w:shd w:val="clear" w:color="auto" w:fill="B8CCE4" w:themeFill="accent1" w:themeFillTint="66"/>
            <w:vAlign w:val="center"/>
            <w:hideMark/>
          </w:tcPr>
          <w:p w14:paraId="76DA6EF1" w14:textId="77777777" w:rsidR="007A4308" w:rsidRPr="00316B49" w:rsidRDefault="007A4308" w:rsidP="00895A2A">
            <w:pPr>
              <w:spacing w:after="0" w:line="240" w:lineRule="auto"/>
              <w:jc w:val="center"/>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na 100 tys. mieszk.</w:t>
            </w:r>
          </w:p>
        </w:tc>
        <w:tc>
          <w:tcPr>
            <w:tcW w:w="820" w:type="dxa"/>
            <w:tcBorders>
              <w:top w:val="nil"/>
              <w:left w:val="nil"/>
              <w:bottom w:val="single" w:sz="4" w:space="0" w:color="auto"/>
              <w:right w:val="single" w:sz="4" w:space="0" w:color="auto"/>
            </w:tcBorders>
            <w:shd w:val="clear" w:color="auto" w:fill="B8CCE4" w:themeFill="accent1" w:themeFillTint="66"/>
            <w:vAlign w:val="center"/>
            <w:hideMark/>
          </w:tcPr>
          <w:p w14:paraId="34DF109B" w14:textId="77777777" w:rsidR="007A4308" w:rsidRPr="00316B49" w:rsidRDefault="007A4308" w:rsidP="00895A2A">
            <w:pPr>
              <w:spacing w:after="0" w:line="240" w:lineRule="auto"/>
              <w:jc w:val="center"/>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ogółem</w:t>
            </w:r>
          </w:p>
        </w:tc>
        <w:tc>
          <w:tcPr>
            <w:tcW w:w="940" w:type="dxa"/>
            <w:tcBorders>
              <w:top w:val="nil"/>
              <w:left w:val="nil"/>
              <w:bottom w:val="single" w:sz="4" w:space="0" w:color="auto"/>
              <w:right w:val="single" w:sz="4" w:space="0" w:color="auto"/>
            </w:tcBorders>
            <w:shd w:val="clear" w:color="auto" w:fill="B8CCE4" w:themeFill="accent1" w:themeFillTint="66"/>
            <w:vAlign w:val="center"/>
            <w:hideMark/>
          </w:tcPr>
          <w:p w14:paraId="6C8CEA4A" w14:textId="77777777" w:rsidR="007A4308" w:rsidRPr="00316B49" w:rsidRDefault="007A4308" w:rsidP="00895A2A">
            <w:pPr>
              <w:spacing w:after="0" w:line="240" w:lineRule="auto"/>
              <w:jc w:val="center"/>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na 100 tys. mieszk.</w:t>
            </w:r>
          </w:p>
        </w:tc>
        <w:tc>
          <w:tcPr>
            <w:tcW w:w="820" w:type="dxa"/>
            <w:tcBorders>
              <w:top w:val="nil"/>
              <w:left w:val="nil"/>
              <w:bottom w:val="single" w:sz="4" w:space="0" w:color="auto"/>
              <w:right w:val="single" w:sz="4" w:space="0" w:color="auto"/>
            </w:tcBorders>
            <w:shd w:val="clear" w:color="auto" w:fill="B8CCE4" w:themeFill="accent1" w:themeFillTint="66"/>
            <w:vAlign w:val="center"/>
            <w:hideMark/>
          </w:tcPr>
          <w:p w14:paraId="75050CDE" w14:textId="77777777" w:rsidR="007A4308" w:rsidRPr="00316B49" w:rsidRDefault="007A4308" w:rsidP="00895A2A">
            <w:pPr>
              <w:spacing w:after="0" w:line="240" w:lineRule="auto"/>
              <w:jc w:val="center"/>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ogółem</w:t>
            </w:r>
          </w:p>
        </w:tc>
        <w:tc>
          <w:tcPr>
            <w:tcW w:w="1000" w:type="dxa"/>
            <w:tcBorders>
              <w:top w:val="nil"/>
              <w:left w:val="nil"/>
              <w:bottom w:val="single" w:sz="4" w:space="0" w:color="auto"/>
              <w:right w:val="single" w:sz="4" w:space="0" w:color="auto"/>
            </w:tcBorders>
            <w:shd w:val="clear" w:color="auto" w:fill="B8CCE4" w:themeFill="accent1" w:themeFillTint="66"/>
            <w:vAlign w:val="center"/>
            <w:hideMark/>
          </w:tcPr>
          <w:p w14:paraId="5DCBA7BE" w14:textId="77777777" w:rsidR="007A4308" w:rsidRPr="00316B49" w:rsidRDefault="007A4308" w:rsidP="00895A2A">
            <w:pPr>
              <w:spacing w:after="0" w:line="240" w:lineRule="auto"/>
              <w:jc w:val="center"/>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na 100 tys. mieszk.</w:t>
            </w:r>
          </w:p>
        </w:tc>
      </w:tr>
      <w:tr w:rsidR="00316B49" w:rsidRPr="00316B49" w14:paraId="7A3A4D53" w14:textId="77777777" w:rsidTr="00DC6A78">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66DB7DA" w14:textId="77777777" w:rsidR="007A4308" w:rsidRPr="00316B49" w:rsidRDefault="007A4308" w:rsidP="00895A2A">
            <w:pPr>
              <w:spacing w:after="0" w:line="240" w:lineRule="auto"/>
              <w:rPr>
                <w:rFonts w:ascii="Arial Narrow" w:eastAsia="Times New Roman" w:hAnsi="Arial Narrow"/>
                <w:b/>
                <w:bCs/>
                <w:color w:val="000000" w:themeColor="text1"/>
                <w:sz w:val="18"/>
                <w:szCs w:val="18"/>
                <w:lang w:eastAsia="pl-PL"/>
              </w:rPr>
            </w:pPr>
            <w:r w:rsidRPr="00316B49">
              <w:rPr>
                <w:rFonts w:ascii="Arial Narrow" w:eastAsia="Times New Roman" w:hAnsi="Arial Narrow"/>
                <w:b/>
                <w:bCs/>
                <w:color w:val="000000" w:themeColor="text1"/>
                <w:sz w:val="18"/>
                <w:szCs w:val="18"/>
                <w:lang w:eastAsia="pl-PL"/>
              </w:rPr>
              <w:t>Polska</w:t>
            </w:r>
          </w:p>
        </w:tc>
        <w:tc>
          <w:tcPr>
            <w:tcW w:w="820" w:type="dxa"/>
            <w:tcBorders>
              <w:top w:val="nil"/>
              <w:left w:val="nil"/>
              <w:bottom w:val="single" w:sz="4" w:space="0" w:color="auto"/>
              <w:right w:val="single" w:sz="4" w:space="0" w:color="auto"/>
            </w:tcBorders>
            <w:shd w:val="clear" w:color="auto" w:fill="auto"/>
            <w:noWrap/>
            <w:vAlign w:val="center"/>
            <w:hideMark/>
          </w:tcPr>
          <w:p w14:paraId="2A32EC68" w14:textId="77777777" w:rsidR="007A4308" w:rsidRPr="00316B49" w:rsidRDefault="007A4308" w:rsidP="00895A2A">
            <w:pPr>
              <w:spacing w:after="0" w:line="240" w:lineRule="auto"/>
              <w:jc w:val="right"/>
              <w:rPr>
                <w:rFonts w:ascii="Arial Narrow" w:eastAsia="Times New Roman" w:hAnsi="Arial Narrow"/>
                <w:b/>
                <w:bCs/>
                <w:color w:val="000000" w:themeColor="text1"/>
                <w:sz w:val="18"/>
                <w:szCs w:val="18"/>
                <w:lang w:eastAsia="pl-PL"/>
              </w:rPr>
            </w:pPr>
            <w:r w:rsidRPr="00316B49">
              <w:rPr>
                <w:rFonts w:ascii="Arial Narrow" w:eastAsia="Times New Roman" w:hAnsi="Arial Narrow"/>
                <w:b/>
                <w:bCs/>
                <w:color w:val="000000" w:themeColor="text1"/>
                <w:sz w:val="18"/>
                <w:szCs w:val="18"/>
                <w:lang w:eastAsia="pl-PL"/>
              </w:rPr>
              <w:t>202</w:t>
            </w:r>
          </w:p>
        </w:tc>
        <w:tc>
          <w:tcPr>
            <w:tcW w:w="920" w:type="dxa"/>
            <w:tcBorders>
              <w:top w:val="nil"/>
              <w:left w:val="nil"/>
              <w:bottom w:val="single" w:sz="4" w:space="0" w:color="auto"/>
              <w:right w:val="single" w:sz="4" w:space="0" w:color="auto"/>
            </w:tcBorders>
            <w:shd w:val="clear" w:color="auto" w:fill="auto"/>
            <w:noWrap/>
            <w:vAlign w:val="center"/>
            <w:hideMark/>
          </w:tcPr>
          <w:p w14:paraId="7EA40CD2" w14:textId="77777777" w:rsidR="007A4308" w:rsidRPr="00316B49" w:rsidRDefault="007A4308" w:rsidP="00895A2A">
            <w:pPr>
              <w:spacing w:after="0" w:line="240" w:lineRule="auto"/>
              <w:jc w:val="right"/>
              <w:rPr>
                <w:rFonts w:ascii="Arial Narrow" w:eastAsia="Times New Roman" w:hAnsi="Arial Narrow"/>
                <w:b/>
                <w:bCs/>
                <w:color w:val="000000" w:themeColor="text1"/>
                <w:sz w:val="18"/>
                <w:szCs w:val="18"/>
                <w:lang w:eastAsia="pl-PL"/>
              </w:rPr>
            </w:pPr>
            <w:r w:rsidRPr="00316B49">
              <w:rPr>
                <w:rFonts w:ascii="Arial Narrow" w:eastAsia="Times New Roman" w:hAnsi="Arial Narrow"/>
                <w:b/>
                <w:bCs/>
                <w:color w:val="000000" w:themeColor="text1"/>
                <w:sz w:val="18"/>
                <w:szCs w:val="18"/>
                <w:lang w:eastAsia="pl-PL"/>
              </w:rPr>
              <w:t>0,53</w:t>
            </w:r>
          </w:p>
        </w:tc>
        <w:tc>
          <w:tcPr>
            <w:tcW w:w="820" w:type="dxa"/>
            <w:tcBorders>
              <w:top w:val="nil"/>
              <w:left w:val="nil"/>
              <w:bottom w:val="single" w:sz="4" w:space="0" w:color="auto"/>
              <w:right w:val="single" w:sz="4" w:space="0" w:color="auto"/>
            </w:tcBorders>
            <w:shd w:val="clear" w:color="auto" w:fill="auto"/>
            <w:noWrap/>
            <w:vAlign w:val="center"/>
            <w:hideMark/>
          </w:tcPr>
          <w:p w14:paraId="768CD995" w14:textId="77777777" w:rsidR="007A4308" w:rsidRPr="00316B49" w:rsidRDefault="007A4308" w:rsidP="00895A2A">
            <w:pPr>
              <w:spacing w:after="0" w:line="240" w:lineRule="auto"/>
              <w:jc w:val="right"/>
              <w:rPr>
                <w:rFonts w:ascii="Arial Narrow" w:eastAsia="Times New Roman" w:hAnsi="Arial Narrow"/>
                <w:b/>
                <w:bCs/>
                <w:color w:val="000000" w:themeColor="text1"/>
                <w:sz w:val="18"/>
                <w:szCs w:val="18"/>
                <w:lang w:eastAsia="pl-PL"/>
              </w:rPr>
            </w:pPr>
            <w:r w:rsidRPr="00316B49">
              <w:rPr>
                <w:rFonts w:ascii="Arial Narrow" w:eastAsia="Times New Roman" w:hAnsi="Arial Narrow"/>
                <w:b/>
                <w:bCs/>
                <w:color w:val="000000" w:themeColor="text1"/>
                <w:sz w:val="18"/>
                <w:szCs w:val="18"/>
                <w:lang w:eastAsia="pl-PL"/>
              </w:rPr>
              <w:t>201</w:t>
            </w:r>
          </w:p>
        </w:tc>
        <w:tc>
          <w:tcPr>
            <w:tcW w:w="940" w:type="dxa"/>
            <w:tcBorders>
              <w:top w:val="nil"/>
              <w:left w:val="nil"/>
              <w:bottom w:val="single" w:sz="4" w:space="0" w:color="auto"/>
              <w:right w:val="single" w:sz="4" w:space="0" w:color="auto"/>
            </w:tcBorders>
            <w:shd w:val="clear" w:color="auto" w:fill="auto"/>
            <w:noWrap/>
            <w:vAlign w:val="center"/>
            <w:hideMark/>
          </w:tcPr>
          <w:p w14:paraId="14842EBB" w14:textId="77777777" w:rsidR="007A4308" w:rsidRPr="00316B49" w:rsidRDefault="007A4308" w:rsidP="00895A2A">
            <w:pPr>
              <w:spacing w:after="0" w:line="240" w:lineRule="auto"/>
              <w:jc w:val="right"/>
              <w:rPr>
                <w:rFonts w:ascii="Arial Narrow" w:eastAsia="Times New Roman" w:hAnsi="Arial Narrow"/>
                <w:b/>
                <w:bCs/>
                <w:color w:val="000000" w:themeColor="text1"/>
                <w:sz w:val="18"/>
                <w:szCs w:val="18"/>
                <w:lang w:eastAsia="pl-PL"/>
              </w:rPr>
            </w:pPr>
            <w:r w:rsidRPr="00316B49">
              <w:rPr>
                <w:rFonts w:ascii="Arial Narrow" w:eastAsia="Times New Roman" w:hAnsi="Arial Narrow"/>
                <w:b/>
                <w:bCs/>
                <w:color w:val="000000" w:themeColor="text1"/>
                <w:sz w:val="18"/>
                <w:szCs w:val="18"/>
                <w:lang w:eastAsia="pl-PL"/>
              </w:rPr>
              <w:t>0,53</w:t>
            </w:r>
          </w:p>
        </w:tc>
        <w:tc>
          <w:tcPr>
            <w:tcW w:w="820" w:type="dxa"/>
            <w:tcBorders>
              <w:top w:val="nil"/>
              <w:left w:val="nil"/>
              <w:bottom w:val="single" w:sz="4" w:space="0" w:color="auto"/>
              <w:right w:val="single" w:sz="4" w:space="0" w:color="auto"/>
            </w:tcBorders>
            <w:shd w:val="clear" w:color="auto" w:fill="auto"/>
            <w:noWrap/>
            <w:vAlign w:val="center"/>
            <w:hideMark/>
          </w:tcPr>
          <w:p w14:paraId="2E016A51" w14:textId="77777777" w:rsidR="007A4308" w:rsidRPr="00316B49" w:rsidRDefault="007A4308" w:rsidP="00895A2A">
            <w:pPr>
              <w:spacing w:after="0" w:line="240" w:lineRule="auto"/>
              <w:jc w:val="right"/>
              <w:rPr>
                <w:rFonts w:ascii="Arial Narrow" w:eastAsia="Times New Roman" w:hAnsi="Arial Narrow"/>
                <w:b/>
                <w:bCs/>
                <w:color w:val="000000" w:themeColor="text1"/>
                <w:sz w:val="18"/>
                <w:szCs w:val="18"/>
                <w:lang w:eastAsia="pl-PL"/>
              </w:rPr>
            </w:pPr>
            <w:r w:rsidRPr="00316B49">
              <w:rPr>
                <w:rFonts w:ascii="Arial Narrow" w:eastAsia="Times New Roman" w:hAnsi="Arial Narrow"/>
                <w:b/>
                <w:bCs/>
                <w:color w:val="000000" w:themeColor="text1"/>
                <w:sz w:val="18"/>
                <w:szCs w:val="18"/>
                <w:lang w:eastAsia="pl-PL"/>
              </w:rPr>
              <w:t>133</w:t>
            </w:r>
          </w:p>
        </w:tc>
        <w:tc>
          <w:tcPr>
            <w:tcW w:w="940" w:type="dxa"/>
            <w:tcBorders>
              <w:top w:val="nil"/>
              <w:left w:val="nil"/>
              <w:bottom w:val="single" w:sz="4" w:space="0" w:color="auto"/>
              <w:right w:val="single" w:sz="4" w:space="0" w:color="auto"/>
            </w:tcBorders>
            <w:shd w:val="clear" w:color="auto" w:fill="auto"/>
            <w:noWrap/>
            <w:vAlign w:val="center"/>
            <w:hideMark/>
          </w:tcPr>
          <w:p w14:paraId="0758699D" w14:textId="77777777" w:rsidR="007A4308" w:rsidRPr="00316B49" w:rsidRDefault="007A4308" w:rsidP="00895A2A">
            <w:pPr>
              <w:spacing w:after="0" w:line="240" w:lineRule="auto"/>
              <w:jc w:val="right"/>
              <w:rPr>
                <w:rFonts w:ascii="Arial Narrow" w:eastAsia="Times New Roman" w:hAnsi="Arial Narrow"/>
                <w:b/>
                <w:bCs/>
                <w:color w:val="000000" w:themeColor="text1"/>
                <w:sz w:val="18"/>
                <w:szCs w:val="18"/>
                <w:lang w:eastAsia="pl-PL"/>
              </w:rPr>
            </w:pPr>
            <w:r w:rsidRPr="00316B49">
              <w:rPr>
                <w:rFonts w:ascii="Arial Narrow" w:eastAsia="Times New Roman" w:hAnsi="Arial Narrow"/>
                <w:b/>
                <w:bCs/>
                <w:color w:val="000000" w:themeColor="text1"/>
                <w:sz w:val="18"/>
                <w:szCs w:val="18"/>
                <w:lang w:eastAsia="pl-PL"/>
              </w:rPr>
              <w:t>0,35</w:t>
            </w:r>
          </w:p>
        </w:tc>
        <w:tc>
          <w:tcPr>
            <w:tcW w:w="820" w:type="dxa"/>
            <w:tcBorders>
              <w:top w:val="nil"/>
              <w:left w:val="nil"/>
              <w:bottom w:val="single" w:sz="4" w:space="0" w:color="auto"/>
              <w:right w:val="single" w:sz="4" w:space="0" w:color="auto"/>
            </w:tcBorders>
            <w:shd w:val="clear" w:color="auto" w:fill="auto"/>
            <w:noWrap/>
            <w:vAlign w:val="center"/>
            <w:hideMark/>
          </w:tcPr>
          <w:p w14:paraId="65D86AC0" w14:textId="77777777" w:rsidR="007A4308" w:rsidRPr="00316B49" w:rsidRDefault="007A4308" w:rsidP="00895A2A">
            <w:pPr>
              <w:spacing w:after="0" w:line="240" w:lineRule="auto"/>
              <w:jc w:val="right"/>
              <w:rPr>
                <w:rFonts w:ascii="Arial Narrow" w:eastAsia="Times New Roman" w:hAnsi="Arial Narrow"/>
                <w:b/>
                <w:bCs/>
                <w:color w:val="000000" w:themeColor="text1"/>
                <w:sz w:val="18"/>
                <w:szCs w:val="18"/>
                <w:lang w:eastAsia="pl-PL"/>
              </w:rPr>
            </w:pPr>
            <w:r w:rsidRPr="00316B49">
              <w:rPr>
                <w:rFonts w:ascii="Arial Narrow" w:eastAsia="Times New Roman" w:hAnsi="Arial Narrow"/>
                <w:b/>
                <w:bCs/>
                <w:color w:val="000000" w:themeColor="text1"/>
                <w:sz w:val="18"/>
                <w:szCs w:val="18"/>
                <w:lang w:eastAsia="pl-PL"/>
              </w:rPr>
              <w:t>729</w:t>
            </w:r>
          </w:p>
        </w:tc>
        <w:tc>
          <w:tcPr>
            <w:tcW w:w="1000" w:type="dxa"/>
            <w:tcBorders>
              <w:top w:val="nil"/>
              <w:left w:val="nil"/>
              <w:bottom w:val="single" w:sz="4" w:space="0" w:color="auto"/>
              <w:right w:val="single" w:sz="4" w:space="0" w:color="auto"/>
            </w:tcBorders>
            <w:shd w:val="clear" w:color="auto" w:fill="auto"/>
            <w:noWrap/>
            <w:vAlign w:val="center"/>
            <w:hideMark/>
          </w:tcPr>
          <w:p w14:paraId="3A8422DD" w14:textId="77777777" w:rsidR="007A4308" w:rsidRPr="00316B49" w:rsidRDefault="007A4308" w:rsidP="00895A2A">
            <w:pPr>
              <w:spacing w:after="0" w:line="240" w:lineRule="auto"/>
              <w:jc w:val="right"/>
              <w:rPr>
                <w:rFonts w:ascii="Arial Narrow" w:eastAsia="Times New Roman" w:hAnsi="Arial Narrow"/>
                <w:b/>
                <w:bCs/>
                <w:color w:val="000000" w:themeColor="text1"/>
                <w:sz w:val="18"/>
                <w:szCs w:val="18"/>
                <w:lang w:eastAsia="pl-PL"/>
              </w:rPr>
            </w:pPr>
            <w:r w:rsidRPr="00316B49">
              <w:rPr>
                <w:rFonts w:ascii="Arial Narrow" w:eastAsia="Times New Roman" w:hAnsi="Arial Narrow"/>
                <w:b/>
                <w:bCs/>
                <w:color w:val="000000" w:themeColor="text1"/>
                <w:sz w:val="18"/>
                <w:szCs w:val="18"/>
                <w:lang w:eastAsia="pl-PL"/>
              </w:rPr>
              <w:t>1,92</w:t>
            </w:r>
          </w:p>
        </w:tc>
      </w:tr>
      <w:tr w:rsidR="00316B49" w:rsidRPr="00316B49" w14:paraId="3DF3B8F2" w14:textId="77777777" w:rsidTr="00DC6A78">
        <w:trPr>
          <w:trHeight w:val="300"/>
          <w:jc w:val="center"/>
        </w:trPr>
        <w:tc>
          <w:tcPr>
            <w:tcW w:w="16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29B56F93"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dolnośląskie</w:t>
            </w:r>
          </w:p>
        </w:tc>
        <w:tc>
          <w:tcPr>
            <w:tcW w:w="820" w:type="dxa"/>
            <w:tcBorders>
              <w:top w:val="nil"/>
              <w:left w:val="nil"/>
              <w:bottom w:val="single" w:sz="4" w:space="0" w:color="auto"/>
              <w:right w:val="single" w:sz="4" w:space="0" w:color="auto"/>
            </w:tcBorders>
            <w:shd w:val="clear" w:color="auto" w:fill="auto"/>
            <w:noWrap/>
            <w:vAlign w:val="center"/>
            <w:hideMark/>
          </w:tcPr>
          <w:p w14:paraId="30862F26"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5</w:t>
            </w:r>
          </w:p>
        </w:tc>
        <w:tc>
          <w:tcPr>
            <w:tcW w:w="920" w:type="dxa"/>
            <w:tcBorders>
              <w:top w:val="nil"/>
              <w:left w:val="nil"/>
              <w:bottom w:val="single" w:sz="4" w:space="0" w:color="auto"/>
              <w:right w:val="single" w:sz="4" w:space="0" w:color="auto"/>
            </w:tcBorders>
            <w:shd w:val="clear" w:color="auto" w:fill="auto"/>
            <w:noWrap/>
            <w:vAlign w:val="center"/>
            <w:hideMark/>
          </w:tcPr>
          <w:p w14:paraId="26CB88FE"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0,17</w:t>
            </w:r>
          </w:p>
        </w:tc>
        <w:tc>
          <w:tcPr>
            <w:tcW w:w="820" w:type="dxa"/>
            <w:tcBorders>
              <w:top w:val="nil"/>
              <w:left w:val="nil"/>
              <w:bottom w:val="single" w:sz="4" w:space="0" w:color="auto"/>
              <w:right w:val="single" w:sz="4" w:space="0" w:color="auto"/>
            </w:tcBorders>
            <w:shd w:val="clear" w:color="auto" w:fill="auto"/>
            <w:noWrap/>
            <w:vAlign w:val="center"/>
            <w:hideMark/>
          </w:tcPr>
          <w:p w14:paraId="695336FC"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6</w:t>
            </w:r>
          </w:p>
        </w:tc>
        <w:tc>
          <w:tcPr>
            <w:tcW w:w="940" w:type="dxa"/>
            <w:tcBorders>
              <w:top w:val="nil"/>
              <w:left w:val="nil"/>
              <w:bottom w:val="single" w:sz="4" w:space="0" w:color="auto"/>
              <w:right w:val="single" w:sz="4" w:space="0" w:color="auto"/>
            </w:tcBorders>
            <w:shd w:val="clear" w:color="auto" w:fill="auto"/>
            <w:noWrap/>
            <w:vAlign w:val="center"/>
            <w:hideMark/>
          </w:tcPr>
          <w:p w14:paraId="38716306"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0,21</w:t>
            </w:r>
          </w:p>
        </w:tc>
        <w:tc>
          <w:tcPr>
            <w:tcW w:w="820" w:type="dxa"/>
            <w:tcBorders>
              <w:top w:val="nil"/>
              <w:left w:val="nil"/>
              <w:bottom w:val="single" w:sz="4" w:space="0" w:color="auto"/>
              <w:right w:val="single" w:sz="4" w:space="0" w:color="auto"/>
            </w:tcBorders>
            <w:shd w:val="clear" w:color="auto" w:fill="auto"/>
            <w:noWrap/>
            <w:vAlign w:val="center"/>
            <w:hideMark/>
          </w:tcPr>
          <w:p w14:paraId="70F0B238"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8</w:t>
            </w:r>
          </w:p>
        </w:tc>
        <w:tc>
          <w:tcPr>
            <w:tcW w:w="940" w:type="dxa"/>
            <w:tcBorders>
              <w:top w:val="nil"/>
              <w:left w:val="nil"/>
              <w:bottom w:val="single" w:sz="4" w:space="0" w:color="auto"/>
              <w:right w:val="single" w:sz="4" w:space="0" w:color="auto"/>
            </w:tcBorders>
            <w:shd w:val="clear" w:color="auto" w:fill="auto"/>
            <w:noWrap/>
            <w:vAlign w:val="center"/>
            <w:hideMark/>
          </w:tcPr>
          <w:p w14:paraId="5CF214C4"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0,28</w:t>
            </w:r>
          </w:p>
        </w:tc>
        <w:tc>
          <w:tcPr>
            <w:tcW w:w="820" w:type="dxa"/>
            <w:tcBorders>
              <w:top w:val="nil"/>
              <w:left w:val="nil"/>
              <w:bottom w:val="single" w:sz="4" w:space="0" w:color="auto"/>
              <w:right w:val="single" w:sz="4" w:space="0" w:color="auto"/>
            </w:tcBorders>
            <w:shd w:val="clear" w:color="auto" w:fill="auto"/>
            <w:noWrap/>
            <w:vAlign w:val="center"/>
            <w:hideMark/>
          </w:tcPr>
          <w:p w14:paraId="4E1377F2"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48</w:t>
            </w:r>
          </w:p>
        </w:tc>
        <w:tc>
          <w:tcPr>
            <w:tcW w:w="1000" w:type="dxa"/>
            <w:tcBorders>
              <w:top w:val="nil"/>
              <w:left w:val="nil"/>
              <w:bottom w:val="single" w:sz="4" w:space="0" w:color="auto"/>
              <w:right w:val="single" w:sz="4" w:space="0" w:color="auto"/>
            </w:tcBorders>
            <w:shd w:val="clear" w:color="auto" w:fill="auto"/>
            <w:noWrap/>
            <w:vAlign w:val="center"/>
            <w:hideMark/>
          </w:tcPr>
          <w:p w14:paraId="5BED6976"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1,66</w:t>
            </w:r>
          </w:p>
        </w:tc>
      </w:tr>
      <w:tr w:rsidR="00316B49" w:rsidRPr="00316B49" w14:paraId="04E8C648" w14:textId="77777777" w:rsidTr="00DC6A78">
        <w:trPr>
          <w:trHeight w:val="300"/>
          <w:jc w:val="center"/>
        </w:trPr>
        <w:tc>
          <w:tcPr>
            <w:tcW w:w="16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4A0AF707"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kujawsko-pomorskie</w:t>
            </w:r>
          </w:p>
        </w:tc>
        <w:tc>
          <w:tcPr>
            <w:tcW w:w="820" w:type="dxa"/>
            <w:tcBorders>
              <w:top w:val="nil"/>
              <w:left w:val="nil"/>
              <w:bottom w:val="single" w:sz="4" w:space="0" w:color="auto"/>
              <w:right w:val="single" w:sz="4" w:space="0" w:color="auto"/>
            </w:tcBorders>
            <w:shd w:val="clear" w:color="auto" w:fill="auto"/>
            <w:noWrap/>
            <w:vAlign w:val="center"/>
            <w:hideMark/>
          </w:tcPr>
          <w:p w14:paraId="21B39C97"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9</w:t>
            </w:r>
          </w:p>
        </w:tc>
        <w:tc>
          <w:tcPr>
            <w:tcW w:w="920" w:type="dxa"/>
            <w:tcBorders>
              <w:top w:val="nil"/>
              <w:left w:val="nil"/>
              <w:bottom w:val="single" w:sz="4" w:space="0" w:color="auto"/>
              <w:right w:val="single" w:sz="4" w:space="0" w:color="auto"/>
            </w:tcBorders>
            <w:shd w:val="clear" w:color="auto" w:fill="auto"/>
            <w:noWrap/>
            <w:vAlign w:val="center"/>
            <w:hideMark/>
          </w:tcPr>
          <w:p w14:paraId="028B068E"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0,45</w:t>
            </w:r>
          </w:p>
        </w:tc>
        <w:tc>
          <w:tcPr>
            <w:tcW w:w="820" w:type="dxa"/>
            <w:tcBorders>
              <w:top w:val="nil"/>
              <w:left w:val="nil"/>
              <w:bottom w:val="single" w:sz="4" w:space="0" w:color="auto"/>
              <w:right w:val="single" w:sz="4" w:space="0" w:color="auto"/>
            </w:tcBorders>
            <w:shd w:val="clear" w:color="auto" w:fill="auto"/>
            <w:noWrap/>
            <w:vAlign w:val="center"/>
            <w:hideMark/>
          </w:tcPr>
          <w:p w14:paraId="2A8723D1"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3</w:t>
            </w:r>
          </w:p>
        </w:tc>
        <w:tc>
          <w:tcPr>
            <w:tcW w:w="940" w:type="dxa"/>
            <w:tcBorders>
              <w:top w:val="nil"/>
              <w:left w:val="nil"/>
              <w:bottom w:val="single" w:sz="4" w:space="0" w:color="auto"/>
              <w:right w:val="single" w:sz="4" w:space="0" w:color="auto"/>
            </w:tcBorders>
            <w:shd w:val="clear" w:color="auto" w:fill="auto"/>
            <w:noWrap/>
            <w:vAlign w:val="center"/>
            <w:hideMark/>
          </w:tcPr>
          <w:p w14:paraId="1D75E58B"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0,15</w:t>
            </w:r>
          </w:p>
        </w:tc>
        <w:tc>
          <w:tcPr>
            <w:tcW w:w="820" w:type="dxa"/>
            <w:tcBorders>
              <w:top w:val="nil"/>
              <w:left w:val="nil"/>
              <w:bottom w:val="single" w:sz="4" w:space="0" w:color="auto"/>
              <w:right w:val="single" w:sz="4" w:space="0" w:color="auto"/>
            </w:tcBorders>
            <w:shd w:val="clear" w:color="auto" w:fill="auto"/>
            <w:noWrap/>
            <w:vAlign w:val="center"/>
            <w:hideMark/>
          </w:tcPr>
          <w:p w14:paraId="4EF3BD18"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9</w:t>
            </w:r>
          </w:p>
        </w:tc>
        <w:tc>
          <w:tcPr>
            <w:tcW w:w="940" w:type="dxa"/>
            <w:tcBorders>
              <w:top w:val="nil"/>
              <w:left w:val="nil"/>
              <w:bottom w:val="single" w:sz="4" w:space="0" w:color="auto"/>
              <w:right w:val="single" w:sz="4" w:space="0" w:color="auto"/>
            </w:tcBorders>
            <w:shd w:val="clear" w:color="auto" w:fill="auto"/>
            <w:noWrap/>
            <w:vAlign w:val="center"/>
            <w:hideMark/>
          </w:tcPr>
          <w:p w14:paraId="77AA1303"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0,45</w:t>
            </w:r>
          </w:p>
        </w:tc>
        <w:tc>
          <w:tcPr>
            <w:tcW w:w="820" w:type="dxa"/>
            <w:tcBorders>
              <w:top w:val="nil"/>
              <w:left w:val="nil"/>
              <w:bottom w:val="single" w:sz="4" w:space="0" w:color="auto"/>
              <w:right w:val="single" w:sz="4" w:space="0" w:color="auto"/>
            </w:tcBorders>
            <w:shd w:val="clear" w:color="auto" w:fill="auto"/>
            <w:noWrap/>
            <w:vAlign w:val="center"/>
            <w:hideMark/>
          </w:tcPr>
          <w:p w14:paraId="52A85D5D"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36</w:t>
            </w:r>
          </w:p>
        </w:tc>
        <w:tc>
          <w:tcPr>
            <w:tcW w:w="1000" w:type="dxa"/>
            <w:tcBorders>
              <w:top w:val="nil"/>
              <w:left w:val="nil"/>
              <w:bottom w:val="single" w:sz="4" w:space="0" w:color="auto"/>
              <w:right w:val="single" w:sz="4" w:space="0" w:color="auto"/>
            </w:tcBorders>
            <w:shd w:val="clear" w:color="auto" w:fill="auto"/>
            <w:noWrap/>
            <w:vAlign w:val="center"/>
            <w:hideMark/>
          </w:tcPr>
          <w:p w14:paraId="20129B9E"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1,78</w:t>
            </w:r>
          </w:p>
        </w:tc>
      </w:tr>
      <w:tr w:rsidR="00316B49" w:rsidRPr="00316B49" w14:paraId="1B9ED9EC" w14:textId="77777777" w:rsidTr="00DC6A78">
        <w:trPr>
          <w:trHeight w:val="300"/>
          <w:jc w:val="center"/>
        </w:trPr>
        <w:tc>
          <w:tcPr>
            <w:tcW w:w="16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710B6F60"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lubelskie</w:t>
            </w:r>
          </w:p>
        </w:tc>
        <w:tc>
          <w:tcPr>
            <w:tcW w:w="820" w:type="dxa"/>
            <w:tcBorders>
              <w:top w:val="nil"/>
              <w:left w:val="nil"/>
              <w:bottom w:val="single" w:sz="4" w:space="0" w:color="auto"/>
              <w:right w:val="single" w:sz="4" w:space="0" w:color="auto"/>
            </w:tcBorders>
            <w:shd w:val="clear" w:color="auto" w:fill="auto"/>
            <w:noWrap/>
            <w:vAlign w:val="center"/>
            <w:hideMark/>
          </w:tcPr>
          <w:p w14:paraId="5EBCB10E"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9</w:t>
            </w:r>
          </w:p>
        </w:tc>
        <w:tc>
          <w:tcPr>
            <w:tcW w:w="920" w:type="dxa"/>
            <w:tcBorders>
              <w:top w:val="nil"/>
              <w:left w:val="nil"/>
              <w:bottom w:val="single" w:sz="4" w:space="0" w:color="auto"/>
              <w:right w:val="single" w:sz="4" w:space="0" w:color="auto"/>
            </w:tcBorders>
            <w:shd w:val="clear" w:color="auto" w:fill="auto"/>
            <w:noWrap/>
            <w:vAlign w:val="center"/>
            <w:hideMark/>
          </w:tcPr>
          <w:p w14:paraId="07E1579B"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0,44</w:t>
            </w:r>
          </w:p>
        </w:tc>
        <w:tc>
          <w:tcPr>
            <w:tcW w:w="820" w:type="dxa"/>
            <w:tcBorders>
              <w:top w:val="nil"/>
              <w:left w:val="nil"/>
              <w:bottom w:val="single" w:sz="4" w:space="0" w:color="auto"/>
              <w:right w:val="single" w:sz="4" w:space="0" w:color="auto"/>
            </w:tcBorders>
            <w:shd w:val="clear" w:color="auto" w:fill="auto"/>
            <w:noWrap/>
            <w:vAlign w:val="center"/>
            <w:hideMark/>
          </w:tcPr>
          <w:p w14:paraId="6AEA8FE6"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10</w:t>
            </w:r>
          </w:p>
        </w:tc>
        <w:tc>
          <w:tcPr>
            <w:tcW w:w="940" w:type="dxa"/>
            <w:tcBorders>
              <w:top w:val="nil"/>
              <w:left w:val="nil"/>
              <w:bottom w:val="single" w:sz="4" w:space="0" w:color="auto"/>
              <w:right w:val="single" w:sz="4" w:space="0" w:color="auto"/>
            </w:tcBorders>
            <w:shd w:val="clear" w:color="auto" w:fill="auto"/>
            <w:noWrap/>
            <w:vAlign w:val="center"/>
            <w:hideMark/>
          </w:tcPr>
          <w:p w14:paraId="439F6C68"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0,49</w:t>
            </w:r>
          </w:p>
        </w:tc>
        <w:tc>
          <w:tcPr>
            <w:tcW w:w="820" w:type="dxa"/>
            <w:tcBorders>
              <w:top w:val="nil"/>
              <w:left w:val="nil"/>
              <w:bottom w:val="single" w:sz="4" w:space="0" w:color="auto"/>
              <w:right w:val="single" w:sz="4" w:space="0" w:color="auto"/>
            </w:tcBorders>
            <w:shd w:val="clear" w:color="auto" w:fill="auto"/>
            <w:noWrap/>
            <w:vAlign w:val="center"/>
            <w:hideMark/>
          </w:tcPr>
          <w:p w14:paraId="560EA361"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9</w:t>
            </w:r>
          </w:p>
        </w:tc>
        <w:tc>
          <w:tcPr>
            <w:tcW w:w="940" w:type="dxa"/>
            <w:tcBorders>
              <w:top w:val="nil"/>
              <w:left w:val="nil"/>
              <w:bottom w:val="single" w:sz="4" w:space="0" w:color="auto"/>
              <w:right w:val="single" w:sz="4" w:space="0" w:color="auto"/>
            </w:tcBorders>
            <w:shd w:val="clear" w:color="auto" w:fill="auto"/>
            <w:noWrap/>
            <w:vAlign w:val="center"/>
            <w:hideMark/>
          </w:tcPr>
          <w:p w14:paraId="0A9E92AA"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0,44</w:t>
            </w:r>
          </w:p>
        </w:tc>
        <w:tc>
          <w:tcPr>
            <w:tcW w:w="820" w:type="dxa"/>
            <w:tcBorders>
              <w:top w:val="nil"/>
              <w:left w:val="nil"/>
              <w:bottom w:val="single" w:sz="4" w:space="0" w:color="auto"/>
              <w:right w:val="single" w:sz="4" w:space="0" w:color="auto"/>
            </w:tcBorders>
            <w:shd w:val="clear" w:color="auto" w:fill="auto"/>
            <w:noWrap/>
            <w:vAlign w:val="center"/>
            <w:hideMark/>
          </w:tcPr>
          <w:p w14:paraId="006D2FBF"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59</w:t>
            </w:r>
          </w:p>
        </w:tc>
        <w:tc>
          <w:tcPr>
            <w:tcW w:w="1000" w:type="dxa"/>
            <w:tcBorders>
              <w:top w:val="nil"/>
              <w:left w:val="nil"/>
              <w:bottom w:val="single" w:sz="4" w:space="0" w:color="auto"/>
              <w:right w:val="single" w:sz="4" w:space="0" w:color="auto"/>
            </w:tcBorders>
            <w:shd w:val="clear" w:color="auto" w:fill="auto"/>
            <w:noWrap/>
            <w:vAlign w:val="center"/>
            <w:hideMark/>
          </w:tcPr>
          <w:p w14:paraId="77CD5766"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2,89</w:t>
            </w:r>
          </w:p>
        </w:tc>
      </w:tr>
      <w:tr w:rsidR="00316B49" w:rsidRPr="00316B49" w14:paraId="06961F57" w14:textId="77777777" w:rsidTr="00DC6A78">
        <w:trPr>
          <w:trHeight w:val="300"/>
          <w:jc w:val="center"/>
        </w:trPr>
        <w:tc>
          <w:tcPr>
            <w:tcW w:w="16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381AE71C"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lubuskie</w:t>
            </w:r>
          </w:p>
        </w:tc>
        <w:tc>
          <w:tcPr>
            <w:tcW w:w="820" w:type="dxa"/>
            <w:tcBorders>
              <w:top w:val="nil"/>
              <w:left w:val="nil"/>
              <w:bottom w:val="single" w:sz="4" w:space="0" w:color="auto"/>
              <w:right w:val="single" w:sz="4" w:space="0" w:color="auto"/>
            </w:tcBorders>
            <w:shd w:val="clear" w:color="auto" w:fill="auto"/>
            <w:noWrap/>
            <w:vAlign w:val="center"/>
            <w:hideMark/>
          </w:tcPr>
          <w:p w14:paraId="7B20F5BC"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3</w:t>
            </w:r>
          </w:p>
        </w:tc>
        <w:tc>
          <w:tcPr>
            <w:tcW w:w="920" w:type="dxa"/>
            <w:tcBorders>
              <w:top w:val="nil"/>
              <w:left w:val="nil"/>
              <w:bottom w:val="single" w:sz="4" w:space="0" w:color="auto"/>
              <w:right w:val="single" w:sz="4" w:space="0" w:color="auto"/>
            </w:tcBorders>
            <w:shd w:val="clear" w:color="auto" w:fill="auto"/>
            <w:noWrap/>
            <w:vAlign w:val="center"/>
            <w:hideMark/>
          </w:tcPr>
          <w:p w14:paraId="3A8021F6"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0,30</w:t>
            </w:r>
          </w:p>
        </w:tc>
        <w:tc>
          <w:tcPr>
            <w:tcW w:w="820" w:type="dxa"/>
            <w:tcBorders>
              <w:top w:val="nil"/>
              <w:left w:val="nil"/>
              <w:bottom w:val="single" w:sz="4" w:space="0" w:color="auto"/>
              <w:right w:val="single" w:sz="4" w:space="0" w:color="auto"/>
            </w:tcBorders>
            <w:shd w:val="clear" w:color="auto" w:fill="auto"/>
            <w:noWrap/>
            <w:vAlign w:val="center"/>
            <w:hideMark/>
          </w:tcPr>
          <w:p w14:paraId="60A3AD29"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17</w:t>
            </w:r>
          </w:p>
        </w:tc>
        <w:tc>
          <w:tcPr>
            <w:tcW w:w="940" w:type="dxa"/>
            <w:tcBorders>
              <w:top w:val="nil"/>
              <w:left w:val="nil"/>
              <w:bottom w:val="single" w:sz="4" w:space="0" w:color="auto"/>
              <w:right w:val="single" w:sz="4" w:space="0" w:color="auto"/>
            </w:tcBorders>
            <w:shd w:val="clear" w:color="auto" w:fill="auto"/>
            <w:noWrap/>
            <w:vAlign w:val="center"/>
            <w:hideMark/>
          </w:tcPr>
          <w:p w14:paraId="0236F316"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1,73</w:t>
            </w:r>
          </w:p>
        </w:tc>
        <w:tc>
          <w:tcPr>
            <w:tcW w:w="820" w:type="dxa"/>
            <w:tcBorders>
              <w:top w:val="nil"/>
              <w:left w:val="nil"/>
              <w:bottom w:val="single" w:sz="4" w:space="0" w:color="auto"/>
              <w:right w:val="single" w:sz="4" w:space="0" w:color="auto"/>
            </w:tcBorders>
            <w:shd w:val="clear" w:color="auto" w:fill="auto"/>
            <w:noWrap/>
            <w:vAlign w:val="center"/>
            <w:hideMark/>
          </w:tcPr>
          <w:p w14:paraId="111849C5"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w:t>
            </w:r>
          </w:p>
        </w:tc>
        <w:tc>
          <w:tcPr>
            <w:tcW w:w="940" w:type="dxa"/>
            <w:tcBorders>
              <w:top w:val="nil"/>
              <w:left w:val="nil"/>
              <w:bottom w:val="single" w:sz="4" w:space="0" w:color="auto"/>
              <w:right w:val="single" w:sz="4" w:space="0" w:color="auto"/>
            </w:tcBorders>
            <w:shd w:val="clear" w:color="auto" w:fill="auto"/>
            <w:noWrap/>
            <w:vAlign w:val="center"/>
            <w:hideMark/>
          </w:tcPr>
          <w:p w14:paraId="6BD2B593"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0,20</w:t>
            </w:r>
          </w:p>
        </w:tc>
        <w:tc>
          <w:tcPr>
            <w:tcW w:w="820" w:type="dxa"/>
            <w:tcBorders>
              <w:top w:val="nil"/>
              <w:left w:val="nil"/>
              <w:bottom w:val="single" w:sz="4" w:space="0" w:color="auto"/>
              <w:right w:val="single" w:sz="4" w:space="0" w:color="auto"/>
            </w:tcBorders>
            <w:shd w:val="clear" w:color="auto" w:fill="auto"/>
            <w:noWrap/>
            <w:vAlign w:val="center"/>
            <w:hideMark/>
          </w:tcPr>
          <w:p w14:paraId="0D8CC34A"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19</w:t>
            </w:r>
          </w:p>
        </w:tc>
        <w:tc>
          <w:tcPr>
            <w:tcW w:w="1000" w:type="dxa"/>
            <w:tcBorders>
              <w:top w:val="nil"/>
              <w:left w:val="nil"/>
              <w:bottom w:val="single" w:sz="4" w:space="0" w:color="auto"/>
              <w:right w:val="single" w:sz="4" w:space="0" w:color="auto"/>
            </w:tcBorders>
            <w:shd w:val="clear" w:color="auto" w:fill="auto"/>
            <w:noWrap/>
            <w:vAlign w:val="center"/>
            <w:hideMark/>
          </w:tcPr>
          <w:p w14:paraId="6C2C9D29"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1,93</w:t>
            </w:r>
          </w:p>
        </w:tc>
      </w:tr>
      <w:tr w:rsidR="00316B49" w:rsidRPr="00316B49" w14:paraId="6D9116F3" w14:textId="77777777" w:rsidTr="00DC6A78">
        <w:trPr>
          <w:trHeight w:val="300"/>
          <w:jc w:val="center"/>
        </w:trPr>
        <w:tc>
          <w:tcPr>
            <w:tcW w:w="16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483D0061"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łódzkie</w:t>
            </w:r>
          </w:p>
        </w:tc>
        <w:tc>
          <w:tcPr>
            <w:tcW w:w="820" w:type="dxa"/>
            <w:tcBorders>
              <w:top w:val="nil"/>
              <w:left w:val="nil"/>
              <w:bottom w:val="single" w:sz="4" w:space="0" w:color="auto"/>
              <w:right w:val="single" w:sz="4" w:space="0" w:color="auto"/>
            </w:tcBorders>
            <w:shd w:val="clear" w:color="auto" w:fill="auto"/>
            <w:noWrap/>
            <w:vAlign w:val="center"/>
            <w:hideMark/>
          </w:tcPr>
          <w:p w14:paraId="674476C8"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8</w:t>
            </w:r>
          </w:p>
        </w:tc>
        <w:tc>
          <w:tcPr>
            <w:tcW w:w="920" w:type="dxa"/>
            <w:tcBorders>
              <w:top w:val="nil"/>
              <w:left w:val="nil"/>
              <w:bottom w:val="single" w:sz="4" w:space="0" w:color="auto"/>
              <w:right w:val="single" w:sz="4" w:space="0" w:color="auto"/>
            </w:tcBorders>
            <w:shd w:val="clear" w:color="auto" w:fill="auto"/>
            <w:noWrap/>
            <w:vAlign w:val="center"/>
            <w:hideMark/>
          </w:tcPr>
          <w:p w14:paraId="488DC5ED"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0,33</w:t>
            </w:r>
          </w:p>
        </w:tc>
        <w:tc>
          <w:tcPr>
            <w:tcW w:w="820" w:type="dxa"/>
            <w:tcBorders>
              <w:top w:val="nil"/>
              <w:left w:val="nil"/>
              <w:bottom w:val="single" w:sz="4" w:space="0" w:color="auto"/>
              <w:right w:val="single" w:sz="4" w:space="0" w:color="auto"/>
            </w:tcBorders>
            <w:shd w:val="clear" w:color="auto" w:fill="auto"/>
            <w:noWrap/>
            <w:vAlign w:val="center"/>
            <w:hideMark/>
          </w:tcPr>
          <w:p w14:paraId="01EEE4D3"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w:t>
            </w:r>
          </w:p>
        </w:tc>
        <w:tc>
          <w:tcPr>
            <w:tcW w:w="940" w:type="dxa"/>
            <w:tcBorders>
              <w:top w:val="nil"/>
              <w:left w:val="nil"/>
              <w:bottom w:val="single" w:sz="4" w:space="0" w:color="auto"/>
              <w:right w:val="single" w:sz="4" w:space="0" w:color="auto"/>
            </w:tcBorders>
            <w:shd w:val="clear" w:color="auto" w:fill="auto"/>
            <w:noWrap/>
            <w:vAlign w:val="center"/>
            <w:hideMark/>
          </w:tcPr>
          <w:p w14:paraId="44CD3052"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0,04</w:t>
            </w:r>
          </w:p>
        </w:tc>
        <w:tc>
          <w:tcPr>
            <w:tcW w:w="820" w:type="dxa"/>
            <w:tcBorders>
              <w:top w:val="nil"/>
              <w:left w:val="nil"/>
              <w:bottom w:val="single" w:sz="4" w:space="0" w:color="auto"/>
              <w:right w:val="single" w:sz="4" w:space="0" w:color="auto"/>
            </w:tcBorders>
            <w:shd w:val="clear" w:color="auto" w:fill="auto"/>
            <w:noWrap/>
            <w:vAlign w:val="center"/>
            <w:hideMark/>
          </w:tcPr>
          <w:p w14:paraId="0EC38014"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8</w:t>
            </w:r>
          </w:p>
        </w:tc>
        <w:tc>
          <w:tcPr>
            <w:tcW w:w="940" w:type="dxa"/>
            <w:tcBorders>
              <w:top w:val="nil"/>
              <w:left w:val="nil"/>
              <w:bottom w:val="single" w:sz="4" w:space="0" w:color="auto"/>
              <w:right w:val="single" w:sz="4" w:space="0" w:color="auto"/>
            </w:tcBorders>
            <w:shd w:val="clear" w:color="auto" w:fill="auto"/>
            <w:noWrap/>
            <w:vAlign w:val="center"/>
            <w:hideMark/>
          </w:tcPr>
          <w:p w14:paraId="7D1531EA"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0,33</w:t>
            </w:r>
          </w:p>
        </w:tc>
        <w:tc>
          <w:tcPr>
            <w:tcW w:w="820" w:type="dxa"/>
            <w:tcBorders>
              <w:top w:val="nil"/>
              <w:left w:val="nil"/>
              <w:bottom w:val="single" w:sz="4" w:space="0" w:color="auto"/>
              <w:right w:val="single" w:sz="4" w:space="0" w:color="auto"/>
            </w:tcBorders>
            <w:shd w:val="clear" w:color="auto" w:fill="auto"/>
            <w:noWrap/>
            <w:vAlign w:val="center"/>
            <w:hideMark/>
          </w:tcPr>
          <w:p w14:paraId="3128D61E"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41</w:t>
            </w:r>
          </w:p>
        </w:tc>
        <w:tc>
          <w:tcPr>
            <w:tcW w:w="1000" w:type="dxa"/>
            <w:tcBorders>
              <w:top w:val="nil"/>
              <w:left w:val="nil"/>
              <w:bottom w:val="single" w:sz="4" w:space="0" w:color="auto"/>
              <w:right w:val="single" w:sz="4" w:space="0" w:color="auto"/>
            </w:tcBorders>
            <w:shd w:val="clear" w:color="auto" w:fill="auto"/>
            <w:noWrap/>
            <w:vAlign w:val="center"/>
            <w:hideMark/>
          </w:tcPr>
          <w:p w14:paraId="06AB1D56"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1,71</w:t>
            </w:r>
          </w:p>
        </w:tc>
      </w:tr>
      <w:tr w:rsidR="00316B49" w:rsidRPr="00316B49" w14:paraId="298BAE1D" w14:textId="77777777" w:rsidTr="00DC6A78">
        <w:trPr>
          <w:trHeight w:val="300"/>
          <w:jc w:val="center"/>
        </w:trPr>
        <w:tc>
          <w:tcPr>
            <w:tcW w:w="16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722A56A5"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małopolskie</w:t>
            </w:r>
          </w:p>
        </w:tc>
        <w:tc>
          <w:tcPr>
            <w:tcW w:w="820" w:type="dxa"/>
            <w:tcBorders>
              <w:top w:val="nil"/>
              <w:left w:val="nil"/>
              <w:bottom w:val="single" w:sz="4" w:space="0" w:color="auto"/>
              <w:right w:val="single" w:sz="4" w:space="0" w:color="auto"/>
            </w:tcBorders>
            <w:shd w:val="clear" w:color="auto" w:fill="auto"/>
            <w:noWrap/>
            <w:vAlign w:val="center"/>
            <w:hideMark/>
          </w:tcPr>
          <w:p w14:paraId="5D4AE735"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33</w:t>
            </w:r>
          </w:p>
        </w:tc>
        <w:tc>
          <w:tcPr>
            <w:tcW w:w="920" w:type="dxa"/>
            <w:tcBorders>
              <w:top w:val="nil"/>
              <w:left w:val="nil"/>
              <w:bottom w:val="single" w:sz="4" w:space="0" w:color="auto"/>
              <w:right w:val="single" w:sz="4" w:space="0" w:color="auto"/>
            </w:tcBorders>
            <w:shd w:val="clear" w:color="auto" w:fill="auto"/>
            <w:noWrap/>
            <w:vAlign w:val="center"/>
            <w:hideMark/>
          </w:tcPr>
          <w:p w14:paraId="1D94D26B"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0,96</w:t>
            </w:r>
          </w:p>
        </w:tc>
        <w:tc>
          <w:tcPr>
            <w:tcW w:w="820" w:type="dxa"/>
            <w:tcBorders>
              <w:top w:val="nil"/>
              <w:left w:val="nil"/>
              <w:bottom w:val="single" w:sz="4" w:space="0" w:color="auto"/>
              <w:right w:val="single" w:sz="4" w:space="0" w:color="auto"/>
            </w:tcBorders>
            <w:shd w:val="clear" w:color="auto" w:fill="auto"/>
            <w:noWrap/>
            <w:vAlign w:val="center"/>
            <w:hideMark/>
          </w:tcPr>
          <w:p w14:paraId="71591781"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12</w:t>
            </w:r>
          </w:p>
        </w:tc>
        <w:tc>
          <w:tcPr>
            <w:tcW w:w="940" w:type="dxa"/>
            <w:tcBorders>
              <w:top w:val="nil"/>
              <w:left w:val="nil"/>
              <w:bottom w:val="single" w:sz="4" w:space="0" w:color="auto"/>
              <w:right w:val="single" w:sz="4" w:space="0" w:color="auto"/>
            </w:tcBorders>
            <w:shd w:val="clear" w:color="auto" w:fill="auto"/>
            <w:noWrap/>
            <w:vAlign w:val="center"/>
            <w:hideMark/>
          </w:tcPr>
          <w:p w14:paraId="01E79864"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0,35</w:t>
            </w:r>
          </w:p>
        </w:tc>
        <w:tc>
          <w:tcPr>
            <w:tcW w:w="820" w:type="dxa"/>
            <w:tcBorders>
              <w:top w:val="nil"/>
              <w:left w:val="nil"/>
              <w:bottom w:val="single" w:sz="4" w:space="0" w:color="auto"/>
              <w:right w:val="single" w:sz="4" w:space="0" w:color="auto"/>
            </w:tcBorders>
            <w:shd w:val="clear" w:color="auto" w:fill="auto"/>
            <w:noWrap/>
            <w:vAlign w:val="center"/>
            <w:hideMark/>
          </w:tcPr>
          <w:p w14:paraId="2CCDF6CB"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12</w:t>
            </w:r>
          </w:p>
        </w:tc>
        <w:tc>
          <w:tcPr>
            <w:tcW w:w="940" w:type="dxa"/>
            <w:tcBorders>
              <w:top w:val="nil"/>
              <w:left w:val="nil"/>
              <w:bottom w:val="single" w:sz="4" w:space="0" w:color="auto"/>
              <w:right w:val="single" w:sz="4" w:space="0" w:color="auto"/>
            </w:tcBorders>
            <w:shd w:val="clear" w:color="auto" w:fill="auto"/>
            <w:noWrap/>
            <w:vAlign w:val="center"/>
            <w:hideMark/>
          </w:tcPr>
          <w:p w14:paraId="748181A4"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0,35</w:t>
            </w:r>
          </w:p>
        </w:tc>
        <w:tc>
          <w:tcPr>
            <w:tcW w:w="820" w:type="dxa"/>
            <w:tcBorders>
              <w:top w:val="nil"/>
              <w:left w:val="nil"/>
              <w:bottom w:val="single" w:sz="4" w:space="0" w:color="auto"/>
              <w:right w:val="single" w:sz="4" w:space="0" w:color="auto"/>
            </w:tcBorders>
            <w:shd w:val="clear" w:color="auto" w:fill="auto"/>
            <w:noWrap/>
            <w:vAlign w:val="center"/>
            <w:hideMark/>
          </w:tcPr>
          <w:p w14:paraId="275774C1"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67</w:t>
            </w:r>
          </w:p>
        </w:tc>
        <w:tc>
          <w:tcPr>
            <w:tcW w:w="1000" w:type="dxa"/>
            <w:tcBorders>
              <w:top w:val="nil"/>
              <w:left w:val="nil"/>
              <w:bottom w:val="single" w:sz="4" w:space="0" w:color="auto"/>
              <w:right w:val="single" w:sz="4" w:space="0" w:color="auto"/>
            </w:tcBorders>
            <w:shd w:val="clear" w:color="auto" w:fill="auto"/>
            <w:noWrap/>
            <w:vAlign w:val="center"/>
            <w:hideMark/>
          </w:tcPr>
          <w:p w14:paraId="6126D379"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1,95</w:t>
            </w:r>
          </w:p>
        </w:tc>
      </w:tr>
      <w:tr w:rsidR="00316B49" w:rsidRPr="00316B49" w14:paraId="76F3CA8B" w14:textId="77777777" w:rsidTr="00DC6A78">
        <w:trPr>
          <w:trHeight w:val="300"/>
          <w:jc w:val="center"/>
        </w:trPr>
        <w:tc>
          <w:tcPr>
            <w:tcW w:w="16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6EA34A40"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mazowieckie</w:t>
            </w:r>
          </w:p>
        </w:tc>
        <w:tc>
          <w:tcPr>
            <w:tcW w:w="820" w:type="dxa"/>
            <w:tcBorders>
              <w:top w:val="nil"/>
              <w:left w:val="nil"/>
              <w:bottom w:val="single" w:sz="4" w:space="0" w:color="auto"/>
              <w:right w:val="single" w:sz="4" w:space="0" w:color="auto"/>
            </w:tcBorders>
            <w:shd w:val="clear" w:color="auto" w:fill="auto"/>
            <w:noWrap/>
            <w:vAlign w:val="center"/>
            <w:hideMark/>
          </w:tcPr>
          <w:p w14:paraId="0964708A"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14</w:t>
            </w:r>
          </w:p>
        </w:tc>
        <w:tc>
          <w:tcPr>
            <w:tcW w:w="920" w:type="dxa"/>
            <w:tcBorders>
              <w:top w:val="nil"/>
              <w:left w:val="nil"/>
              <w:bottom w:val="single" w:sz="4" w:space="0" w:color="auto"/>
              <w:right w:val="single" w:sz="4" w:space="0" w:color="auto"/>
            </w:tcBorders>
            <w:shd w:val="clear" w:color="auto" w:fill="auto"/>
            <w:noWrap/>
            <w:vAlign w:val="center"/>
            <w:hideMark/>
          </w:tcPr>
          <w:p w14:paraId="6D3E1833"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0,25</w:t>
            </w:r>
          </w:p>
        </w:tc>
        <w:tc>
          <w:tcPr>
            <w:tcW w:w="820" w:type="dxa"/>
            <w:tcBorders>
              <w:top w:val="nil"/>
              <w:left w:val="nil"/>
              <w:bottom w:val="single" w:sz="4" w:space="0" w:color="auto"/>
              <w:right w:val="single" w:sz="4" w:space="0" w:color="auto"/>
            </w:tcBorders>
            <w:shd w:val="clear" w:color="auto" w:fill="auto"/>
            <w:noWrap/>
            <w:vAlign w:val="center"/>
            <w:hideMark/>
          </w:tcPr>
          <w:p w14:paraId="023353F8"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10</w:t>
            </w:r>
          </w:p>
        </w:tc>
        <w:tc>
          <w:tcPr>
            <w:tcW w:w="940" w:type="dxa"/>
            <w:tcBorders>
              <w:top w:val="nil"/>
              <w:left w:val="nil"/>
              <w:bottom w:val="single" w:sz="4" w:space="0" w:color="auto"/>
              <w:right w:val="single" w:sz="4" w:space="0" w:color="auto"/>
            </w:tcBorders>
            <w:shd w:val="clear" w:color="auto" w:fill="auto"/>
            <w:noWrap/>
            <w:vAlign w:val="center"/>
            <w:hideMark/>
          </w:tcPr>
          <w:p w14:paraId="0628F2E4"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0,18</w:t>
            </w:r>
          </w:p>
        </w:tc>
        <w:tc>
          <w:tcPr>
            <w:tcW w:w="820" w:type="dxa"/>
            <w:tcBorders>
              <w:top w:val="nil"/>
              <w:left w:val="nil"/>
              <w:bottom w:val="single" w:sz="4" w:space="0" w:color="auto"/>
              <w:right w:val="single" w:sz="4" w:space="0" w:color="auto"/>
            </w:tcBorders>
            <w:shd w:val="clear" w:color="auto" w:fill="auto"/>
            <w:noWrap/>
            <w:vAlign w:val="center"/>
            <w:hideMark/>
          </w:tcPr>
          <w:p w14:paraId="6BFAC53B"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10</w:t>
            </w:r>
          </w:p>
        </w:tc>
        <w:tc>
          <w:tcPr>
            <w:tcW w:w="940" w:type="dxa"/>
            <w:tcBorders>
              <w:top w:val="nil"/>
              <w:left w:val="nil"/>
              <w:bottom w:val="single" w:sz="4" w:space="0" w:color="auto"/>
              <w:right w:val="single" w:sz="4" w:space="0" w:color="auto"/>
            </w:tcBorders>
            <w:shd w:val="clear" w:color="auto" w:fill="auto"/>
            <w:noWrap/>
            <w:vAlign w:val="center"/>
            <w:hideMark/>
          </w:tcPr>
          <w:p w14:paraId="0E6D664F"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0,18</w:t>
            </w:r>
          </w:p>
        </w:tc>
        <w:tc>
          <w:tcPr>
            <w:tcW w:w="820" w:type="dxa"/>
            <w:tcBorders>
              <w:top w:val="nil"/>
              <w:left w:val="nil"/>
              <w:bottom w:val="single" w:sz="4" w:space="0" w:color="auto"/>
              <w:right w:val="single" w:sz="4" w:space="0" w:color="auto"/>
            </w:tcBorders>
            <w:shd w:val="clear" w:color="auto" w:fill="auto"/>
            <w:noWrap/>
            <w:vAlign w:val="center"/>
            <w:hideMark/>
          </w:tcPr>
          <w:p w14:paraId="15FA8F09"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87</w:t>
            </w:r>
          </w:p>
        </w:tc>
        <w:tc>
          <w:tcPr>
            <w:tcW w:w="1000" w:type="dxa"/>
            <w:tcBorders>
              <w:top w:val="nil"/>
              <w:left w:val="nil"/>
              <w:bottom w:val="single" w:sz="4" w:space="0" w:color="auto"/>
              <w:right w:val="single" w:sz="4" w:space="0" w:color="auto"/>
            </w:tcBorders>
            <w:shd w:val="clear" w:color="auto" w:fill="auto"/>
            <w:noWrap/>
            <w:vAlign w:val="center"/>
            <w:hideMark/>
          </w:tcPr>
          <w:p w14:paraId="484E17CC"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1,58</w:t>
            </w:r>
          </w:p>
        </w:tc>
      </w:tr>
      <w:tr w:rsidR="00316B49" w:rsidRPr="00316B49" w14:paraId="05FD78E4" w14:textId="77777777" w:rsidTr="00DC6A78">
        <w:trPr>
          <w:trHeight w:val="300"/>
          <w:jc w:val="center"/>
        </w:trPr>
        <w:tc>
          <w:tcPr>
            <w:tcW w:w="16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01AE23BF"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opolskie</w:t>
            </w:r>
          </w:p>
        </w:tc>
        <w:tc>
          <w:tcPr>
            <w:tcW w:w="820" w:type="dxa"/>
            <w:tcBorders>
              <w:top w:val="nil"/>
              <w:left w:val="nil"/>
              <w:bottom w:val="single" w:sz="4" w:space="0" w:color="auto"/>
              <w:right w:val="single" w:sz="4" w:space="0" w:color="auto"/>
            </w:tcBorders>
            <w:shd w:val="clear" w:color="auto" w:fill="auto"/>
            <w:noWrap/>
            <w:vAlign w:val="center"/>
            <w:hideMark/>
          </w:tcPr>
          <w:p w14:paraId="109E0392"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5</w:t>
            </w:r>
          </w:p>
        </w:tc>
        <w:tc>
          <w:tcPr>
            <w:tcW w:w="920" w:type="dxa"/>
            <w:tcBorders>
              <w:top w:val="nil"/>
              <w:left w:val="nil"/>
              <w:bottom w:val="single" w:sz="4" w:space="0" w:color="auto"/>
              <w:right w:val="single" w:sz="4" w:space="0" w:color="auto"/>
            </w:tcBorders>
            <w:shd w:val="clear" w:color="auto" w:fill="auto"/>
            <w:noWrap/>
            <w:vAlign w:val="center"/>
            <w:hideMark/>
          </w:tcPr>
          <w:p w14:paraId="18FBBFD3"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0,53</w:t>
            </w:r>
          </w:p>
        </w:tc>
        <w:tc>
          <w:tcPr>
            <w:tcW w:w="820" w:type="dxa"/>
            <w:tcBorders>
              <w:top w:val="nil"/>
              <w:left w:val="nil"/>
              <w:bottom w:val="single" w:sz="4" w:space="0" w:color="auto"/>
              <w:right w:val="single" w:sz="4" w:space="0" w:color="auto"/>
            </w:tcBorders>
            <w:shd w:val="clear" w:color="auto" w:fill="auto"/>
            <w:noWrap/>
            <w:vAlign w:val="center"/>
            <w:hideMark/>
          </w:tcPr>
          <w:p w14:paraId="0CFACC96"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5</w:t>
            </w:r>
          </w:p>
        </w:tc>
        <w:tc>
          <w:tcPr>
            <w:tcW w:w="940" w:type="dxa"/>
            <w:tcBorders>
              <w:top w:val="nil"/>
              <w:left w:val="nil"/>
              <w:bottom w:val="single" w:sz="4" w:space="0" w:color="auto"/>
              <w:right w:val="single" w:sz="4" w:space="0" w:color="auto"/>
            </w:tcBorders>
            <w:shd w:val="clear" w:color="auto" w:fill="auto"/>
            <w:noWrap/>
            <w:vAlign w:val="center"/>
            <w:hideMark/>
          </w:tcPr>
          <w:p w14:paraId="0C873C2F"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0,53</w:t>
            </w:r>
          </w:p>
        </w:tc>
        <w:tc>
          <w:tcPr>
            <w:tcW w:w="820" w:type="dxa"/>
            <w:tcBorders>
              <w:top w:val="nil"/>
              <w:left w:val="nil"/>
              <w:bottom w:val="single" w:sz="4" w:space="0" w:color="auto"/>
              <w:right w:val="single" w:sz="4" w:space="0" w:color="auto"/>
            </w:tcBorders>
            <w:shd w:val="clear" w:color="auto" w:fill="auto"/>
            <w:noWrap/>
            <w:vAlign w:val="center"/>
            <w:hideMark/>
          </w:tcPr>
          <w:p w14:paraId="3B1C9890"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5</w:t>
            </w:r>
          </w:p>
        </w:tc>
        <w:tc>
          <w:tcPr>
            <w:tcW w:w="940" w:type="dxa"/>
            <w:tcBorders>
              <w:top w:val="nil"/>
              <w:left w:val="nil"/>
              <w:bottom w:val="single" w:sz="4" w:space="0" w:color="auto"/>
              <w:right w:val="single" w:sz="4" w:space="0" w:color="auto"/>
            </w:tcBorders>
            <w:shd w:val="clear" w:color="auto" w:fill="auto"/>
            <w:noWrap/>
            <w:vAlign w:val="center"/>
            <w:hideMark/>
          </w:tcPr>
          <w:p w14:paraId="53159CB6"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0,53</w:t>
            </w:r>
          </w:p>
        </w:tc>
        <w:tc>
          <w:tcPr>
            <w:tcW w:w="820" w:type="dxa"/>
            <w:tcBorders>
              <w:top w:val="nil"/>
              <w:left w:val="nil"/>
              <w:bottom w:val="single" w:sz="4" w:space="0" w:color="auto"/>
              <w:right w:val="single" w:sz="4" w:space="0" w:color="auto"/>
            </w:tcBorders>
            <w:shd w:val="clear" w:color="auto" w:fill="auto"/>
            <w:noWrap/>
            <w:vAlign w:val="center"/>
            <w:hideMark/>
          </w:tcPr>
          <w:p w14:paraId="7F29C822"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17</w:t>
            </w:r>
          </w:p>
        </w:tc>
        <w:tc>
          <w:tcPr>
            <w:tcW w:w="1000" w:type="dxa"/>
            <w:tcBorders>
              <w:top w:val="nil"/>
              <w:left w:val="nil"/>
              <w:bottom w:val="single" w:sz="4" w:space="0" w:color="auto"/>
              <w:right w:val="single" w:sz="4" w:space="0" w:color="auto"/>
            </w:tcBorders>
            <w:shd w:val="clear" w:color="auto" w:fill="auto"/>
            <w:noWrap/>
            <w:vAlign w:val="center"/>
            <w:hideMark/>
          </w:tcPr>
          <w:p w14:paraId="00EFAE47"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1,79</w:t>
            </w:r>
          </w:p>
        </w:tc>
      </w:tr>
      <w:tr w:rsidR="00316B49" w:rsidRPr="00316B49" w14:paraId="05C70B1E" w14:textId="77777777" w:rsidTr="00DC6A78">
        <w:trPr>
          <w:trHeight w:val="300"/>
          <w:jc w:val="center"/>
        </w:trPr>
        <w:tc>
          <w:tcPr>
            <w:tcW w:w="16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681384EA"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podkarpackie</w:t>
            </w:r>
          </w:p>
        </w:tc>
        <w:tc>
          <w:tcPr>
            <w:tcW w:w="820" w:type="dxa"/>
            <w:tcBorders>
              <w:top w:val="nil"/>
              <w:left w:val="nil"/>
              <w:bottom w:val="single" w:sz="4" w:space="0" w:color="auto"/>
              <w:right w:val="single" w:sz="4" w:space="0" w:color="auto"/>
            </w:tcBorders>
            <w:shd w:val="clear" w:color="auto" w:fill="auto"/>
            <w:noWrap/>
            <w:vAlign w:val="center"/>
            <w:hideMark/>
          </w:tcPr>
          <w:p w14:paraId="4FDEF249"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6</w:t>
            </w:r>
          </w:p>
        </w:tc>
        <w:tc>
          <w:tcPr>
            <w:tcW w:w="920" w:type="dxa"/>
            <w:tcBorders>
              <w:top w:val="nil"/>
              <w:left w:val="nil"/>
              <w:bottom w:val="single" w:sz="4" w:space="0" w:color="auto"/>
              <w:right w:val="single" w:sz="4" w:space="0" w:color="auto"/>
            </w:tcBorders>
            <w:shd w:val="clear" w:color="auto" w:fill="auto"/>
            <w:noWrap/>
            <w:vAlign w:val="center"/>
            <w:hideMark/>
          </w:tcPr>
          <w:p w14:paraId="3701BCFA"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0,29</w:t>
            </w:r>
          </w:p>
        </w:tc>
        <w:tc>
          <w:tcPr>
            <w:tcW w:w="820" w:type="dxa"/>
            <w:tcBorders>
              <w:top w:val="nil"/>
              <w:left w:val="nil"/>
              <w:bottom w:val="single" w:sz="4" w:space="0" w:color="auto"/>
              <w:right w:val="single" w:sz="4" w:space="0" w:color="auto"/>
            </w:tcBorders>
            <w:shd w:val="clear" w:color="auto" w:fill="auto"/>
            <w:noWrap/>
            <w:vAlign w:val="center"/>
            <w:hideMark/>
          </w:tcPr>
          <w:p w14:paraId="58BB9038"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17</w:t>
            </w:r>
          </w:p>
        </w:tc>
        <w:tc>
          <w:tcPr>
            <w:tcW w:w="940" w:type="dxa"/>
            <w:tcBorders>
              <w:top w:val="nil"/>
              <w:left w:val="nil"/>
              <w:bottom w:val="single" w:sz="4" w:space="0" w:color="auto"/>
              <w:right w:val="single" w:sz="4" w:space="0" w:color="auto"/>
            </w:tcBorders>
            <w:shd w:val="clear" w:color="auto" w:fill="auto"/>
            <w:noWrap/>
            <w:vAlign w:val="center"/>
            <w:hideMark/>
          </w:tcPr>
          <w:p w14:paraId="2E98A689"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0,81</w:t>
            </w:r>
          </w:p>
        </w:tc>
        <w:tc>
          <w:tcPr>
            <w:tcW w:w="820" w:type="dxa"/>
            <w:tcBorders>
              <w:top w:val="nil"/>
              <w:left w:val="nil"/>
              <w:bottom w:val="single" w:sz="4" w:space="0" w:color="auto"/>
              <w:right w:val="single" w:sz="4" w:space="0" w:color="auto"/>
            </w:tcBorders>
            <w:shd w:val="clear" w:color="auto" w:fill="auto"/>
            <w:noWrap/>
            <w:vAlign w:val="center"/>
            <w:hideMark/>
          </w:tcPr>
          <w:p w14:paraId="3139A8B7"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13</w:t>
            </w:r>
          </w:p>
        </w:tc>
        <w:tc>
          <w:tcPr>
            <w:tcW w:w="940" w:type="dxa"/>
            <w:tcBorders>
              <w:top w:val="nil"/>
              <w:left w:val="nil"/>
              <w:bottom w:val="single" w:sz="4" w:space="0" w:color="auto"/>
              <w:right w:val="single" w:sz="4" w:space="0" w:color="auto"/>
            </w:tcBorders>
            <w:shd w:val="clear" w:color="auto" w:fill="auto"/>
            <w:noWrap/>
            <w:vAlign w:val="center"/>
            <w:hideMark/>
          </w:tcPr>
          <w:p w14:paraId="0C0A513F"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0,62</w:t>
            </w:r>
          </w:p>
        </w:tc>
        <w:tc>
          <w:tcPr>
            <w:tcW w:w="820" w:type="dxa"/>
            <w:tcBorders>
              <w:top w:val="nil"/>
              <w:left w:val="nil"/>
              <w:bottom w:val="single" w:sz="4" w:space="0" w:color="auto"/>
              <w:right w:val="single" w:sz="4" w:space="0" w:color="auto"/>
            </w:tcBorders>
            <w:shd w:val="clear" w:color="auto" w:fill="auto"/>
            <w:noWrap/>
            <w:vAlign w:val="center"/>
            <w:hideMark/>
          </w:tcPr>
          <w:p w14:paraId="02DB8C6C"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37</w:t>
            </w:r>
          </w:p>
        </w:tc>
        <w:tc>
          <w:tcPr>
            <w:tcW w:w="1000" w:type="dxa"/>
            <w:tcBorders>
              <w:top w:val="nil"/>
              <w:left w:val="nil"/>
              <w:bottom w:val="single" w:sz="4" w:space="0" w:color="auto"/>
              <w:right w:val="single" w:sz="4" w:space="0" w:color="auto"/>
            </w:tcBorders>
            <w:shd w:val="clear" w:color="auto" w:fill="auto"/>
            <w:noWrap/>
            <w:vAlign w:val="center"/>
            <w:hideMark/>
          </w:tcPr>
          <w:p w14:paraId="3BA6B6FE"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1,77</w:t>
            </w:r>
          </w:p>
        </w:tc>
      </w:tr>
      <w:tr w:rsidR="00316B49" w:rsidRPr="00316B49" w14:paraId="54CD43ED" w14:textId="77777777" w:rsidTr="00DC6A78">
        <w:trPr>
          <w:trHeight w:val="300"/>
          <w:jc w:val="center"/>
        </w:trPr>
        <w:tc>
          <w:tcPr>
            <w:tcW w:w="16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4002240A"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podlaskie</w:t>
            </w:r>
          </w:p>
        </w:tc>
        <w:tc>
          <w:tcPr>
            <w:tcW w:w="820" w:type="dxa"/>
            <w:tcBorders>
              <w:top w:val="nil"/>
              <w:left w:val="nil"/>
              <w:bottom w:val="single" w:sz="4" w:space="0" w:color="auto"/>
              <w:right w:val="single" w:sz="4" w:space="0" w:color="auto"/>
            </w:tcBorders>
            <w:shd w:val="clear" w:color="auto" w:fill="auto"/>
            <w:noWrap/>
            <w:vAlign w:val="center"/>
            <w:hideMark/>
          </w:tcPr>
          <w:p w14:paraId="2D2D5891"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4</w:t>
            </w:r>
          </w:p>
        </w:tc>
        <w:tc>
          <w:tcPr>
            <w:tcW w:w="920" w:type="dxa"/>
            <w:tcBorders>
              <w:top w:val="nil"/>
              <w:left w:val="nil"/>
              <w:bottom w:val="single" w:sz="4" w:space="0" w:color="auto"/>
              <w:right w:val="single" w:sz="4" w:space="0" w:color="auto"/>
            </w:tcBorders>
            <w:shd w:val="clear" w:color="auto" w:fill="auto"/>
            <w:noWrap/>
            <w:vAlign w:val="center"/>
            <w:hideMark/>
          </w:tcPr>
          <w:p w14:paraId="3FAB90B6"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0,35</w:t>
            </w:r>
          </w:p>
        </w:tc>
        <w:tc>
          <w:tcPr>
            <w:tcW w:w="820" w:type="dxa"/>
            <w:tcBorders>
              <w:top w:val="nil"/>
              <w:left w:val="nil"/>
              <w:bottom w:val="single" w:sz="4" w:space="0" w:color="auto"/>
              <w:right w:val="single" w:sz="4" w:space="0" w:color="auto"/>
            </w:tcBorders>
            <w:shd w:val="clear" w:color="auto" w:fill="auto"/>
            <w:noWrap/>
            <w:vAlign w:val="center"/>
            <w:hideMark/>
          </w:tcPr>
          <w:p w14:paraId="33DB6E62"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17</w:t>
            </w:r>
          </w:p>
        </w:tc>
        <w:tc>
          <w:tcPr>
            <w:tcW w:w="940" w:type="dxa"/>
            <w:tcBorders>
              <w:top w:val="nil"/>
              <w:left w:val="nil"/>
              <w:bottom w:val="single" w:sz="4" w:space="0" w:color="auto"/>
              <w:right w:val="single" w:sz="4" w:space="0" w:color="auto"/>
            </w:tcBorders>
            <w:shd w:val="clear" w:color="auto" w:fill="auto"/>
            <w:noWrap/>
            <w:vAlign w:val="center"/>
            <w:hideMark/>
          </w:tcPr>
          <w:p w14:paraId="04267E65"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1,48</w:t>
            </w:r>
          </w:p>
        </w:tc>
        <w:tc>
          <w:tcPr>
            <w:tcW w:w="820" w:type="dxa"/>
            <w:tcBorders>
              <w:top w:val="nil"/>
              <w:left w:val="nil"/>
              <w:bottom w:val="single" w:sz="4" w:space="0" w:color="auto"/>
              <w:right w:val="single" w:sz="4" w:space="0" w:color="auto"/>
            </w:tcBorders>
            <w:shd w:val="clear" w:color="auto" w:fill="auto"/>
            <w:noWrap/>
            <w:vAlign w:val="center"/>
            <w:hideMark/>
          </w:tcPr>
          <w:p w14:paraId="53CBA588"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6</w:t>
            </w:r>
          </w:p>
        </w:tc>
        <w:tc>
          <w:tcPr>
            <w:tcW w:w="940" w:type="dxa"/>
            <w:tcBorders>
              <w:top w:val="nil"/>
              <w:left w:val="nil"/>
              <w:bottom w:val="single" w:sz="4" w:space="0" w:color="auto"/>
              <w:right w:val="single" w:sz="4" w:space="0" w:color="auto"/>
            </w:tcBorders>
            <w:shd w:val="clear" w:color="auto" w:fill="auto"/>
            <w:noWrap/>
            <w:vAlign w:val="center"/>
            <w:hideMark/>
          </w:tcPr>
          <w:p w14:paraId="469A3F21"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0,52</w:t>
            </w:r>
          </w:p>
        </w:tc>
        <w:tc>
          <w:tcPr>
            <w:tcW w:w="820" w:type="dxa"/>
            <w:tcBorders>
              <w:top w:val="nil"/>
              <w:left w:val="nil"/>
              <w:bottom w:val="single" w:sz="4" w:space="0" w:color="auto"/>
              <w:right w:val="single" w:sz="4" w:space="0" w:color="auto"/>
            </w:tcBorders>
            <w:shd w:val="clear" w:color="auto" w:fill="auto"/>
            <w:noWrap/>
            <w:vAlign w:val="center"/>
            <w:hideMark/>
          </w:tcPr>
          <w:p w14:paraId="26749DF8"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25</w:t>
            </w:r>
          </w:p>
        </w:tc>
        <w:tc>
          <w:tcPr>
            <w:tcW w:w="1000" w:type="dxa"/>
            <w:tcBorders>
              <w:top w:val="nil"/>
              <w:left w:val="nil"/>
              <w:bottom w:val="single" w:sz="4" w:space="0" w:color="auto"/>
              <w:right w:val="single" w:sz="4" w:space="0" w:color="auto"/>
            </w:tcBorders>
            <w:shd w:val="clear" w:color="auto" w:fill="auto"/>
            <w:noWrap/>
            <w:vAlign w:val="center"/>
            <w:hideMark/>
          </w:tcPr>
          <w:p w14:paraId="62DD09C9"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2,18</w:t>
            </w:r>
          </w:p>
        </w:tc>
      </w:tr>
      <w:tr w:rsidR="00316B49" w:rsidRPr="00316B49" w14:paraId="5C68A791" w14:textId="77777777" w:rsidTr="00DC6A78">
        <w:trPr>
          <w:trHeight w:val="300"/>
          <w:jc w:val="center"/>
        </w:trPr>
        <w:tc>
          <w:tcPr>
            <w:tcW w:w="16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61B3C81E"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pomorskie</w:t>
            </w:r>
          </w:p>
        </w:tc>
        <w:tc>
          <w:tcPr>
            <w:tcW w:w="820" w:type="dxa"/>
            <w:tcBorders>
              <w:top w:val="nil"/>
              <w:left w:val="nil"/>
              <w:bottom w:val="single" w:sz="4" w:space="0" w:color="auto"/>
              <w:right w:val="single" w:sz="4" w:space="0" w:color="auto"/>
            </w:tcBorders>
            <w:shd w:val="clear" w:color="auto" w:fill="auto"/>
            <w:noWrap/>
            <w:vAlign w:val="center"/>
            <w:hideMark/>
          </w:tcPr>
          <w:p w14:paraId="49110BC0"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8</w:t>
            </w:r>
          </w:p>
        </w:tc>
        <w:tc>
          <w:tcPr>
            <w:tcW w:w="920" w:type="dxa"/>
            <w:tcBorders>
              <w:top w:val="nil"/>
              <w:left w:val="nil"/>
              <w:bottom w:val="single" w:sz="4" w:space="0" w:color="auto"/>
              <w:right w:val="single" w:sz="4" w:space="0" w:color="auto"/>
            </w:tcBorders>
            <w:shd w:val="clear" w:color="auto" w:fill="auto"/>
            <w:noWrap/>
            <w:vAlign w:val="center"/>
            <w:hideMark/>
          </w:tcPr>
          <w:p w14:paraId="2DFCB153"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0,34</w:t>
            </w:r>
          </w:p>
        </w:tc>
        <w:tc>
          <w:tcPr>
            <w:tcW w:w="820" w:type="dxa"/>
            <w:tcBorders>
              <w:top w:val="nil"/>
              <w:left w:val="nil"/>
              <w:bottom w:val="single" w:sz="4" w:space="0" w:color="auto"/>
              <w:right w:val="single" w:sz="4" w:space="0" w:color="auto"/>
            </w:tcBorders>
            <w:shd w:val="clear" w:color="auto" w:fill="auto"/>
            <w:noWrap/>
            <w:vAlign w:val="center"/>
            <w:hideMark/>
          </w:tcPr>
          <w:p w14:paraId="522B7832"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20</w:t>
            </w:r>
          </w:p>
        </w:tc>
        <w:tc>
          <w:tcPr>
            <w:tcW w:w="940" w:type="dxa"/>
            <w:tcBorders>
              <w:top w:val="nil"/>
              <w:left w:val="nil"/>
              <w:bottom w:val="single" w:sz="4" w:space="0" w:color="auto"/>
              <w:right w:val="single" w:sz="4" w:space="0" w:color="auto"/>
            </w:tcBorders>
            <w:shd w:val="clear" w:color="auto" w:fill="auto"/>
            <w:noWrap/>
            <w:vAlign w:val="center"/>
            <w:hideMark/>
          </w:tcPr>
          <w:p w14:paraId="68AEF519"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0,85</w:t>
            </w:r>
          </w:p>
        </w:tc>
        <w:tc>
          <w:tcPr>
            <w:tcW w:w="820" w:type="dxa"/>
            <w:tcBorders>
              <w:top w:val="nil"/>
              <w:left w:val="nil"/>
              <w:bottom w:val="single" w:sz="4" w:space="0" w:color="auto"/>
              <w:right w:val="single" w:sz="4" w:space="0" w:color="auto"/>
            </w:tcBorders>
            <w:shd w:val="clear" w:color="auto" w:fill="auto"/>
            <w:noWrap/>
            <w:vAlign w:val="center"/>
            <w:hideMark/>
          </w:tcPr>
          <w:p w14:paraId="1AFD9F3E"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w:t>
            </w:r>
          </w:p>
        </w:tc>
        <w:tc>
          <w:tcPr>
            <w:tcW w:w="940" w:type="dxa"/>
            <w:tcBorders>
              <w:top w:val="nil"/>
              <w:left w:val="nil"/>
              <w:bottom w:val="single" w:sz="4" w:space="0" w:color="auto"/>
              <w:right w:val="single" w:sz="4" w:space="0" w:color="auto"/>
            </w:tcBorders>
            <w:shd w:val="clear" w:color="auto" w:fill="auto"/>
            <w:noWrap/>
            <w:vAlign w:val="center"/>
            <w:hideMark/>
          </w:tcPr>
          <w:p w14:paraId="0ED2DB3A"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0,08</w:t>
            </w:r>
          </w:p>
        </w:tc>
        <w:tc>
          <w:tcPr>
            <w:tcW w:w="820" w:type="dxa"/>
            <w:tcBorders>
              <w:top w:val="nil"/>
              <w:left w:val="nil"/>
              <w:bottom w:val="single" w:sz="4" w:space="0" w:color="auto"/>
              <w:right w:val="single" w:sz="4" w:space="0" w:color="auto"/>
            </w:tcBorders>
            <w:shd w:val="clear" w:color="auto" w:fill="auto"/>
            <w:noWrap/>
            <w:vAlign w:val="center"/>
            <w:hideMark/>
          </w:tcPr>
          <w:p w14:paraId="4A310168"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48</w:t>
            </w:r>
          </w:p>
        </w:tc>
        <w:tc>
          <w:tcPr>
            <w:tcW w:w="1000" w:type="dxa"/>
            <w:tcBorders>
              <w:top w:val="nil"/>
              <w:left w:val="nil"/>
              <w:bottom w:val="single" w:sz="4" w:space="0" w:color="auto"/>
              <w:right w:val="single" w:sz="4" w:space="0" w:color="auto"/>
            </w:tcBorders>
            <w:shd w:val="clear" w:color="auto" w:fill="auto"/>
            <w:noWrap/>
            <w:vAlign w:val="center"/>
            <w:hideMark/>
          </w:tcPr>
          <w:p w14:paraId="550FDB9B"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2,03</w:t>
            </w:r>
          </w:p>
        </w:tc>
      </w:tr>
      <w:tr w:rsidR="00316B49" w:rsidRPr="00316B49" w14:paraId="27D0CAC9" w14:textId="77777777" w:rsidTr="00DC6A78">
        <w:trPr>
          <w:trHeight w:val="270"/>
          <w:jc w:val="center"/>
        </w:trPr>
        <w:tc>
          <w:tcPr>
            <w:tcW w:w="16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35F152D9" w14:textId="77777777" w:rsidR="007A4308" w:rsidRPr="00316B49" w:rsidRDefault="007A4308" w:rsidP="00895A2A">
            <w:pPr>
              <w:spacing w:after="0" w:line="240" w:lineRule="auto"/>
              <w:rPr>
                <w:rFonts w:ascii="Arial Narrow" w:eastAsia="Times New Roman" w:hAnsi="Arial Narrow"/>
                <w:b/>
                <w:bCs/>
                <w:color w:val="000000" w:themeColor="text1"/>
                <w:sz w:val="18"/>
                <w:szCs w:val="18"/>
                <w:lang w:eastAsia="pl-PL"/>
              </w:rPr>
            </w:pPr>
            <w:r w:rsidRPr="00316B49">
              <w:rPr>
                <w:rFonts w:ascii="Arial Narrow" w:eastAsia="Times New Roman" w:hAnsi="Arial Narrow"/>
                <w:b/>
                <w:bCs/>
                <w:color w:val="000000" w:themeColor="text1"/>
                <w:sz w:val="18"/>
                <w:szCs w:val="18"/>
                <w:lang w:eastAsia="pl-PL"/>
              </w:rPr>
              <w:t>śląskie</w:t>
            </w:r>
          </w:p>
        </w:tc>
        <w:tc>
          <w:tcPr>
            <w:tcW w:w="820" w:type="dxa"/>
            <w:tcBorders>
              <w:top w:val="nil"/>
              <w:left w:val="nil"/>
              <w:bottom w:val="single" w:sz="4" w:space="0" w:color="auto"/>
              <w:right w:val="single" w:sz="4" w:space="0" w:color="auto"/>
            </w:tcBorders>
            <w:shd w:val="clear" w:color="auto" w:fill="auto"/>
            <w:noWrap/>
            <w:vAlign w:val="center"/>
            <w:hideMark/>
          </w:tcPr>
          <w:p w14:paraId="06041B43" w14:textId="77777777" w:rsidR="007A4308" w:rsidRPr="00316B49" w:rsidRDefault="007A4308" w:rsidP="00895A2A">
            <w:pPr>
              <w:spacing w:after="0" w:line="240" w:lineRule="auto"/>
              <w:jc w:val="right"/>
              <w:rPr>
                <w:rFonts w:ascii="Arial Narrow" w:eastAsia="Times New Roman" w:hAnsi="Arial Narrow"/>
                <w:b/>
                <w:bCs/>
                <w:color w:val="000000" w:themeColor="text1"/>
                <w:sz w:val="18"/>
                <w:szCs w:val="18"/>
                <w:lang w:eastAsia="pl-PL"/>
              </w:rPr>
            </w:pPr>
            <w:r w:rsidRPr="00316B49">
              <w:rPr>
                <w:rFonts w:ascii="Arial Narrow" w:eastAsia="Times New Roman" w:hAnsi="Arial Narrow"/>
                <w:b/>
                <w:bCs/>
                <w:color w:val="000000" w:themeColor="text1"/>
                <w:sz w:val="18"/>
                <w:szCs w:val="18"/>
                <w:lang w:eastAsia="pl-PL"/>
              </w:rPr>
              <w:t>29</w:t>
            </w:r>
          </w:p>
        </w:tc>
        <w:tc>
          <w:tcPr>
            <w:tcW w:w="920" w:type="dxa"/>
            <w:tcBorders>
              <w:top w:val="nil"/>
              <w:left w:val="nil"/>
              <w:bottom w:val="single" w:sz="4" w:space="0" w:color="auto"/>
              <w:right w:val="single" w:sz="4" w:space="0" w:color="auto"/>
            </w:tcBorders>
            <w:shd w:val="clear" w:color="auto" w:fill="auto"/>
            <w:noWrap/>
            <w:vAlign w:val="center"/>
            <w:hideMark/>
          </w:tcPr>
          <w:p w14:paraId="6696974E" w14:textId="77777777" w:rsidR="007A4308" w:rsidRPr="00316B49" w:rsidRDefault="007A4308" w:rsidP="00895A2A">
            <w:pPr>
              <w:spacing w:after="0" w:line="240" w:lineRule="auto"/>
              <w:jc w:val="right"/>
              <w:rPr>
                <w:rFonts w:ascii="Arial Narrow" w:eastAsia="Times New Roman" w:hAnsi="Arial Narrow"/>
                <w:b/>
                <w:bCs/>
                <w:color w:val="000000" w:themeColor="text1"/>
                <w:sz w:val="18"/>
                <w:szCs w:val="18"/>
                <w:lang w:eastAsia="pl-PL"/>
              </w:rPr>
            </w:pPr>
            <w:r w:rsidRPr="00316B49">
              <w:rPr>
                <w:rFonts w:ascii="Arial Narrow" w:eastAsia="Times New Roman" w:hAnsi="Arial Narrow"/>
                <w:b/>
                <w:bCs/>
                <w:color w:val="000000" w:themeColor="text1"/>
                <w:sz w:val="18"/>
                <w:szCs w:val="18"/>
                <w:lang w:eastAsia="pl-PL"/>
              </w:rPr>
              <w:t>0,66</w:t>
            </w:r>
          </w:p>
        </w:tc>
        <w:tc>
          <w:tcPr>
            <w:tcW w:w="820" w:type="dxa"/>
            <w:tcBorders>
              <w:top w:val="nil"/>
              <w:left w:val="nil"/>
              <w:bottom w:val="single" w:sz="4" w:space="0" w:color="auto"/>
              <w:right w:val="single" w:sz="4" w:space="0" w:color="auto"/>
            </w:tcBorders>
            <w:shd w:val="clear" w:color="auto" w:fill="auto"/>
            <w:noWrap/>
            <w:vAlign w:val="center"/>
            <w:hideMark/>
          </w:tcPr>
          <w:p w14:paraId="3A376D7E" w14:textId="77777777" w:rsidR="007A4308" w:rsidRPr="00316B49" w:rsidRDefault="007A4308" w:rsidP="00895A2A">
            <w:pPr>
              <w:spacing w:after="0" w:line="240" w:lineRule="auto"/>
              <w:jc w:val="right"/>
              <w:rPr>
                <w:rFonts w:ascii="Arial Narrow" w:eastAsia="Times New Roman" w:hAnsi="Arial Narrow"/>
                <w:b/>
                <w:bCs/>
                <w:color w:val="000000" w:themeColor="text1"/>
                <w:sz w:val="18"/>
                <w:szCs w:val="18"/>
                <w:lang w:eastAsia="pl-PL"/>
              </w:rPr>
            </w:pPr>
            <w:r w:rsidRPr="00316B49">
              <w:rPr>
                <w:rFonts w:ascii="Arial Narrow" w:eastAsia="Times New Roman" w:hAnsi="Arial Narrow"/>
                <w:b/>
                <w:bCs/>
                <w:color w:val="000000" w:themeColor="text1"/>
                <w:sz w:val="18"/>
                <w:szCs w:val="18"/>
                <w:lang w:eastAsia="pl-PL"/>
              </w:rPr>
              <w:t>30</w:t>
            </w:r>
          </w:p>
        </w:tc>
        <w:tc>
          <w:tcPr>
            <w:tcW w:w="940" w:type="dxa"/>
            <w:tcBorders>
              <w:top w:val="nil"/>
              <w:left w:val="nil"/>
              <w:bottom w:val="single" w:sz="4" w:space="0" w:color="auto"/>
              <w:right w:val="single" w:sz="4" w:space="0" w:color="auto"/>
            </w:tcBorders>
            <w:shd w:val="clear" w:color="auto" w:fill="auto"/>
            <w:noWrap/>
            <w:vAlign w:val="center"/>
            <w:hideMark/>
          </w:tcPr>
          <w:p w14:paraId="7B7052A9" w14:textId="77777777" w:rsidR="007A4308" w:rsidRPr="00316B49" w:rsidRDefault="007A4308" w:rsidP="00895A2A">
            <w:pPr>
              <w:spacing w:after="0" w:line="240" w:lineRule="auto"/>
              <w:jc w:val="right"/>
              <w:rPr>
                <w:rFonts w:ascii="Arial Narrow" w:eastAsia="Times New Roman" w:hAnsi="Arial Narrow"/>
                <w:b/>
                <w:bCs/>
                <w:color w:val="000000" w:themeColor="text1"/>
                <w:sz w:val="18"/>
                <w:szCs w:val="18"/>
                <w:lang w:eastAsia="pl-PL"/>
              </w:rPr>
            </w:pPr>
            <w:r w:rsidRPr="00316B49">
              <w:rPr>
                <w:rFonts w:ascii="Arial Narrow" w:eastAsia="Times New Roman" w:hAnsi="Arial Narrow"/>
                <w:b/>
                <w:bCs/>
                <w:color w:val="000000" w:themeColor="text1"/>
                <w:sz w:val="18"/>
                <w:szCs w:val="18"/>
                <w:lang w:eastAsia="pl-PL"/>
              </w:rPr>
              <w:t>0,69</w:t>
            </w:r>
          </w:p>
        </w:tc>
        <w:tc>
          <w:tcPr>
            <w:tcW w:w="820" w:type="dxa"/>
            <w:tcBorders>
              <w:top w:val="nil"/>
              <w:left w:val="nil"/>
              <w:bottom w:val="single" w:sz="4" w:space="0" w:color="auto"/>
              <w:right w:val="single" w:sz="4" w:space="0" w:color="auto"/>
            </w:tcBorders>
            <w:shd w:val="clear" w:color="auto" w:fill="auto"/>
            <w:noWrap/>
            <w:vAlign w:val="center"/>
            <w:hideMark/>
          </w:tcPr>
          <w:p w14:paraId="1F202012" w14:textId="77777777" w:rsidR="007A4308" w:rsidRPr="00316B49" w:rsidRDefault="007A4308" w:rsidP="00895A2A">
            <w:pPr>
              <w:spacing w:after="0" w:line="240" w:lineRule="auto"/>
              <w:jc w:val="right"/>
              <w:rPr>
                <w:rFonts w:ascii="Arial Narrow" w:eastAsia="Times New Roman" w:hAnsi="Arial Narrow"/>
                <w:b/>
                <w:bCs/>
                <w:color w:val="000000" w:themeColor="text1"/>
                <w:sz w:val="18"/>
                <w:szCs w:val="18"/>
                <w:lang w:eastAsia="pl-PL"/>
              </w:rPr>
            </w:pPr>
            <w:r w:rsidRPr="00316B49">
              <w:rPr>
                <w:rFonts w:ascii="Arial Narrow" w:eastAsia="Times New Roman" w:hAnsi="Arial Narrow"/>
                <w:b/>
                <w:bCs/>
                <w:color w:val="000000" w:themeColor="text1"/>
                <w:sz w:val="18"/>
                <w:szCs w:val="18"/>
                <w:lang w:eastAsia="pl-PL"/>
              </w:rPr>
              <w:t>14</w:t>
            </w:r>
          </w:p>
        </w:tc>
        <w:tc>
          <w:tcPr>
            <w:tcW w:w="940" w:type="dxa"/>
            <w:tcBorders>
              <w:top w:val="nil"/>
              <w:left w:val="nil"/>
              <w:bottom w:val="single" w:sz="4" w:space="0" w:color="auto"/>
              <w:right w:val="single" w:sz="4" w:space="0" w:color="auto"/>
            </w:tcBorders>
            <w:shd w:val="clear" w:color="auto" w:fill="auto"/>
            <w:noWrap/>
            <w:vAlign w:val="center"/>
            <w:hideMark/>
          </w:tcPr>
          <w:p w14:paraId="2E7B23FD" w14:textId="77777777" w:rsidR="007A4308" w:rsidRPr="00316B49" w:rsidRDefault="007A4308" w:rsidP="00895A2A">
            <w:pPr>
              <w:spacing w:after="0" w:line="240" w:lineRule="auto"/>
              <w:jc w:val="right"/>
              <w:rPr>
                <w:rFonts w:ascii="Arial Narrow" w:eastAsia="Times New Roman" w:hAnsi="Arial Narrow"/>
                <w:b/>
                <w:bCs/>
                <w:color w:val="000000" w:themeColor="text1"/>
                <w:sz w:val="18"/>
                <w:szCs w:val="18"/>
                <w:lang w:eastAsia="pl-PL"/>
              </w:rPr>
            </w:pPr>
            <w:r w:rsidRPr="00316B49">
              <w:rPr>
                <w:rFonts w:ascii="Arial Narrow" w:eastAsia="Times New Roman" w:hAnsi="Arial Narrow"/>
                <w:b/>
                <w:bCs/>
                <w:color w:val="000000" w:themeColor="text1"/>
                <w:sz w:val="18"/>
                <w:szCs w:val="18"/>
                <w:lang w:eastAsia="pl-PL"/>
              </w:rPr>
              <w:t>0,32</w:t>
            </w:r>
          </w:p>
        </w:tc>
        <w:tc>
          <w:tcPr>
            <w:tcW w:w="820" w:type="dxa"/>
            <w:tcBorders>
              <w:top w:val="nil"/>
              <w:left w:val="nil"/>
              <w:bottom w:val="single" w:sz="4" w:space="0" w:color="auto"/>
              <w:right w:val="single" w:sz="4" w:space="0" w:color="auto"/>
            </w:tcBorders>
            <w:shd w:val="clear" w:color="auto" w:fill="auto"/>
            <w:noWrap/>
            <w:vAlign w:val="center"/>
            <w:hideMark/>
          </w:tcPr>
          <w:p w14:paraId="45206565" w14:textId="77777777" w:rsidR="007A4308" w:rsidRPr="00316B49" w:rsidRDefault="007A4308" w:rsidP="00895A2A">
            <w:pPr>
              <w:spacing w:after="0" w:line="240" w:lineRule="auto"/>
              <w:jc w:val="right"/>
              <w:rPr>
                <w:rFonts w:ascii="Arial Narrow" w:eastAsia="Times New Roman" w:hAnsi="Arial Narrow"/>
                <w:b/>
                <w:bCs/>
                <w:color w:val="000000" w:themeColor="text1"/>
                <w:sz w:val="18"/>
                <w:szCs w:val="18"/>
                <w:lang w:eastAsia="pl-PL"/>
              </w:rPr>
            </w:pPr>
            <w:r w:rsidRPr="00316B49">
              <w:rPr>
                <w:rFonts w:ascii="Arial Narrow" w:eastAsia="Times New Roman" w:hAnsi="Arial Narrow"/>
                <w:b/>
                <w:bCs/>
                <w:color w:val="000000" w:themeColor="text1"/>
                <w:sz w:val="18"/>
                <w:szCs w:val="18"/>
                <w:lang w:eastAsia="pl-PL"/>
              </w:rPr>
              <w:t>59</w:t>
            </w:r>
          </w:p>
        </w:tc>
        <w:tc>
          <w:tcPr>
            <w:tcW w:w="1000" w:type="dxa"/>
            <w:tcBorders>
              <w:top w:val="nil"/>
              <w:left w:val="nil"/>
              <w:bottom w:val="single" w:sz="4" w:space="0" w:color="auto"/>
              <w:right w:val="single" w:sz="4" w:space="0" w:color="auto"/>
            </w:tcBorders>
            <w:shd w:val="clear" w:color="auto" w:fill="auto"/>
            <w:noWrap/>
            <w:vAlign w:val="center"/>
            <w:hideMark/>
          </w:tcPr>
          <w:p w14:paraId="06DEAE49" w14:textId="77777777" w:rsidR="007A4308" w:rsidRPr="00316B49" w:rsidRDefault="007A4308" w:rsidP="00895A2A">
            <w:pPr>
              <w:spacing w:after="0" w:line="240" w:lineRule="auto"/>
              <w:jc w:val="right"/>
              <w:rPr>
                <w:rFonts w:ascii="Arial Narrow" w:eastAsia="Times New Roman" w:hAnsi="Arial Narrow"/>
                <w:b/>
                <w:bCs/>
                <w:color w:val="000000" w:themeColor="text1"/>
                <w:sz w:val="18"/>
                <w:szCs w:val="18"/>
                <w:lang w:eastAsia="pl-PL"/>
              </w:rPr>
            </w:pPr>
            <w:r w:rsidRPr="00316B49">
              <w:rPr>
                <w:rFonts w:ascii="Arial Narrow" w:eastAsia="Times New Roman" w:hAnsi="Arial Narrow"/>
                <w:b/>
                <w:bCs/>
                <w:color w:val="000000" w:themeColor="text1"/>
                <w:sz w:val="18"/>
                <w:szCs w:val="18"/>
                <w:lang w:eastAsia="pl-PL"/>
              </w:rPr>
              <w:t>1,35</w:t>
            </w:r>
          </w:p>
        </w:tc>
      </w:tr>
      <w:tr w:rsidR="00316B49" w:rsidRPr="00316B49" w14:paraId="0DFEED56" w14:textId="77777777" w:rsidTr="00DC6A78">
        <w:trPr>
          <w:trHeight w:val="300"/>
          <w:jc w:val="center"/>
        </w:trPr>
        <w:tc>
          <w:tcPr>
            <w:tcW w:w="16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10005791"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świętokrzyskie</w:t>
            </w:r>
          </w:p>
        </w:tc>
        <w:tc>
          <w:tcPr>
            <w:tcW w:w="820" w:type="dxa"/>
            <w:tcBorders>
              <w:top w:val="nil"/>
              <w:left w:val="nil"/>
              <w:bottom w:val="single" w:sz="4" w:space="0" w:color="auto"/>
              <w:right w:val="single" w:sz="4" w:space="0" w:color="auto"/>
            </w:tcBorders>
            <w:shd w:val="clear" w:color="auto" w:fill="auto"/>
            <w:noWrap/>
            <w:vAlign w:val="center"/>
            <w:hideMark/>
          </w:tcPr>
          <w:p w14:paraId="782C0148"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13</w:t>
            </w:r>
          </w:p>
        </w:tc>
        <w:tc>
          <w:tcPr>
            <w:tcW w:w="920" w:type="dxa"/>
            <w:tcBorders>
              <w:top w:val="nil"/>
              <w:left w:val="nil"/>
              <w:bottom w:val="single" w:sz="4" w:space="0" w:color="auto"/>
              <w:right w:val="single" w:sz="4" w:space="0" w:color="auto"/>
            </w:tcBorders>
            <w:shd w:val="clear" w:color="auto" w:fill="auto"/>
            <w:noWrap/>
            <w:vAlign w:val="center"/>
            <w:hideMark/>
          </w:tcPr>
          <w:p w14:paraId="4B3A1C6B"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1,09</w:t>
            </w:r>
          </w:p>
        </w:tc>
        <w:tc>
          <w:tcPr>
            <w:tcW w:w="820" w:type="dxa"/>
            <w:tcBorders>
              <w:top w:val="nil"/>
              <w:left w:val="nil"/>
              <w:bottom w:val="single" w:sz="4" w:space="0" w:color="auto"/>
              <w:right w:val="single" w:sz="4" w:space="0" w:color="auto"/>
            </w:tcBorders>
            <w:shd w:val="clear" w:color="auto" w:fill="auto"/>
            <w:noWrap/>
            <w:vAlign w:val="center"/>
            <w:hideMark/>
          </w:tcPr>
          <w:p w14:paraId="0F61190E"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6</w:t>
            </w:r>
          </w:p>
        </w:tc>
        <w:tc>
          <w:tcPr>
            <w:tcW w:w="940" w:type="dxa"/>
            <w:tcBorders>
              <w:top w:val="nil"/>
              <w:left w:val="nil"/>
              <w:bottom w:val="single" w:sz="4" w:space="0" w:color="auto"/>
              <w:right w:val="single" w:sz="4" w:space="0" w:color="auto"/>
            </w:tcBorders>
            <w:shd w:val="clear" w:color="auto" w:fill="auto"/>
            <w:noWrap/>
            <w:vAlign w:val="center"/>
            <w:hideMark/>
          </w:tcPr>
          <w:p w14:paraId="1B0ADBF2"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0,51</w:t>
            </w:r>
          </w:p>
        </w:tc>
        <w:tc>
          <w:tcPr>
            <w:tcW w:w="820" w:type="dxa"/>
            <w:tcBorders>
              <w:top w:val="nil"/>
              <w:left w:val="nil"/>
              <w:bottom w:val="single" w:sz="4" w:space="0" w:color="auto"/>
              <w:right w:val="single" w:sz="4" w:space="0" w:color="auto"/>
            </w:tcBorders>
            <w:shd w:val="clear" w:color="auto" w:fill="auto"/>
            <w:noWrap/>
            <w:vAlign w:val="center"/>
            <w:hideMark/>
          </w:tcPr>
          <w:p w14:paraId="0AA48CB0"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7</w:t>
            </w:r>
          </w:p>
        </w:tc>
        <w:tc>
          <w:tcPr>
            <w:tcW w:w="940" w:type="dxa"/>
            <w:tcBorders>
              <w:top w:val="nil"/>
              <w:left w:val="nil"/>
              <w:bottom w:val="single" w:sz="4" w:space="0" w:color="auto"/>
              <w:right w:val="single" w:sz="4" w:space="0" w:color="auto"/>
            </w:tcBorders>
            <w:shd w:val="clear" w:color="auto" w:fill="auto"/>
            <w:noWrap/>
            <w:vAlign w:val="center"/>
            <w:hideMark/>
          </w:tcPr>
          <w:p w14:paraId="65B5F122"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0,59</w:t>
            </w:r>
          </w:p>
        </w:tc>
        <w:tc>
          <w:tcPr>
            <w:tcW w:w="820" w:type="dxa"/>
            <w:tcBorders>
              <w:top w:val="nil"/>
              <w:left w:val="nil"/>
              <w:bottom w:val="single" w:sz="4" w:space="0" w:color="auto"/>
              <w:right w:val="single" w:sz="4" w:space="0" w:color="auto"/>
            </w:tcBorders>
            <w:shd w:val="clear" w:color="auto" w:fill="auto"/>
            <w:noWrap/>
            <w:vAlign w:val="center"/>
            <w:hideMark/>
          </w:tcPr>
          <w:p w14:paraId="0FF0A435"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34</w:t>
            </w:r>
          </w:p>
        </w:tc>
        <w:tc>
          <w:tcPr>
            <w:tcW w:w="1000" w:type="dxa"/>
            <w:tcBorders>
              <w:top w:val="nil"/>
              <w:left w:val="nil"/>
              <w:bottom w:val="single" w:sz="4" w:space="0" w:color="auto"/>
              <w:right w:val="single" w:sz="4" w:space="0" w:color="auto"/>
            </w:tcBorders>
            <w:shd w:val="clear" w:color="auto" w:fill="auto"/>
            <w:noWrap/>
            <w:vAlign w:val="center"/>
            <w:hideMark/>
          </w:tcPr>
          <w:p w14:paraId="1DD84C97"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2,86</w:t>
            </w:r>
          </w:p>
        </w:tc>
      </w:tr>
      <w:tr w:rsidR="00316B49" w:rsidRPr="00316B49" w14:paraId="6DC6A474" w14:textId="77777777" w:rsidTr="00DC6A78">
        <w:trPr>
          <w:trHeight w:val="300"/>
          <w:jc w:val="center"/>
        </w:trPr>
        <w:tc>
          <w:tcPr>
            <w:tcW w:w="16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07E3C3BA"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warmińsko-mazurskie</w:t>
            </w:r>
          </w:p>
        </w:tc>
        <w:tc>
          <w:tcPr>
            <w:tcW w:w="820" w:type="dxa"/>
            <w:tcBorders>
              <w:top w:val="nil"/>
              <w:left w:val="nil"/>
              <w:bottom w:val="single" w:sz="4" w:space="0" w:color="auto"/>
              <w:right w:val="single" w:sz="4" w:space="0" w:color="auto"/>
            </w:tcBorders>
            <w:shd w:val="clear" w:color="auto" w:fill="auto"/>
            <w:noWrap/>
            <w:vAlign w:val="center"/>
            <w:hideMark/>
          </w:tcPr>
          <w:p w14:paraId="47D874FC"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29</w:t>
            </w:r>
          </w:p>
        </w:tc>
        <w:tc>
          <w:tcPr>
            <w:tcW w:w="920" w:type="dxa"/>
            <w:tcBorders>
              <w:top w:val="nil"/>
              <w:left w:val="nil"/>
              <w:bottom w:val="single" w:sz="4" w:space="0" w:color="auto"/>
              <w:right w:val="single" w:sz="4" w:space="0" w:color="auto"/>
            </w:tcBorders>
            <w:shd w:val="clear" w:color="auto" w:fill="auto"/>
            <w:noWrap/>
            <w:vAlign w:val="center"/>
            <w:hideMark/>
          </w:tcPr>
          <w:p w14:paraId="560CCD26"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2,11</w:t>
            </w:r>
          </w:p>
        </w:tc>
        <w:tc>
          <w:tcPr>
            <w:tcW w:w="820" w:type="dxa"/>
            <w:tcBorders>
              <w:top w:val="nil"/>
              <w:left w:val="nil"/>
              <w:bottom w:val="single" w:sz="4" w:space="0" w:color="auto"/>
              <w:right w:val="single" w:sz="4" w:space="0" w:color="auto"/>
            </w:tcBorders>
            <w:shd w:val="clear" w:color="auto" w:fill="auto"/>
            <w:noWrap/>
            <w:vAlign w:val="center"/>
            <w:hideMark/>
          </w:tcPr>
          <w:p w14:paraId="44271055"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10</w:t>
            </w:r>
          </w:p>
        </w:tc>
        <w:tc>
          <w:tcPr>
            <w:tcW w:w="940" w:type="dxa"/>
            <w:tcBorders>
              <w:top w:val="nil"/>
              <w:left w:val="nil"/>
              <w:bottom w:val="single" w:sz="4" w:space="0" w:color="auto"/>
              <w:right w:val="single" w:sz="4" w:space="0" w:color="auto"/>
            </w:tcBorders>
            <w:shd w:val="clear" w:color="auto" w:fill="auto"/>
            <w:noWrap/>
            <w:vAlign w:val="center"/>
            <w:hideMark/>
          </w:tcPr>
          <w:p w14:paraId="29AA6B71"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0,73</w:t>
            </w:r>
          </w:p>
        </w:tc>
        <w:tc>
          <w:tcPr>
            <w:tcW w:w="820" w:type="dxa"/>
            <w:tcBorders>
              <w:top w:val="nil"/>
              <w:left w:val="nil"/>
              <w:bottom w:val="single" w:sz="4" w:space="0" w:color="auto"/>
              <w:right w:val="single" w:sz="4" w:space="0" w:color="auto"/>
            </w:tcBorders>
            <w:shd w:val="clear" w:color="auto" w:fill="auto"/>
            <w:noWrap/>
            <w:vAlign w:val="center"/>
            <w:hideMark/>
          </w:tcPr>
          <w:p w14:paraId="09E88A5F"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9</w:t>
            </w:r>
          </w:p>
        </w:tc>
        <w:tc>
          <w:tcPr>
            <w:tcW w:w="940" w:type="dxa"/>
            <w:tcBorders>
              <w:top w:val="nil"/>
              <w:left w:val="nil"/>
              <w:bottom w:val="single" w:sz="4" w:space="0" w:color="auto"/>
              <w:right w:val="single" w:sz="4" w:space="0" w:color="auto"/>
            </w:tcBorders>
            <w:shd w:val="clear" w:color="auto" w:fill="auto"/>
            <w:noWrap/>
            <w:vAlign w:val="center"/>
            <w:hideMark/>
          </w:tcPr>
          <w:p w14:paraId="39111A75"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0,65</w:t>
            </w:r>
          </w:p>
        </w:tc>
        <w:tc>
          <w:tcPr>
            <w:tcW w:w="820" w:type="dxa"/>
            <w:tcBorders>
              <w:top w:val="nil"/>
              <w:left w:val="nil"/>
              <w:bottom w:val="single" w:sz="4" w:space="0" w:color="auto"/>
              <w:right w:val="single" w:sz="4" w:space="0" w:color="auto"/>
            </w:tcBorders>
            <w:shd w:val="clear" w:color="auto" w:fill="auto"/>
            <w:noWrap/>
            <w:vAlign w:val="center"/>
            <w:hideMark/>
          </w:tcPr>
          <w:p w14:paraId="6030B9F7"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35</w:t>
            </w:r>
          </w:p>
        </w:tc>
        <w:tc>
          <w:tcPr>
            <w:tcW w:w="1000" w:type="dxa"/>
            <w:tcBorders>
              <w:top w:val="nil"/>
              <w:left w:val="nil"/>
              <w:bottom w:val="single" w:sz="4" w:space="0" w:color="auto"/>
              <w:right w:val="single" w:sz="4" w:space="0" w:color="auto"/>
            </w:tcBorders>
            <w:shd w:val="clear" w:color="auto" w:fill="auto"/>
            <w:noWrap/>
            <w:vAlign w:val="center"/>
            <w:hideMark/>
          </w:tcPr>
          <w:p w14:paraId="485B332A"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2,55</w:t>
            </w:r>
          </w:p>
        </w:tc>
      </w:tr>
      <w:tr w:rsidR="00316B49" w:rsidRPr="00316B49" w14:paraId="398EA9E8" w14:textId="77777777" w:rsidTr="00DC6A78">
        <w:trPr>
          <w:trHeight w:val="300"/>
          <w:jc w:val="center"/>
        </w:trPr>
        <w:tc>
          <w:tcPr>
            <w:tcW w:w="16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789FD9F1"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wielkopolskie</w:t>
            </w:r>
          </w:p>
        </w:tc>
        <w:tc>
          <w:tcPr>
            <w:tcW w:w="820" w:type="dxa"/>
            <w:tcBorders>
              <w:top w:val="nil"/>
              <w:left w:val="nil"/>
              <w:bottom w:val="single" w:sz="4" w:space="0" w:color="auto"/>
              <w:right w:val="single" w:sz="4" w:space="0" w:color="auto"/>
            </w:tcBorders>
            <w:shd w:val="clear" w:color="auto" w:fill="auto"/>
            <w:noWrap/>
            <w:vAlign w:val="center"/>
            <w:hideMark/>
          </w:tcPr>
          <w:p w14:paraId="2778F0A8"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21</w:t>
            </w:r>
          </w:p>
        </w:tc>
        <w:tc>
          <w:tcPr>
            <w:tcW w:w="920" w:type="dxa"/>
            <w:tcBorders>
              <w:top w:val="nil"/>
              <w:left w:val="nil"/>
              <w:bottom w:val="single" w:sz="4" w:space="0" w:color="auto"/>
              <w:right w:val="single" w:sz="4" w:space="0" w:color="auto"/>
            </w:tcBorders>
            <w:shd w:val="clear" w:color="auto" w:fill="auto"/>
            <w:noWrap/>
            <w:vAlign w:val="center"/>
            <w:hideMark/>
          </w:tcPr>
          <w:p w14:paraId="65B52B7B"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0,60</w:t>
            </w:r>
          </w:p>
        </w:tc>
        <w:tc>
          <w:tcPr>
            <w:tcW w:w="820" w:type="dxa"/>
            <w:tcBorders>
              <w:top w:val="nil"/>
              <w:left w:val="nil"/>
              <w:bottom w:val="single" w:sz="4" w:space="0" w:color="auto"/>
              <w:right w:val="single" w:sz="4" w:space="0" w:color="auto"/>
            </w:tcBorders>
            <w:shd w:val="clear" w:color="auto" w:fill="auto"/>
            <w:noWrap/>
            <w:vAlign w:val="center"/>
            <w:hideMark/>
          </w:tcPr>
          <w:p w14:paraId="7251EE57"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26</w:t>
            </w:r>
          </w:p>
        </w:tc>
        <w:tc>
          <w:tcPr>
            <w:tcW w:w="940" w:type="dxa"/>
            <w:tcBorders>
              <w:top w:val="nil"/>
              <w:left w:val="nil"/>
              <w:bottom w:val="single" w:sz="4" w:space="0" w:color="auto"/>
              <w:right w:val="single" w:sz="4" w:space="0" w:color="auto"/>
            </w:tcBorders>
            <w:shd w:val="clear" w:color="auto" w:fill="auto"/>
            <w:noWrap/>
            <w:vAlign w:val="center"/>
            <w:hideMark/>
          </w:tcPr>
          <w:p w14:paraId="4C316595"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0,74</w:t>
            </w:r>
          </w:p>
        </w:tc>
        <w:tc>
          <w:tcPr>
            <w:tcW w:w="820" w:type="dxa"/>
            <w:tcBorders>
              <w:top w:val="nil"/>
              <w:left w:val="nil"/>
              <w:bottom w:val="single" w:sz="4" w:space="0" w:color="auto"/>
              <w:right w:val="single" w:sz="4" w:space="0" w:color="auto"/>
            </w:tcBorders>
            <w:shd w:val="clear" w:color="auto" w:fill="auto"/>
            <w:noWrap/>
            <w:vAlign w:val="center"/>
            <w:hideMark/>
          </w:tcPr>
          <w:p w14:paraId="1E12E736"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9</w:t>
            </w:r>
          </w:p>
        </w:tc>
        <w:tc>
          <w:tcPr>
            <w:tcW w:w="940" w:type="dxa"/>
            <w:tcBorders>
              <w:top w:val="nil"/>
              <w:left w:val="nil"/>
              <w:bottom w:val="single" w:sz="4" w:space="0" w:color="auto"/>
              <w:right w:val="single" w:sz="4" w:space="0" w:color="auto"/>
            </w:tcBorders>
            <w:shd w:val="clear" w:color="auto" w:fill="auto"/>
            <w:noWrap/>
            <w:vAlign w:val="center"/>
            <w:hideMark/>
          </w:tcPr>
          <w:p w14:paraId="563CD38A"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0,26</w:t>
            </w:r>
          </w:p>
        </w:tc>
        <w:tc>
          <w:tcPr>
            <w:tcW w:w="820" w:type="dxa"/>
            <w:tcBorders>
              <w:top w:val="nil"/>
              <w:left w:val="nil"/>
              <w:bottom w:val="single" w:sz="4" w:space="0" w:color="auto"/>
              <w:right w:val="single" w:sz="4" w:space="0" w:color="auto"/>
            </w:tcBorders>
            <w:shd w:val="clear" w:color="auto" w:fill="auto"/>
            <w:noWrap/>
            <w:vAlign w:val="center"/>
            <w:hideMark/>
          </w:tcPr>
          <w:p w14:paraId="768C3590"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89</w:t>
            </w:r>
          </w:p>
        </w:tc>
        <w:tc>
          <w:tcPr>
            <w:tcW w:w="1000" w:type="dxa"/>
            <w:tcBorders>
              <w:top w:val="nil"/>
              <w:left w:val="nil"/>
              <w:bottom w:val="single" w:sz="4" w:space="0" w:color="auto"/>
              <w:right w:val="single" w:sz="4" w:space="0" w:color="auto"/>
            </w:tcBorders>
            <w:shd w:val="clear" w:color="auto" w:fill="auto"/>
            <w:noWrap/>
            <w:vAlign w:val="center"/>
            <w:hideMark/>
          </w:tcPr>
          <w:p w14:paraId="7BEFCCBF"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2,54</w:t>
            </w:r>
          </w:p>
        </w:tc>
      </w:tr>
      <w:tr w:rsidR="00316B49" w:rsidRPr="00316B49" w14:paraId="476C4FCC" w14:textId="77777777" w:rsidTr="00DC6A78">
        <w:trPr>
          <w:trHeight w:val="300"/>
          <w:jc w:val="center"/>
        </w:trPr>
        <w:tc>
          <w:tcPr>
            <w:tcW w:w="16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31190020" w14:textId="77777777" w:rsidR="007A4308" w:rsidRPr="00316B49" w:rsidRDefault="007A4308" w:rsidP="00895A2A">
            <w:pPr>
              <w:spacing w:after="0" w:line="240" w:lineRule="auto"/>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zachodniopomorskie</w:t>
            </w:r>
          </w:p>
        </w:tc>
        <w:tc>
          <w:tcPr>
            <w:tcW w:w="820" w:type="dxa"/>
            <w:tcBorders>
              <w:top w:val="nil"/>
              <w:left w:val="nil"/>
              <w:bottom w:val="single" w:sz="4" w:space="0" w:color="auto"/>
              <w:right w:val="single" w:sz="4" w:space="0" w:color="auto"/>
            </w:tcBorders>
            <w:shd w:val="clear" w:color="auto" w:fill="auto"/>
            <w:noWrap/>
            <w:vAlign w:val="center"/>
            <w:hideMark/>
          </w:tcPr>
          <w:p w14:paraId="2726931C"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6</w:t>
            </w:r>
          </w:p>
        </w:tc>
        <w:tc>
          <w:tcPr>
            <w:tcW w:w="920" w:type="dxa"/>
            <w:tcBorders>
              <w:top w:val="nil"/>
              <w:left w:val="nil"/>
              <w:bottom w:val="single" w:sz="4" w:space="0" w:color="auto"/>
              <w:right w:val="single" w:sz="4" w:space="0" w:color="auto"/>
            </w:tcBorders>
            <w:shd w:val="clear" w:color="auto" w:fill="auto"/>
            <w:noWrap/>
            <w:vAlign w:val="center"/>
            <w:hideMark/>
          </w:tcPr>
          <w:p w14:paraId="0DE65797"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0,36</w:t>
            </w:r>
          </w:p>
        </w:tc>
        <w:tc>
          <w:tcPr>
            <w:tcW w:w="820" w:type="dxa"/>
            <w:tcBorders>
              <w:top w:val="nil"/>
              <w:left w:val="nil"/>
              <w:bottom w:val="single" w:sz="4" w:space="0" w:color="auto"/>
              <w:right w:val="single" w:sz="4" w:space="0" w:color="auto"/>
            </w:tcBorders>
            <w:shd w:val="clear" w:color="auto" w:fill="auto"/>
            <w:noWrap/>
            <w:vAlign w:val="center"/>
            <w:hideMark/>
          </w:tcPr>
          <w:p w14:paraId="58BAFB18"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11</w:t>
            </w:r>
          </w:p>
        </w:tc>
        <w:tc>
          <w:tcPr>
            <w:tcW w:w="940" w:type="dxa"/>
            <w:tcBorders>
              <w:top w:val="nil"/>
              <w:left w:val="nil"/>
              <w:bottom w:val="single" w:sz="4" w:space="0" w:color="auto"/>
              <w:right w:val="single" w:sz="4" w:space="0" w:color="auto"/>
            </w:tcBorders>
            <w:shd w:val="clear" w:color="auto" w:fill="auto"/>
            <w:noWrap/>
            <w:vAlign w:val="center"/>
            <w:hideMark/>
          </w:tcPr>
          <w:p w14:paraId="183FAD40"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0,67</w:t>
            </w:r>
          </w:p>
        </w:tc>
        <w:tc>
          <w:tcPr>
            <w:tcW w:w="820" w:type="dxa"/>
            <w:tcBorders>
              <w:top w:val="nil"/>
              <w:left w:val="nil"/>
              <w:bottom w:val="single" w:sz="4" w:space="0" w:color="auto"/>
              <w:right w:val="single" w:sz="4" w:space="0" w:color="auto"/>
            </w:tcBorders>
            <w:shd w:val="clear" w:color="auto" w:fill="auto"/>
            <w:noWrap/>
            <w:vAlign w:val="center"/>
            <w:hideMark/>
          </w:tcPr>
          <w:p w14:paraId="5DE62872"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10</w:t>
            </w:r>
          </w:p>
        </w:tc>
        <w:tc>
          <w:tcPr>
            <w:tcW w:w="940" w:type="dxa"/>
            <w:tcBorders>
              <w:top w:val="nil"/>
              <w:left w:val="nil"/>
              <w:bottom w:val="single" w:sz="4" w:space="0" w:color="auto"/>
              <w:right w:val="single" w:sz="4" w:space="0" w:color="auto"/>
            </w:tcBorders>
            <w:shd w:val="clear" w:color="auto" w:fill="auto"/>
            <w:noWrap/>
            <w:vAlign w:val="center"/>
            <w:hideMark/>
          </w:tcPr>
          <w:p w14:paraId="61AA8018"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0,61</w:t>
            </w:r>
          </w:p>
        </w:tc>
        <w:tc>
          <w:tcPr>
            <w:tcW w:w="820" w:type="dxa"/>
            <w:tcBorders>
              <w:top w:val="nil"/>
              <w:left w:val="nil"/>
              <w:bottom w:val="single" w:sz="4" w:space="0" w:color="auto"/>
              <w:right w:val="single" w:sz="4" w:space="0" w:color="auto"/>
            </w:tcBorders>
            <w:shd w:val="clear" w:color="auto" w:fill="auto"/>
            <w:noWrap/>
            <w:vAlign w:val="center"/>
            <w:hideMark/>
          </w:tcPr>
          <w:p w14:paraId="6500FB06"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28</w:t>
            </w:r>
          </w:p>
        </w:tc>
        <w:tc>
          <w:tcPr>
            <w:tcW w:w="1000" w:type="dxa"/>
            <w:tcBorders>
              <w:top w:val="nil"/>
              <w:left w:val="nil"/>
              <w:bottom w:val="single" w:sz="4" w:space="0" w:color="auto"/>
              <w:right w:val="single" w:sz="4" w:space="0" w:color="auto"/>
            </w:tcBorders>
            <w:shd w:val="clear" w:color="auto" w:fill="auto"/>
            <w:noWrap/>
            <w:vAlign w:val="center"/>
            <w:hideMark/>
          </w:tcPr>
          <w:p w14:paraId="71AAFB01" w14:textId="77777777" w:rsidR="007A4308" w:rsidRPr="00316B49" w:rsidRDefault="007A4308" w:rsidP="00895A2A">
            <w:pPr>
              <w:spacing w:after="0" w:line="240" w:lineRule="auto"/>
              <w:jc w:val="right"/>
              <w:rPr>
                <w:rFonts w:ascii="Arial Narrow" w:eastAsia="Times New Roman" w:hAnsi="Arial Narrow"/>
                <w:color w:val="000000" w:themeColor="text1"/>
                <w:sz w:val="18"/>
                <w:szCs w:val="18"/>
                <w:lang w:eastAsia="pl-PL"/>
              </w:rPr>
            </w:pPr>
            <w:r w:rsidRPr="00316B49">
              <w:rPr>
                <w:rFonts w:ascii="Arial Narrow" w:eastAsia="Times New Roman" w:hAnsi="Arial Narrow"/>
                <w:color w:val="000000" w:themeColor="text1"/>
                <w:sz w:val="18"/>
                <w:szCs w:val="18"/>
                <w:lang w:eastAsia="pl-PL"/>
              </w:rPr>
              <w:t>1,70</w:t>
            </w:r>
          </w:p>
        </w:tc>
      </w:tr>
    </w:tbl>
    <w:p w14:paraId="213E1775" w14:textId="5F2F6C61" w:rsidR="007A4308" w:rsidRPr="00316B49" w:rsidRDefault="007A4308" w:rsidP="007A4308">
      <w:pPr>
        <w:spacing w:before="240" w:after="0" w:line="240" w:lineRule="auto"/>
        <w:rPr>
          <w:rFonts w:ascii="Arial Narrow" w:eastAsia="Times New Roman" w:hAnsi="Arial Narrow"/>
          <w:color w:val="000000" w:themeColor="text1"/>
          <w:sz w:val="21"/>
          <w:szCs w:val="21"/>
        </w:rPr>
      </w:pPr>
      <w:r w:rsidRPr="00316B49">
        <w:rPr>
          <w:rFonts w:ascii="Arial" w:eastAsia="Times New Roman" w:hAnsi="Arial" w:cs="Arial"/>
          <w:color w:val="000000" w:themeColor="text1"/>
          <w:sz w:val="18"/>
          <w:szCs w:val="18"/>
        </w:rPr>
        <w:t xml:space="preserve">Źródło: </w:t>
      </w:r>
      <w:r w:rsidR="00747498" w:rsidRPr="00316B49">
        <w:rPr>
          <w:rFonts w:ascii="Arial" w:eastAsia="Times New Roman" w:hAnsi="Arial" w:cs="Arial"/>
          <w:color w:val="000000" w:themeColor="text1"/>
          <w:sz w:val="18"/>
          <w:szCs w:val="18"/>
        </w:rPr>
        <w:t>GUS</w:t>
      </w:r>
      <w:r w:rsidRPr="00316B49">
        <w:rPr>
          <w:rFonts w:ascii="Arial" w:eastAsia="Times New Roman" w:hAnsi="Arial" w:cs="Arial"/>
          <w:color w:val="000000" w:themeColor="text1"/>
          <w:sz w:val="18"/>
          <w:szCs w:val="18"/>
        </w:rPr>
        <w:t xml:space="preserve">: 1) </w:t>
      </w:r>
      <w:r w:rsidRPr="00316B49">
        <w:rPr>
          <w:rFonts w:ascii="Arial" w:eastAsia="Times New Roman" w:hAnsi="Arial" w:cs="Arial"/>
          <w:i/>
          <w:iCs/>
          <w:color w:val="000000" w:themeColor="text1"/>
          <w:sz w:val="18"/>
          <w:szCs w:val="18"/>
        </w:rPr>
        <w:t>Centra integracji społecznej, kluby integracji społecznej, zakłady aktywności zawodowej, warsztaty terapii zajęciowej w 2020 r</w:t>
      </w:r>
      <w:r w:rsidRPr="00316B49">
        <w:rPr>
          <w:rFonts w:ascii="Arial" w:eastAsia="Times New Roman" w:hAnsi="Arial" w:cs="Arial"/>
          <w:color w:val="000000" w:themeColor="text1"/>
          <w:sz w:val="18"/>
          <w:szCs w:val="18"/>
        </w:rPr>
        <w:t xml:space="preserve">., informacja sygnalna, tablice, 2) </w:t>
      </w:r>
      <w:r w:rsidRPr="00316B49">
        <w:rPr>
          <w:rFonts w:ascii="Arial" w:eastAsia="Times New Roman" w:hAnsi="Arial" w:cs="Arial"/>
          <w:i/>
          <w:iCs/>
          <w:color w:val="000000" w:themeColor="text1"/>
          <w:sz w:val="18"/>
          <w:szCs w:val="18"/>
        </w:rPr>
        <w:t>Bank Danych Lokalnych</w:t>
      </w:r>
      <w:r w:rsidRPr="00316B49">
        <w:rPr>
          <w:rFonts w:ascii="Arial" w:eastAsia="Times New Roman" w:hAnsi="Arial" w:cs="Arial"/>
          <w:color w:val="000000" w:themeColor="text1"/>
          <w:sz w:val="18"/>
          <w:szCs w:val="18"/>
        </w:rPr>
        <w:t>, https://bdl.stat.gov.pl/BDL/start.</w:t>
      </w:r>
    </w:p>
    <w:p w14:paraId="5082F133" w14:textId="513C86F6" w:rsidR="007A4308" w:rsidRPr="00190420" w:rsidRDefault="007A4308" w:rsidP="0006263B">
      <w:pPr>
        <w:spacing w:after="0" w:line="268" w:lineRule="exact"/>
        <w:rPr>
          <w:rFonts w:eastAsia="Times New Roman"/>
          <w:color w:val="000000"/>
          <w:sz w:val="21"/>
          <w:szCs w:val="21"/>
        </w:rPr>
      </w:pPr>
    </w:p>
    <w:sectPr w:rsidR="007A4308" w:rsidRPr="00190420" w:rsidSect="00D47BC3">
      <w:footerReference w:type="default" r:id="rId100"/>
      <w:pgSz w:w="11906" w:h="16838"/>
      <w:pgMar w:top="993"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0BD20C" w14:textId="77777777" w:rsidR="005B3D1A" w:rsidRDefault="005B3D1A" w:rsidP="00521EAC">
      <w:pPr>
        <w:spacing w:after="0" w:line="240" w:lineRule="auto"/>
      </w:pPr>
      <w:r>
        <w:separator/>
      </w:r>
    </w:p>
  </w:endnote>
  <w:endnote w:type="continuationSeparator" w:id="0">
    <w:p w14:paraId="4DFA3C8E" w14:textId="77777777" w:rsidR="005B3D1A" w:rsidRDefault="005B3D1A" w:rsidP="00521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8102"/>
      <w:docPartObj>
        <w:docPartGallery w:val="Page Numbers (Bottom of Page)"/>
        <w:docPartUnique/>
      </w:docPartObj>
    </w:sdtPr>
    <w:sdtEndPr>
      <w:rPr>
        <w:rFonts w:ascii="Arial" w:hAnsi="Arial" w:cs="Arial"/>
      </w:rPr>
    </w:sdtEndPr>
    <w:sdtContent>
      <w:p w14:paraId="4578A5E3" w14:textId="77777777" w:rsidR="00466EAF" w:rsidRDefault="00466EAF">
        <w:pPr>
          <w:pStyle w:val="Stopka"/>
          <w:jc w:val="right"/>
          <w:rPr>
            <w:rFonts w:ascii="Arial" w:hAnsi="Arial" w:cs="Arial"/>
          </w:rPr>
        </w:pPr>
      </w:p>
      <w:p w14:paraId="4080D227" w14:textId="77777777" w:rsidR="00466EAF" w:rsidRPr="009A2FAB" w:rsidRDefault="00466EAF" w:rsidP="00BB3E0D">
        <w:pPr>
          <w:pStyle w:val="Stopka"/>
          <w:jc w:val="center"/>
          <w:rPr>
            <w:rFonts w:ascii="Arial" w:hAnsi="Arial" w:cs="Arial"/>
          </w:rPr>
        </w:pPr>
        <w:r w:rsidRPr="009A2FAB">
          <w:rPr>
            <w:rFonts w:ascii="Arial" w:hAnsi="Arial" w:cs="Arial"/>
          </w:rPr>
          <w:fldChar w:fldCharType="begin"/>
        </w:r>
        <w:r w:rsidRPr="009A2FAB">
          <w:rPr>
            <w:rFonts w:ascii="Arial" w:hAnsi="Arial" w:cs="Arial"/>
          </w:rPr>
          <w:instrText xml:space="preserve"> PAGE   \* MERGEFORMAT </w:instrText>
        </w:r>
        <w:r w:rsidRPr="009A2FAB">
          <w:rPr>
            <w:rFonts w:ascii="Arial" w:hAnsi="Arial" w:cs="Arial"/>
          </w:rPr>
          <w:fldChar w:fldCharType="separate"/>
        </w:r>
        <w:r w:rsidR="00834C3A">
          <w:rPr>
            <w:rFonts w:ascii="Arial" w:hAnsi="Arial" w:cs="Arial"/>
            <w:noProof/>
          </w:rPr>
          <w:t>2</w:t>
        </w:r>
        <w:r w:rsidRPr="009A2FAB">
          <w:rPr>
            <w:rFonts w:ascii="Arial" w:hAnsi="Arial" w:cs="Arial"/>
            <w:noProof/>
          </w:rPr>
          <w:fldChar w:fldCharType="end"/>
        </w:r>
      </w:p>
    </w:sdtContent>
  </w:sdt>
  <w:p w14:paraId="290AF018" w14:textId="77777777" w:rsidR="00466EAF" w:rsidRDefault="00466EA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D78878" w14:textId="77777777" w:rsidR="005B3D1A" w:rsidRDefault="005B3D1A" w:rsidP="00521EAC">
      <w:pPr>
        <w:spacing w:after="0" w:line="240" w:lineRule="auto"/>
      </w:pPr>
      <w:r>
        <w:separator/>
      </w:r>
    </w:p>
  </w:footnote>
  <w:footnote w:type="continuationSeparator" w:id="0">
    <w:p w14:paraId="40DAD71B" w14:textId="77777777" w:rsidR="005B3D1A" w:rsidRDefault="005B3D1A" w:rsidP="00521EAC">
      <w:pPr>
        <w:spacing w:after="0" w:line="240" w:lineRule="auto"/>
      </w:pPr>
      <w:r>
        <w:continuationSeparator/>
      </w:r>
    </w:p>
  </w:footnote>
  <w:footnote w:id="1">
    <w:p w14:paraId="7985E765" w14:textId="089C9F40" w:rsidR="00CD746C" w:rsidRDefault="00CD746C" w:rsidP="00BC76E8">
      <w:pPr>
        <w:pStyle w:val="Tekstprzypisudolnego"/>
      </w:pPr>
      <w:r w:rsidRPr="00CD746C">
        <w:rPr>
          <w:rStyle w:val="Odwoanieprzypisudolnego"/>
          <w:rFonts w:asciiTheme="minorHAnsi" w:hAnsiTheme="minorHAnsi" w:cstheme="minorHAnsi"/>
          <w:sz w:val="18"/>
          <w:szCs w:val="18"/>
        </w:rPr>
        <w:footnoteRef/>
      </w:r>
      <w:r w:rsidRPr="00CD746C">
        <w:rPr>
          <w:rFonts w:asciiTheme="minorHAnsi" w:hAnsiTheme="minorHAnsi" w:cstheme="minorHAnsi"/>
          <w:sz w:val="18"/>
          <w:szCs w:val="18"/>
        </w:rPr>
        <w:t xml:space="preserve"> Europejski Fundusz Społeczny Plus (EFS+) jest głównym instrumentem Unii Europejskiej (UE) służącym inwestowaniu w ludzi. Dzięki budżetowi na lata 2021–2027 w wysokości niemal 99,3 mld euro EFS+ będzie nadal wspierać unijną politykę społeczną oraz w dziedzinie zatrudnienia, edukacji i rozwoju umiejętności, a także reformy strukturalne w tych obszarach.</w:t>
      </w:r>
      <w:r>
        <w:rPr>
          <w:rFonts w:asciiTheme="minorHAnsi" w:hAnsiTheme="minorHAnsi" w:cstheme="minorHAnsi"/>
          <w:sz w:val="18"/>
          <w:szCs w:val="18"/>
        </w:rPr>
        <w:t xml:space="preserve"> </w:t>
      </w:r>
      <w:r w:rsidRPr="00CD746C">
        <w:rPr>
          <w:rFonts w:asciiTheme="minorHAnsi" w:hAnsiTheme="minorHAnsi" w:cstheme="minorHAnsi"/>
          <w:sz w:val="18"/>
          <w:szCs w:val="18"/>
        </w:rPr>
        <w:t xml:space="preserve">Fundusz będzie również jednym z fundamentów odbudowy społeczno-gospodarczej Unii po pandemii koronawirusa. Pandemia spowodowała odwrócenie tendencji wzrostowych </w:t>
      </w:r>
      <w:r w:rsidR="008B76F2">
        <w:rPr>
          <w:rFonts w:asciiTheme="minorHAnsi" w:hAnsiTheme="minorHAnsi" w:cstheme="minorHAnsi"/>
          <w:sz w:val="18"/>
          <w:szCs w:val="18"/>
        </w:rPr>
        <w:br/>
      </w:r>
      <w:r w:rsidRPr="00CD746C">
        <w:rPr>
          <w:rFonts w:asciiTheme="minorHAnsi" w:hAnsiTheme="minorHAnsi" w:cstheme="minorHAnsi"/>
          <w:sz w:val="18"/>
          <w:szCs w:val="18"/>
        </w:rPr>
        <w:t xml:space="preserve">w zakresie udziału w rynku pracy, naraziła systemy edukacyjne i zdrowotne na szereg wyzwań oraz zwiększyła nierówności. EFS+ będzie jednym z kluczowych instrumentów Unii pomagających państwom członkowskim </w:t>
      </w:r>
      <w:r w:rsidR="008B76F2">
        <w:rPr>
          <w:rFonts w:asciiTheme="minorHAnsi" w:hAnsiTheme="minorHAnsi" w:cstheme="minorHAnsi"/>
          <w:sz w:val="18"/>
          <w:szCs w:val="18"/>
        </w:rPr>
        <w:br/>
      </w:r>
      <w:r w:rsidRPr="00CD746C">
        <w:rPr>
          <w:rFonts w:asciiTheme="minorHAnsi" w:hAnsiTheme="minorHAnsi" w:cstheme="minorHAnsi"/>
          <w:sz w:val="18"/>
          <w:szCs w:val="18"/>
        </w:rPr>
        <w:t>w stawianiu czoła tym wyzwaniom.</w:t>
      </w:r>
      <w:r>
        <w:rPr>
          <w:rFonts w:asciiTheme="minorHAnsi" w:hAnsiTheme="minorHAnsi" w:cstheme="minorHAnsi"/>
          <w:sz w:val="18"/>
          <w:szCs w:val="18"/>
        </w:rPr>
        <w:t xml:space="preserve"> </w:t>
      </w:r>
      <w:r w:rsidRPr="00CD746C">
        <w:rPr>
          <w:rFonts w:asciiTheme="minorHAnsi" w:hAnsiTheme="minorHAnsi" w:cstheme="minorHAnsi"/>
          <w:sz w:val="18"/>
          <w:szCs w:val="18"/>
        </w:rPr>
        <w:t>W ramach polityki spójności EFS+ będzie również kontynuował swoją misję wspierania spójności gospodarczej, terytorialnej i społecznej w UE – zmniejszając dysproporcje między państwami członkowskimi i regionami.</w:t>
      </w:r>
      <w:r>
        <w:rPr>
          <w:rFonts w:asciiTheme="minorHAnsi" w:hAnsiTheme="minorHAnsi" w:cstheme="minorHAnsi"/>
          <w:sz w:val="18"/>
          <w:szCs w:val="18"/>
        </w:rPr>
        <w:t xml:space="preserve"> </w:t>
      </w:r>
      <w:r w:rsidRPr="00CD746C">
        <w:rPr>
          <w:rFonts w:asciiTheme="minorHAnsi" w:hAnsiTheme="minorHAnsi" w:cstheme="minorHAnsi"/>
          <w:sz w:val="18"/>
          <w:szCs w:val="18"/>
        </w:rPr>
        <w:t>EFS+ łączy w sobie cztery instrumenty finansowania, które funkcjonowały oddzielnie w okresie programowania</w:t>
      </w:r>
      <w:r>
        <w:rPr>
          <w:rFonts w:asciiTheme="minorHAnsi" w:hAnsiTheme="minorHAnsi" w:cstheme="minorHAnsi"/>
          <w:sz w:val="18"/>
          <w:szCs w:val="18"/>
        </w:rPr>
        <w:t xml:space="preserve"> </w:t>
      </w:r>
      <w:r w:rsidRPr="00CD746C">
        <w:rPr>
          <w:rFonts w:asciiTheme="minorHAnsi" w:hAnsiTheme="minorHAnsi" w:cstheme="minorHAnsi"/>
          <w:sz w:val="18"/>
          <w:szCs w:val="18"/>
        </w:rPr>
        <w:t>2014–20: Europejski Fundusz Społeczny (EFS), Europejski Fundusz Pomocy Najbardziej Potrzebującym (FEAD), Inicjatywę na rzecz zatrudnienia ludzi młodych oraz program Unii Europejskiej na rzecz zatrudnienia i innowacji społecznych (EaSI)</w:t>
      </w:r>
      <w:r>
        <w:rPr>
          <w:rFonts w:asciiTheme="minorHAnsi" w:hAnsiTheme="minorHAnsi" w:cstheme="minorHAnsi"/>
          <w:sz w:val="18"/>
          <w:szCs w:val="18"/>
        </w:rPr>
        <w:t xml:space="preserve">, </w:t>
      </w:r>
      <w:r w:rsidRPr="00CD746C">
        <w:rPr>
          <w:rFonts w:asciiTheme="minorHAnsi" w:hAnsiTheme="minorHAnsi" w:cstheme="minorHAnsi"/>
          <w:sz w:val="18"/>
          <w:szCs w:val="18"/>
        </w:rPr>
        <w:t>https://ec.europa.eu/european-social-fund-plus/pl/czym-jest-efs</w:t>
      </w:r>
      <w:r>
        <w:rPr>
          <w:rFonts w:asciiTheme="minorHAnsi" w:hAnsiTheme="minorHAnsi" w:cstheme="minorHAnsi"/>
          <w:sz w:val="18"/>
          <w:szCs w:val="18"/>
        </w:rPr>
        <w:t xml:space="preserve"> [odczyt: 30.01.2023 r.].</w:t>
      </w:r>
    </w:p>
  </w:footnote>
  <w:footnote w:id="2">
    <w:p w14:paraId="210B16AA" w14:textId="267B101C" w:rsidR="00157896" w:rsidRPr="00AB2850" w:rsidRDefault="00157896" w:rsidP="00157896">
      <w:pPr>
        <w:pStyle w:val="Tekstprzypisudolnego"/>
        <w:jc w:val="both"/>
        <w:rPr>
          <w:rFonts w:asciiTheme="minorHAnsi" w:hAnsiTheme="minorHAnsi" w:cstheme="minorHAnsi"/>
          <w:color w:val="000000" w:themeColor="text1"/>
          <w:sz w:val="18"/>
          <w:szCs w:val="14"/>
        </w:rPr>
      </w:pPr>
      <w:r w:rsidRPr="00AB2850">
        <w:rPr>
          <w:rStyle w:val="Odwoanieprzypisudolnego"/>
          <w:rFonts w:asciiTheme="minorHAnsi" w:hAnsiTheme="minorHAnsi" w:cstheme="minorHAnsi"/>
          <w:color w:val="000000" w:themeColor="text1"/>
          <w:sz w:val="18"/>
          <w:szCs w:val="14"/>
        </w:rPr>
        <w:footnoteRef/>
      </w:r>
      <w:r w:rsidRPr="00AB2850">
        <w:rPr>
          <w:rFonts w:asciiTheme="minorHAnsi" w:hAnsiTheme="minorHAnsi" w:cstheme="minorHAnsi"/>
          <w:color w:val="000000" w:themeColor="text1"/>
          <w:sz w:val="18"/>
          <w:szCs w:val="14"/>
        </w:rPr>
        <w:t xml:space="preserve"> </w:t>
      </w:r>
      <w:r w:rsidR="00747498">
        <w:rPr>
          <w:rFonts w:asciiTheme="minorHAnsi" w:hAnsiTheme="minorHAnsi" w:cstheme="minorHAnsi"/>
          <w:color w:val="000000" w:themeColor="text1"/>
          <w:sz w:val="18"/>
          <w:szCs w:val="14"/>
        </w:rPr>
        <w:t>GUS</w:t>
      </w:r>
      <w:r w:rsidRPr="00AB2850">
        <w:rPr>
          <w:rFonts w:asciiTheme="minorHAnsi" w:hAnsiTheme="minorHAnsi" w:cstheme="minorHAnsi"/>
          <w:color w:val="000000" w:themeColor="text1"/>
          <w:sz w:val="18"/>
          <w:szCs w:val="14"/>
        </w:rPr>
        <w:t xml:space="preserve">, </w:t>
      </w:r>
      <w:r w:rsidRPr="00AB2850">
        <w:rPr>
          <w:rFonts w:asciiTheme="minorHAnsi" w:hAnsiTheme="minorHAnsi" w:cstheme="minorHAnsi"/>
          <w:i/>
          <w:color w:val="000000" w:themeColor="text1"/>
          <w:sz w:val="18"/>
          <w:szCs w:val="14"/>
        </w:rPr>
        <w:t>Bank Danych Lokalnych</w:t>
      </w:r>
      <w:r w:rsidRPr="00AB2850">
        <w:rPr>
          <w:rFonts w:asciiTheme="minorHAnsi" w:hAnsiTheme="minorHAnsi" w:cstheme="minorHAnsi"/>
          <w:color w:val="000000" w:themeColor="text1"/>
          <w:sz w:val="18"/>
          <w:szCs w:val="14"/>
        </w:rPr>
        <w:t>, http://www.stat.gov.pl/bdl.</w:t>
      </w:r>
    </w:p>
  </w:footnote>
  <w:footnote w:id="3">
    <w:p w14:paraId="41712CBB" w14:textId="77777777" w:rsidR="00157896" w:rsidRPr="001163E8" w:rsidRDefault="00157896" w:rsidP="00157896">
      <w:pPr>
        <w:pStyle w:val="Tekstprzypisudolnego"/>
        <w:jc w:val="both"/>
        <w:rPr>
          <w:rFonts w:ascii="Century Gothic" w:hAnsi="Century Gothic"/>
          <w:sz w:val="16"/>
          <w:szCs w:val="16"/>
        </w:rPr>
      </w:pPr>
      <w:r w:rsidRPr="00AB2850">
        <w:rPr>
          <w:rStyle w:val="Odwoanieprzypisudolnego"/>
          <w:rFonts w:asciiTheme="minorHAnsi" w:hAnsiTheme="minorHAnsi" w:cstheme="minorHAnsi"/>
          <w:color w:val="000000" w:themeColor="text1"/>
          <w:sz w:val="18"/>
          <w:szCs w:val="14"/>
        </w:rPr>
        <w:footnoteRef/>
      </w:r>
      <w:r w:rsidRPr="00AB2850">
        <w:rPr>
          <w:rFonts w:asciiTheme="minorHAnsi" w:hAnsiTheme="minorHAnsi" w:cstheme="minorHAnsi"/>
          <w:color w:val="000000" w:themeColor="text1"/>
          <w:sz w:val="18"/>
          <w:szCs w:val="14"/>
        </w:rPr>
        <w:t xml:space="preserve"> Ibidem.</w:t>
      </w:r>
    </w:p>
  </w:footnote>
  <w:footnote w:id="4">
    <w:p w14:paraId="2DCDEBE2" w14:textId="5FD752C3" w:rsidR="00157896" w:rsidRPr="00316B49" w:rsidRDefault="00157896" w:rsidP="00157896">
      <w:pPr>
        <w:pStyle w:val="Tekstprzypisudolnego"/>
        <w:ind w:left="142" w:hanging="142"/>
        <w:rPr>
          <w:rFonts w:asciiTheme="minorHAnsi" w:hAnsiTheme="minorHAnsi" w:cstheme="minorHAnsi"/>
          <w:color w:val="000000" w:themeColor="text1"/>
          <w:sz w:val="18"/>
          <w:szCs w:val="18"/>
        </w:rPr>
      </w:pPr>
      <w:r w:rsidRPr="00316B49">
        <w:rPr>
          <w:rStyle w:val="Odwoanieprzypisudolnego"/>
          <w:rFonts w:asciiTheme="minorHAnsi" w:hAnsiTheme="minorHAnsi" w:cstheme="minorHAnsi"/>
          <w:color w:val="000000" w:themeColor="text1"/>
          <w:sz w:val="18"/>
          <w:szCs w:val="18"/>
        </w:rPr>
        <w:footnoteRef/>
      </w:r>
      <w:r w:rsidRPr="00316B49">
        <w:rPr>
          <w:rFonts w:asciiTheme="minorHAnsi" w:hAnsiTheme="minorHAnsi" w:cstheme="minorHAnsi"/>
          <w:color w:val="000000" w:themeColor="text1"/>
          <w:sz w:val="18"/>
          <w:szCs w:val="18"/>
        </w:rPr>
        <w:t xml:space="preserve"> L. Frąckiewicz: </w:t>
      </w:r>
      <w:r w:rsidRPr="00316B49">
        <w:rPr>
          <w:rFonts w:asciiTheme="minorHAnsi" w:hAnsiTheme="minorHAnsi" w:cstheme="minorHAnsi"/>
          <w:i/>
          <w:color w:val="000000" w:themeColor="text1"/>
          <w:sz w:val="18"/>
          <w:szCs w:val="18"/>
        </w:rPr>
        <w:t xml:space="preserve">Warunki i jakość życia ludności, </w:t>
      </w:r>
      <w:r w:rsidRPr="00316B49">
        <w:rPr>
          <w:rFonts w:asciiTheme="minorHAnsi" w:hAnsiTheme="minorHAnsi" w:cstheme="minorHAnsi"/>
          <w:color w:val="000000" w:themeColor="text1"/>
          <w:sz w:val="18"/>
          <w:szCs w:val="18"/>
        </w:rPr>
        <w:t xml:space="preserve">[w:] </w:t>
      </w:r>
      <w:r w:rsidRPr="00316B49">
        <w:rPr>
          <w:rFonts w:asciiTheme="minorHAnsi" w:hAnsiTheme="minorHAnsi" w:cstheme="minorHAnsi"/>
          <w:i/>
          <w:color w:val="000000" w:themeColor="text1"/>
          <w:sz w:val="18"/>
          <w:szCs w:val="18"/>
        </w:rPr>
        <w:t>Społeczny obraz Śląska na przełomie wieków : praca zbiorowa</w:t>
      </w:r>
      <w:r w:rsidR="00EA24DC" w:rsidRPr="00316B49">
        <w:rPr>
          <w:rFonts w:asciiTheme="minorHAnsi" w:hAnsiTheme="minorHAnsi" w:cstheme="minorHAnsi"/>
          <w:i/>
          <w:color w:val="000000" w:themeColor="text1"/>
          <w:sz w:val="18"/>
          <w:szCs w:val="18"/>
        </w:rPr>
        <w:t xml:space="preserve">, </w:t>
      </w:r>
      <w:r w:rsidR="00EA24DC" w:rsidRPr="00316B49">
        <w:rPr>
          <w:rFonts w:ascii="Arial" w:hAnsi="Arial" w:cs="Arial"/>
          <w:color w:val="000000" w:themeColor="text1"/>
          <w:sz w:val="18"/>
          <w:szCs w:val="14"/>
        </w:rPr>
        <w:t>Akademia Ekonomiczna im. Karola Adamieckiego</w:t>
      </w:r>
      <w:r w:rsidR="00EA24DC" w:rsidRPr="00316B49">
        <w:rPr>
          <w:rFonts w:ascii="Arial" w:hAnsi="Arial" w:cs="Arial"/>
          <w:i/>
          <w:color w:val="000000" w:themeColor="text1"/>
          <w:sz w:val="18"/>
          <w:szCs w:val="14"/>
        </w:rPr>
        <w:t>,</w:t>
      </w:r>
      <w:r w:rsidR="00EA24DC" w:rsidRPr="00316B49">
        <w:rPr>
          <w:rFonts w:ascii="Arial" w:hAnsi="Arial" w:cs="Arial"/>
          <w:color w:val="000000" w:themeColor="text1"/>
          <w:sz w:val="18"/>
          <w:szCs w:val="14"/>
        </w:rPr>
        <w:t xml:space="preserve"> Katowice </w:t>
      </w:r>
      <w:r w:rsidRPr="00316B49">
        <w:rPr>
          <w:rFonts w:asciiTheme="minorHAnsi" w:hAnsiTheme="minorHAnsi" w:cstheme="minorHAnsi"/>
          <w:color w:val="000000" w:themeColor="text1"/>
          <w:sz w:val="18"/>
          <w:szCs w:val="18"/>
        </w:rPr>
        <w:t>2004, s. 173.</w:t>
      </w:r>
    </w:p>
  </w:footnote>
  <w:footnote w:id="5">
    <w:p w14:paraId="4FDF10CC" w14:textId="785F5D4E" w:rsidR="00157896" w:rsidRPr="00316B49" w:rsidRDefault="00157896" w:rsidP="00157896">
      <w:pPr>
        <w:pStyle w:val="Tekstprzypisudolnego"/>
        <w:rPr>
          <w:rFonts w:asciiTheme="minorHAnsi" w:hAnsiTheme="minorHAnsi" w:cstheme="minorHAnsi"/>
          <w:i/>
          <w:color w:val="000000" w:themeColor="text1"/>
          <w:sz w:val="18"/>
          <w:szCs w:val="18"/>
        </w:rPr>
      </w:pPr>
      <w:r w:rsidRPr="00316B49">
        <w:rPr>
          <w:rStyle w:val="Odwoanieprzypisudolnego"/>
          <w:rFonts w:asciiTheme="minorHAnsi" w:hAnsiTheme="minorHAnsi" w:cstheme="minorHAnsi"/>
          <w:color w:val="000000" w:themeColor="text1"/>
          <w:sz w:val="18"/>
          <w:szCs w:val="18"/>
        </w:rPr>
        <w:footnoteRef/>
      </w:r>
      <w:r w:rsidRPr="00316B49">
        <w:rPr>
          <w:rFonts w:asciiTheme="minorHAnsi" w:hAnsiTheme="minorHAnsi" w:cstheme="minorHAnsi"/>
          <w:color w:val="000000" w:themeColor="text1"/>
          <w:sz w:val="18"/>
          <w:szCs w:val="18"/>
        </w:rPr>
        <w:t xml:space="preserve"> </w:t>
      </w:r>
      <w:r w:rsidR="00747498" w:rsidRPr="00316B49">
        <w:rPr>
          <w:rFonts w:asciiTheme="minorHAnsi" w:hAnsiTheme="minorHAnsi" w:cstheme="minorHAnsi"/>
          <w:color w:val="000000" w:themeColor="text1"/>
          <w:sz w:val="18"/>
          <w:szCs w:val="18"/>
        </w:rPr>
        <w:t>GUS</w:t>
      </w:r>
      <w:r w:rsidRPr="00316B49">
        <w:rPr>
          <w:rFonts w:asciiTheme="minorHAnsi" w:hAnsiTheme="minorHAnsi" w:cstheme="minorHAnsi"/>
          <w:color w:val="000000" w:themeColor="text1"/>
          <w:sz w:val="18"/>
          <w:szCs w:val="18"/>
        </w:rPr>
        <w:t xml:space="preserve">, </w:t>
      </w:r>
      <w:r w:rsidRPr="00316B49">
        <w:rPr>
          <w:rFonts w:asciiTheme="minorHAnsi" w:hAnsiTheme="minorHAnsi" w:cstheme="minorHAnsi"/>
          <w:i/>
          <w:color w:val="000000" w:themeColor="text1"/>
          <w:sz w:val="18"/>
          <w:szCs w:val="18"/>
        </w:rPr>
        <w:t>Ubóstwo w Polsce w latach 2013-2014</w:t>
      </w:r>
      <w:r w:rsidRPr="00316B49">
        <w:rPr>
          <w:rFonts w:asciiTheme="minorHAnsi" w:hAnsiTheme="minorHAnsi" w:cstheme="minorHAnsi"/>
          <w:color w:val="000000" w:themeColor="text1"/>
          <w:sz w:val="18"/>
          <w:szCs w:val="18"/>
        </w:rPr>
        <w:t>,  Warszawa 2015, s. 25.</w:t>
      </w:r>
    </w:p>
  </w:footnote>
  <w:footnote w:id="6">
    <w:p w14:paraId="3B9437D4" w14:textId="2B793C86" w:rsidR="00157896" w:rsidRPr="00316B49" w:rsidRDefault="00157896" w:rsidP="00157896">
      <w:pPr>
        <w:pStyle w:val="Tekstprzypisudolnego"/>
        <w:rPr>
          <w:rFonts w:asciiTheme="minorHAnsi" w:hAnsiTheme="minorHAnsi" w:cstheme="minorHAnsi"/>
          <w:color w:val="000000" w:themeColor="text1"/>
          <w:sz w:val="18"/>
          <w:szCs w:val="18"/>
        </w:rPr>
      </w:pPr>
      <w:r w:rsidRPr="00316B49">
        <w:rPr>
          <w:rStyle w:val="Odwoanieprzypisudolnego"/>
          <w:rFonts w:asciiTheme="minorHAnsi" w:hAnsiTheme="minorHAnsi" w:cstheme="minorHAnsi"/>
          <w:color w:val="000000" w:themeColor="text1"/>
          <w:sz w:val="18"/>
          <w:szCs w:val="18"/>
        </w:rPr>
        <w:footnoteRef/>
      </w:r>
      <w:r w:rsidRPr="00316B49">
        <w:rPr>
          <w:rFonts w:asciiTheme="minorHAnsi" w:hAnsiTheme="minorHAnsi" w:cstheme="minorHAnsi"/>
          <w:color w:val="000000" w:themeColor="text1"/>
          <w:sz w:val="18"/>
          <w:szCs w:val="18"/>
        </w:rPr>
        <w:t xml:space="preserve"> </w:t>
      </w:r>
      <w:r w:rsidR="00747498" w:rsidRPr="00316B49">
        <w:rPr>
          <w:rFonts w:asciiTheme="minorHAnsi" w:hAnsiTheme="minorHAnsi" w:cstheme="minorHAnsi"/>
          <w:color w:val="000000" w:themeColor="text1"/>
          <w:sz w:val="18"/>
          <w:szCs w:val="18"/>
        </w:rPr>
        <w:t>GUS</w:t>
      </w:r>
      <w:r w:rsidRPr="00316B49">
        <w:rPr>
          <w:rFonts w:asciiTheme="minorHAnsi" w:hAnsiTheme="minorHAnsi" w:cstheme="minorHAnsi"/>
          <w:color w:val="000000" w:themeColor="text1"/>
          <w:sz w:val="18"/>
          <w:szCs w:val="18"/>
        </w:rPr>
        <w:t xml:space="preserve">, Departament Badań Społecznych i Warunków Życia, Informacja sygnalna: </w:t>
      </w:r>
      <w:r w:rsidRPr="00316B49">
        <w:rPr>
          <w:rFonts w:asciiTheme="minorHAnsi" w:hAnsiTheme="minorHAnsi" w:cstheme="minorHAnsi"/>
          <w:i/>
          <w:color w:val="000000" w:themeColor="text1"/>
          <w:sz w:val="18"/>
          <w:szCs w:val="18"/>
        </w:rPr>
        <w:t>Ubóstwo w Polsce w 2010 r. (na podstawie badania budżetów gospodarstw domowych)</w:t>
      </w:r>
      <w:r w:rsidRPr="00316B49">
        <w:rPr>
          <w:rFonts w:asciiTheme="minorHAnsi" w:hAnsiTheme="minorHAnsi" w:cstheme="minorHAnsi"/>
          <w:color w:val="000000" w:themeColor="text1"/>
          <w:sz w:val="18"/>
          <w:szCs w:val="18"/>
        </w:rPr>
        <w:t>, Materiał na konferencję prasową w dniu 26 lipca 2011</w:t>
      </w:r>
      <w:r w:rsidR="005E4074" w:rsidRPr="00316B49">
        <w:rPr>
          <w:rFonts w:asciiTheme="minorHAnsi" w:hAnsiTheme="minorHAnsi" w:cstheme="minorHAnsi"/>
          <w:color w:val="000000" w:themeColor="text1"/>
          <w:sz w:val="18"/>
          <w:szCs w:val="18"/>
        </w:rPr>
        <w:t> </w:t>
      </w:r>
      <w:r w:rsidRPr="00316B49">
        <w:rPr>
          <w:rFonts w:asciiTheme="minorHAnsi" w:hAnsiTheme="minorHAnsi" w:cstheme="minorHAnsi"/>
          <w:color w:val="000000" w:themeColor="text1"/>
          <w:sz w:val="18"/>
          <w:szCs w:val="18"/>
        </w:rPr>
        <w:t>r., s. 1.</w:t>
      </w:r>
    </w:p>
  </w:footnote>
  <w:footnote w:id="7">
    <w:p w14:paraId="402E9210" w14:textId="7E485DB9" w:rsidR="00157896" w:rsidRPr="00316B49" w:rsidRDefault="00157896" w:rsidP="00157896">
      <w:pPr>
        <w:pStyle w:val="Tekstprzypisudolnego"/>
        <w:rPr>
          <w:rFonts w:asciiTheme="minorHAnsi" w:hAnsiTheme="minorHAnsi" w:cstheme="minorHAnsi"/>
          <w:i/>
          <w:color w:val="000000" w:themeColor="text1"/>
          <w:sz w:val="18"/>
          <w:szCs w:val="18"/>
        </w:rPr>
      </w:pPr>
      <w:r w:rsidRPr="00316B49">
        <w:rPr>
          <w:rStyle w:val="Odwoanieprzypisudolnego"/>
          <w:rFonts w:asciiTheme="minorHAnsi" w:hAnsiTheme="minorHAnsi" w:cstheme="minorHAnsi"/>
          <w:color w:val="000000" w:themeColor="text1"/>
          <w:sz w:val="18"/>
          <w:szCs w:val="18"/>
        </w:rPr>
        <w:footnoteRef/>
      </w:r>
      <w:r w:rsidRPr="00316B49">
        <w:rPr>
          <w:rFonts w:asciiTheme="minorHAnsi" w:hAnsiTheme="minorHAnsi" w:cstheme="minorHAnsi"/>
          <w:color w:val="000000" w:themeColor="text1"/>
          <w:sz w:val="18"/>
          <w:szCs w:val="18"/>
        </w:rPr>
        <w:t xml:space="preserve"> </w:t>
      </w:r>
      <w:r w:rsidR="00747498" w:rsidRPr="00316B49">
        <w:rPr>
          <w:rFonts w:asciiTheme="minorHAnsi" w:hAnsiTheme="minorHAnsi" w:cstheme="minorHAnsi"/>
          <w:color w:val="000000" w:themeColor="text1"/>
          <w:sz w:val="18"/>
          <w:szCs w:val="18"/>
        </w:rPr>
        <w:t>GUS</w:t>
      </w:r>
      <w:r w:rsidRPr="00316B49">
        <w:rPr>
          <w:rFonts w:asciiTheme="minorHAnsi" w:hAnsiTheme="minorHAnsi" w:cstheme="minorHAnsi"/>
          <w:color w:val="000000" w:themeColor="text1"/>
          <w:sz w:val="18"/>
          <w:szCs w:val="18"/>
        </w:rPr>
        <w:t xml:space="preserve">, </w:t>
      </w:r>
      <w:r w:rsidRPr="00316B49">
        <w:rPr>
          <w:rFonts w:asciiTheme="minorHAnsi" w:hAnsiTheme="minorHAnsi" w:cstheme="minorHAnsi"/>
          <w:i/>
          <w:color w:val="000000" w:themeColor="text1"/>
          <w:sz w:val="18"/>
          <w:szCs w:val="18"/>
        </w:rPr>
        <w:t>Ubóstwo w Polsce w latach 2013</w:t>
      </w:r>
      <w:r w:rsidR="0017539F" w:rsidRPr="00316B49">
        <w:rPr>
          <w:rFonts w:asciiTheme="minorHAnsi" w:hAnsiTheme="minorHAnsi" w:cstheme="minorHAnsi"/>
          <w:i/>
          <w:color w:val="000000" w:themeColor="text1"/>
          <w:sz w:val="18"/>
          <w:szCs w:val="18"/>
        </w:rPr>
        <w:t>…</w:t>
      </w:r>
      <w:r w:rsidR="0017539F" w:rsidRPr="00316B49">
        <w:rPr>
          <w:rFonts w:asciiTheme="minorHAnsi" w:hAnsiTheme="minorHAnsi" w:cstheme="minorHAnsi"/>
          <w:iCs/>
          <w:color w:val="000000" w:themeColor="text1"/>
          <w:sz w:val="18"/>
          <w:szCs w:val="18"/>
        </w:rPr>
        <w:t xml:space="preserve">, op. cit., </w:t>
      </w:r>
      <w:r w:rsidRPr="00316B49">
        <w:rPr>
          <w:rFonts w:asciiTheme="minorHAnsi" w:hAnsiTheme="minorHAnsi" w:cstheme="minorHAnsi"/>
          <w:color w:val="000000" w:themeColor="text1"/>
          <w:sz w:val="18"/>
          <w:szCs w:val="18"/>
        </w:rPr>
        <w:t>s. 7.</w:t>
      </w:r>
    </w:p>
  </w:footnote>
  <w:footnote w:id="8">
    <w:p w14:paraId="55A645AE" w14:textId="61F4F216" w:rsidR="00157896" w:rsidRPr="00316B49" w:rsidRDefault="00157896" w:rsidP="00157896">
      <w:pPr>
        <w:pStyle w:val="Tekstprzypisudolnego"/>
        <w:rPr>
          <w:rFonts w:asciiTheme="minorHAnsi" w:hAnsiTheme="minorHAnsi" w:cstheme="minorHAnsi"/>
          <w:color w:val="000000" w:themeColor="text1"/>
          <w:sz w:val="18"/>
          <w:szCs w:val="18"/>
        </w:rPr>
      </w:pPr>
      <w:r w:rsidRPr="00316B49">
        <w:rPr>
          <w:rStyle w:val="Odwoanieprzypisudolnego"/>
          <w:rFonts w:asciiTheme="minorHAnsi" w:hAnsiTheme="minorHAnsi" w:cstheme="minorHAnsi"/>
          <w:color w:val="000000" w:themeColor="text1"/>
          <w:sz w:val="18"/>
          <w:szCs w:val="18"/>
        </w:rPr>
        <w:footnoteRef/>
      </w:r>
      <w:r w:rsidRPr="00316B49">
        <w:rPr>
          <w:rFonts w:asciiTheme="minorHAnsi" w:hAnsiTheme="minorHAnsi" w:cstheme="minorHAnsi"/>
          <w:color w:val="000000" w:themeColor="text1"/>
          <w:sz w:val="18"/>
          <w:szCs w:val="18"/>
        </w:rPr>
        <w:t xml:space="preserve"> Instytut Pracy i Spraw Socjalnych, </w:t>
      </w:r>
      <w:r w:rsidRPr="00316B49">
        <w:rPr>
          <w:rFonts w:asciiTheme="minorHAnsi" w:hAnsiTheme="minorHAnsi" w:cstheme="minorHAnsi"/>
          <w:i/>
          <w:color w:val="000000" w:themeColor="text1"/>
          <w:sz w:val="18"/>
          <w:szCs w:val="18"/>
        </w:rPr>
        <w:t>Badania nad poziomem i strukturą zmodyfikowanego minimum egzystencji w</w:t>
      </w:r>
      <w:r w:rsidR="00AC0C79" w:rsidRPr="00316B49">
        <w:rPr>
          <w:rFonts w:asciiTheme="minorHAnsi" w:hAnsiTheme="minorHAnsi" w:cstheme="minorHAnsi"/>
          <w:i/>
          <w:color w:val="000000" w:themeColor="text1"/>
          <w:sz w:val="18"/>
          <w:szCs w:val="18"/>
        </w:rPr>
        <w:t> </w:t>
      </w:r>
      <w:r w:rsidRPr="00316B49">
        <w:rPr>
          <w:rFonts w:asciiTheme="minorHAnsi" w:hAnsiTheme="minorHAnsi" w:cstheme="minorHAnsi"/>
          <w:i/>
          <w:color w:val="000000" w:themeColor="text1"/>
          <w:sz w:val="18"/>
          <w:szCs w:val="18"/>
        </w:rPr>
        <w:t>2008 r.</w:t>
      </w:r>
      <w:r w:rsidRPr="00316B49">
        <w:rPr>
          <w:rFonts w:asciiTheme="minorHAnsi" w:hAnsiTheme="minorHAnsi" w:cstheme="minorHAnsi"/>
          <w:color w:val="000000" w:themeColor="text1"/>
          <w:sz w:val="18"/>
          <w:szCs w:val="18"/>
        </w:rPr>
        <w:t>, Warszawa 2009 r., s. 1.</w:t>
      </w:r>
    </w:p>
  </w:footnote>
  <w:footnote w:id="9">
    <w:p w14:paraId="66CC0431" w14:textId="7CCBF163" w:rsidR="00157896" w:rsidRPr="00316B49" w:rsidRDefault="00157896" w:rsidP="00157896">
      <w:pPr>
        <w:pStyle w:val="Tekstprzypisudolnego"/>
        <w:rPr>
          <w:rFonts w:asciiTheme="minorHAnsi" w:hAnsiTheme="minorHAnsi" w:cstheme="minorHAnsi"/>
          <w:color w:val="000000" w:themeColor="text1"/>
          <w:sz w:val="18"/>
          <w:szCs w:val="18"/>
        </w:rPr>
      </w:pPr>
      <w:r w:rsidRPr="00316B49">
        <w:rPr>
          <w:rStyle w:val="Odwoanieprzypisudolnego"/>
          <w:rFonts w:asciiTheme="minorHAnsi" w:hAnsiTheme="minorHAnsi" w:cstheme="minorHAnsi"/>
          <w:color w:val="000000" w:themeColor="text1"/>
          <w:sz w:val="18"/>
          <w:szCs w:val="18"/>
        </w:rPr>
        <w:footnoteRef/>
      </w:r>
      <w:r w:rsidRPr="00316B49">
        <w:rPr>
          <w:rFonts w:asciiTheme="minorHAnsi" w:hAnsiTheme="minorHAnsi" w:cstheme="minorHAnsi"/>
          <w:color w:val="000000" w:themeColor="text1"/>
          <w:sz w:val="18"/>
          <w:szCs w:val="18"/>
        </w:rPr>
        <w:t xml:space="preserve"> </w:t>
      </w:r>
      <w:r w:rsidR="00747498" w:rsidRPr="00316B49">
        <w:rPr>
          <w:rFonts w:asciiTheme="minorHAnsi" w:hAnsiTheme="minorHAnsi" w:cstheme="minorHAnsi"/>
          <w:color w:val="000000" w:themeColor="text1"/>
          <w:sz w:val="18"/>
          <w:szCs w:val="18"/>
        </w:rPr>
        <w:t>GUS</w:t>
      </w:r>
      <w:r w:rsidR="0017539F" w:rsidRPr="00316B49">
        <w:rPr>
          <w:rFonts w:asciiTheme="minorHAnsi" w:hAnsiTheme="minorHAnsi" w:cstheme="minorHAnsi"/>
          <w:color w:val="000000" w:themeColor="text1"/>
          <w:sz w:val="18"/>
          <w:szCs w:val="18"/>
        </w:rPr>
        <w:t xml:space="preserve">, </w:t>
      </w:r>
      <w:r w:rsidR="0017539F" w:rsidRPr="00316B49">
        <w:rPr>
          <w:rFonts w:asciiTheme="minorHAnsi" w:hAnsiTheme="minorHAnsi" w:cstheme="minorHAnsi"/>
          <w:i/>
          <w:color w:val="000000" w:themeColor="text1"/>
          <w:sz w:val="18"/>
          <w:szCs w:val="18"/>
        </w:rPr>
        <w:t>Ubóstwo w Polsce w latach 2013…</w:t>
      </w:r>
      <w:r w:rsidR="0017539F" w:rsidRPr="00316B49">
        <w:rPr>
          <w:rFonts w:asciiTheme="minorHAnsi" w:hAnsiTheme="minorHAnsi" w:cstheme="minorHAnsi"/>
          <w:iCs/>
          <w:color w:val="000000" w:themeColor="text1"/>
          <w:sz w:val="18"/>
          <w:szCs w:val="18"/>
        </w:rPr>
        <w:t>, op. cit.</w:t>
      </w:r>
      <w:r w:rsidRPr="00316B49">
        <w:rPr>
          <w:rFonts w:asciiTheme="minorHAnsi" w:hAnsiTheme="minorHAnsi" w:cstheme="minorHAnsi"/>
          <w:color w:val="000000" w:themeColor="text1"/>
          <w:sz w:val="18"/>
          <w:szCs w:val="18"/>
        </w:rPr>
        <w:t>, s. 24.</w:t>
      </w:r>
    </w:p>
  </w:footnote>
  <w:footnote w:id="10">
    <w:p w14:paraId="3BC9BFCA" w14:textId="77777777" w:rsidR="00157896" w:rsidRPr="00316B49" w:rsidRDefault="00157896" w:rsidP="00157896">
      <w:pPr>
        <w:pStyle w:val="Tekstprzypisudolnego"/>
        <w:rPr>
          <w:rFonts w:asciiTheme="minorHAnsi" w:hAnsiTheme="minorHAnsi" w:cstheme="minorHAnsi"/>
          <w:color w:val="000000" w:themeColor="text1"/>
          <w:sz w:val="18"/>
          <w:szCs w:val="18"/>
        </w:rPr>
      </w:pPr>
      <w:r w:rsidRPr="00316B49">
        <w:rPr>
          <w:rStyle w:val="Odwoanieprzypisudolnego"/>
          <w:rFonts w:asciiTheme="minorHAnsi" w:hAnsiTheme="minorHAnsi" w:cstheme="minorHAnsi"/>
          <w:color w:val="000000" w:themeColor="text1"/>
          <w:sz w:val="18"/>
          <w:szCs w:val="18"/>
        </w:rPr>
        <w:footnoteRef/>
      </w:r>
      <w:r w:rsidRPr="00316B49">
        <w:rPr>
          <w:rFonts w:asciiTheme="minorHAnsi" w:hAnsiTheme="minorHAnsi" w:cstheme="minorHAnsi"/>
          <w:color w:val="000000" w:themeColor="text1"/>
          <w:sz w:val="18"/>
          <w:szCs w:val="18"/>
        </w:rPr>
        <w:t xml:space="preserve"> Rozporządzenie Rady Ministrów w sprawie zweryfikowanych kryteriów dochodowych oraz kwot świadczeń pieniężnych z pomocy społecznej (Dz.U. z 2021 r., poz. 1296).</w:t>
      </w:r>
    </w:p>
  </w:footnote>
  <w:footnote w:id="11">
    <w:p w14:paraId="45CF891D" w14:textId="6F01BCD2" w:rsidR="00157896" w:rsidRPr="00316B49" w:rsidRDefault="00157896" w:rsidP="00157896">
      <w:pPr>
        <w:pStyle w:val="Tekstprzypisudolnego"/>
        <w:rPr>
          <w:rFonts w:asciiTheme="minorHAnsi" w:hAnsiTheme="minorHAnsi" w:cstheme="minorHAnsi"/>
          <w:color w:val="000000" w:themeColor="text1"/>
          <w:sz w:val="16"/>
        </w:rPr>
      </w:pPr>
      <w:r w:rsidRPr="00316B49">
        <w:rPr>
          <w:rStyle w:val="Odwoanieprzypisudolnego"/>
          <w:rFonts w:asciiTheme="minorHAnsi" w:hAnsiTheme="minorHAnsi" w:cstheme="minorHAnsi"/>
          <w:color w:val="000000" w:themeColor="text1"/>
          <w:sz w:val="18"/>
          <w:szCs w:val="18"/>
        </w:rPr>
        <w:footnoteRef/>
      </w:r>
      <w:r w:rsidRPr="00316B49">
        <w:rPr>
          <w:rFonts w:asciiTheme="minorHAnsi" w:hAnsiTheme="minorHAnsi" w:cstheme="minorHAnsi"/>
          <w:color w:val="000000" w:themeColor="text1"/>
          <w:sz w:val="18"/>
          <w:szCs w:val="18"/>
        </w:rPr>
        <w:t xml:space="preserve"> </w:t>
      </w:r>
      <w:r w:rsidR="00747498" w:rsidRPr="00316B49">
        <w:rPr>
          <w:rFonts w:asciiTheme="minorHAnsi" w:hAnsiTheme="minorHAnsi" w:cstheme="minorHAnsi"/>
          <w:color w:val="000000" w:themeColor="text1"/>
          <w:sz w:val="18"/>
          <w:szCs w:val="18"/>
        </w:rPr>
        <w:t>GUS</w:t>
      </w:r>
      <w:r w:rsidR="0017539F" w:rsidRPr="00316B49">
        <w:rPr>
          <w:rFonts w:asciiTheme="minorHAnsi" w:hAnsiTheme="minorHAnsi" w:cstheme="minorHAnsi"/>
          <w:color w:val="000000" w:themeColor="text1"/>
          <w:sz w:val="18"/>
          <w:szCs w:val="18"/>
        </w:rPr>
        <w:t xml:space="preserve">, </w:t>
      </w:r>
      <w:r w:rsidR="0017539F" w:rsidRPr="00316B49">
        <w:rPr>
          <w:rFonts w:asciiTheme="minorHAnsi" w:hAnsiTheme="minorHAnsi" w:cstheme="minorHAnsi"/>
          <w:i/>
          <w:color w:val="000000" w:themeColor="text1"/>
          <w:sz w:val="18"/>
          <w:szCs w:val="18"/>
        </w:rPr>
        <w:t>Ubóstwo w Polsce w latach 2013…</w:t>
      </w:r>
      <w:r w:rsidR="0017539F" w:rsidRPr="00316B49">
        <w:rPr>
          <w:rFonts w:asciiTheme="minorHAnsi" w:hAnsiTheme="minorHAnsi" w:cstheme="minorHAnsi"/>
          <w:iCs/>
          <w:color w:val="000000" w:themeColor="text1"/>
          <w:sz w:val="18"/>
          <w:szCs w:val="18"/>
        </w:rPr>
        <w:t xml:space="preserve">, op. cit., </w:t>
      </w:r>
      <w:r w:rsidR="0017539F" w:rsidRPr="00316B49">
        <w:rPr>
          <w:rFonts w:asciiTheme="minorHAnsi" w:hAnsiTheme="minorHAnsi" w:cstheme="minorHAnsi"/>
          <w:color w:val="000000" w:themeColor="text1"/>
          <w:sz w:val="18"/>
          <w:szCs w:val="18"/>
        </w:rPr>
        <w:t>s. 7.</w:t>
      </w:r>
    </w:p>
  </w:footnote>
  <w:footnote w:id="12">
    <w:p w14:paraId="45CC0A7B" w14:textId="77777777" w:rsidR="00157896" w:rsidRPr="00747640" w:rsidRDefault="00157896" w:rsidP="00157896">
      <w:pPr>
        <w:pStyle w:val="Tekstprzypisudolnego"/>
        <w:rPr>
          <w:rFonts w:asciiTheme="minorHAnsi" w:hAnsiTheme="minorHAnsi" w:cstheme="minorHAnsi"/>
          <w:color w:val="000000" w:themeColor="text1"/>
          <w:sz w:val="18"/>
          <w:szCs w:val="18"/>
        </w:rPr>
      </w:pPr>
      <w:r w:rsidRPr="00316B49">
        <w:rPr>
          <w:rStyle w:val="Odwoanieprzypisudolnego"/>
          <w:rFonts w:asciiTheme="minorHAnsi" w:hAnsiTheme="minorHAnsi" w:cstheme="minorHAnsi"/>
          <w:color w:val="000000" w:themeColor="text1"/>
          <w:sz w:val="18"/>
          <w:szCs w:val="18"/>
        </w:rPr>
        <w:footnoteRef/>
      </w:r>
      <w:r w:rsidRPr="00316B49">
        <w:rPr>
          <w:rFonts w:asciiTheme="minorHAnsi" w:hAnsiTheme="minorHAnsi" w:cstheme="minorHAnsi"/>
          <w:color w:val="000000" w:themeColor="text1"/>
          <w:sz w:val="18"/>
          <w:szCs w:val="18"/>
        </w:rPr>
        <w:t xml:space="preserve"> Ibidem, s. 24.</w:t>
      </w:r>
    </w:p>
  </w:footnote>
  <w:footnote w:id="13">
    <w:p w14:paraId="59ADF2D3" w14:textId="0FFCCEEB" w:rsidR="00AC0C79" w:rsidRPr="00316B49" w:rsidRDefault="00AC0C79" w:rsidP="00AC0C79">
      <w:pPr>
        <w:autoSpaceDE w:val="0"/>
        <w:autoSpaceDN w:val="0"/>
        <w:adjustRightInd w:val="0"/>
        <w:spacing w:after="0" w:line="240" w:lineRule="auto"/>
        <w:rPr>
          <w:rFonts w:ascii="Arial" w:hAnsi="Arial" w:cs="Arial"/>
          <w:color w:val="000000" w:themeColor="text1"/>
          <w:sz w:val="18"/>
          <w:szCs w:val="18"/>
        </w:rPr>
      </w:pPr>
      <w:r w:rsidRPr="00316B49">
        <w:rPr>
          <w:rStyle w:val="Odwoanieprzypisudolnego"/>
          <w:rFonts w:ascii="Arial" w:hAnsi="Arial" w:cs="Arial"/>
          <w:color w:val="000000" w:themeColor="text1"/>
          <w:sz w:val="18"/>
          <w:szCs w:val="18"/>
        </w:rPr>
        <w:footnoteRef/>
      </w:r>
      <w:r w:rsidRPr="00316B49">
        <w:rPr>
          <w:rFonts w:ascii="Arial" w:hAnsi="Arial" w:cs="Arial"/>
          <w:color w:val="000000" w:themeColor="text1"/>
          <w:sz w:val="18"/>
          <w:szCs w:val="18"/>
        </w:rPr>
        <w:t xml:space="preserve"> </w:t>
      </w:r>
      <w:r w:rsidRPr="00316B49">
        <w:rPr>
          <w:rFonts w:ascii="Arial" w:hAnsi="Arial" w:cs="Arial"/>
          <w:color w:val="000000" w:themeColor="text1"/>
          <w:sz w:val="18"/>
          <w:szCs w:val="18"/>
          <w:lang w:eastAsia="pl-PL"/>
        </w:rPr>
        <w:t xml:space="preserve">Główny Urząd Statystyczny, </w:t>
      </w:r>
      <w:r w:rsidRPr="00316B49">
        <w:rPr>
          <w:rFonts w:ascii="Arial" w:hAnsi="Arial" w:cs="Arial"/>
          <w:i/>
          <w:color w:val="000000" w:themeColor="text1"/>
          <w:sz w:val="18"/>
          <w:szCs w:val="18"/>
          <w:lang w:eastAsia="pl-PL"/>
        </w:rPr>
        <w:t xml:space="preserve">Aneks do opracowania sygnalnego „Zasięg ubóstwa ekonomicznego w Polsce </w:t>
      </w:r>
      <w:r w:rsidR="00C66C8F" w:rsidRPr="00316B49">
        <w:rPr>
          <w:rFonts w:ascii="Arial" w:hAnsi="Arial" w:cs="Arial"/>
          <w:i/>
          <w:color w:val="000000" w:themeColor="text1"/>
          <w:sz w:val="18"/>
          <w:szCs w:val="16"/>
          <w:lang w:eastAsia="pl-PL"/>
        </w:rPr>
        <w:t>2022 r.”</w:t>
      </w:r>
      <w:r w:rsidR="00C66C8F" w:rsidRPr="00316B49">
        <w:rPr>
          <w:rFonts w:ascii="Arial" w:hAnsi="Arial" w:cs="Arial"/>
          <w:color w:val="000000" w:themeColor="text1"/>
          <w:sz w:val="18"/>
          <w:szCs w:val="16"/>
          <w:lang w:eastAsia="pl-PL"/>
        </w:rPr>
        <w:t xml:space="preserve">, </w:t>
      </w:r>
      <w:r w:rsidR="00C66C8F" w:rsidRPr="00316B49">
        <w:rPr>
          <w:rFonts w:ascii="Arial" w:hAnsi="Arial" w:cs="Arial"/>
          <w:color w:val="000000" w:themeColor="text1"/>
          <w:sz w:val="18"/>
          <w:szCs w:val="18"/>
        </w:rPr>
        <w:t xml:space="preserve">Informacje sygnalne, 30.06.2023 r., https://stat.gov.pl/obszary-tematyczne/warunki-zycia/ubostwo-pomoc-spoleczna/zasieg-ubostwa-ekonomicznego-w-polsce-w-2022-roku,14,10.html </w:t>
      </w:r>
      <w:r w:rsidRPr="00316B49">
        <w:rPr>
          <w:rFonts w:ascii="Arial" w:hAnsi="Arial" w:cs="Arial"/>
          <w:color w:val="000000" w:themeColor="text1"/>
          <w:sz w:val="18"/>
          <w:szCs w:val="18"/>
        </w:rPr>
        <w:t xml:space="preserve">[odczyt: 05.10.2023 r.], s. 3. Prezentowane w niniejszym opracowaniu dane za 2021 r. różnią się od wartości wcześniej opublikowanych przez GUS. Różnice te wynikają z przyjęcia nowego systemu wag uogólniających wyniki badania budżetów gospodarstw domowych, na podstawie którego obliczane są wskaźniki zasięgu ubóstwa ekonomicznego. Nowy system wag oparty jest o wyniki </w:t>
      </w:r>
      <w:r w:rsidRPr="00316B49">
        <w:rPr>
          <w:rFonts w:ascii="Arial" w:hAnsi="Arial" w:cs="Arial"/>
          <w:i/>
          <w:iCs/>
          <w:color w:val="000000" w:themeColor="text1"/>
          <w:sz w:val="18"/>
          <w:szCs w:val="18"/>
        </w:rPr>
        <w:t>Narodowego Spisu Powszechnego Ludności i Mieszkań 2021</w:t>
      </w:r>
      <w:r w:rsidRPr="00316B49">
        <w:rPr>
          <w:rFonts w:ascii="Arial" w:hAnsi="Arial" w:cs="Arial"/>
          <w:color w:val="000000" w:themeColor="text1"/>
          <w:sz w:val="18"/>
          <w:szCs w:val="18"/>
        </w:rPr>
        <w:t xml:space="preserve">. </w:t>
      </w:r>
    </w:p>
  </w:footnote>
  <w:footnote w:id="14">
    <w:p w14:paraId="73138582" w14:textId="6FFA8DC7" w:rsidR="00AC0C79" w:rsidRPr="00316B49" w:rsidRDefault="00AC0C79" w:rsidP="00AC0C79">
      <w:pPr>
        <w:pStyle w:val="Tekstprzypisudolnego"/>
        <w:rPr>
          <w:rFonts w:ascii="Arial" w:hAnsi="Arial" w:cs="Arial"/>
          <w:color w:val="000000" w:themeColor="text1"/>
          <w:sz w:val="14"/>
          <w:szCs w:val="14"/>
        </w:rPr>
      </w:pPr>
      <w:r w:rsidRPr="00316B49">
        <w:rPr>
          <w:rStyle w:val="Odwoanieprzypisudolnego"/>
          <w:rFonts w:ascii="Arial" w:hAnsi="Arial" w:cs="Arial"/>
          <w:color w:val="000000" w:themeColor="text1"/>
          <w:sz w:val="18"/>
          <w:szCs w:val="18"/>
        </w:rPr>
        <w:footnoteRef/>
      </w:r>
      <w:r w:rsidRPr="00316B49">
        <w:rPr>
          <w:rFonts w:ascii="Arial" w:hAnsi="Arial" w:cs="Arial"/>
          <w:color w:val="000000" w:themeColor="text1"/>
          <w:sz w:val="18"/>
          <w:szCs w:val="18"/>
        </w:rPr>
        <w:t xml:space="preserve"> </w:t>
      </w:r>
      <w:r w:rsidR="00C66C8F" w:rsidRPr="00316B49">
        <w:rPr>
          <w:rFonts w:ascii="Arial" w:hAnsi="Arial" w:cs="Arial"/>
          <w:color w:val="000000" w:themeColor="text1"/>
          <w:sz w:val="18"/>
          <w:szCs w:val="18"/>
        </w:rPr>
        <w:t>Ibidem,</w:t>
      </w:r>
      <w:r w:rsidRPr="00316B49">
        <w:rPr>
          <w:rFonts w:ascii="Arial" w:hAnsi="Arial" w:cs="Arial"/>
          <w:color w:val="000000" w:themeColor="text1"/>
          <w:sz w:val="18"/>
          <w:szCs w:val="18"/>
        </w:rPr>
        <w:t xml:space="preserve"> s. 6.</w:t>
      </w:r>
    </w:p>
  </w:footnote>
  <w:footnote w:id="15">
    <w:p w14:paraId="746E86CB" w14:textId="616FCA05" w:rsidR="002D7581" w:rsidRPr="00316B49" w:rsidRDefault="002D7581" w:rsidP="002D7581">
      <w:pPr>
        <w:autoSpaceDE w:val="0"/>
        <w:autoSpaceDN w:val="0"/>
        <w:adjustRightInd w:val="0"/>
        <w:spacing w:after="0" w:line="240" w:lineRule="auto"/>
        <w:rPr>
          <w:rFonts w:ascii="Arial" w:hAnsi="Arial" w:cs="Arial"/>
          <w:color w:val="000000" w:themeColor="text1"/>
        </w:rPr>
      </w:pPr>
      <w:r w:rsidRPr="00316B49">
        <w:rPr>
          <w:rStyle w:val="Odwoanieprzypisudolnego"/>
          <w:rFonts w:ascii="Arial" w:hAnsi="Arial" w:cs="Arial"/>
          <w:color w:val="000000" w:themeColor="text1"/>
          <w:sz w:val="18"/>
          <w:szCs w:val="16"/>
        </w:rPr>
        <w:footnoteRef/>
      </w:r>
      <w:r w:rsidRPr="00316B49">
        <w:rPr>
          <w:rFonts w:ascii="Arial" w:hAnsi="Arial" w:cs="Arial"/>
          <w:color w:val="000000" w:themeColor="text1"/>
          <w:sz w:val="18"/>
          <w:szCs w:val="16"/>
        </w:rPr>
        <w:t xml:space="preserve"> </w:t>
      </w:r>
      <w:r w:rsidRPr="00316B49">
        <w:rPr>
          <w:rFonts w:ascii="Arial" w:hAnsi="Arial" w:cs="Arial"/>
          <w:color w:val="000000" w:themeColor="text1"/>
          <w:sz w:val="18"/>
          <w:szCs w:val="16"/>
          <w:lang w:eastAsia="pl-PL"/>
        </w:rPr>
        <w:t xml:space="preserve">Głowa gospodarstwa domowego (określana w badaniu budżetów gospodarstw domowych jako osoba odniesienia) to osoba, która ukończyła 16 lat i osiąga stały w dłuższym okresie czasu, najwyższy dochód spośród wszystkich członków gospodarstwa domowego. Źródło: Główny Urząd Statystyczny, </w:t>
      </w:r>
      <w:r w:rsidRPr="00316B49">
        <w:rPr>
          <w:rFonts w:ascii="Arial" w:hAnsi="Arial" w:cs="Arial"/>
          <w:i/>
          <w:color w:val="000000" w:themeColor="text1"/>
          <w:sz w:val="18"/>
          <w:szCs w:val="16"/>
          <w:lang w:eastAsia="pl-PL"/>
        </w:rPr>
        <w:t>Aneks do opracowania sygnalnego „Zasięg ubóstwa ekonomicznego w Polsce w 2022 r.”</w:t>
      </w:r>
      <w:r w:rsidRPr="00316B49">
        <w:rPr>
          <w:rFonts w:ascii="Arial" w:hAnsi="Arial" w:cs="Arial"/>
          <w:color w:val="000000" w:themeColor="text1"/>
          <w:sz w:val="18"/>
          <w:szCs w:val="16"/>
          <w:lang w:eastAsia="pl-PL"/>
        </w:rPr>
        <w:t xml:space="preserve">, </w:t>
      </w:r>
      <w:r w:rsidR="009B50EF" w:rsidRPr="00316B49">
        <w:rPr>
          <w:rFonts w:ascii="Arial" w:hAnsi="Arial" w:cs="Arial"/>
          <w:color w:val="000000" w:themeColor="text1"/>
          <w:sz w:val="18"/>
          <w:szCs w:val="18"/>
        </w:rPr>
        <w:t xml:space="preserve">op. cit. </w:t>
      </w:r>
      <w:r w:rsidRPr="00316B49">
        <w:rPr>
          <w:rFonts w:ascii="Arial" w:hAnsi="Arial" w:cs="Arial"/>
          <w:color w:val="000000" w:themeColor="text1"/>
          <w:sz w:val="18"/>
          <w:szCs w:val="18"/>
        </w:rPr>
        <w:t>[odczyt: 0</w:t>
      </w:r>
      <w:r w:rsidR="009B50EF" w:rsidRPr="00316B49">
        <w:rPr>
          <w:rFonts w:ascii="Arial" w:hAnsi="Arial" w:cs="Arial"/>
          <w:color w:val="000000" w:themeColor="text1"/>
          <w:sz w:val="18"/>
          <w:szCs w:val="18"/>
        </w:rPr>
        <w:t>5</w:t>
      </w:r>
      <w:r w:rsidRPr="00316B49">
        <w:rPr>
          <w:rFonts w:ascii="Arial" w:hAnsi="Arial" w:cs="Arial"/>
          <w:color w:val="000000" w:themeColor="text1"/>
          <w:sz w:val="18"/>
          <w:szCs w:val="18"/>
        </w:rPr>
        <w:t>.10.2023 r.], s. 6.</w:t>
      </w:r>
    </w:p>
  </w:footnote>
  <w:footnote w:id="16">
    <w:p w14:paraId="4F36208B" w14:textId="79548FCF" w:rsidR="002D7581" w:rsidRPr="00316B49" w:rsidRDefault="002D7581" w:rsidP="002D7581">
      <w:pPr>
        <w:pStyle w:val="Tekstprzypisudolnego"/>
        <w:rPr>
          <w:rFonts w:ascii="Arial" w:hAnsi="Arial" w:cs="Arial"/>
          <w:color w:val="000000" w:themeColor="text1"/>
          <w:sz w:val="14"/>
          <w:szCs w:val="14"/>
        </w:rPr>
      </w:pPr>
      <w:r w:rsidRPr="00316B49">
        <w:rPr>
          <w:rStyle w:val="Odwoanieprzypisudolnego"/>
          <w:rFonts w:ascii="Arial" w:hAnsi="Arial" w:cs="Arial"/>
          <w:color w:val="000000" w:themeColor="text1"/>
          <w:sz w:val="18"/>
          <w:szCs w:val="14"/>
        </w:rPr>
        <w:footnoteRef/>
      </w:r>
      <w:r w:rsidRPr="00316B49">
        <w:rPr>
          <w:rFonts w:ascii="Arial" w:hAnsi="Arial" w:cs="Arial"/>
          <w:color w:val="000000" w:themeColor="text1"/>
          <w:sz w:val="18"/>
          <w:szCs w:val="14"/>
        </w:rPr>
        <w:t xml:space="preserve"> </w:t>
      </w:r>
      <w:r w:rsidRPr="00316B49">
        <w:rPr>
          <w:rFonts w:ascii="Arial" w:hAnsi="Arial" w:cs="Arial"/>
          <w:color w:val="000000" w:themeColor="text1"/>
          <w:sz w:val="18"/>
          <w:szCs w:val="18"/>
        </w:rPr>
        <w:t xml:space="preserve">Główny Urząd Statystyczny, </w:t>
      </w:r>
      <w:r w:rsidRPr="00316B49">
        <w:rPr>
          <w:rFonts w:ascii="Arial" w:hAnsi="Arial" w:cs="Arial"/>
          <w:i/>
          <w:iCs/>
          <w:color w:val="000000" w:themeColor="text1"/>
          <w:sz w:val="18"/>
          <w:szCs w:val="18"/>
        </w:rPr>
        <w:t>Zasięg ubóstwa ekonomicznego w Polsce w 2022 r</w:t>
      </w:r>
      <w:r w:rsidRPr="00316B49">
        <w:rPr>
          <w:rFonts w:ascii="Arial" w:hAnsi="Arial" w:cs="Arial"/>
          <w:color w:val="000000" w:themeColor="text1"/>
          <w:sz w:val="18"/>
          <w:szCs w:val="18"/>
        </w:rPr>
        <w:t>.</w:t>
      </w:r>
      <w:r w:rsidR="009B50EF" w:rsidRPr="00316B49">
        <w:rPr>
          <w:rFonts w:ascii="Arial" w:hAnsi="Arial" w:cs="Arial"/>
          <w:color w:val="000000" w:themeColor="text1"/>
          <w:sz w:val="18"/>
          <w:szCs w:val="18"/>
        </w:rPr>
        <w:t xml:space="preserve"> Informacje sygnalne, 30.06.2023 r., https://stat.gov.pl/obszary-tematyczne/warunki-zycia/ubostwo-pomoc-spoleczna/zasieg-ubostwa-ekonomicznego-w-polsce-w-2022-roku,14,10.html [odczyt: 05.10.2023 r.], </w:t>
      </w:r>
      <w:r w:rsidRPr="00316B49">
        <w:rPr>
          <w:rFonts w:ascii="Arial" w:hAnsi="Arial" w:cs="Arial"/>
          <w:color w:val="000000" w:themeColor="text1"/>
          <w:sz w:val="18"/>
          <w:szCs w:val="18"/>
        </w:rPr>
        <w:t>s. 7.</w:t>
      </w:r>
    </w:p>
  </w:footnote>
  <w:footnote w:id="17">
    <w:p w14:paraId="5165C5EF" w14:textId="77777777" w:rsidR="002D7581" w:rsidRPr="00316B49" w:rsidRDefault="002D7581" w:rsidP="002D7581">
      <w:pPr>
        <w:pStyle w:val="Tekstprzypisudolnego"/>
        <w:rPr>
          <w:rFonts w:ascii="Arial" w:hAnsi="Arial" w:cs="Arial"/>
          <w:color w:val="000000" w:themeColor="text1"/>
          <w:sz w:val="16"/>
          <w:szCs w:val="16"/>
        </w:rPr>
      </w:pPr>
      <w:r w:rsidRPr="00316B49">
        <w:rPr>
          <w:rStyle w:val="Odwoanieprzypisudolnego"/>
          <w:rFonts w:ascii="Arial" w:hAnsi="Arial" w:cs="Arial"/>
          <w:color w:val="000000" w:themeColor="text1"/>
          <w:sz w:val="18"/>
          <w:szCs w:val="18"/>
        </w:rPr>
        <w:footnoteRef/>
      </w:r>
      <w:r w:rsidRPr="00316B49">
        <w:rPr>
          <w:rFonts w:ascii="Arial" w:hAnsi="Arial" w:cs="Arial"/>
          <w:color w:val="000000" w:themeColor="text1"/>
          <w:sz w:val="18"/>
          <w:szCs w:val="18"/>
        </w:rPr>
        <w:t xml:space="preserve"> W grupie małżeństw zostały uwzględnione także związki nieformalne.</w:t>
      </w:r>
    </w:p>
  </w:footnote>
  <w:footnote w:id="18">
    <w:p w14:paraId="486744BB" w14:textId="77777777" w:rsidR="002D7581" w:rsidRPr="00316B49" w:rsidRDefault="002D7581" w:rsidP="002D7581">
      <w:pPr>
        <w:pStyle w:val="Tekstprzypisudolnego"/>
        <w:rPr>
          <w:rFonts w:ascii="Arial" w:hAnsi="Arial" w:cs="Arial"/>
          <w:color w:val="000000" w:themeColor="text1"/>
          <w:sz w:val="18"/>
          <w:szCs w:val="14"/>
        </w:rPr>
      </w:pPr>
      <w:r w:rsidRPr="00316B49">
        <w:rPr>
          <w:rStyle w:val="Odwoanieprzypisudolnego"/>
          <w:rFonts w:ascii="Arial" w:hAnsi="Arial" w:cs="Arial"/>
          <w:color w:val="000000" w:themeColor="text1"/>
          <w:sz w:val="18"/>
          <w:szCs w:val="14"/>
        </w:rPr>
        <w:footnoteRef/>
      </w:r>
      <w:r w:rsidRPr="00316B49">
        <w:rPr>
          <w:rFonts w:ascii="Arial" w:hAnsi="Arial" w:cs="Arial"/>
          <w:color w:val="000000" w:themeColor="text1"/>
          <w:sz w:val="18"/>
          <w:szCs w:val="18"/>
        </w:rPr>
        <w:t xml:space="preserve"> </w:t>
      </w:r>
      <w:r w:rsidRPr="00316B49">
        <w:rPr>
          <w:rFonts w:ascii="Arial" w:hAnsi="Arial" w:cs="Arial"/>
          <w:color w:val="000000" w:themeColor="text1"/>
          <w:sz w:val="18"/>
          <w:szCs w:val="16"/>
          <w:lang w:eastAsia="pl-PL"/>
        </w:rPr>
        <w:t xml:space="preserve">Główny Urząd Statystyczny, </w:t>
      </w:r>
      <w:r w:rsidRPr="00316B49">
        <w:rPr>
          <w:rFonts w:ascii="Arial" w:hAnsi="Arial" w:cs="Arial"/>
          <w:i/>
          <w:color w:val="000000" w:themeColor="text1"/>
          <w:sz w:val="18"/>
          <w:szCs w:val="16"/>
          <w:lang w:eastAsia="pl-PL"/>
        </w:rPr>
        <w:t>Aneks do opracowania sygnalnego „Zasięg ubóstwa ekonomicznego w Polsce w 2022 r.”</w:t>
      </w:r>
      <w:r w:rsidRPr="00316B49">
        <w:rPr>
          <w:rFonts w:ascii="Arial" w:hAnsi="Arial" w:cs="Arial"/>
          <w:color w:val="000000" w:themeColor="text1"/>
          <w:sz w:val="18"/>
          <w:szCs w:val="16"/>
          <w:lang w:eastAsia="pl-PL"/>
        </w:rPr>
        <w:t>…, op. cit, s. 4</w:t>
      </w:r>
    </w:p>
  </w:footnote>
  <w:footnote w:id="19">
    <w:p w14:paraId="46867642" w14:textId="77777777" w:rsidR="002D7581" w:rsidRPr="00316B49" w:rsidRDefault="002D7581" w:rsidP="002D7581">
      <w:pPr>
        <w:pStyle w:val="Tekstprzypisudolnego"/>
        <w:rPr>
          <w:rFonts w:ascii="Arial" w:hAnsi="Arial" w:cs="Arial"/>
          <w:color w:val="000000" w:themeColor="text1"/>
          <w:sz w:val="14"/>
          <w:szCs w:val="14"/>
        </w:rPr>
      </w:pPr>
      <w:r w:rsidRPr="00316B49">
        <w:rPr>
          <w:rStyle w:val="Odwoanieprzypisudolnego"/>
          <w:rFonts w:ascii="Arial" w:hAnsi="Arial" w:cs="Arial"/>
          <w:color w:val="000000" w:themeColor="text1"/>
          <w:sz w:val="18"/>
          <w:szCs w:val="14"/>
        </w:rPr>
        <w:footnoteRef/>
      </w:r>
      <w:r w:rsidRPr="00316B49">
        <w:rPr>
          <w:rFonts w:ascii="Arial" w:hAnsi="Arial" w:cs="Arial"/>
          <w:color w:val="000000" w:themeColor="text1"/>
          <w:sz w:val="18"/>
          <w:szCs w:val="14"/>
        </w:rPr>
        <w:t xml:space="preserve"> </w:t>
      </w:r>
      <w:r w:rsidRPr="00316B49">
        <w:rPr>
          <w:rFonts w:ascii="Arial" w:hAnsi="Arial" w:cs="Arial"/>
          <w:color w:val="000000" w:themeColor="text1"/>
          <w:sz w:val="18"/>
          <w:szCs w:val="18"/>
        </w:rPr>
        <w:t xml:space="preserve">Główny Urząd Statystyczny, </w:t>
      </w:r>
      <w:r w:rsidRPr="00316B49">
        <w:rPr>
          <w:rFonts w:ascii="Arial" w:hAnsi="Arial" w:cs="Arial"/>
          <w:i/>
          <w:iCs/>
          <w:color w:val="000000" w:themeColor="text1"/>
          <w:sz w:val="18"/>
          <w:szCs w:val="18"/>
        </w:rPr>
        <w:t>Zasięg ubóstwa ekonomicznego w Polsce w 2022 r</w:t>
      </w:r>
      <w:r w:rsidRPr="00316B49">
        <w:rPr>
          <w:rFonts w:ascii="Arial" w:hAnsi="Arial" w:cs="Arial"/>
          <w:color w:val="000000" w:themeColor="text1"/>
          <w:sz w:val="18"/>
          <w:szCs w:val="18"/>
        </w:rPr>
        <w:t xml:space="preserve">. </w:t>
      </w:r>
      <w:r w:rsidRPr="00316B49">
        <w:rPr>
          <w:rFonts w:ascii="Arial" w:hAnsi="Arial" w:cs="Arial"/>
          <w:i/>
          <w:iCs/>
          <w:color w:val="000000" w:themeColor="text1"/>
          <w:sz w:val="18"/>
          <w:szCs w:val="18"/>
        </w:rPr>
        <w:t xml:space="preserve">…, </w:t>
      </w:r>
      <w:r w:rsidRPr="00316B49">
        <w:rPr>
          <w:rFonts w:ascii="Arial" w:hAnsi="Arial" w:cs="Arial"/>
          <w:color w:val="000000" w:themeColor="text1"/>
          <w:sz w:val="18"/>
          <w:szCs w:val="18"/>
        </w:rPr>
        <w:t>op. cit., s. 7.</w:t>
      </w:r>
    </w:p>
  </w:footnote>
  <w:footnote w:id="20">
    <w:p w14:paraId="2F7391B4" w14:textId="5FE839A8" w:rsidR="002D7581" w:rsidRPr="00071A69" w:rsidRDefault="002D7581" w:rsidP="002D7581">
      <w:pPr>
        <w:pStyle w:val="Tekstprzypisudolnego"/>
        <w:rPr>
          <w:rFonts w:ascii="Arial Narrow" w:hAnsi="Arial Narrow"/>
        </w:rPr>
      </w:pPr>
      <w:r w:rsidRPr="00316B49">
        <w:rPr>
          <w:rStyle w:val="Odwoanieprzypisudolnego"/>
          <w:rFonts w:ascii="Arial" w:hAnsi="Arial" w:cs="Arial"/>
          <w:color w:val="000000" w:themeColor="text1"/>
          <w:sz w:val="18"/>
          <w:szCs w:val="18"/>
        </w:rPr>
        <w:footnoteRef/>
      </w:r>
      <w:r w:rsidRPr="00316B49">
        <w:rPr>
          <w:rFonts w:ascii="Arial" w:hAnsi="Arial" w:cs="Arial"/>
          <w:color w:val="000000" w:themeColor="text1"/>
          <w:sz w:val="18"/>
          <w:szCs w:val="18"/>
        </w:rPr>
        <w:t xml:space="preserve"> </w:t>
      </w:r>
      <w:r w:rsidRPr="00316B49">
        <w:rPr>
          <w:rFonts w:ascii="Arial" w:hAnsi="Arial" w:cs="Arial"/>
          <w:color w:val="000000" w:themeColor="text1"/>
          <w:sz w:val="18"/>
          <w:szCs w:val="14"/>
        </w:rPr>
        <w:t>E. Tarkowska</w:t>
      </w:r>
      <w:r w:rsidR="005E4074" w:rsidRPr="00316B49">
        <w:rPr>
          <w:rFonts w:ascii="Arial" w:hAnsi="Arial" w:cs="Arial"/>
          <w:i/>
          <w:color w:val="000000" w:themeColor="text1"/>
          <w:sz w:val="18"/>
          <w:szCs w:val="14"/>
        </w:rPr>
        <w:t xml:space="preserve"> Oblicza polskiej biedy</w:t>
      </w:r>
      <w:r w:rsidR="005E4074" w:rsidRPr="00316B49">
        <w:rPr>
          <w:rFonts w:ascii="Arial" w:hAnsi="Arial" w:cs="Arial"/>
          <w:color w:val="000000" w:themeColor="text1"/>
          <w:sz w:val="18"/>
          <w:szCs w:val="14"/>
        </w:rPr>
        <w:t xml:space="preserve">, w: Analizy Laboratorium WIĘZI 2/2009, http://labo-old.wiez.pl/zasoby/Analizy%20Laboratorium%20Wiezi%20nr%202%202009.pdf [odczyt: </w:t>
      </w:r>
      <w:r w:rsidR="005E4074" w:rsidRPr="00316B49">
        <w:rPr>
          <w:rFonts w:ascii="Arial" w:hAnsi="Arial" w:cs="Arial"/>
          <w:color w:val="000000" w:themeColor="text1"/>
          <w:sz w:val="18"/>
          <w:szCs w:val="18"/>
        </w:rPr>
        <w:t xml:space="preserve">05.10.2023 </w:t>
      </w:r>
      <w:r w:rsidR="005E4074" w:rsidRPr="00316B49">
        <w:rPr>
          <w:rFonts w:ascii="Arial" w:hAnsi="Arial" w:cs="Arial"/>
          <w:color w:val="000000" w:themeColor="text1"/>
          <w:sz w:val="18"/>
          <w:szCs w:val="14"/>
        </w:rPr>
        <w:t>r.]</w:t>
      </w:r>
      <w:r w:rsidRPr="00316B49">
        <w:rPr>
          <w:rFonts w:ascii="Arial" w:hAnsi="Arial" w:cs="Arial"/>
          <w:i/>
          <w:color w:val="000000" w:themeColor="text1"/>
          <w:sz w:val="18"/>
          <w:szCs w:val="14"/>
        </w:rPr>
        <w:t>,</w:t>
      </w:r>
      <w:r w:rsidRPr="00316B49">
        <w:rPr>
          <w:rFonts w:ascii="Arial" w:hAnsi="Arial" w:cs="Arial"/>
          <w:color w:val="000000" w:themeColor="text1"/>
          <w:sz w:val="18"/>
          <w:szCs w:val="14"/>
        </w:rPr>
        <w:t xml:space="preserve"> </w:t>
      </w:r>
      <w:r w:rsidRPr="00316B49">
        <w:rPr>
          <w:rFonts w:ascii="Arial" w:hAnsi="Arial" w:cs="Arial"/>
          <w:color w:val="000000" w:themeColor="text1"/>
          <w:sz w:val="18"/>
          <w:szCs w:val="18"/>
        </w:rPr>
        <w:t>s. 4.</w:t>
      </w:r>
    </w:p>
  </w:footnote>
  <w:footnote w:id="21">
    <w:p w14:paraId="3191722F" w14:textId="77777777" w:rsidR="002D7581" w:rsidRPr="00316B49" w:rsidRDefault="002D7581" w:rsidP="002D7581">
      <w:pPr>
        <w:pStyle w:val="Tekstprzypisudolnego"/>
        <w:rPr>
          <w:rFonts w:ascii="Arial" w:hAnsi="Arial" w:cs="Arial"/>
          <w:color w:val="000000" w:themeColor="text1"/>
          <w:sz w:val="18"/>
          <w:szCs w:val="14"/>
        </w:rPr>
      </w:pPr>
      <w:r w:rsidRPr="00316B49">
        <w:rPr>
          <w:rStyle w:val="Odwoanieprzypisudolnego"/>
          <w:rFonts w:ascii="Arial" w:hAnsi="Arial" w:cs="Arial"/>
          <w:color w:val="000000" w:themeColor="text1"/>
          <w:sz w:val="18"/>
          <w:szCs w:val="14"/>
        </w:rPr>
        <w:footnoteRef/>
      </w:r>
      <w:r w:rsidRPr="00316B49">
        <w:rPr>
          <w:rFonts w:ascii="Arial" w:hAnsi="Arial" w:cs="Arial"/>
          <w:color w:val="000000" w:themeColor="text1"/>
          <w:sz w:val="18"/>
          <w:szCs w:val="14"/>
        </w:rPr>
        <w:t xml:space="preserve"> </w:t>
      </w:r>
      <w:r w:rsidRPr="00316B49">
        <w:rPr>
          <w:rFonts w:ascii="Arial" w:hAnsi="Arial" w:cs="Arial"/>
          <w:color w:val="000000" w:themeColor="text1"/>
          <w:sz w:val="18"/>
          <w:szCs w:val="16"/>
          <w:lang w:eastAsia="pl-PL"/>
        </w:rPr>
        <w:t xml:space="preserve">Główny Urząd Statystyczny, </w:t>
      </w:r>
      <w:r w:rsidRPr="00316B49">
        <w:rPr>
          <w:rFonts w:ascii="Arial" w:hAnsi="Arial" w:cs="Arial"/>
          <w:i/>
          <w:color w:val="000000" w:themeColor="text1"/>
          <w:sz w:val="18"/>
          <w:szCs w:val="16"/>
          <w:lang w:eastAsia="pl-PL"/>
        </w:rPr>
        <w:t>Aneks do opracowania sygnalnego „Zasięg ubóstwa ekonomicznego w Polsce w 2022 r.”</w:t>
      </w:r>
      <w:r w:rsidRPr="00316B49">
        <w:rPr>
          <w:rFonts w:ascii="Arial" w:hAnsi="Arial" w:cs="Arial"/>
          <w:color w:val="000000" w:themeColor="text1"/>
          <w:sz w:val="18"/>
          <w:szCs w:val="16"/>
          <w:lang w:eastAsia="pl-PL"/>
        </w:rPr>
        <w:t>…, op. cit, s. 5</w:t>
      </w:r>
    </w:p>
  </w:footnote>
  <w:footnote w:id="22">
    <w:p w14:paraId="4B17FA23" w14:textId="77777777" w:rsidR="002D7581" w:rsidRPr="00316B49" w:rsidRDefault="002D7581" w:rsidP="002D7581">
      <w:pPr>
        <w:pStyle w:val="Tekstprzypisudolnego"/>
        <w:rPr>
          <w:rFonts w:ascii="Arial" w:hAnsi="Arial" w:cs="Arial"/>
          <w:color w:val="000000" w:themeColor="text1"/>
          <w:sz w:val="18"/>
          <w:szCs w:val="14"/>
        </w:rPr>
      </w:pPr>
      <w:r w:rsidRPr="00316B49">
        <w:rPr>
          <w:rStyle w:val="Odwoanieprzypisudolnego"/>
          <w:rFonts w:ascii="Arial" w:hAnsi="Arial" w:cs="Arial"/>
          <w:color w:val="000000" w:themeColor="text1"/>
          <w:sz w:val="18"/>
          <w:szCs w:val="18"/>
        </w:rPr>
        <w:footnoteRef/>
      </w:r>
      <w:r w:rsidRPr="00316B49">
        <w:rPr>
          <w:rFonts w:ascii="Arial" w:hAnsi="Arial" w:cs="Arial"/>
          <w:color w:val="000000" w:themeColor="text1"/>
          <w:sz w:val="18"/>
          <w:szCs w:val="18"/>
        </w:rPr>
        <w:t xml:space="preserve"> Ibidem, s. 6.</w:t>
      </w:r>
    </w:p>
  </w:footnote>
  <w:footnote w:id="23">
    <w:p w14:paraId="401D6BEA" w14:textId="5CD7C2D0" w:rsidR="002F145B" w:rsidRPr="00316B49" w:rsidRDefault="002F145B" w:rsidP="002F145B">
      <w:pPr>
        <w:pStyle w:val="Tekstprzypisudolnego"/>
        <w:rPr>
          <w:rFonts w:ascii="Arial" w:hAnsi="Arial" w:cs="Arial"/>
          <w:color w:val="000000" w:themeColor="text1"/>
          <w:sz w:val="18"/>
          <w:szCs w:val="18"/>
        </w:rPr>
      </w:pPr>
      <w:r w:rsidRPr="00316B49">
        <w:rPr>
          <w:rStyle w:val="Odwoanieprzypisudolnego"/>
          <w:rFonts w:ascii="Arial" w:hAnsi="Arial" w:cs="Arial"/>
          <w:color w:val="000000" w:themeColor="text1"/>
          <w:sz w:val="18"/>
          <w:szCs w:val="18"/>
        </w:rPr>
        <w:footnoteRef/>
      </w:r>
      <w:r w:rsidRPr="00316B49">
        <w:rPr>
          <w:rFonts w:ascii="Arial" w:hAnsi="Arial" w:cs="Arial"/>
          <w:color w:val="000000" w:themeColor="text1"/>
          <w:sz w:val="18"/>
          <w:szCs w:val="18"/>
        </w:rPr>
        <w:t xml:space="preserve"> </w:t>
      </w:r>
      <w:r w:rsidR="009B50EF" w:rsidRPr="00316B49">
        <w:rPr>
          <w:rFonts w:ascii="Arial" w:hAnsi="Arial" w:cs="Arial"/>
          <w:color w:val="000000" w:themeColor="text1"/>
          <w:sz w:val="18"/>
          <w:szCs w:val="18"/>
        </w:rPr>
        <w:t xml:space="preserve">Rzeczypospolita Polska, </w:t>
      </w:r>
      <w:r w:rsidR="009B50EF" w:rsidRPr="00316B49">
        <w:rPr>
          <w:rFonts w:ascii="Arial" w:hAnsi="Arial" w:cs="Arial"/>
          <w:i/>
          <w:iCs/>
          <w:color w:val="000000" w:themeColor="text1"/>
          <w:sz w:val="18"/>
          <w:szCs w:val="18"/>
        </w:rPr>
        <w:t>Krajowy Program Reform 2023/2024</w:t>
      </w:r>
      <w:r w:rsidR="009B50EF" w:rsidRPr="00316B49">
        <w:rPr>
          <w:rFonts w:ascii="Arial" w:hAnsi="Arial" w:cs="Arial"/>
          <w:color w:val="000000" w:themeColor="text1"/>
          <w:sz w:val="18"/>
          <w:szCs w:val="18"/>
        </w:rPr>
        <w:t xml:space="preserve"> przyjęty przez Radę Ministrów 25 kwietnia 2023 r., </w:t>
      </w:r>
      <w:hyperlink r:id="rId1" w:history="1">
        <w:r w:rsidR="009B50EF" w:rsidRPr="00316B49">
          <w:rPr>
            <w:rStyle w:val="Hipercze"/>
            <w:rFonts w:ascii="Arial" w:hAnsi="Arial" w:cs="Arial"/>
            <w:color w:val="000000" w:themeColor="text1"/>
            <w:sz w:val="18"/>
            <w:szCs w:val="18"/>
            <w:u w:val="none"/>
          </w:rPr>
          <w:t>https://www.gov.pl/web/rozwoj-technologia/krajowy-program-reform</w:t>
        </w:r>
      </w:hyperlink>
      <w:r w:rsidR="009B50EF" w:rsidRPr="00316B49">
        <w:rPr>
          <w:rFonts w:ascii="Arial" w:hAnsi="Arial" w:cs="Arial"/>
          <w:color w:val="000000" w:themeColor="text1"/>
          <w:sz w:val="18"/>
          <w:szCs w:val="18"/>
        </w:rPr>
        <w:t xml:space="preserve"> [odczyt: 05.10.2023 r.], </w:t>
      </w:r>
      <w:r w:rsidRPr="00316B49">
        <w:rPr>
          <w:rFonts w:ascii="Arial" w:hAnsi="Arial" w:cs="Arial"/>
          <w:color w:val="000000" w:themeColor="text1"/>
          <w:sz w:val="18"/>
          <w:szCs w:val="18"/>
        </w:rPr>
        <w:t>s. 73.</w:t>
      </w:r>
    </w:p>
  </w:footnote>
  <w:footnote w:id="24">
    <w:p w14:paraId="5B2ECBF8" w14:textId="5B6A1728" w:rsidR="00B72766" w:rsidRPr="00316B49" w:rsidRDefault="00B72766" w:rsidP="00B72766">
      <w:pPr>
        <w:pStyle w:val="Tekstprzypisudolnego"/>
        <w:rPr>
          <w:rFonts w:asciiTheme="minorHAnsi" w:hAnsiTheme="minorHAnsi" w:cstheme="minorHAnsi"/>
          <w:color w:val="000000" w:themeColor="text1"/>
          <w:sz w:val="18"/>
          <w:szCs w:val="18"/>
        </w:rPr>
      </w:pPr>
      <w:r w:rsidRPr="00316B49">
        <w:rPr>
          <w:rStyle w:val="Odwoanieprzypisudolnego"/>
          <w:rFonts w:asciiTheme="minorHAnsi" w:hAnsiTheme="minorHAnsi" w:cstheme="minorHAnsi"/>
          <w:color w:val="000000" w:themeColor="text1"/>
          <w:sz w:val="18"/>
          <w:szCs w:val="18"/>
        </w:rPr>
        <w:footnoteRef/>
      </w:r>
      <w:r w:rsidRPr="00316B49">
        <w:rPr>
          <w:rFonts w:asciiTheme="minorHAnsi" w:hAnsiTheme="minorHAnsi" w:cstheme="minorHAnsi"/>
          <w:color w:val="000000" w:themeColor="text1"/>
          <w:sz w:val="18"/>
          <w:szCs w:val="18"/>
        </w:rPr>
        <w:t xml:space="preserve"> </w:t>
      </w:r>
      <w:r w:rsidRPr="00316B49">
        <w:rPr>
          <w:rFonts w:asciiTheme="minorHAnsi" w:hAnsiTheme="minorHAnsi" w:cstheme="minorHAnsi"/>
          <w:color w:val="000000" w:themeColor="text1"/>
          <w:sz w:val="18"/>
          <w:szCs w:val="18"/>
          <w:lang w:eastAsia="pl-PL"/>
        </w:rPr>
        <w:t xml:space="preserve">GUS, </w:t>
      </w:r>
      <w:r w:rsidRPr="00316B49">
        <w:rPr>
          <w:rFonts w:asciiTheme="minorHAnsi" w:hAnsiTheme="minorHAnsi" w:cstheme="minorHAnsi"/>
          <w:i/>
          <w:color w:val="000000" w:themeColor="text1"/>
          <w:sz w:val="18"/>
          <w:szCs w:val="18"/>
          <w:lang w:eastAsia="pl-PL"/>
        </w:rPr>
        <w:t>Aneks do opracowania sygnalnego „Zasięg ubóstwa ekonomicznego w Polsce w 202</w:t>
      </w:r>
      <w:r w:rsidR="00F97241" w:rsidRPr="00316B49">
        <w:rPr>
          <w:rFonts w:asciiTheme="minorHAnsi" w:hAnsiTheme="minorHAnsi" w:cstheme="minorHAnsi"/>
          <w:i/>
          <w:color w:val="000000" w:themeColor="text1"/>
          <w:sz w:val="18"/>
          <w:szCs w:val="18"/>
          <w:lang w:eastAsia="pl-PL"/>
        </w:rPr>
        <w:t>2</w:t>
      </w:r>
      <w:r w:rsidRPr="00316B49">
        <w:rPr>
          <w:rFonts w:asciiTheme="minorHAnsi" w:hAnsiTheme="minorHAnsi" w:cstheme="minorHAnsi"/>
          <w:i/>
          <w:color w:val="000000" w:themeColor="text1"/>
          <w:sz w:val="18"/>
          <w:szCs w:val="18"/>
          <w:lang w:eastAsia="pl-PL"/>
        </w:rPr>
        <w:t xml:space="preserve"> r.”…</w:t>
      </w:r>
      <w:r w:rsidRPr="00316B49">
        <w:rPr>
          <w:rFonts w:asciiTheme="minorHAnsi" w:hAnsiTheme="minorHAnsi" w:cstheme="minorHAnsi"/>
          <w:color w:val="000000" w:themeColor="text1"/>
          <w:sz w:val="18"/>
          <w:szCs w:val="18"/>
          <w:lang w:eastAsia="pl-PL"/>
        </w:rPr>
        <w:t xml:space="preserve">, </w:t>
      </w:r>
      <w:r w:rsidRPr="00316B49">
        <w:rPr>
          <w:rFonts w:asciiTheme="minorHAnsi" w:hAnsiTheme="minorHAnsi" w:cstheme="minorHAnsi"/>
          <w:iCs/>
          <w:color w:val="000000" w:themeColor="text1"/>
          <w:sz w:val="18"/>
          <w:szCs w:val="18"/>
        </w:rPr>
        <w:t>op. cit.</w:t>
      </w:r>
      <w:r w:rsidRPr="00316B49">
        <w:rPr>
          <w:rFonts w:asciiTheme="minorHAnsi" w:hAnsiTheme="minorHAnsi" w:cstheme="minorHAnsi"/>
          <w:color w:val="000000" w:themeColor="text1"/>
          <w:sz w:val="18"/>
          <w:szCs w:val="18"/>
        </w:rPr>
        <w:t>, s. 6.</w:t>
      </w:r>
    </w:p>
  </w:footnote>
  <w:footnote w:id="25">
    <w:p w14:paraId="43C1BCCF" w14:textId="77777777" w:rsidR="002F145B" w:rsidRPr="00125D5D" w:rsidRDefault="002F145B" w:rsidP="002F145B">
      <w:pPr>
        <w:pStyle w:val="Tekstprzypisudolnego"/>
        <w:rPr>
          <w:rFonts w:ascii="Arial" w:hAnsi="Arial" w:cs="Arial"/>
          <w:color w:val="000000" w:themeColor="text1"/>
          <w:sz w:val="18"/>
          <w:szCs w:val="18"/>
        </w:rPr>
      </w:pPr>
      <w:r w:rsidRPr="00316B49">
        <w:rPr>
          <w:rStyle w:val="Odwoanieprzypisudolnego"/>
          <w:rFonts w:ascii="Arial" w:hAnsi="Arial" w:cs="Arial"/>
          <w:color w:val="000000" w:themeColor="text1"/>
          <w:sz w:val="18"/>
          <w:szCs w:val="18"/>
        </w:rPr>
        <w:footnoteRef/>
      </w:r>
      <w:r w:rsidRPr="00316B49">
        <w:rPr>
          <w:rFonts w:ascii="Arial" w:hAnsi="Arial" w:cs="Arial"/>
          <w:color w:val="000000" w:themeColor="text1"/>
          <w:sz w:val="18"/>
          <w:szCs w:val="18"/>
        </w:rPr>
        <w:t xml:space="preserve"> </w:t>
      </w:r>
      <w:r w:rsidRPr="00316B49">
        <w:rPr>
          <w:rFonts w:ascii="Arial" w:hAnsi="Arial" w:cs="Arial"/>
          <w:color w:val="000000" w:themeColor="text1"/>
          <w:sz w:val="18"/>
          <w:szCs w:val="18"/>
          <w:lang w:eastAsia="pl-PL"/>
        </w:rPr>
        <w:t xml:space="preserve">Główny Urząd Statystyczny, </w:t>
      </w:r>
      <w:r w:rsidRPr="00316B49">
        <w:rPr>
          <w:rFonts w:ascii="Arial" w:hAnsi="Arial" w:cs="Arial"/>
          <w:i/>
          <w:color w:val="000000" w:themeColor="text1"/>
          <w:sz w:val="18"/>
          <w:szCs w:val="18"/>
          <w:lang w:eastAsia="pl-PL"/>
        </w:rPr>
        <w:t>Aneks do opracowania sygnalnego „Zasięg ubóstwa ekonomicznego w Polsce w 2022 r.”…</w:t>
      </w:r>
      <w:r w:rsidRPr="00316B49">
        <w:rPr>
          <w:rFonts w:ascii="Arial" w:hAnsi="Arial" w:cs="Arial"/>
          <w:color w:val="000000" w:themeColor="text1"/>
          <w:sz w:val="18"/>
          <w:szCs w:val="18"/>
          <w:lang w:eastAsia="pl-PL"/>
        </w:rPr>
        <w:t xml:space="preserve">, </w:t>
      </w:r>
      <w:r w:rsidRPr="00316B49">
        <w:rPr>
          <w:rFonts w:ascii="Arial" w:hAnsi="Arial" w:cs="Arial"/>
          <w:iCs/>
          <w:color w:val="000000" w:themeColor="text1"/>
          <w:sz w:val="18"/>
          <w:szCs w:val="18"/>
        </w:rPr>
        <w:t>op. cit.</w:t>
      </w:r>
      <w:r w:rsidRPr="00316B49">
        <w:rPr>
          <w:rFonts w:ascii="Arial" w:hAnsi="Arial" w:cs="Arial"/>
          <w:color w:val="000000" w:themeColor="text1"/>
          <w:sz w:val="18"/>
          <w:szCs w:val="18"/>
        </w:rPr>
        <w:t>, s. 6.</w:t>
      </w:r>
    </w:p>
  </w:footnote>
  <w:footnote w:id="26">
    <w:p w14:paraId="787B8C93" w14:textId="2D502546" w:rsidR="008E0A46" w:rsidRPr="008E0A46" w:rsidRDefault="008E0A46">
      <w:pPr>
        <w:pStyle w:val="Tekstprzypisudolnego"/>
        <w:rPr>
          <w:rFonts w:ascii="Arial" w:hAnsi="Arial" w:cs="Arial"/>
          <w:sz w:val="18"/>
          <w:szCs w:val="18"/>
        </w:rPr>
      </w:pPr>
      <w:r w:rsidRPr="00316B49">
        <w:rPr>
          <w:rStyle w:val="Odwoanieprzypisudolnego"/>
          <w:rFonts w:ascii="Arial" w:hAnsi="Arial" w:cs="Arial"/>
          <w:color w:val="000000" w:themeColor="text1"/>
          <w:sz w:val="18"/>
          <w:szCs w:val="18"/>
        </w:rPr>
        <w:footnoteRef/>
      </w:r>
      <w:r w:rsidRPr="00316B49">
        <w:rPr>
          <w:rFonts w:ascii="Arial" w:hAnsi="Arial" w:cs="Arial"/>
          <w:color w:val="000000" w:themeColor="text1"/>
          <w:sz w:val="18"/>
          <w:szCs w:val="18"/>
        </w:rPr>
        <w:t xml:space="preserve"> Skrót od </w:t>
      </w:r>
      <w:r w:rsidRPr="00316B49">
        <w:rPr>
          <w:rFonts w:ascii="Arial" w:hAnsi="Arial" w:cs="Arial"/>
          <w:i/>
          <w:iCs/>
          <w:color w:val="000000" w:themeColor="text1"/>
          <w:sz w:val="18"/>
          <w:szCs w:val="18"/>
        </w:rPr>
        <w:t>ubodzy klienci pomocy społecznej.</w:t>
      </w:r>
    </w:p>
  </w:footnote>
  <w:footnote w:id="27">
    <w:p w14:paraId="05F79FFF" w14:textId="77777777" w:rsidR="00682F8F" w:rsidRPr="00316B49" w:rsidRDefault="00682F8F" w:rsidP="00682F8F">
      <w:pPr>
        <w:pStyle w:val="Tekstprzypisudolnego"/>
        <w:jc w:val="both"/>
        <w:rPr>
          <w:rFonts w:asciiTheme="minorHAnsi" w:hAnsiTheme="minorHAnsi" w:cstheme="minorHAnsi"/>
          <w:sz w:val="14"/>
          <w:szCs w:val="14"/>
        </w:rPr>
      </w:pPr>
      <w:r w:rsidRPr="00316B49">
        <w:rPr>
          <w:rStyle w:val="Odwoanieprzypisudolnego"/>
          <w:rFonts w:asciiTheme="minorHAnsi" w:hAnsiTheme="minorHAnsi" w:cstheme="minorHAnsi"/>
        </w:rPr>
        <w:footnoteRef/>
      </w:r>
      <w:r w:rsidRPr="00316B49">
        <w:rPr>
          <w:rFonts w:asciiTheme="minorHAnsi" w:hAnsiTheme="minorHAnsi" w:cstheme="minorHAnsi"/>
        </w:rPr>
        <w:t xml:space="preserve"> </w:t>
      </w:r>
      <w:r w:rsidRPr="00316B49">
        <w:rPr>
          <w:rFonts w:asciiTheme="minorHAnsi" w:hAnsiTheme="minorHAnsi" w:cstheme="minorHAnsi"/>
          <w:sz w:val="18"/>
          <w:szCs w:val="14"/>
        </w:rPr>
        <w:t xml:space="preserve">Główny Urząd Statystyczny, </w:t>
      </w:r>
      <w:r w:rsidRPr="00316B49">
        <w:rPr>
          <w:rFonts w:asciiTheme="minorHAnsi" w:hAnsiTheme="minorHAnsi" w:cstheme="minorHAnsi"/>
          <w:i/>
          <w:sz w:val="18"/>
          <w:szCs w:val="14"/>
        </w:rPr>
        <w:t>Bank Danych Lokalnych</w:t>
      </w:r>
      <w:r w:rsidRPr="00316B49">
        <w:rPr>
          <w:rFonts w:asciiTheme="minorHAnsi" w:hAnsiTheme="minorHAnsi" w:cstheme="minorHAnsi"/>
          <w:sz w:val="18"/>
          <w:szCs w:val="14"/>
        </w:rPr>
        <w:t xml:space="preserve">, http://www.stat.gov.pl/bdl </w:t>
      </w:r>
      <w:r w:rsidRPr="00316B49">
        <w:rPr>
          <w:rFonts w:asciiTheme="minorHAnsi" w:hAnsiTheme="minorHAnsi" w:cstheme="minorHAnsi"/>
          <w:sz w:val="18"/>
          <w:szCs w:val="18"/>
        </w:rPr>
        <w:t>[odczyt 24.01.2024 r.].</w:t>
      </w:r>
    </w:p>
  </w:footnote>
  <w:footnote w:id="28">
    <w:p w14:paraId="07C1A373" w14:textId="77777777" w:rsidR="00682F8F" w:rsidRPr="00316B49" w:rsidRDefault="00682F8F" w:rsidP="00682F8F">
      <w:pPr>
        <w:pStyle w:val="Tekstprzypisudolnego"/>
        <w:rPr>
          <w:rFonts w:asciiTheme="minorHAnsi" w:hAnsiTheme="minorHAnsi" w:cstheme="minorHAnsi"/>
          <w:sz w:val="18"/>
          <w:szCs w:val="18"/>
        </w:rPr>
      </w:pPr>
      <w:r w:rsidRPr="00316B49">
        <w:rPr>
          <w:rStyle w:val="Odwoanieprzypisudolnego"/>
          <w:rFonts w:asciiTheme="minorHAnsi" w:hAnsiTheme="minorHAnsi" w:cstheme="minorHAnsi"/>
          <w:sz w:val="18"/>
          <w:szCs w:val="18"/>
        </w:rPr>
        <w:footnoteRef/>
      </w:r>
      <w:r w:rsidRPr="00316B49">
        <w:rPr>
          <w:rFonts w:asciiTheme="minorHAnsi" w:hAnsiTheme="minorHAnsi" w:cstheme="minorHAnsi"/>
          <w:sz w:val="18"/>
          <w:szCs w:val="18"/>
        </w:rPr>
        <w:t xml:space="preserve"> Prognoza GUS opracowana na bazie </w:t>
      </w:r>
      <w:r w:rsidRPr="00316B49">
        <w:rPr>
          <w:rFonts w:asciiTheme="minorHAnsi" w:hAnsiTheme="minorHAnsi" w:cstheme="minorHAnsi"/>
          <w:i/>
          <w:iCs/>
          <w:sz w:val="18"/>
          <w:szCs w:val="18"/>
        </w:rPr>
        <w:t>NSP 2021</w:t>
      </w:r>
      <w:r w:rsidRPr="00316B49">
        <w:rPr>
          <w:rFonts w:asciiTheme="minorHAnsi" w:hAnsiTheme="minorHAnsi" w:cstheme="minorHAnsi"/>
          <w:sz w:val="18"/>
          <w:szCs w:val="18"/>
        </w:rPr>
        <w:t>.</w:t>
      </w:r>
    </w:p>
  </w:footnote>
  <w:footnote w:id="29">
    <w:p w14:paraId="2AA833E4" w14:textId="77777777" w:rsidR="00682F8F" w:rsidRPr="00316B49" w:rsidRDefault="00682F8F" w:rsidP="00682F8F">
      <w:pPr>
        <w:pStyle w:val="Tekstprzypisudolnego"/>
        <w:jc w:val="both"/>
        <w:rPr>
          <w:rFonts w:asciiTheme="minorHAnsi" w:hAnsiTheme="minorHAnsi" w:cstheme="minorHAnsi"/>
          <w:sz w:val="14"/>
          <w:szCs w:val="14"/>
        </w:rPr>
      </w:pPr>
      <w:r w:rsidRPr="00316B49">
        <w:rPr>
          <w:rStyle w:val="Odwoanieprzypisudolnego"/>
          <w:rFonts w:asciiTheme="minorHAnsi" w:hAnsiTheme="minorHAnsi" w:cstheme="minorHAnsi"/>
          <w:sz w:val="18"/>
          <w:szCs w:val="14"/>
        </w:rPr>
        <w:footnoteRef/>
      </w:r>
      <w:r w:rsidRPr="00316B49">
        <w:rPr>
          <w:rFonts w:asciiTheme="minorHAnsi" w:hAnsiTheme="minorHAnsi" w:cstheme="minorHAnsi"/>
          <w:sz w:val="18"/>
          <w:szCs w:val="14"/>
        </w:rPr>
        <w:t xml:space="preserve"> Główny Urząd Statystyczny, </w:t>
      </w:r>
      <w:r w:rsidRPr="00316B49">
        <w:rPr>
          <w:rFonts w:asciiTheme="minorHAnsi" w:hAnsiTheme="minorHAnsi" w:cstheme="minorHAnsi"/>
          <w:i/>
          <w:sz w:val="18"/>
          <w:szCs w:val="14"/>
        </w:rPr>
        <w:t>Bank Danych Lokalnych</w:t>
      </w:r>
      <w:r w:rsidRPr="00316B49">
        <w:rPr>
          <w:rFonts w:asciiTheme="minorHAnsi" w:hAnsiTheme="minorHAnsi" w:cstheme="minorHAnsi"/>
          <w:sz w:val="18"/>
          <w:szCs w:val="14"/>
        </w:rPr>
        <w:t xml:space="preserve">, http://www.stat.gov.pl/bdl </w:t>
      </w:r>
      <w:r w:rsidRPr="00316B49">
        <w:rPr>
          <w:rFonts w:asciiTheme="minorHAnsi" w:hAnsiTheme="minorHAnsi" w:cstheme="minorHAnsi"/>
          <w:sz w:val="18"/>
          <w:szCs w:val="18"/>
        </w:rPr>
        <w:t>[odczyt 24.01.2024 r.].</w:t>
      </w:r>
    </w:p>
  </w:footnote>
  <w:footnote w:id="30">
    <w:p w14:paraId="11DB85C0" w14:textId="77777777" w:rsidR="00682F8F" w:rsidRPr="00316B49" w:rsidRDefault="00682F8F" w:rsidP="00682F8F">
      <w:pPr>
        <w:pStyle w:val="Tekstprzypisudolnego"/>
        <w:rPr>
          <w:rFonts w:asciiTheme="minorHAnsi" w:hAnsiTheme="minorHAnsi" w:cstheme="minorHAnsi"/>
        </w:rPr>
      </w:pPr>
      <w:r w:rsidRPr="00316B49">
        <w:rPr>
          <w:rFonts w:asciiTheme="minorHAnsi" w:hAnsiTheme="minorHAnsi" w:cstheme="minorHAnsi"/>
          <w:sz w:val="18"/>
          <w:szCs w:val="18"/>
          <w:vertAlign w:val="superscript"/>
        </w:rPr>
        <w:footnoteRef/>
      </w:r>
      <w:r w:rsidRPr="00316B49">
        <w:rPr>
          <w:rFonts w:asciiTheme="minorHAnsi" w:hAnsiTheme="minorHAnsi" w:cstheme="minorHAnsi"/>
          <w:sz w:val="18"/>
          <w:szCs w:val="18"/>
        </w:rPr>
        <w:t xml:space="preserve"> Ludność w wieku nieprodukcyjnym (przedprodukcyjnym oraz poprodukcyjnym) na 100 osób w wieku produkcyjnym.</w:t>
      </w:r>
    </w:p>
  </w:footnote>
  <w:footnote w:id="31">
    <w:p w14:paraId="2DA6DB03" w14:textId="77777777" w:rsidR="00682F8F" w:rsidRPr="00E055E2" w:rsidRDefault="00682F8F" w:rsidP="00682F8F">
      <w:pPr>
        <w:pStyle w:val="Tekstprzypisudolnego"/>
        <w:rPr>
          <w:rFonts w:ascii="Arial" w:hAnsi="Arial" w:cs="Arial"/>
          <w:sz w:val="18"/>
          <w:szCs w:val="18"/>
        </w:rPr>
      </w:pPr>
      <w:r w:rsidRPr="00316B49">
        <w:rPr>
          <w:rStyle w:val="Odwoanieprzypisudolnego"/>
          <w:rFonts w:asciiTheme="minorHAnsi" w:hAnsiTheme="minorHAnsi" w:cstheme="minorHAnsi"/>
          <w:sz w:val="18"/>
          <w:szCs w:val="18"/>
        </w:rPr>
        <w:footnoteRef/>
      </w:r>
      <w:r w:rsidRPr="00316B49">
        <w:rPr>
          <w:rFonts w:asciiTheme="minorHAnsi" w:hAnsiTheme="minorHAnsi" w:cstheme="minorHAnsi"/>
          <w:sz w:val="18"/>
          <w:szCs w:val="18"/>
        </w:rPr>
        <w:t xml:space="preserve"> Obliczenia wykonane na podstawie prognozy opracowanej przez GUS na bazie </w:t>
      </w:r>
      <w:r w:rsidRPr="00316B49">
        <w:rPr>
          <w:rFonts w:asciiTheme="minorHAnsi" w:hAnsiTheme="minorHAnsi" w:cstheme="minorHAnsi"/>
          <w:i/>
          <w:iCs/>
          <w:sz w:val="18"/>
          <w:szCs w:val="18"/>
        </w:rPr>
        <w:t>NSP 2021</w:t>
      </w:r>
      <w:r w:rsidRPr="00316B49">
        <w:rPr>
          <w:rFonts w:asciiTheme="minorHAnsi" w:hAnsiTheme="minorHAnsi" w:cstheme="minorHAnsi"/>
          <w:sz w:val="18"/>
          <w:szCs w:val="18"/>
        </w:rPr>
        <w:t>.</w:t>
      </w:r>
      <w:r w:rsidRPr="00E055E2">
        <w:rPr>
          <w:rFonts w:ascii="Arial" w:hAnsi="Arial" w:cs="Arial"/>
          <w:sz w:val="18"/>
          <w:szCs w:val="18"/>
        </w:rPr>
        <w:t xml:space="preserve"> </w:t>
      </w:r>
    </w:p>
  </w:footnote>
  <w:footnote w:id="32">
    <w:p w14:paraId="5EC63227" w14:textId="4276D67F" w:rsidR="00157896" w:rsidRPr="006F0F33" w:rsidRDefault="00157896" w:rsidP="00157896">
      <w:pPr>
        <w:pStyle w:val="Tekstprzypisudolnego"/>
        <w:rPr>
          <w:rFonts w:asciiTheme="minorHAnsi" w:hAnsiTheme="minorHAnsi" w:cstheme="minorHAnsi"/>
          <w:color w:val="000000" w:themeColor="text1"/>
          <w:sz w:val="18"/>
          <w:szCs w:val="18"/>
        </w:rPr>
      </w:pPr>
      <w:r w:rsidRPr="006F0F33">
        <w:rPr>
          <w:rStyle w:val="Odwoanieprzypisudolnego"/>
          <w:rFonts w:asciiTheme="minorHAnsi" w:hAnsiTheme="minorHAnsi" w:cstheme="minorHAnsi"/>
          <w:color w:val="000000" w:themeColor="text1"/>
          <w:sz w:val="18"/>
          <w:szCs w:val="18"/>
        </w:rPr>
        <w:footnoteRef/>
      </w:r>
      <w:r w:rsidRPr="006F0F33">
        <w:rPr>
          <w:rFonts w:asciiTheme="minorHAnsi" w:hAnsiTheme="minorHAnsi" w:cstheme="minorHAnsi"/>
          <w:color w:val="000000" w:themeColor="text1"/>
          <w:sz w:val="18"/>
          <w:szCs w:val="18"/>
        </w:rPr>
        <w:t xml:space="preserve"> </w:t>
      </w:r>
      <w:r w:rsidR="00747498" w:rsidRPr="006F0F33">
        <w:rPr>
          <w:rFonts w:asciiTheme="minorHAnsi" w:hAnsiTheme="minorHAnsi" w:cstheme="minorHAnsi"/>
          <w:color w:val="000000" w:themeColor="text1"/>
          <w:sz w:val="18"/>
          <w:szCs w:val="18"/>
        </w:rPr>
        <w:t>GUS</w:t>
      </w:r>
      <w:r w:rsidRPr="006F0F33">
        <w:rPr>
          <w:rFonts w:asciiTheme="minorHAnsi" w:hAnsiTheme="minorHAnsi" w:cstheme="minorHAnsi"/>
          <w:color w:val="000000" w:themeColor="text1"/>
          <w:sz w:val="18"/>
          <w:szCs w:val="18"/>
        </w:rPr>
        <w:t xml:space="preserve">, </w:t>
      </w:r>
      <w:r w:rsidRPr="006F0F33">
        <w:rPr>
          <w:rFonts w:asciiTheme="minorHAnsi" w:hAnsiTheme="minorHAnsi" w:cstheme="minorHAnsi"/>
          <w:i/>
          <w:color w:val="000000" w:themeColor="text1"/>
          <w:sz w:val="18"/>
          <w:szCs w:val="18"/>
        </w:rPr>
        <w:t>Stan zdrowia ludności Polski w 2009 r</w:t>
      </w:r>
      <w:r w:rsidRPr="006F0F33">
        <w:rPr>
          <w:rFonts w:asciiTheme="minorHAnsi" w:hAnsiTheme="minorHAnsi" w:cstheme="minorHAnsi"/>
          <w:color w:val="000000" w:themeColor="text1"/>
          <w:sz w:val="18"/>
          <w:szCs w:val="18"/>
        </w:rPr>
        <w:t>., Warszawa 2011, s. 69.</w:t>
      </w:r>
    </w:p>
  </w:footnote>
  <w:footnote w:id="33">
    <w:p w14:paraId="58B78F55" w14:textId="0A10917F" w:rsidR="0094080E" w:rsidRDefault="0094080E" w:rsidP="006F0F33">
      <w:pPr>
        <w:pStyle w:val="Tekstprzypisudolnego"/>
      </w:pPr>
      <w:r w:rsidRPr="006F0F33">
        <w:rPr>
          <w:rStyle w:val="Odwoanieprzypisudolnego"/>
          <w:rFonts w:asciiTheme="minorHAnsi" w:hAnsiTheme="minorHAnsi" w:cstheme="minorHAnsi"/>
          <w:sz w:val="18"/>
          <w:szCs w:val="18"/>
        </w:rPr>
        <w:footnoteRef/>
      </w:r>
      <w:r w:rsidRPr="006F0F33">
        <w:rPr>
          <w:rFonts w:asciiTheme="minorHAnsi" w:hAnsiTheme="minorHAnsi" w:cstheme="minorHAnsi"/>
          <w:sz w:val="18"/>
          <w:szCs w:val="18"/>
        </w:rPr>
        <w:t xml:space="preserve"> </w:t>
      </w:r>
      <w:r w:rsidR="006F0F33" w:rsidRPr="006F0F33">
        <w:rPr>
          <w:rFonts w:asciiTheme="minorHAnsi" w:hAnsiTheme="minorHAnsi" w:cstheme="minorHAnsi"/>
          <w:sz w:val="18"/>
          <w:szCs w:val="18"/>
        </w:rPr>
        <w:t xml:space="preserve">Należy podkreślić, iż w związku z dobrowolnym charakterem pytań dotyczących niepełnosprawności w całej Polsce blisko 1,5 mln respondentów odmówiło udzielenia odpowiedzi. </w:t>
      </w:r>
      <w:r w:rsidR="006F0F33">
        <w:rPr>
          <w:rFonts w:asciiTheme="minorHAnsi" w:hAnsiTheme="minorHAnsi" w:cstheme="minorHAnsi"/>
          <w:sz w:val="18"/>
          <w:szCs w:val="18"/>
        </w:rPr>
        <w:t>Wobec czego braki</w:t>
      </w:r>
      <w:r w:rsidR="006F0F33" w:rsidRPr="006F0F33">
        <w:rPr>
          <w:rFonts w:asciiTheme="minorHAnsi" w:hAnsiTheme="minorHAnsi" w:cstheme="minorHAnsi"/>
          <w:sz w:val="18"/>
          <w:szCs w:val="18"/>
        </w:rPr>
        <w:t xml:space="preserve"> danych mogą rzutować na uzyskaną w spisie strukturę osób niepełnosprawnych.</w:t>
      </w:r>
    </w:p>
  </w:footnote>
  <w:footnote w:id="34">
    <w:p w14:paraId="786BAE3B" w14:textId="34DEAC42" w:rsidR="00251726" w:rsidRPr="00316B49" w:rsidRDefault="00251726" w:rsidP="00251726">
      <w:pPr>
        <w:pStyle w:val="Tekstprzypisudolnego"/>
        <w:rPr>
          <w:rFonts w:ascii="Arial" w:hAnsi="Arial" w:cs="Arial"/>
          <w:color w:val="000000" w:themeColor="text1"/>
          <w:sz w:val="18"/>
          <w:szCs w:val="18"/>
        </w:rPr>
      </w:pPr>
      <w:r w:rsidRPr="0074125D">
        <w:rPr>
          <w:rStyle w:val="Odwoanieprzypisudolnego"/>
          <w:rFonts w:ascii="Arial" w:hAnsi="Arial" w:cs="Arial"/>
          <w:sz w:val="18"/>
          <w:szCs w:val="18"/>
        </w:rPr>
        <w:footnoteRef/>
      </w:r>
      <w:r w:rsidRPr="0074125D">
        <w:rPr>
          <w:rFonts w:ascii="Arial" w:hAnsi="Arial" w:cs="Arial"/>
          <w:sz w:val="18"/>
          <w:szCs w:val="18"/>
        </w:rPr>
        <w:t xml:space="preserve"> Śląski Urząd Wojewódzki w Katowicach, </w:t>
      </w:r>
      <w:r w:rsidRPr="0074125D">
        <w:rPr>
          <w:rFonts w:ascii="Arial" w:hAnsi="Arial" w:cs="Arial"/>
          <w:i/>
          <w:iCs/>
          <w:sz w:val="18"/>
          <w:szCs w:val="18"/>
        </w:rPr>
        <w:t>Zdrowie mieszkańców województwa śląskiego w liczbach 2021</w:t>
      </w:r>
      <w:r w:rsidRPr="0074125D">
        <w:rPr>
          <w:rFonts w:ascii="Arial" w:hAnsi="Arial" w:cs="Arial"/>
          <w:sz w:val="18"/>
          <w:szCs w:val="18"/>
        </w:rPr>
        <w:t xml:space="preserve">, </w:t>
      </w:r>
      <w:r w:rsidRPr="00316B49">
        <w:rPr>
          <w:rFonts w:ascii="Arial" w:hAnsi="Arial" w:cs="Arial"/>
          <w:color w:val="000000" w:themeColor="text1"/>
          <w:sz w:val="18"/>
          <w:szCs w:val="18"/>
        </w:rPr>
        <w:t>https://www.katowice.uw.gov.pl/wydzial/wydzial-zdrowia/zdrowie-mieszkancow-w-liczbach-9 [dostęp: 25.10.2023 r.].</w:t>
      </w:r>
    </w:p>
  </w:footnote>
  <w:footnote w:id="35">
    <w:p w14:paraId="6C0330DB" w14:textId="55AF5977" w:rsidR="00251726" w:rsidRPr="00316B49" w:rsidRDefault="00251726" w:rsidP="00251726">
      <w:pPr>
        <w:pStyle w:val="Tekstprzypisudolnego"/>
        <w:rPr>
          <w:rFonts w:ascii="Arial" w:hAnsi="Arial" w:cs="Arial"/>
          <w:color w:val="000000" w:themeColor="text1"/>
          <w:sz w:val="18"/>
          <w:szCs w:val="18"/>
        </w:rPr>
      </w:pPr>
      <w:r w:rsidRPr="00316B49">
        <w:rPr>
          <w:rStyle w:val="Odwoanieprzypisudolnego"/>
          <w:rFonts w:ascii="Arial" w:hAnsi="Arial" w:cs="Arial"/>
          <w:color w:val="000000" w:themeColor="text1"/>
          <w:sz w:val="18"/>
          <w:szCs w:val="18"/>
        </w:rPr>
        <w:footnoteRef/>
      </w:r>
      <w:r w:rsidRPr="00316B49">
        <w:rPr>
          <w:rFonts w:ascii="Arial" w:hAnsi="Arial" w:cs="Arial"/>
          <w:color w:val="000000" w:themeColor="text1"/>
          <w:sz w:val="18"/>
          <w:szCs w:val="18"/>
        </w:rPr>
        <w:t xml:space="preserve"> Ibidem.</w:t>
      </w:r>
    </w:p>
  </w:footnote>
  <w:footnote w:id="36">
    <w:p w14:paraId="117FAAFE" w14:textId="6704E466" w:rsidR="00251726" w:rsidRPr="00316B49" w:rsidRDefault="00251726" w:rsidP="00251726">
      <w:pPr>
        <w:pStyle w:val="Tekstprzypisudolnego"/>
        <w:rPr>
          <w:rFonts w:ascii="Arial" w:hAnsi="Arial" w:cs="Arial"/>
          <w:color w:val="000000" w:themeColor="text1"/>
          <w:sz w:val="18"/>
          <w:szCs w:val="18"/>
        </w:rPr>
      </w:pPr>
      <w:r w:rsidRPr="00316B49">
        <w:rPr>
          <w:rStyle w:val="Odwoanieprzypisudolnego"/>
          <w:rFonts w:ascii="Arial" w:hAnsi="Arial" w:cs="Arial"/>
          <w:color w:val="000000" w:themeColor="text1"/>
          <w:sz w:val="18"/>
          <w:szCs w:val="18"/>
        </w:rPr>
        <w:footnoteRef/>
      </w:r>
      <w:r w:rsidRPr="00316B49">
        <w:rPr>
          <w:rFonts w:ascii="Arial" w:hAnsi="Arial" w:cs="Arial"/>
          <w:color w:val="000000" w:themeColor="text1"/>
          <w:sz w:val="18"/>
          <w:szCs w:val="18"/>
        </w:rPr>
        <w:t xml:space="preserve"> Ibidem.</w:t>
      </w:r>
    </w:p>
  </w:footnote>
  <w:footnote w:id="37">
    <w:p w14:paraId="5AE3160E" w14:textId="51EA3CEE" w:rsidR="00251726" w:rsidRPr="00316B49" w:rsidRDefault="00251726" w:rsidP="00251726">
      <w:pPr>
        <w:pStyle w:val="Tekstprzypisudolnego"/>
        <w:rPr>
          <w:rFonts w:ascii="Arial" w:hAnsi="Arial" w:cs="Arial"/>
          <w:color w:val="000000" w:themeColor="text1"/>
          <w:sz w:val="18"/>
          <w:szCs w:val="18"/>
        </w:rPr>
      </w:pPr>
      <w:r w:rsidRPr="00316B49">
        <w:rPr>
          <w:rStyle w:val="Odwoanieprzypisudolnego"/>
          <w:rFonts w:ascii="Arial" w:hAnsi="Arial" w:cs="Arial"/>
          <w:color w:val="000000" w:themeColor="text1"/>
          <w:sz w:val="18"/>
          <w:szCs w:val="18"/>
        </w:rPr>
        <w:footnoteRef/>
      </w:r>
      <w:r w:rsidRPr="00316B49">
        <w:rPr>
          <w:rFonts w:ascii="Arial" w:hAnsi="Arial" w:cs="Arial"/>
          <w:color w:val="000000" w:themeColor="text1"/>
          <w:sz w:val="18"/>
          <w:szCs w:val="18"/>
        </w:rPr>
        <w:t xml:space="preserve"> Ibidem.</w:t>
      </w:r>
    </w:p>
  </w:footnote>
  <w:footnote w:id="38">
    <w:p w14:paraId="63C09CF2" w14:textId="62A09415" w:rsidR="00157896" w:rsidRPr="00316B49" w:rsidRDefault="00157896" w:rsidP="00157896">
      <w:pPr>
        <w:pStyle w:val="Tekstprzypisudolnego"/>
        <w:rPr>
          <w:rFonts w:ascii="Arial" w:hAnsi="Arial" w:cs="Arial"/>
          <w:color w:val="000000" w:themeColor="text1"/>
        </w:rPr>
      </w:pPr>
      <w:r w:rsidRPr="00316B49">
        <w:rPr>
          <w:rStyle w:val="Odwoanieprzypisudolnego"/>
          <w:rFonts w:ascii="Arial" w:hAnsi="Arial" w:cs="Arial"/>
          <w:color w:val="000000" w:themeColor="text1"/>
          <w:sz w:val="18"/>
          <w:szCs w:val="18"/>
        </w:rPr>
        <w:footnoteRef/>
      </w:r>
      <w:r w:rsidRPr="00316B49">
        <w:rPr>
          <w:rFonts w:ascii="Arial" w:hAnsi="Arial" w:cs="Arial"/>
          <w:color w:val="000000" w:themeColor="text1"/>
          <w:sz w:val="18"/>
          <w:szCs w:val="18"/>
        </w:rPr>
        <w:t xml:space="preserve"> </w:t>
      </w:r>
      <w:r w:rsidR="00D94A9F" w:rsidRPr="00316B49">
        <w:rPr>
          <w:rFonts w:ascii="Arial" w:hAnsi="Arial" w:cs="Arial"/>
          <w:color w:val="000000" w:themeColor="text1"/>
          <w:sz w:val="18"/>
          <w:szCs w:val="18"/>
        </w:rPr>
        <w:t xml:space="preserve">GUS, </w:t>
      </w:r>
      <w:r w:rsidR="00D94A9F" w:rsidRPr="00316B49">
        <w:rPr>
          <w:rFonts w:ascii="Arial" w:hAnsi="Arial" w:cs="Arial"/>
          <w:i/>
          <w:iCs/>
          <w:color w:val="000000" w:themeColor="text1"/>
          <w:sz w:val="18"/>
          <w:szCs w:val="18"/>
        </w:rPr>
        <w:t>Bank Danych Lokalnych</w:t>
      </w:r>
      <w:r w:rsidR="00D94A9F" w:rsidRPr="00316B49">
        <w:rPr>
          <w:rFonts w:ascii="Arial" w:hAnsi="Arial" w:cs="Arial"/>
          <w:color w:val="000000" w:themeColor="text1"/>
          <w:sz w:val="18"/>
          <w:szCs w:val="18"/>
        </w:rPr>
        <w:t>, https://bdl.stat.gov.pl/BDL/start.</w:t>
      </w:r>
      <w:r w:rsidRPr="00316B49">
        <w:rPr>
          <w:rFonts w:ascii="Arial" w:hAnsi="Arial" w:cs="Arial"/>
          <w:color w:val="000000" w:themeColor="text1"/>
          <w:sz w:val="18"/>
          <w:szCs w:val="18"/>
        </w:rPr>
        <w:t>, [odczyt: 10.02.2023 r.].</w:t>
      </w:r>
    </w:p>
  </w:footnote>
  <w:footnote w:id="39">
    <w:p w14:paraId="6F51DF2E" w14:textId="12D8A76E" w:rsidR="00157896" w:rsidRPr="00316B49" w:rsidRDefault="00157896" w:rsidP="00157896">
      <w:pPr>
        <w:pStyle w:val="Tekstprzypisudolnego"/>
        <w:rPr>
          <w:rFonts w:asciiTheme="minorHAnsi" w:hAnsiTheme="minorHAnsi" w:cstheme="minorHAnsi"/>
          <w:color w:val="000000" w:themeColor="text1"/>
        </w:rPr>
      </w:pPr>
      <w:r w:rsidRPr="00316B49">
        <w:rPr>
          <w:rStyle w:val="Odwoanieprzypisudolnego"/>
          <w:rFonts w:asciiTheme="minorHAnsi" w:hAnsiTheme="minorHAnsi" w:cstheme="minorHAnsi"/>
          <w:color w:val="000000" w:themeColor="text1"/>
          <w:sz w:val="18"/>
          <w:szCs w:val="18"/>
        </w:rPr>
        <w:footnoteRef/>
      </w:r>
      <w:r w:rsidRPr="00316B49">
        <w:rPr>
          <w:rFonts w:asciiTheme="minorHAnsi" w:hAnsiTheme="minorHAnsi" w:cstheme="minorHAnsi"/>
          <w:color w:val="000000" w:themeColor="text1"/>
          <w:sz w:val="18"/>
          <w:szCs w:val="18"/>
        </w:rPr>
        <w:t xml:space="preserve"> </w:t>
      </w:r>
      <w:r w:rsidR="00747498" w:rsidRPr="00316B49">
        <w:rPr>
          <w:rFonts w:asciiTheme="minorHAnsi" w:hAnsiTheme="minorHAnsi" w:cstheme="minorHAnsi"/>
          <w:color w:val="000000" w:themeColor="text1"/>
          <w:sz w:val="18"/>
          <w:szCs w:val="18"/>
        </w:rPr>
        <w:t>GUS</w:t>
      </w:r>
      <w:r w:rsidRPr="00316B49">
        <w:rPr>
          <w:rFonts w:asciiTheme="minorHAnsi" w:hAnsiTheme="minorHAnsi" w:cstheme="minorHAnsi"/>
          <w:color w:val="000000" w:themeColor="text1"/>
          <w:sz w:val="18"/>
          <w:szCs w:val="18"/>
        </w:rPr>
        <w:t xml:space="preserve">, Notatka informacyjna, </w:t>
      </w:r>
      <w:r w:rsidRPr="00316B49">
        <w:rPr>
          <w:rFonts w:asciiTheme="minorHAnsi" w:hAnsiTheme="minorHAnsi" w:cstheme="minorHAnsi"/>
          <w:i/>
          <w:iCs/>
          <w:color w:val="000000" w:themeColor="text1"/>
          <w:sz w:val="18"/>
          <w:szCs w:val="18"/>
        </w:rPr>
        <w:t>Zamachy samobójcze w 2016 r</w:t>
      </w:r>
      <w:r w:rsidRPr="00316B49">
        <w:rPr>
          <w:rFonts w:asciiTheme="minorHAnsi" w:hAnsiTheme="minorHAnsi" w:cstheme="minorHAnsi"/>
          <w:color w:val="000000" w:themeColor="text1"/>
          <w:sz w:val="18"/>
          <w:szCs w:val="18"/>
        </w:rPr>
        <w:t>., https://stat.gov.pl/files/gfx/portalinformacyjny/pl/defaultaktualnosci/5746/5/1/1/zamachy_samobojcze__w_2016_r..pdf, [odczyt: 10.02.2023 r.].</w:t>
      </w:r>
    </w:p>
  </w:footnote>
  <w:footnote w:id="40">
    <w:p w14:paraId="32EBDDCD" w14:textId="5CF82D66" w:rsidR="00157896" w:rsidRPr="00316B49" w:rsidRDefault="00157896" w:rsidP="00157896">
      <w:pPr>
        <w:pStyle w:val="Tekstprzypisudolnego"/>
        <w:rPr>
          <w:rFonts w:asciiTheme="minorHAnsi" w:hAnsiTheme="minorHAnsi" w:cstheme="minorHAnsi"/>
          <w:color w:val="000000" w:themeColor="text1"/>
        </w:rPr>
      </w:pPr>
      <w:r w:rsidRPr="00316B49">
        <w:rPr>
          <w:rStyle w:val="Odwoanieprzypisudolnego"/>
          <w:rFonts w:asciiTheme="minorHAnsi" w:hAnsiTheme="minorHAnsi" w:cstheme="minorHAnsi"/>
          <w:color w:val="000000" w:themeColor="text1"/>
          <w:sz w:val="18"/>
          <w:szCs w:val="18"/>
        </w:rPr>
        <w:footnoteRef/>
      </w:r>
      <w:r w:rsidRPr="00316B49">
        <w:rPr>
          <w:rFonts w:asciiTheme="minorHAnsi" w:hAnsiTheme="minorHAnsi" w:cstheme="minorHAnsi"/>
          <w:color w:val="000000" w:themeColor="text1"/>
          <w:sz w:val="18"/>
          <w:szCs w:val="18"/>
        </w:rPr>
        <w:t xml:space="preserve"> Policja, https://statystyka.policja.pl/st/wybrane-statystyki/zamachy-samobojcze</w:t>
      </w:r>
      <w:r w:rsidR="00EC38C3" w:rsidRPr="00316B49">
        <w:rPr>
          <w:rFonts w:asciiTheme="minorHAnsi" w:hAnsiTheme="minorHAnsi" w:cstheme="minorHAnsi"/>
          <w:color w:val="000000" w:themeColor="text1"/>
          <w:sz w:val="18"/>
          <w:szCs w:val="18"/>
        </w:rPr>
        <w:t xml:space="preserve"> </w:t>
      </w:r>
      <w:r w:rsidRPr="00316B49">
        <w:rPr>
          <w:rFonts w:asciiTheme="minorHAnsi" w:hAnsiTheme="minorHAnsi" w:cstheme="minorHAnsi"/>
          <w:color w:val="000000" w:themeColor="text1"/>
          <w:sz w:val="18"/>
          <w:szCs w:val="18"/>
        </w:rPr>
        <w:t>[odczyt: 10.02.2022 r.].</w:t>
      </w:r>
    </w:p>
  </w:footnote>
  <w:footnote w:id="41">
    <w:p w14:paraId="1DA8BF24" w14:textId="4744FBFA" w:rsidR="00157896" w:rsidRPr="00316B49" w:rsidRDefault="00157896" w:rsidP="00157896">
      <w:pPr>
        <w:pStyle w:val="Tekstprzypisudolnego"/>
        <w:rPr>
          <w:rFonts w:asciiTheme="minorHAnsi" w:hAnsiTheme="minorHAnsi" w:cstheme="minorHAnsi"/>
          <w:color w:val="000000" w:themeColor="text1"/>
          <w:sz w:val="18"/>
          <w:szCs w:val="18"/>
        </w:rPr>
      </w:pPr>
      <w:r w:rsidRPr="00316B49">
        <w:rPr>
          <w:rStyle w:val="Odwoanieprzypisudolnego"/>
          <w:rFonts w:asciiTheme="minorHAnsi" w:hAnsiTheme="minorHAnsi" w:cstheme="minorHAnsi"/>
          <w:color w:val="000000" w:themeColor="text1"/>
          <w:sz w:val="18"/>
          <w:szCs w:val="18"/>
        </w:rPr>
        <w:footnoteRef/>
      </w:r>
      <w:r w:rsidRPr="00316B49">
        <w:rPr>
          <w:rFonts w:asciiTheme="minorHAnsi" w:hAnsiTheme="minorHAnsi" w:cstheme="minorHAnsi"/>
          <w:color w:val="000000" w:themeColor="text1"/>
          <w:sz w:val="18"/>
          <w:szCs w:val="18"/>
        </w:rPr>
        <w:t xml:space="preserve"> </w:t>
      </w:r>
      <w:r w:rsidR="001D79D2" w:rsidRPr="00316B49">
        <w:rPr>
          <w:rFonts w:asciiTheme="minorHAnsi" w:hAnsiTheme="minorHAnsi" w:cstheme="minorHAnsi"/>
          <w:color w:val="000000" w:themeColor="text1"/>
          <w:sz w:val="18"/>
          <w:szCs w:val="18"/>
        </w:rPr>
        <w:t xml:space="preserve">GUS, </w:t>
      </w:r>
      <w:r w:rsidR="001D79D2" w:rsidRPr="00316B49">
        <w:rPr>
          <w:rFonts w:asciiTheme="minorHAnsi" w:hAnsiTheme="minorHAnsi" w:cstheme="minorHAnsi"/>
          <w:i/>
          <w:iCs/>
          <w:color w:val="000000" w:themeColor="text1"/>
          <w:sz w:val="18"/>
          <w:szCs w:val="18"/>
        </w:rPr>
        <w:t>Informacje sygnalne, Osoby niepełnosprawne w 2021 r.</w:t>
      </w:r>
      <w:r w:rsidR="001D79D2" w:rsidRPr="00316B49">
        <w:rPr>
          <w:rFonts w:asciiTheme="minorHAnsi" w:hAnsiTheme="minorHAnsi" w:cstheme="minorHAnsi"/>
          <w:color w:val="000000" w:themeColor="text1"/>
          <w:sz w:val="18"/>
          <w:szCs w:val="18"/>
        </w:rPr>
        <w:t>, https://stat.gov.pl/ [dostęp 07.02.2023 r.]</w:t>
      </w:r>
    </w:p>
  </w:footnote>
  <w:footnote w:id="42">
    <w:p w14:paraId="6DB98E5C" w14:textId="77777777" w:rsidR="00157896" w:rsidRPr="00316B49" w:rsidRDefault="00157896" w:rsidP="00157896">
      <w:pPr>
        <w:pStyle w:val="Tekstprzypisudolnego"/>
        <w:jc w:val="both"/>
        <w:rPr>
          <w:rFonts w:ascii="Arial" w:hAnsi="Arial" w:cs="Arial"/>
          <w:color w:val="000000" w:themeColor="text1"/>
          <w:sz w:val="18"/>
          <w:szCs w:val="18"/>
        </w:rPr>
      </w:pPr>
      <w:r w:rsidRPr="00316B49">
        <w:rPr>
          <w:rStyle w:val="Odwoanieprzypisudolnego"/>
          <w:rFonts w:ascii="Arial" w:hAnsi="Arial" w:cs="Arial"/>
          <w:color w:val="000000" w:themeColor="text1"/>
          <w:sz w:val="18"/>
          <w:szCs w:val="18"/>
        </w:rPr>
        <w:footnoteRef/>
      </w:r>
      <w:r w:rsidRPr="00316B49">
        <w:rPr>
          <w:rFonts w:ascii="Arial" w:hAnsi="Arial" w:cs="Arial"/>
          <w:color w:val="000000" w:themeColor="text1"/>
          <w:sz w:val="18"/>
          <w:szCs w:val="18"/>
        </w:rPr>
        <w:t xml:space="preserve"> P. Szukalski, </w:t>
      </w:r>
      <w:r w:rsidRPr="00316B49">
        <w:rPr>
          <w:rFonts w:ascii="Arial" w:hAnsi="Arial" w:cs="Arial"/>
          <w:i/>
          <w:color w:val="000000" w:themeColor="text1"/>
          <w:sz w:val="18"/>
          <w:szCs w:val="18"/>
        </w:rPr>
        <w:t>Starzenie się ludności województwa śląskiego – nieunikniony wzrost zapotrzebowania na wsparcie publiczne?</w:t>
      </w:r>
      <w:r w:rsidRPr="00316B49">
        <w:rPr>
          <w:rFonts w:ascii="Arial" w:hAnsi="Arial" w:cs="Arial"/>
          <w:color w:val="000000" w:themeColor="text1"/>
          <w:sz w:val="18"/>
          <w:szCs w:val="18"/>
        </w:rPr>
        <w:t xml:space="preserve">, w: </w:t>
      </w:r>
      <w:r w:rsidRPr="00316B49">
        <w:rPr>
          <w:rFonts w:ascii="Arial" w:hAnsi="Arial" w:cs="Arial"/>
          <w:i/>
          <w:color w:val="000000" w:themeColor="text1"/>
          <w:sz w:val="18"/>
          <w:szCs w:val="18"/>
        </w:rPr>
        <w:t>Seniorzy w województwie śląskim</w:t>
      </w:r>
      <w:r w:rsidRPr="00316B49">
        <w:rPr>
          <w:rFonts w:ascii="Arial" w:hAnsi="Arial" w:cs="Arial"/>
          <w:color w:val="000000" w:themeColor="text1"/>
          <w:sz w:val="18"/>
          <w:szCs w:val="18"/>
        </w:rPr>
        <w:t>, Regionalny Ośrodek Polityki Społecznej Województwa Śląskiego, Katowice 2012, s. 11.</w:t>
      </w:r>
    </w:p>
  </w:footnote>
  <w:footnote w:id="43">
    <w:p w14:paraId="318F5E4C" w14:textId="439669C6" w:rsidR="006A6D0A" w:rsidRPr="00316B49" w:rsidRDefault="006A6D0A">
      <w:pPr>
        <w:pStyle w:val="Tekstprzypisudolnego"/>
        <w:rPr>
          <w:color w:val="000000" w:themeColor="text1"/>
        </w:rPr>
      </w:pPr>
      <w:r w:rsidRPr="00316B49">
        <w:rPr>
          <w:rStyle w:val="Odwoanieprzypisudolnego"/>
          <w:color w:val="000000" w:themeColor="text1"/>
        </w:rPr>
        <w:footnoteRef/>
      </w:r>
      <w:r w:rsidRPr="00316B49">
        <w:rPr>
          <w:color w:val="000000" w:themeColor="text1"/>
        </w:rPr>
        <w:t xml:space="preserve"> </w:t>
      </w:r>
      <w:r w:rsidRPr="00316B49">
        <w:rPr>
          <w:rFonts w:ascii="Arial" w:hAnsi="Arial" w:cs="Arial"/>
          <w:color w:val="000000" w:themeColor="text1"/>
          <w:sz w:val="18"/>
          <w:szCs w:val="18"/>
        </w:rPr>
        <w:t>Prognoza GUS opracowana na bazie NSP 2021.</w:t>
      </w:r>
    </w:p>
  </w:footnote>
  <w:footnote w:id="44">
    <w:p w14:paraId="029747CD" w14:textId="68F51A67" w:rsidR="00157896" w:rsidRPr="00316B49" w:rsidRDefault="00157896" w:rsidP="00157896">
      <w:pPr>
        <w:pStyle w:val="Tekstprzypisudolnego"/>
        <w:jc w:val="both"/>
        <w:rPr>
          <w:rFonts w:ascii="Arial" w:hAnsi="Arial" w:cs="Arial"/>
          <w:color w:val="000000" w:themeColor="text1"/>
          <w:sz w:val="18"/>
          <w:szCs w:val="18"/>
        </w:rPr>
      </w:pPr>
      <w:r w:rsidRPr="00316B49">
        <w:rPr>
          <w:rStyle w:val="Odwoanieprzypisudolnego"/>
          <w:rFonts w:ascii="Arial" w:hAnsi="Arial" w:cs="Arial"/>
          <w:color w:val="000000" w:themeColor="text1"/>
          <w:sz w:val="18"/>
          <w:szCs w:val="18"/>
        </w:rPr>
        <w:footnoteRef/>
      </w:r>
      <w:r w:rsidRPr="00316B49">
        <w:rPr>
          <w:rFonts w:ascii="Arial" w:hAnsi="Arial" w:cs="Arial"/>
          <w:color w:val="000000" w:themeColor="text1"/>
          <w:sz w:val="18"/>
          <w:szCs w:val="18"/>
        </w:rPr>
        <w:t xml:space="preserve"> </w:t>
      </w:r>
      <w:r w:rsidR="00747498" w:rsidRPr="00316B49">
        <w:rPr>
          <w:rFonts w:ascii="Arial" w:hAnsi="Arial" w:cs="Arial"/>
          <w:color w:val="000000" w:themeColor="text1"/>
          <w:sz w:val="18"/>
          <w:szCs w:val="18"/>
        </w:rPr>
        <w:t>GUS</w:t>
      </w:r>
      <w:r w:rsidR="0017539F" w:rsidRPr="00316B49">
        <w:rPr>
          <w:rFonts w:ascii="Arial" w:hAnsi="Arial" w:cs="Arial"/>
          <w:color w:val="000000" w:themeColor="text1"/>
          <w:sz w:val="18"/>
          <w:szCs w:val="18"/>
        </w:rPr>
        <w:t xml:space="preserve">, </w:t>
      </w:r>
      <w:r w:rsidR="0017539F" w:rsidRPr="00316B49">
        <w:rPr>
          <w:rFonts w:ascii="Arial" w:hAnsi="Arial" w:cs="Arial"/>
          <w:i/>
          <w:iCs/>
          <w:color w:val="000000" w:themeColor="text1"/>
          <w:sz w:val="18"/>
          <w:szCs w:val="18"/>
        </w:rPr>
        <w:t>Bank Danych…</w:t>
      </w:r>
      <w:r w:rsidR="0017539F" w:rsidRPr="00316B49">
        <w:rPr>
          <w:rFonts w:ascii="Arial" w:hAnsi="Arial" w:cs="Arial"/>
          <w:color w:val="000000" w:themeColor="text1"/>
          <w:sz w:val="18"/>
          <w:szCs w:val="18"/>
        </w:rPr>
        <w:t xml:space="preserve">, op. cit., </w:t>
      </w:r>
      <w:r w:rsidRPr="00316B49">
        <w:rPr>
          <w:rFonts w:ascii="Arial" w:hAnsi="Arial" w:cs="Arial"/>
          <w:color w:val="000000" w:themeColor="text1"/>
          <w:sz w:val="18"/>
          <w:szCs w:val="18"/>
        </w:rPr>
        <w:t xml:space="preserve">[odczyt </w:t>
      </w:r>
      <w:r w:rsidR="00977ABF" w:rsidRPr="00316B49">
        <w:rPr>
          <w:rFonts w:ascii="Arial" w:hAnsi="Arial" w:cs="Arial"/>
          <w:color w:val="000000" w:themeColor="text1"/>
          <w:sz w:val="18"/>
          <w:szCs w:val="18"/>
        </w:rPr>
        <w:t>14</w:t>
      </w:r>
      <w:r w:rsidRPr="00316B49">
        <w:rPr>
          <w:rFonts w:ascii="Arial" w:hAnsi="Arial" w:cs="Arial"/>
          <w:color w:val="000000" w:themeColor="text1"/>
          <w:sz w:val="18"/>
          <w:szCs w:val="18"/>
        </w:rPr>
        <w:t>.02.202</w:t>
      </w:r>
      <w:r w:rsidR="00977ABF" w:rsidRPr="00316B49">
        <w:rPr>
          <w:rFonts w:ascii="Arial" w:hAnsi="Arial" w:cs="Arial"/>
          <w:color w:val="000000" w:themeColor="text1"/>
          <w:sz w:val="18"/>
          <w:szCs w:val="18"/>
        </w:rPr>
        <w:t>4</w:t>
      </w:r>
      <w:r w:rsidRPr="00316B49">
        <w:rPr>
          <w:rFonts w:ascii="Arial" w:hAnsi="Arial" w:cs="Arial"/>
          <w:color w:val="000000" w:themeColor="text1"/>
          <w:sz w:val="18"/>
          <w:szCs w:val="18"/>
        </w:rPr>
        <w:t xml:space="preserve"> r.].</w:t>
      </w:r>
    </w:p>
  </w:footnote>
  <w:footnote w:id="45">
    <w:p w14:paraId="00AA3800" w14:textId="77777777" w:rsidR="00157896" w:rsidRPr="002D43DE" w:rsidRDefault="00157896" w:rsidP="00157896">
      <w:pPr>
        <w:pStyle w:val="Tekstprzypisudolnego"/>
        <w:rPr>
          <w:rFonts w:ascii="Arial Narrow" w:hAnsi="Arial Narrow"/>
        </w:rPr>
      </w:pPr>
      <w:r w:rsidRPr="00316B49">
        <w:rPr>
          <w:rStyle w:val="Odwoanieprzypisudolnego"/>
          <w:rFonts w:ascii="Arial" w:hAnsi="Arial" w:cs="Arial"/>
          <w:color w:val="000000" w:themeColor="text1"/>
          <w:sz w:val="18"/>
          <w:szCs w:val="18"/>
        </w:rPr>
        <w:footnoteRef/>
      </w:r>
      <w:r w:rsidRPr="00316B49">
        <w:rPr>
          <w:rFonts w:ascii="Arial" w:hAnsi="Arial" w:cs="Arial"/>
          <w:color w:val="000000" w:themeColor="text1"/>
          <w:sz w:val="18"/>
          <w:szCs w:val="18"/>
        </w:rPr>
        <w:t xml:space="preserve"> </w:t>
      </w:r>
      <w:r w:rsidRPr="00316B49">
        <w:rPr>
          <w:rFonts w:ascii="Arial" w:hAnsi="Arial" w:cs="Arial"/>
          <w:i/>
          <w:color w:val="000000" w:themeColor="text1"/>
          <w:sz w:val="18"/>
          <w:szCs w:val="18"/>
        </w:rPr>
        <w:t xml:space="preserve">Strategia Polityki Społecznej Województwa </w:t>
      </w:r>
      <w:r w:rsidRPr="0017539F">
        <w:rPr>
          <w:rFonts w:ascii="Arial" w:hAnsi="Arial" w:cs="Arial"/>
          <w:i/>
          <w:color w:val="000000" w:themeColor="text1"/>
          <w:sz w:val="18"/>
          <w:szCs w:val="18"/>
        </w:rPr>
        <w:t>Śląskiego na lata 2020-2030</w:t>
      </w:r>
      <w:r w:rsidRPr="0017539F">
        <w:rPr>
          <w:rFonts w:ascii="Arial" w:hAnsi="Arial" w:cs="Arial"/>
          <w:iCs/>
          <w:color w:val="000000" w:themeColor="text1"/>
          <w:sz w:val="18"/>
          <w:szCs w:val="18"/>
        </w:rPr>
        <w:t>, podrozdział 2.3.3.</w:t>
      </w:r>
      <w:r w:rsidRPr="0017539F">
        <w:rPr>
          <w:rFonts w:ascii="Arial" w:hAnsi="Arial" w:cs="Arial"/>
          <w:i/>
          <w:color w:val="000000" w:themeColor="text1"/>
          <w:sz w:val="18"/>
          <w:szCs w:val="18"/>
        </w:rPr>
        <w:t xml:space="preserve"> Wzrost zapotrzebowania na opiekę</w:t>
      </w:r>
      <w:r w:rsidRPr="0017539F">
        <w:rPr>
          <w:rFonts w:ascii="Arial" w:hAnsi="Arial" w:cs="Arial"/>
          <w:iCs/>
          <w:color w:val="000000" w:themeColor="text1"/>
          <w:sz w:val="18"/>
          <w:szCs w:val="18"/>
        </w:rPr>
        <w:t>, s. 71.</w:t>
      </w:r>
    </w:p>
  </w:footnote>
  <w:footnote w:id="46">
    <w:p w14:paraId="1D331825" w14:textId="77777777" w:rsidR="00157896" w:rsidRPr="00AB2850" w:rsidRDefault="00157896" w:rsidP="00157896">
      <w:pPr>
        <w:pStyle w:val="Tekstprzypisudolnego"/>
        <w:rPr>
          <w:rFonts w:asciiTheme="minorHAnsi" w:hAnsiTheme="minorHAnsi" w:cstheme="minorHAnsi"/>
          <w:color w:val="000000" w:themeColor="text1"/>
          <w:sz w:val="18"/>
          <w:szCs w:val="18"/>
        </w:rPr>
      </w:pPr>
      <w:r w:rsidRPr="00AB2850">
        <w:rPr>
          <w:rStyle w:val="Odwoanieprzypisudolnego"/>
          <w:rFonts w:asciiTheme="minorHAnsi" w:hAnsiTheme="minorHAnsi" w:cstheme="minorHAnsi"/>
          <w:color w:val="000000" w:themeColor="text1"/>
          <w:sz w:val="18"/>
          <w:szCs w:val="18"/>
        </w:rPr>
        <w:footnoteRef/>
      </w:r>
      <w:r w:rsidRPr="00AB2850">
        <w:rPr>
          <w:rFonts w:asciiTheme="minorHAnsi" w:hAnsiTheme="minorHAnsi" w:cstheme="minorHAnsi"/>
          <w:color w:val="000000" w:themeColor="text1"/>
          <w:sz w:val="18"/>
          <w:szCs w:val="18"/>
        </w:rPr>
        <w:t xml:space="preserve"> </w:t>
      </w:r>
      <w:r w:rsidRPr="00AB2850">
        <w:rPr>
          <w:rFonts w:asciiTheme="minorHAnsi" w:hAnsiTheme="minorHAnsi" w:cstheme="minorHAnsi"/>
          <w:i/>
          <w:color w:val="000000" w:themeColor="text1"/>
          <w:sz w:val="18"/>
          <w:szCs w:val="18"/>
        </w:rPr>
        <w:t>Strategia Polityki Społecznej Województwa Śląskiego na lata 2020-2030</w:t>
      </w:r>
      <w:r w:rsidRPr="00AB2850">
        <w:rPr>
          <w:rFonts w:asciiTheme="minorHAnsi" w:hAnsiTheme="minorHAnsi" w:cstheme="minorHAnsi"/>
          <w:iCs/>
          <w:color w:val="000000" w:themeColor="text1"/>
          <w:sz w:val="18"/>
          <w:szCs w:val="18"/>
        </w:rPr>
        <w:t>, podrozdział 2.3.3.</w:t>
      </w:r>
      <w:r w:rsidRPr="00AB2850">
        <w:rPr>
          <w:rFonts w:asciiTheme="minorHAnsi" w:hAnsiTheme="minorHAnsi" w:cstheme="minorHAnsi"/>
          <w:i/>
          <w:color w:val="000000" w:themeColor="text1"/>
          <w:sz w:val="18"/>
          <w:szCs w:val="18"/>
        </w:rPr>
        <w:t xml:space="preserve"> Wzrost zapotrzebowania na opiekę</w:t>
      </w:r>
      <w:r w:rsidRPr="00AB2850">
        <w:rPr>
          <w:rFonts w:asciiTheme="minorHAnsi" w:hAnsiTheme="minorHAnsi" w:cstheme="minorHAnsi"/>
          <w:iCs/>
          <w:color w:val="000000" w:themeColor="text1"/>
          <w:sz w:val="18"/>
          <w:szCs w:val="18"/>
        </w:rPr>
        <w:t>, s. 71-72.</w:t>
      </w:r>
    </w:p>
  </w:footnote>
  <w:footnote w:id="47">
    <w:p w14:paraId="4C31FA22" w14:textId="736D44B8" w:rsidR="00157896" w:rsidRPr="00AB2850" w:rsidRDefault="00157896" w:rsidP="00157896">
      <w:pPr>
        <w:pStyle w:val="Tekstprzypisudolnego"/>
        <w:rPr>
          <w:rFonts w:ascii="Arial Narrow" w:hAnsi="Arial Narrow"/>
          <w:color w:val="000000" w:themeColor="text1"/>
          <w:sz w:val="18"/>
          <w:szCs w:val="18"/>
        </w:rPr>
      </w:pPr>
      <w:r w:rsidRPr="00AB2850">
        <w:rPr>
          <w:rStyle w:val="Odwoanieprzypisudolnego"/>
          <w:rFonts w:asciiTheme="minorHAnsi" w:hAnsiTheme="minorHAnsi" w:cstheme="minorHAnsi"/>
          <w:color w:val="000000" w:themeColor="text1"/>
          <w:sz w:val="18"/>
          <w:szCs w:val="18"/>
        </w:rPr>
        <w:footnoteRef/>
      </w:r>
      <w:r w:rsidRPr="00AB2850">
        <w:rPr>
          <w:rFonts w:asciiTheme="minorHAnsi" w:hAnsiTheme="minorHAnsi" w:cstheme="minorHAnsi"/>
          <w:color w:val="000000" w:themeColor="text1"/>
          <w:sz w:val="18"/>
          <w:szCs w:val="18"/>
        </w:rPr>
        <w:t xml:space="preserve"> Ustawa z dnia 12 marca 2004 r. o pomocy społecznej (t.j. Dz.U. z 202</w:t>
      </w:r>
      <w:r w:rsidR="0017539F">
        <w:rPr>
          <w:rFonts w:asciiTheme="minorHAnsi" w:hAnsiTheme="minorHAnsi" w:cstheme="minorHAnsi"/>
          <w:color w:val="000000" w:themeColor="text1"/>
          <w:sz w:val="18"/>
          <w:szCs w:val="18"/>
        </w:rPr>
        <w:t>3</w:t>
      </w:r>
      <w:r w:rsidRPr="00AB2850">
        <w:rPr>
          <w:rFonts w:asciiTheme="minorHAnsi" w:hAnsiTheme="minorHAnsi" w:cstheme="minorHAnsi"/>
          <w:color w:val="000000" w:themeColor="text1"/>
          <w:sz w:val="18"/>
          <w:szCs w:val="18"/>
        </w:rPr>
        <w:t xml:space="preserve"> r., poz. </w:t>
      </w:r>
      <w:r w:rsidR="0017539F">
        <w:rPr>
          <w:rFonts w:asciiTheme="minorHAnsi" w:hAnsiTheme="minorHAnsi" w:cstheme="minorHAnsi"/>
          <w:color w:val="000000" w:themeColor="text1"/>
          <w:sz w:val="18"/>
          <w:szCs w:val="18"/>
        </w:rPr>
        <w:t>901</w:t>
      </w:r>
      <w:r w:rsidRPr="00AB2850">
        <w:rPr>
          <w:rFonts w:asciiTheme="minorHAnsi" w:hAnsiTheme="minorHAnsi" w:cstheme="minorHAnsi"/>
          <w:color w:val="000000" w:themeColor="text1"/>
          <w:sz w:val="18"/>
          <w:szCs w:val="18"/>
        </w:rPr>
        <w:t xml:space="preserve"> ze zm.), art. 50, ust. 1.</w:t>
      </w:r>
    </w:p>
  </w:footnote>
  <w:footnote w:id="48">
    <w:p w14:paraId="3455C7FA" w14:textId="77777777" w:rsidR="00157896" w:rsidRPr="00AB2850" w:rsidRDefault="00157896" w:rsidP="00157896">
      <w:pPr>
        <w:pStyle w:val="Tekstprzypisudolnego"/>
        <w:rPr>
          <w:rFonts w:asciiTheme="minorHAnsi" w:hAnsiTheme="minorHAnsi" w:cstheme="minorHAnsi"/>
          <w:color w:val="000000" w:themeColor="text1"/>
          <w:sz w:val="18"/>
          <w:szCs w:val="18"/>
        </w:rPr>
      </w:pPr>
      <w:r w:rsidRPr="00AB2850">
        <w:rPr>
          <w:rStyle w:val="Odwoanieprzypisudolnego"/>
          <w:rFonts w:asciiTheme="minorHAnsi" w:hAnsiTheme="minorHAnsi" w:cstheme="minorHAnsi"/>
          <w:color w:val="000000" w:themeColor="text1"/>
          <w:sz w:val="18"/>
          <w:szCs w:val="18"/>
        </w:rPr>
        <w:footnoteRef/>
      </w:r>
      <w:r w:rsidRPr="00AB2850">
        <w:rPr>
          <w:rFonts w:asciiTheme="minorHAnsi" w:hAnsiTheme="minorHAnsi" w:cstheme="minorHAnsi"/>
          <w:color w:val="000000" w:themeColor="text1"/>
          <w:sz w:val="18"/>
          <w:szCs w:val="18"/>
        </w:rPr>
        <w:t xml:space="preserve"> Do gmin, które w 2022 r. nie realizowały usług opiekuńczych należały: Ciasna, Dębowiec, Irządze, Jejkowice, Koszarawa, Kroczyce, Łękawica, Łodygowice, Nędza, Olsztyn, Panki, Pilchowice, Starcza, Ujsoły oraz Żarnowiec.</w:t>
      </w:r>
    </w:p>
  </w:footnote>
  <w:footnote w:id="49">
    <w:p w14:paraId="59E586E7" w14:textId="77777777" w:rsidR="00157896" w:rsidRPr="00A83E23" w:rsidRDefault="00157896" w:rsidP="00157896">
      <w:pPr>
        <w:pStyle w:val="Tekstprzypisudolnego"/>
        <w:rPr>
          <w:rFonts w:ascii="Arial Narrow" w:hAnsi="Arial Narrow"/>
          <w:color w:val="00B050"/>
        </w:rPr>
      </w:pPr>
      <w:r w:rsidRPr="00AB2850">
        <w:rPr>
          <w:rStyle w:val="Odwoanieprzypisudolnego"/>
          <w:rFonts w:asciiTheme="minorHAnsi" w:hAnsiTheme="minorHAnsi" w:cstheme="minorHAnsi"/>
          <w:color w:val="000000" w:themeColor="text1"/>
          <w:sz w:val="18"/>
          <w:szCs w:val="18"/>
        </w:rPr>
        <w:footnoteRef/>
      </w:r>
      <w:r w:rsidRPr="00AB2850">
        <w:rPr>
          <w:rFonts w:asciiTheme="minorHAnsi" w:hAnsiTheme="minorHAnsi" w:cstheme="minorHAnsi"/>
          <w:color w:val="000000" w:themeColor="text1"/>
          <w:sz w:val="18"/>
          <w:szCs w:val="18"/>
        </w:rPr>
        <w:t xml:space="preserve"> 1 godzina świadczenia usług opiekuńczych odpowiada jednemu tego rodzaju świadczeniu.</w:t>
      </w:r>
    </w:p>
  </w:footnote>
  <w:footnote w:id="50">
    <w:p w14:paraId="557537E3" w14:textId="504AEC69" w:rsidR="00157896" w:rsidRPr="00183E1B" w:rsidRDefault="00157896" w:rsidP="00157896">
      <w:pPr>
        <w:pStyle w:val="Tekstprzypisudolnego"/>
        <w:rPr>
          <w:rFonts w:ascii="Arial" w:hAnsi="Arial" w:cs="Arial"/>
          <w:color w:val="000000" w:themeColor="text1"/>
          <w:sz w:val="18"/>
          <w:szCs w:val="18"/>
        </w:rPr>
      </w:pPr>
      <w:r w:rsidRPr="00183E1B">
        <w:rPr>
          <w:rStyle w:val="Odwoanieprzypisudolnego"/>
          <w:rFonts w:ascii="Arial" w:hAnsi="Arial" w:cs="Arial"/>
          <w:color w:val="000000" w:themeColor="text1"/>
          <w:sz w:val="18"/>
          <w:szCs w:val="18"/>
        </w:rPr>
        <w:footnoteRef/>
      </w:r>
      <w:r w:rsidRPr="00183E1B">
        <w:rPr>
          <w:rFonts w:ascii="Arial" w:hAnsi="Arial" w:cs="Arial"/>
          <w:color w:val="000000" w:themeColor="text1"/>
          <w:sz w:val="18"/>
          <w:szCs w:val="18"/>
        </w:rPr>
        <w:t xml:space="preserve"> Wspólnota Robocza Związków Organizacji Socjalnych, </w:t>
      </w:r>
      <w:r w:rsidRPr="00183E1B">
        <w:rPr>
          <w:rFonts w:ascii="Arial" w:hAnsi="Arial" w:cs="Arial"/>
          <w:i/>
          <w:color w:val="000000" w:themeColor="text1"/>
          <w:sz w:val="18"/>
          <w:szCs w:val="18"/>
        </w:rPr>
        <w:t>Standardy w pomocy</w:t>
      </w:r>
      <w:r w:rsidRPr="00183E1B">
        <w:rPr>
          <w:rFonts w:ascii="Arial" w:hAnsi="Arial" w:cs="Arial"/>
          <w:color w:val="000000" w:themeColor="text1"/>
          <w:sz w:val="18"/>
          <w:szCs w:val="18"/>
        </w:rPr>
        <w:t xml:space="preserve">, </w:t>
      </w:r>
      <w:r w:rsidRPr="00183E1B">
        <w:rPr>
          <w:rFonts w:ascii="Arial" w:hAnsi="Arial" w:cs="Arial"/>
          <w:i/>
          <w:color w:val="000000" w:themeColor="text1"/>
          <w:sz w:val="18"/>
          <w:szCs w:val="18"/>
        </w:rPr>
        <w:t xml:space="preserve">Standardy usług dla rodziny </w:t>
      </w:r>
      <w:r w:rsidR="008B76F2">
        <w:rPr>
          <w:rFonts w:ascii="Arial" w:hAnsi="Arial" w:cs="Arial"/>
          <w:i/>
          <w:color w:val="000000" w:themeColor="text1"/>
          <w:sz w:val="18"/>
          <w:szCs w:val="18"/>
        </w:rPr>
        <w:br/>
      </w:r>
      <w:r w:rsidRPr="00183E1B">
        <w:rPr>
          <w:rFonts w:ascii="Arial" w:hAnsi="Arial" w:cs="Arial"/>
          <w:i/>
          <w:color w:val="000000" w:themeColor="text1"/>
          <w:sz w:val="18"/>
          <w:szCs w:val="18"/>
        </w:rPr>
        <w:t>z dziećmi</w:t>
      </w:r>
      <w:r w:rsidRPr="00183E1B">
        <w:rPr>
          <w:rFonts w:ascii="Arial" w:hAnsi="Arial" w:cs="Arial"/>
          <w:color w:val="000000" w:themeColor="text1"/>
          <w:sz w:val="18"/>
          <w:szCs w:val="18"/>
        </w:rPr>
        <w:t>, wersja nr 3 z dnia 12.06.2011 r., s. 2-3.</w:t>
      </w:r>
    </w:p>
  </w:footnote>
  <w:footnote w:id="51">
    <w:p w14:paraId="0CEDF5DB" w14:textId="77777777" w:rsidR="00157896" w:rsidRPr="00AB2850" w:rsidRDefault="00157896" w:rsidP="00157896">
      <w:pPr>
        <w:pStyle w:val="Tekstprzypisudolnego"/>
        <w:rPr>
          <w:rFonts w:asciiTheme="minorHAnsi" w:hAnsiTheme="minorHAnsi" w:cstheme="minorHAnsi"/>
          <w:color w:val="000000" w:themeColor="text1"/>
          <w:sz w:val="18"/>
          <w:szCs w:val="18"/>
        </w:rPr>
      </w:pPr>
      <w:r w:rsidRPr="00183E1B">
        <w:rPr>
          <w:rStyle w:val="Odwoanieprzypisudolnego"/>
          <w:rFonts w:ascii="Arial" w:hAnsi="Arial" w:cs="Arial"/>
          <w:color w:val="000000" w:themeColor="text1"/>
          <w:sz w:val="18"/>
          <w:szCs w:val="18"/>
        </w:rPr>
        <w:footnoteRef/>
      </w:r>
      <w:r w:rsidRPr="00183E1B">
        <w:rPr>
          <w:rFonts w:ascii="Arial" w:hAnsi="Arial" w:cs="Arial"/>
          <w:color w:val="000000" w:themeColor="text1"/>
          <w:sz w:val="18"/>
          <w:szCs w:val="18"/>
        </w:rPr>
        <w:t xml:space="preserve"> S. Wójcik, </w:t>
      </w:r>
      <w:r w:rsidRPr="00183E1B">
        <w:rPr>
          <w:rFonts w:ascii="Arial" w:hAnsi="Arial" w:cs="Arial"/>
          <w:i/>
          <w:color w:val="000000" w:themeColor="text1"/>
          <w:sz w:val="18"/>
          <w:szCs w:val="18"/>
        </w:rPr>
        <w:t>Ubóstwo</w:t>
      </w:r>
      <w:r w:rsidRPr="00AB2850">
        <w:rPr>
          <w:rFonts w:asciiTheme="minorHAnsi" w:hAnsiTheme="minorHAnsi" w:cstheme="minorHAnsi"/>
          <w:i/>
          <w:color w:val="000000" w:themeColor="text1"/>
          <w:sz w:val="18"/>
          <w:szCs w:val="18"/>
        </w:rPr>
        <w:t xml:space="preserve"> dzieci. Dziecko krzywdzone. Teoria, badania, praktyka, 16(1)</w:t>
      </w:r>
      <w:r w:rsidRPr="00AB2850">
        <w:rPr>
          <w:rFonts w:asciiTheme="minorHAnsi" w:hAnsiTheme="minorHAnsi" w:cstheme="minorHAnsi"/>
          <w:color w:val="000000" w:themeColor="text1"/>
          <w:sz w:val="18"/>
          <w:szCs w:val="18"/>
        </w:rPr>
        <w:t>, s. 14.</w:t>
      </w:r>
    </w:p>
  </w:footnote>
  <w:footnote w:id="52">
    <w:p w14:paraId="1FFD85BD" w14:textId="667186FA" w:rsidR="00157896" w:rsidRPr="00316B49" w:rsidRDefault="00157896" w:rsidP="00157896">
      <w:pPr>
        <w:pStyle w:val="Tekstprzypisudolnego"/>
        <w:rPr>
          <w:rFonts w:asciiTheme="minorHAnsi" w:hAnsiTheme="minorHAnsi" w:cstheme="minorHAnsi"/>
          <w:color w:val="000000" w:themeColor="text1"/>
        </w:rPr>
      </w:pPr>
      <w:r w:rsidRPr="00316B49">
        <w:rPr>
          <w:rStyle w:val="Odwoanieprzypisudolnego"/>
          <w:rFonts w:asciiTheme="minorHAnsi" w:hAnsiTheme="minorHAnsi" w:cstheme="minorHAnsi"/>
          <w:color w:val="000000" w:themeColor="text1"/>
          <w:sz w:val="18"/>
          <w:szCs w:val="18"/>
        </w:rPr>
        <w:footnoteRef/>
      </w:r>
      <w:r w:rsidR="003F23C4" w:rsidRPr="00316B49">
        <w:rPr>
          <w:rFonts w:asciiTheme="minorHAnsi" w:hAnsiTheme="minorHAnsi" w:cstheme="minorHAnsi"/>
          <w:color w:val="000000" w:themeColor="text1"/>
          <w:sz w:val="18"/>
          <w:szCs w:val="18"/>
        </w:rPr>
        <w:t xml:space="preserve"> </w:t>
      </w:r>
      <w:r w:rsidR="00316B49" w:rsidRPr="00183E1B">
        <w:rPr>
          <w:rFonts w:ascii="Arial" w:hAnsi="Arial" w:cs="Arial"/>
          <w:color w:val="000000" w:themeColor="text1"/>
          <w:sz w:val="18"/>
          <w:szCs w:val="18"/>
        </w:rPr>
        <w:t xml:space="preserve">S. Wójcik, </w:t>
      </w:r>
      <w:r w:rsidR="00316B49" w:rsidRPr="00183E1B">
        <w:rPr>
          <w:rFonts w:ascii="Arial" w:hAnsi="Arial" w:cs="Arial"/>
          <w:i/>
          <w:color w:val="000000" w:themeColor="text1"/>
          <w:sz w:val="18"/>
          <w:szCs w:val="18"/>
        </w:rPr>
        <w:t>Ubóstwo</w:t>
      </w:r>
      <w:r w:rsidR="00316B49" w:rsidRPr="00AB2850">
        <w:rPr>
          <w:rFonts w:asciiTheme="minorHAnsi" w:hAnsiTheme="minorHAnsi" w:cstheme="minorHAnsi"/>
          <w:i/>
          <w:color w:val="000000" w:themeColor="text1"/>
          <w:sz w:val="18"/>
          <w:szCs w:val="18"/>
        </w:rPr>
        <w:t xml:space="preserve"> dzieci. Dziecko krzywdzone. Teoria, badania, praktyka, 16(1)</w:t>
      </w:r>
      <w:r w:rsidR="00316B49" w:rsidRPr="00AB2850">
        <w:rPr>
          <w:rFonts w:asciiTheme="minorHAnsi" w:hAnsiTheme="minorHAnsi" w:cstheme="minorHAnsi"/>
          <w:color w:val="000000" w:themeColor="text1"/>
          <w:sz w:val="18"/>
          <w:szCs w:val="18"/>
        </w:rPr>
        <w:t>,</w:t>
      </w:r>
      <w:r w:rsidRPr="00316B49">
        <w:rPr>
          <w:rFonts w:asciiTheme="minorHAnsi" w:hAnsiTheme="minorHAnsi" w:cstheme="minorHAnsi"/>
          <w:color w:val="000000" w:themeColor="text1"/>
          <w:sz w:val="18"/>
          <w:szCs w:val="18"/>
        </w:rPr>
        <w:t xml:space="preserve"> s. 28.</w:t>
      </w:r>
    </w:p>
  </w:footnote>
  <w:footnote w:id="53">
    <w:p w14:paraId="5C005975" w14:textId="039B0364" w:rsidR="00157896" w:rsidRPr="00316B49" w:rsidRDefault="00157896" w:rsidP="00157896">
      <w:pPr>
        <w:pStyle w:val="Tekstprzypisudolnego"/>
        <w:rPr>
          <w:rFonts w:asciiTheme="minorHAnsi" w:hAnsiTheme="minorHAnsi" w:cstheme="minorHAnsi"/>
          <w:color w:val="000000" w:themeColor="text1"/>
          <w:sz w:val="18"/>
          <w:szCs w:val="18"/>
        </w:rPr>
      </w:pPr>
      <w:r w:rsidRPr="00316B49">
        <w:rPr>
          <w:rStyle w:val="Odwoanieprzypisudolnego"/>
          <w:rFonts w:asciiTheme="minorHAnsi" w:hAnsiTheme="minorHAnsi" w:cstheme="minorHAnsi"/>
          <w:color w:val="000000" w:themeColor="text1"/>
          <w:sz w:val="18"/>
          <w:szCs w:val="18"/>
        </w:rPr>
        <w:footnoteRef/>
      </w:r>
      <w:r w:rsidRPr="00316B49">
        <w:rPr>
          <w:rFonts w:asciiTheme="minorHAnsi" w:hAnsiTheme="minorHAnsi" w:cstheme="minorHAnsi"/>
          <w:color w:val="000000" w:themeColor="text1"/>
          <w:sz w:val="18"/>
          <w:szCs w:val="18"/>
        </w:rPr>
        <w:t xml:space="preserve"> Wspólnota Robocza Związków Organizacji Socjalnych, </w:t>
      </w:r>
      <w:r w:rsidRPr="00316B49">
        <w:rPr>
          <w:rFonts w:asciiTheme="minorHAnsi" w:hAnsiTheme="minorHAnsi" w:cstheme="minorHAnsi"/>
          <w:i/>
          <w:color w:val="000000" w:themeColor="text1"/>
          <w:sz w:val="18"/>
          <w:szCs w:val="18"/>
        </w:rPr>
        <w:t>Standardy w pomocy</w:t>
      </w:r>
      <w:r w:rsidRPr="00316B49">
        <w:rPr>
          <w:rFonts w:asciiTheme="minorHAnsi" w:hAnsiTheme="minorHAnsi" w:cstheme="minorHAnsi"/>
          <w:color w:val="000000" w:themeColor="text1"/>
          <w:sz w:val="18"/>
          <w:szCs w:val="18"/>
        </w:rPr>
        <w:t xml:space="preserve">, </w:t>
      </w:r>
      <w:r w:rsidRPr="00316B49">
        <w:rPr>
          <w:rFonts w:asciiTheme="minorHAnsi" w:hAnsiTheme="minorHAnsi" w:cstheme="minorHAnsi"/>
          <w:i/>
          <w:color w:val="000000" w:themeColor="text1"/>
          <w:sz w:val="18"/>
          <w:szCs w:val="18"/>
        </w:rPr>
        <w:t xml:space="preserve">Standardy usług dla rodziny </w:t>
      </w:r>
      <w:r w:rsidR="008B76F2">
        <w:rPr>
          <w:rFonts w:asciiTheme="minorHAnsi" w:hAnsiTheme="minorHAnsi" w:cstheme="minorHAnsi"/>
          <w:i/>
          <w:color w:val="000000" w:themeColor="text1"/>
          <w:sz w:val="18"/>
          <w:szCs w:val="18"/>
        </w:rPr>
        <w:br/>
      </w:r>
      <w:r w:rsidRPr="00316B49">
        <w:rPr>
          <w:rFonts w:asciiTheme="minorHAnsi" w:hAnsiTheme="minorHAnsi" w:cstheme="minorHAnsi"/>
          <w:i/>
          <w:color w:val="000000" w:themeColor="text1"/>
          <w:sz w:val="18"/>
          <w:szCs w:val="18"/>
        </w:rPr>
        <w:t>z dziećmi</w:t>
      </w:r>
      <w:r w:rsidRPr="00316B49">
        <w:rPr>
          <w:rFonts w:asciiTheme="minorHAnsi" w:hAnsiTheme="minorHAnsi" w:cstheme="minorHAnsi"/>
          <w:color w:val="000000" w:themeColor="text1"/>
          <w:sz w:val="18"/>
          <w:szCs w:val="18"/>
        </w:rPr>
        <w:t>, wersja nr 3 z dnia 12.06.2011 r., s. 4</w:t>
      </w:r>
    </w:p>
  </w:footnote>
  <w:footnote w:id="54">
    <w:p w14:paraId="7929F7A3" w14:textId="66414A2D" w:rsidR="000F577F" w:rsidRPr="00316B49" w:rsidRDefault="000F577F" w:rsidP="000F577F">
      <w:pPr>
        <w:pStyle w:val="Tekstprzypisudolnego"/>
        <w:rPr>
          <w:rFonts w:asciiTheme="minorHAnsi" w:hAnsiTheme="minorHAnsi" w:cstheme="minorHAnsi"/>
          <w:sz w:val="18"/>
          <w:szCs w:val="18"/>
        </w:rPr>
      </w:pPr>
      <w:r w:rsidRPr="00316B49">
        <w:rPr>
          <w:rStyle w:val="Odwoanieprzypisudolnego"/>
          <w:rFonts w:asciiTheme="minorHAnsi" w:hAnsiTheme="minorHAnsi" w:cstheme="minorHAnsi"/>
          <w:sz w:val="18"/>
          <w:szCs w:val="18"/>
        </w:rPr>
        <w:footnoteRef/>
      </w:r>
      <w:r w:rsidRPr="00316B49">
        <w:rPr>
          <w:rFonts w:asciiTheme="minorHAnsi" w:hAnsiTheme="minorHAnsi" w:cstheme="minorHAnsi"/>
          <w:sz w:val="18"/>
          <w:szCs w:val="18"/>
        </w:rPr>
        <w:t xml:space="preserve"> Komenda Wojewódzka Policji w Katowicach, </w:t>
      </w:r>
      <w:r w:rsidRPr="00316B49">
        <w:rPr>
          <w:rFonts w:asciiTheme="minorHAnsi" w:hAnsiTheme="minorHAnsi" w:cstheme="minorHAnsi"/>
          <w:i/>
          <w:iCs/>
          <w:sz w:val="18"/>
          <w:szCs w:val="18"/>
        </w:rPr>
        <w:t>Informacja o stanie bezpieczeństwa i porządku publicznego za styczeń – grudzień 2022 r.</w:t>
      </w:r>
      <w:r w:rsidRPr="00316B49">
        <w:rPr>
          <w:rFonts w:asciiTheme="minorHAnsi" w:hAnsiTheme="minorHAnsi" w:cstheme="minorHAnsi"/>
          <w:sz w:val="18"/>
          <w:szCs w:val="18"/>
        </w:rPr>
        <w:t xml:space="preserve">, http://bip.katowice.kwp.policja.gov.pl/KWK/stan-bezpieczenstwa/294,Stan-bezpieczenstwa.html </w:t>
      </w:r>
      <w:r w:rsidR="0017520F" w:rsidRPr="00316B49">
        <w:rPr>
          <w:rFonts w:asciiTheme="minorHAnsi" w:hAnsiTheme="minorHAnsi" w:cstheme="minorHAnsi"/>
          <w:sz w:val="18"/>
          <w:szCs w:val="18"/>
        </w:rPr>
        <w:t>[dostęp: 25.10.2023 r.].</w:t>
      </w:r>
    </w:p>
  </w:footnote>
  <w:footnote w:id="55">
    <w:p w14:paraId="1474C761" w14:textId="1787F1FF" w:rsidR="00157896" w:rsidRPr="00316B49" w:rsidRDefault="00157896" w:rsidP="00157896">
      <w:pPr>
        <w:pStyle w:val="Tekstprzypisudolnego"/>
        <w:rPr>
          <w:rFonts w:asciiTheme="minorHAnsi" w:hAnsiTheme="minorHAnsi" w:cstheme="minorHAnsi"/>
          <w:sz w:val="18"/>
          <w:szCs w:val="18"/>
        </w:rPr>
      </w:pPr>
      <w:r w:rsidRPr="00316B49">
        <w:rPr>
          <w:rStyle w:val="Odwoanieprzypisudolnego"/>
          <w:rFonts w:asciiTheme="minorHAnsi" w:hAnsiTheme="minorHAnsi" w:cstheme="minorHAnsi"/>
          <w:color w:val="000000" w:themeColor="text1"/>
          <w:sz w:val="18"/>
          <w:szCs w:val="18"/>
        </w:rPr>
        <w:footnoteRef/>
      </w:r>
      <w:r w:rsidRPr="00316B49">
        <w:rPr>
          <w:rFonts w:asciiTheme="minorHAnsi" w:hAnsiTheme="minorHAnsi" w:cstheme="minorHAnsi"/>
          <w:color w:val="000000" w:themeColor="text1"/>
          <w:sz w:val="18"/>
          <w:szCs w:val="18"/>
        </w:rPr>
        <w:t xml:space="preserve"> Centralna Aplikacja Statystyczna</w:t>
      </w:r>
      <w:r w:rsidRPr="00316B49">
        <w:rPr>
          <w:rFonts w:asciiTheme="minorHAnsi" w:hAnsiTheme="minorHAnsi" w:cstheme="minorHAnsi"/>
          <w:i/>
          <w:color w:val="000000" w:themeColor="text1"/>
          <w:sz w:val="18"/>
          <w:szCs w:val="18"/>
        </w:rPr>
        <w:t xml:space="preserve">, Sprawozdania WRiSPZ-P </w:t>
      </w:r>
      <w:r w:rsidRPr="00316B49">
        <w:rPr>
          <w:rFonts w:asciiTheme="minorHAnsi" w:hAnsiTheme="minorHAnsi" w:cstheme="minorHAnsi"/>
          <w:iCs/>
          <w:color w:val="000000" w:themeColor="text1"/>
          <w:sz w:val="18"/>
          <w:szCs w:val="18"/>
        </w:rPr>
        <w:t xml:space="preserve">i </w:t>
      </w:r>
      <w:r w:rsidRPr="00316B49">
        <w:rPr>
          <w:rFonts w:asciiTheme="minorHAnsi" w:hAnsiTheme="minorHAnsi" w:cstheme="minorHAnsi"/>
          <w:i/>
          <w:color w:val="000000" w:themeColor="text1"/>
          <w:sz w:val="18"/>
          <w:szCs w:val="18"/>
        </w:rPr>
        <w:t xml:space="preserve">WRiSPZ-M  </w:t>
      </w:r>
      <w:r w:rsidR="00785E9E" w:rsidRPr="00316B49">
        <w:rPr>
          <w:rFonts w:asciiTheme="minorHAnsi" w:hAnsiTheme="minorHAnsi" w:cstheme="minorHAnsi"/>
          <w:iCs/>
          <w:color w:val="000000" w:themeColor="text1"/>
          <w:sz w:val="18"/>
          <w:szCs w:val="18"/>
        </w:rPr>
        <w:t>za lata 2021-</w:t>
      </w:r>
      <w:r w:rsidRPr="00316B49">
        <w:rPr>
          <w:rFonts w:asciiTheme="minorHAnsi" w:hAnsiTheme="minorHAnsi" w:cstheme="minorHAnsi"/>
          <w:iCs/>
          <w:color w:val="000000" w:themeColor="text1"/>
          <w:sz w:val="18"/>
          <w:szCs w:val="18"/>
        </w:rPr>
        <w:t>2022 r.</w:t>
      </w:r>
    </w:p>
  </w:footnote>
  <w:footnote w:id="56">
    <w:p w14:paraId="5F11A0F7" w14:textId="695A9FEC" w:rsidR="00157896" w:rsidRPr="00316B49" w:rsidRDefault="00157896" w:rsidP="00157896">
      <w:pPr>
        <w:pStyle w:val="Tekstprzypisudolnego"/>
        <w:rPr>
          <w:rFonts w:asciiTheme="minorHAnsi" w:hAnsiTheme="minorHAnsi" w:cstheme="minorHAnsi"/>
          <w:color w:val="000000" w:themeColor="text1"/>
          <w:sz w:val="18"/>
          <w:szCs w:val="18"/>
        </w:rPr>
      </w:pPr>
      <w:r w:rsidRPr="00316B49">
        <w:rPr>
          <w:rStyle w:val="Odwoanieprzypisudolnego"/>
          <w:rFonts w:asciiTheme="minorHAnsi" w:hAnsiTheme="minorHAnsi" w:cstheme="minorHAnsi"/>
          <w:color w:val="000000" w:themeColor="text1"/>
          <w:sz w:val="18"/>
          <w:szCs w:val="18"/>
        </w:rPr>
        <w:footnoteRef/>
      </w:r>
      <w:r w:rsidRPr="00316B49">
        <w:rPr>
          <w:rFonts w:asciiTheme="minorHAnsi" w:hAnsiTheme="minorHAnsi" w:cstheme="minorHAnsi"/>
          <w:color w:val="000000" w:themeColor="text1"/>
          <w:sz w:val="18"/>
          <w:szCs w:val="18"/>
        </w:rPr>
        <w:t xml:space="preserve"> A. Korzon, </w:t>
      </w:r>
      <w:r w:rsidRPr="00316B49">
        <w:rPr>
          <w:rFonts w:asciiTheme="minorHAnsi" w:hAnsiTheme="minorHAnsi" w:cstheme="minorHAnsi"/>
          <w:i/>
          <w:color w:val="000000" w:themeColor="text1"/>
          <w:sz w:val="18"/>
          <w:szCs w:val="18"/>
        </w:rPr>
        <w:t>Bezdomność jako przejaw bezradności życiowej czy niedostosowania społecznego</w:t>
      </w:r>
      <w:r w:rsidRPr="00316B49">
        <w:rPr>
          <w:rFonts w:asciiTheme="minorHAnsi" w:hAnsiTheme="minorHAnsi" w:cstheme="minorHAnsi"/>
          <w:color w:val="000000" w:themeColor="text1"/>
          <w:sz w:val="18"/>
          <w:szCs w:val="18"/>
        </w:rPr>
        <w:t xml:space="preserve">, </w:t>
      </w:r>
      <w:r w:rsidR="008B76F2">
        <w:rPr>
          <w:rFonts w:asciiTheme="minorHAnsi" w:hAnsiTheme="minorHAnsi" w:cstheme="minorHAnsi"/>
          <w:color w:val="000000" w:themeColor="text1"/>
          <w:sz w:val="18"/>
          <w:szCs w:val="18"/>
        </w:rPr>
        <w:br/>
      </w:r>
      <w:r w:rsidRPr="00316B49">
        <w:rPr>
          <w:rFonts w:asciiTheme="minorHAnsi" w:hAnsiTheme="minorHAnsi" w:cstheme="minorHAnsi"/>
          <w:color w:val="000000" w:themeColor="text1"/>
          <w:sz w:val="18"/>
          <w:szCs w:val="18"/>
        </w:rPr>
        <w:t xml:space="preserve">w: M. Sekułowicz, M. Oleniacz (red.), </w:t>
      </w:r>
      <w:r w:rsidRPr="00316B49">
        <w:rPr>
          <w:rFonts w:asciiTheme="minorHAnsi" w:hAnsiTheme="minorHAnsi" w:cstheme="minorHAnsi"/>
          <w:i/>
          <w:color w:val="000000" w:themeColor="text1"/>
          <w:sz w:val="18"/>
          <w:szCs w:val="18"/>
        </w:rPr>
        <w:t>Niesamodzielność: studia z pedagogiki specjalnej</w:t>
      </w:r>
      <w:r w:rsidRPr="00316B49">
        <w:rPr>
          <w:rFonts w:asciiTheme="minorHAnsi" w:hAnsiTheme="minorHAnsi" w:cstheme="minorHAnsi"/>
          <w:color w:val="000000" w:themeColor="text1"/>
          <w:sz w:val="18"/>
          <w:szCs w:val="18"/>
        </w:rPr>
        <w:t xml:space="preserve">, Wrocław, Wydawnictwo Naukowe Dolnośląskiej Szkoły Wyższej, s. 328 (zob. także: B. Moraczewska, </w:t>
      </w:r>
      <w:r w:rsidRPr="00316B49">
        <w:rPr>
          <w:rFonts w:asciiTheme="minorHAnsi" w:hAnsiTheme="minorHAnsi" w:cstheme="minorHAnsi"/>
          <w:i/>
          <w:color w:val="000000" w:themeColor="text1"/>
          <w:sz w:val="18"/>
          <w:szCs w:val="18"/>
        </w:rPr>
        <w:t>Bezdomność. Definicja, problemy, rozwiązania obecne oraz historyczne odwołanie do ludzi luźnych</w:t>
      </w:r>
      <w:r w:rsidRPr="00316B49">
        <w:rPr>
          <w:rFonts w:asciiTheme="minorHAnsi" w:hAnsiTheme="minorHAnsi" w:cstheme="minorHAnsi"/>
          <w:color w:val="000000" w:themeColor="text1"/>
          <w:sz w:val="18"/>
          <w:szCs w:val="18"/>
        </w:rPr>
        <w:t xml:space="preserve">, s. 122 oraz </w:t>
      </w:r>
      <w:r w:rsidRPr="00316B49">
        <w:rPr>
          <w:rFonts w:asciiTheme="minorHAnsi" w:hAnsiTheme="minorHAnsi" w:cstheme="minorHAnsi"/>
          <w:i/>
          <w:color w:val="000000" w:themeColor="text1"/>
          <w:sz w:val="18"/>
          <w:szCs w:val="18"/>
        </w:rPr>
        <w:t>Europejska Typologia Bezdomności i Wykluczenia Mieszkaniowego ETHOS</w:t>
      </w:r>
      <w:r w:rsidRPr="00316B49">
        <w:rPr>
          <w:rFonts w:asciiTheme="minorHAnsi" w:hAnsiTheme="minorHAnsi" w:cstheme="minorHAnsi"/>
          <w:color w:val="000000" w:themeColor="text1"/>
          <w:sz w:val="18"/>
          <w:szCs w:val="18"/>
        </w:rPr>
        <w:t>).</w:t>
      </w:r>
    </w:p>
  </w:footnote>
  <w:footnote w:id="57">
    <w:p w14:paraId="4258FD92" w14:textId="54B61EEA" w:rsidR="00157896" w:rsidRPr="000F577F" w:rsidRDefault="00157896" w:rsidP="00157896">
      <w:pPr>
        <w:pStyle w:val="Tekstprzypisudolnego"/>
        <w:rPr>
          <w:rFonts w:asciiTheme="minorHAnsi" w:hAnsiTheme="minorHAnsi" w:cstheme="minorHAnsi"/>
          <w:color w:val="000000" w:themeColor="text1"/>
          <w:sz w:val="18"/>
          <w:szCs w:val="18"/>
        </w:rPr>
      </w:pPr>
      <w:r w:rsidRPr="00316B49">
        <w:rPr>
          <w:rStyle w:val="Odwoanieprzypisudolnego"/>
          <w:rFonts w:asciiTheme="minorHAnsi" w:hAnsiTheme="minorHAnsi" w:cstheme="minorHAnsi"/>
          <w:color w:val="000000" w:themeColor="text1"/>
          <w:sz w:val="18"/>
          <w:szCs w:val="18"/>
        </w:rPr>
        <w:footnoteRef/>
      </w:r>
      <w:r w:rsidRPr="00316B49">
        <w:rPr>
          <w:rFonts w:asciiTheme="minorHAnsi" w:hAnsiTheme="minorHAnsi" w:cstheme="minorHAnsi"/>
          <w:color w:val="000000" w:themeColor="text1"/>
          <w:sz w:val="18"/>
          <w:szCs w:val="18"/>
        </w:rPr>
        <w:t xml:space="preserve"> W dalszej części opracowania do określenia bezradności w sprawach opiekuńczo-wychowawczych </w:t>
      </w:r>
      <w:r w:rsidR="008B76F2">
        <w:rPr>
          <w:rFonts w:asciiTheme="minorHAnsi" w:hAnsiTheme="minorHAnsi" w:cstheme="minorHAnsi"/>
          <w:color w:val="000000" w:themeColor="text1"/>
          <w:sz w:val="18"/>
          <w:szCs w:val="18"/>
        </w:rPr>
        <w:br/>
      </w:r>
      <w:r w:rsidRPr="00316B49">
        <w:rPr>
          <w:rFonts w:asciiTheme="minorHAnsi" w:hAnsiTheme="minorHAnsi" w:cstheme="minorHAnsi"/>
          <w:color w:val="000000" w:themeColor="text1"/>
          <w:sz w:val="18"/>
          <w:szCs w:val="18"/>
        </w:rPr>
        <w:t>i prowadzenia gospodarstwa domowego będziemy używali określenia „bezradność”.</w:t>
      </w:r>
    </w:p>
  </w:footnote>
  <w:footnote w:id="58">
    <w:p w14:paraId="6B049BB5" w14:textId="50CB56C3" w:rsidR="00157896" w:rsidRPr="00C0557C" w:rsidRDefault="00157896" w:rsidP="00157896">
      <w:pPr>
        <w:pStyle w:val="Tekstprzypisudolnego"/>
        <w:rPr>
          <w:rFonts w:asciiTheme="minorHAnsi" w:hAnsiTheme="minorHAnsi" w:cstheme="minorHAnsi"/>
          <w:sz w:val="18"/>
          <w:szCs w:val="18"/>
        </w:rPr>
      </w:pPr>
      <w:r w:rsidRPr="00AB2850">
        <w:rPr>
          <w:rStyle w:val="Odwoanieprzypisudolnego"/>
          <w:rFonts w:asciiTheme="minorHAnsi" w:hAnsiTheme="minorHAnsi" w:cstheme="minorHAnsi"/>
          <w:color w:val="000000" w:themeColor="text1"/>
          <w:sz w:val="18"/>
          <w:szCs w:val="18"/>
        </w:rPr>
        <w:footnoteRef/>
      </w:r>
      <w:r w:rsidRPr="00AB2850">
        <w:rPr>
          <w:rFonts w:asciiTheme="minorHAnsi" w:hAnsiTheme="minorHAnsi" w:cstheme="minorHAnsi"/>
          <w:color w:val="000000" w:themeColor="text1"/>
          <w:sz w:val="18"/>
          <w:szCs w:val="18"/>
        </w:rPr>
        <w:t xml:space="preserve"> Ustawa z dnia 9 czerwca 2011 r. o wspieraniu rodziny i systemie pieczy zastępczej (t.j. Dz.U z 202</w:t>
      </w:r>
      <w:r w:rsidR="00A70EF2">
        <w:rPr>
          <w:rFonts w:asciiTheme="minorHAnsi" w:hAnsiTheme="minorHAnsi" w:cstheme="minorHAnsi"/>
          <w:color w:val="000000" w:themeColor="text1"/>
          <w:sz w:val="18"/>
          <w:szCs w:val="18"/>
        </w:rPr>
        <w:t>3</w:t>
      </w:r>
      <w:r w:rsidRPr="00AB2850">
        <w:rPr>
          <w:rFonts w:asciiTheme="minorHAnsi" w:hAnsiTheme="minorHAnsi" w:cstheme="minorHAnsi"/>
          <w:color w:val="000000" w:themeColor="text1"/>
          <w:sz w:val="18"/>
          <w:szCs w:val="18"/>
        </w:rPr>
        <w:t xml:space="preserve"> r., poz. </w:t>
      </w:r>
      <w:r w:rsidR="00A70EF2">
        <w:rPr>
          <w:rFonts w:asciiTheme="minorHAnsi" w:hAnsiTheme="minorHAnsi" w:cstheme="minorHAnsi"/>
          <w:color w:val="000000" w:themeColor="text1"/>
          <w:sz w:val="18"/>
          <w:szCs w:val="18"/>
        </w:rPr>
        <w:t>1426</w:t>
      </w:r>
      <w:r w:rsidRPr="00AB2850">
        <w:rPr>
          <w:rFonts w:asciiTheme="minorHAnsi" w:hAnsiTheme="minorHAnsi" w:cstheme="minorHAnsi"/>
          <w:color w:val="000000" w:themeColor="text1"/>
          <w:sz w:val="18"/>
          <w:szCs w:val="18"/>
        </w:rPr>
        <w:t xml:space="preserve"> ze zm.), art. 8, ust. 1.</w:t>
      </w:r>
    </w:p>
  </w:footnote>
  <w:footnote w:id="59">
    <w:p w14:paraId="2AD66E82" w14:textId="77777777" w:rsidR="00157896" w:rsidRPr="00316B49" w:rsidRDefault="00157896" w:rsidP="00157896">
      <w:pPr>
        <w:pStyle w:val="Tekstprzypisudolnego"/>
        <w:jc w:val="both"/>
        <w:rPr>
          <w:rFonts w:ascii="Arial" w:hAnsi="Arial" w:cs="Arial"/>
          <w:color w:val="000000" w:themeColor="text1"/>
          <w:sz w:val="18"/>
          <w:szCs w:val="18"/>
        </w:rPr>
      </w:pPr>
      <w:r w:rsidRPr="00316B49">
        <w:rPr>
          <w:rStyle w:val="Odwoanieprzypisudolnego"/>
          <w:rFonts w:ascii="Arial" w:hAnsi="Arial" w:cs="Arial"/>
          <w:color w:val="000000" w:themeColor="text1"/>
          <w:sz w:val="18"/>
          <w:szCs w:val="18"/>
        </w:rPr>
        <w:footnoteRef/>
      </w:r>
      <w:r w:rsidRPr="00316B49">
        <w:rPr>
          <w:rFonts w:ascii="Arial" w:hAnsi="Arial" w:cs="Arial"/>
          <w:color w:val="000000" w:themeColor="text1"/>
          <w:sz w:val="18"/>
          <w:szCs w:val="18"/>
        </w:rPr>
        <w:t xml:space="preserve"> Centralna Aplikacja Statystyczna, sprawozdanie </w:t>
      </w:r>
      <w:r w:rsidRPr="00316B49">
        <w:rPr>
          <w:rFonts w:ascii="Arial" w:hAnsi="Arial" w:cs="Arial"/>
          <w:i/>
          <w:color w:val="000000" w:themeColor="text1"/>
          <w:sz w:val="18"/>
          <w:szCs w:val="18"/>
        </w:rPr>
        <w:t xml:space="preserve">MRiPS-03 </w:t>
      </w:r>
      <w:r w:rsidRPr="00316B49">
        <w:rPr>
          <w:rFonts w:ascii="Arial" w:hAnsi="Arial" w:cs="Arial"/>
          <w:color w:val="000000" w:themeColor="text1"/>
          <w:sz w:val="18"/>
          <w:szCs w:val="18"/>
        </w:rPr>
        <w:t>za okres I-XII 2022 r.</w:t>
      </w:r>
    </w:p>
  </w:footnote>
  <w:footnote w:id="60">
    <w:p w14:paraId="7F5A3F86" w14:textId="70ED9E1F" w:rsidR="00157896" w:rsidRPr="00316B49" w:rsidRDefault="00157896" w:rsidP="00157896">
      <w:pPr>
        <w:pStyle w:val="Tekstprzypisudolnego"/>
        <w:rPr>
          <w:rFonts w:ascii="Arial" w:hAnsi="Arial" w:cs="Arial"/>
          <w:color w:val="000000" w:themeColor="text1"/>
          <w:sz w:val="18"/>
          <w:szCs w:val="18"/>
        </w:rPr>
      </w:pPr>
      <w:r w:rsidRPr="00316B49">
        <w:rPr>
          <w:rStyle w:val="Odwoanieprzypisudolnego"/>
          <w:rFonts w:ascii="Arial" w:hAnsi="Arial" w:cs="Arial"/>
          <w:color w:val="000000" w:themeColor="text1"/>
          <w:sz w:val="18"/>
          <w:szCs w:val="18"/>
        </w:rPr>
        <w:footnoteRef/>
      </w:r>
      <w:r w:rsidRPr="00316B49">
        <w:rPr>
          <w:rFonts w:ascii="Arial" w:hAnsi="Arial" w:cs="Arial"/>
          <w:color w:val="000000" w:themeColor="text1"/>
          <w:sz w:val="18"/>
          <w:szCs w:val="18"/>
        </w:rPr>
        <w:t xml:space="preserve"> Ministerstwo Rodziny i Polityki Społecznej, https://www.gov.pl/web/rodzina/monitorowanie-stopy-bezrobocia [</w:t>
      </w:r>
      <w:r w:rsidR="00B62EB0" w:rsidRPr="00316B49">
        <w:rPr>
          <w:rFonts w:ascii="Arial" w:hAnsi="Arial" w:cs="Arial"/>
          <w:color w:val="000000" w:themeColor="text1"/>
          <w:sz w:val="18"/>
          <w:szCs w:val="18"/>
        </w:rPr>
        <w:t>odczyt</w:t>
      </w:r>
      <w:r w:rsidR="00680710" w:rsidRPr="00316B49">
        <w:rPr>
          <w:rFonts w:ascii="Arial" w:hAnsi="Arial" w:cs="Arial"/>
          <w:color w:val="000000" w:themeColor="text1"/>
          <w:sz w:val="18"/>
          <w:szCs w:val="18"/>
        </w:rPr>
        <w:t>:</w:t>
      </w:r>
      <w:r w:rsidR="00B62EB0" w:rsidRPr="00316B49">
        <w:rPr>
          <w:rFonts w:ascii="Arial" w:hAnsi="Arial" w:cs="Arial"/>
          <w:color w:val="000000" w:themeColor="text1"/>
          <w:sz w:val="18"/>
          <w:szCs w:val="18"/>
        </w:rPr>
        <w:t xml:space="preserve"> 23.02.2024</w:t>
      </w:r>
      <w:r w:rsidRPr="00316B49">
        <w:rPr>
          <w:rFonts w:ascii="Arial" w:hAnsi="Arial" w:cs="Arial"/>
          <w:color w:val="000000" w:themeColor="text1"/>
          <w:sz w:val="18"/>
          <w:szCs w:val="18"/>
        </w:rPr>
        <w:t>].</w:t>
      </w:r>
    </w:p>
  </w:footnote>
  <w:footnote w:id="61">
    <w:p w14:paraId="4443F0C4" w14:textId="66D80D8F" w:rsidR="00157896" w:rsidRPr="00316B49" w:rsidRDefault="00157896" w:rsidP="00157896">
      <w:pPr>
        <w:pStyle w:val="Tekstprzypisudolnego"/>
        <w:rPr>
          <w:rFonts w:ascii="Arial" w:hAnsi="Arial" w:cs="Arial"/>
          <w:color w:val="000000" w:themeColor="text1"/>
          <w:sz w:val="18"/>
          <w:szCs w:val="18"/>
        </w:rPr>
      </w:pPr>
      <w:r w:rsidRPr="00316B49">
        <w:rPr>
          <w:rStyle w:val="Odwoanieprzypisudolnego"/>
          <w:rFonts w:ascii="Arial" w:hAnsi="Arial" w:cs="Arial"/>
          <w:color w:val="000000" w:themeColor="text1"/>
          <w:sz w:val="18"/>
          <w:szCs w:val="18"/>
        </w:rPr>
        <w:footnoteRef/>
      </w:r>
      <w:r w:rsidRPr="00316B49">
        <w:rPr>
          <w:rFonts w:ascii="Arial" w:hAnsi="Arial" w:cs="Arial"/>
          <w:color w:val="000000" w:themeColor="text1"/>
          <w:sz w:val="18"/>
          <w:szCs w:val="18"/>
        </w:rPr>
        <w:t xml:space="preserve"> Wortal Publicznych Służb Zatrudnienia, https://psz.praca.gov.pl/rynek-pracy/statystyki-i-analizy/bezrobocie-rejestrowane/ [odczyt</w:t>
      </w:r>
      <w:r w:rsidR="00680710" w:rsidRPr="00316B49">
        <w:rPr>
          <w:rFonts w:ascii="Arial" w:hAnsi="Arial" w:cs="Arial"/>
          <w:color w:val="000000" w:themeColor="text1"/>
          <w:sz w:val="18"/>
          <w:szCs w:val="18"/>
        </w:rPr>
        <w:t>:</w:t>
      </w:r>
      <w:r w:rsidRPr="00316B49">
        <w:rPr>
          <w:rFonts w:ascii="Arial" w:hAnsi="Arial" w:cs="Arial"/>
          <w:color w:val="000000" w:themeColor="text1"/>
          <w:sz w:val="18"/>
          <w:szCs w:val="18"/>
        </w:rPr>
        <w:t xml:space="preserve"> 2</w:t>
      </w:r>
      <w:r w:rsidR="00B62EB0" w:rsidRPr="00316B49">
        <w:rPr>
          <w:rFonts w:ascii="Arial" w:hAnsi="Arial" w:cs="Arial"/>
          <w:color w:val="000000" w:themeColor="text1"/>
          <w:sz w:val="18"/>
          <w:szCs w:val="18"/>
        </w:rPr>
        <w:t>3</w:t>
      </w:r>
      <w:r w:rsidRPr="00316B49">
        <w:rPr>
          <w:rFonts w:ascii="Arial" w:hAnsi="Arial" w:cs="Arial"/>
          <w:color w:val="000000" w:themeColor="text1"/>
          <w:sz w:val="18"/>
          <w:szCs w:val="18"/>
        </w:rPr>
        <w:t>.0</w:t>
      </w:r>
      <w:r w:rsidR="00B62EB0" w:rsidRPr="00316B49">
        <w:rPr>
          <w:rFonts w:ascii="Arial" w:hAnsi="Arial" w:cs="Arial"/>
          <w:color w:val="000000" w:themeColor="text1"/>
          <w:sz w:val="18"/>
          <w:szCs w:val="18"/>
        </w:rPr>
        <w:t>2</w:t>
      </w:r>
      <w:r w:rsidRPr="00316B49">
        <w:rPr>
          <w:rFonts w:ascii="Arial" w:hAnsi="Arial" w:cs="Arial"/>
          <w:color w:val="000000" w:themeColor="text1"/>
          <w:sz w:val="18"/>
          <w:szCs w:val="18"/>
        </w:rPr>
        <w:t>.202</w:t>
      </w:r>
      <w:r w:rsidR="00B62EB0" w:rsidRPr="00316B49">
        <w:rPr>
          <w:rFonts w:ascii="Arial" w:hAnsi="Arial" w:cs="Arial"/>
          <w:color w:val="000000" w:themeColor="text1"/>
          <w:sz w:val="18"/>
          <w:szCs w:val="18"/>
        </w:rPr>
        <w:t>4</w:t>
      </w:r>
      <w:r w:rsidRPr="00316B49">
        <w:rPr>
          <w:rFonts w:ascii="Arial" w:hAnsi="Arial" w:cs="Arial"/>
          <w:color w:val="000000" w:themeColor="text1"/>
          <w:sz w:val="18"/>
          <w:szCs w:val="18"/>
        </w:rPr>
        <w:t>].</w:t>
      </w:r>
    </w:p>
  </w:footnote>
  <w:footnote w:id="62">
    <w:p w14:paraId="7D78570E" w14:textId="098D225C" w:rsidR="00157896" w:rsidRPr="00316B49" w:rsidRDefault="00157896" w:rsidP="00157896">
      <w:pPr>
        <w:pStyle w:val="Tekstprzypisudolnego"/>
        <w:rPr>
          <w:rFonts w:ascii="Arial" w:hAnsi="Arial" w:cs="Arial"/>
          <w:color w:val="000000" w:themeColor="text1"/>
          <w:sz w:val="18"/>
          <w:szCs w:val="18"/>
        </w:rPr>
      </w:pPr>
      <w:r w:rsidRPr="00316B49">
        <w:rPr>
          <w:rStyle w:val="Odwoanieprzypisudolnego"/>
          <w:rFonts w:ascii="Arial" w:hAnsi="Arial" w:cs="Arial"/>
          <w:color w:val="000000" w:themeColor="text1"/>
          <w:sz w:val="18"/>
          <w:szCs w:val="18"/>
        </w:rPr>
        <w:footnoteRef/>
      </w:r>
      <w:r w:rsidRPr="00316B49">
        <w:rPr>
          <w:rFonts w:ascii="Arial" w:hAnsi="Arial" w:cs="Arial"/>
          <w:color w:val="000000" w:themeColor="text1"/>
          <w:sz w:val="18"/>
          <w:szCs w:val="18"/>
        </w:rPr>
        <w:t xml:space="preserve"> </w:t>
      </w:r>
      <w:r w:rsidR="00A70EF2" w:rsidRPr="00316B49">
        <w:rPr>
          <w:rFonts w:ascii="Arial" w:hAnsi="Arial" w:cs="Arial"/>
          <w:color w:val="000000" w:themeColor="text1"/>
          <w:sz w:val="18"/>
          <w:szCs w:val="18"/>
        </w:rPr>
        <w:t>Ibidem</w:t>
      </w:r>
      <w:r w:rsidRPr="00316B49">
        <w:rPr>
          <w:rFonts w:ascii="Arial" w:hAnsi="Arial" w:cs="Arial"/>
          <w:color w:val="000000" w:themeColor="text1"/>
          <w:sz w:val="18"/>
          <w:szCs w:val="18"/>
        </w:rPr>
        <w:t xml:space="preserve"> [</w:t>
      </w:r>
      <w:r w:rsidR="00B62EB0" w:rsidRPr="00316B49">
        <w:rPr>
          <w:rFonts w:ascii="Arial" w:hAnsi="Arial" w:cs="Arial"/>
          <w:color w:val="000000" w:themeColor="text1"/>
          <w:sz w:val="18"/>
          <w:szCs w:val="18"/>
        </w:rPr>
        <w:t>odczyt</w:t>
      </w:r>
      <w:r w:rsidR="00680710" w:rsidRPr="00316B49">
        <w:rPr>
          <w:rFonts w:ascii="Arial" w:hAnsi="Arial" w:cs="Arial"/>
          <w:color w:val="000000" w:themeColor="text1"/>
          <w:sz w:val="18"/>
          <w:szCs w:val="18"/>
        </w:rPr>
        <w:t>:</w:t>
      </w:r>
      <w:r w:rsidR="00B62EB0" w:rsidRPr="00316B49">
        <w:rPr>
          <w:rFonts w:ascii="Arial" w:hAnsi="Arial" w:cs="Arial"/>
          <w:color w:val="000000" w:themeColor="text1"/>
          <w:sz w:val="18"/>
          <w:szCs w:val="18"/>
        </w:rPr>
        <w:t xml:space="preserve"> 23.02.2024</w:t>
      </w:r>
      <w:r w:rsidRPr="00316B49">
        <w:rPr>
          <w:rFonts w:ascii="Arial" w:hAnsi="Arial" w:cs="Arial"/>
          <w:color w:val="000000" w:themeColor="text1"/>
          <w:sz w:val="18"/>
          <w:szCs w:val="18"/>
        </w:rPr>
        <w:t>].</w:t>
      </w:r>
    </w:p>
  </w:footnote>
  <w:footnote w:id="63">
    <w:p w14:paraId="196E9DBA" w14:textId="066BDD1F" w:rsidR="00B62EB0" w:rsidRPr="00316B49" w:rsidRDefault="00B62EB0" w:rsidP="00B62EB0">
      <w:pPr>
        <w:spacing w:after="0" w:line="240" w:lineRule="auto"/>
        <w:rPr>
          <w:rFonts w:asciiTheme="minorHAnsi" w:hAnsiTheme="minorHAnsi" w:cstheme="minorHAnsi"/>
          <w:color w:val="000000" w:themeColor="text1"/>
          <w:sz w:val="18"/>
          <w:szCs w:val="18"/>
        </w:rPr>
      </w:pPr>
      <w:r w:rsidRPr="00316B49">
        <w:rPr>
          <w:rStyle w:val="Odwoanieprzypisudolnego"/>
          <w:rFonts w:ascii="Arial" w:hAnsi="Arial" w:cs="Arial"/>
          <w:color w:val="000000" w:themeColor="text1"/>
          <w:sz w:val="18"/>
          <w:szCs w:val="18"/>
        </w:rPr>
        <w:footnoteRef/>
      </w:r>
      <w:r w:rsidRPr="00316B49">
        <w:rPr>
          <w:rFonts w:ascii="Arial" w:hAnsi="Arial" w:cs="Arial"/>
          <w:color w:val="000000" w:themeColor="text1"/>
          <w:sz w:val="18"/>
          <w:szCs w:val="18"/>
        </w:rPr>
        <w:t xml:space="preserve"> </w:t>
      </w:r>
      <w:r w:rsidRPr="00316B49">
        <w:rPr>
          <w:rFonts w:asciiTheme="minorHAnsi" w:hAnsiTheme="minorHAnsi" w:cstheme="minorHAnsi"/>
          <w:color w:val="000000" w:themeColor="text1"/>
          <w:sz w:val="18"/>
          <w:szCs w:val="18"/>
        </w:rPr>
        <w:t xml:space="preserve">GUS, </w:t>
      </w:r>
      <w:r w:rsidRPr="00316B49">
        <w:rPr>
          <w:rFonts w:asciiTheme="minorHAnsi" w:hAnsiTheme="minorHAnsi" w:cstheme="minorHAnsi"/>
          <w:i/>
          <w:color w:val="000000" w:themeColor="text1"/>
          <w:sz w:val="18"/>
          <w:szCs w:val="18"/>
        </w:rPr>
        <w:t>Bank Danych…</w:t>
      </w:r>
      <w:r w:rsidRPr="00316B49">
        <w:rPr>
          <w:rFonts w:asciiTheme="minorHAnsi" w:hAnsiTheme="minorHAnsi" w:cstheme="minorHAnsi"/>
          <w:iCs/>
          <w:color w:val="000000" w:themeColor="text1"/>
          <w:sz w:val="18"/>
          <w:szCs w:val="18"/>
        </w:rPr>
        <w:t xml:space="preserve">, op, cit. </w:t>
      </w:r>
      <w:r w:rsidRPr="00316B49">
        <w:rPr>
          <w:rFonts w:ascii="Arial" w:hAnsi="Arial" w:cs="Arial"/>
          <w:color w:val="000000" w:themeColor="text1"/>
          <w:sz w:val="18"/>
          <w:szCs w:val="18"/>
        </w:rPr>
        <w:t>[odczyt</w:t>
      </w:r>
      <w:r w:rsidR="00680710" w:rsidRPr="00316B49">
        <w:rPr>
          <w:rFonts w:ascii="Arial" w:hAnsi="Arial" w:cs="Arial"/>
          <w:color w:val="000000" w:themeColor="text1"/>
          <w:sz w:val="18"/>
          <w:szCs w:val="18"/>
        </w:rPr>
        <w:t>:</w:t>
      </w:r>
      <w:r w:rsidRPr="00316B49">
        <w:rPr>
          <w:rFonts w:ascii="Arial" w:hAnsi="Arial" w:cs="Arial"/>
          <w:color w:val="000000" w:themeColor="text1"/>
          <w:sz w:val="18"/>
          <w:szCs w:val="18"/>
        </w:rPr>
        <w:t xml:space="preserve"> 23.02.2024].</w:t>
      </w:r>
    </w:p>
  </w:footnote>
  <w:footnote w:id="64">
    <w:p w14:paraId="341D4542" w14:textId="730E9C7D" w:rsidR="00B62EB0" w:rsidRPr="00316B49" w:rsidRDefault="00B62EB0" w:rsidP="00B62EB0">
      <w:pPr>
        <w:pStyle w:val="Tekstprzypisudolnego"/>
        <w:rPr>
          <w:rFonts w:ascii="Arial" w:hAnsi="Arial" w:cs="Arial"/>
          <w:color w:val="000000" w:themeColor="text1"/>
          <w:sz w:val="18"/>
          <w:szCs w:val="18"/>
        </w:rPr>
      </w:pPr>
      <w:r w:rsidRPr="00316B49">
        <w:rPr>
          <w:rStyle w:val="Odwoanieprzypisudolnego"/>
          <w:rFonts w:ascii="Arial" w:hAnsi="Arial" w:cs="Arial"/>
          <w:color w:val="000000" w:themeColor="text1"/>
          <w:sz w:val="18"/>
          <w:szCs w:val="18"/>
        </w:rPr>
        <w:footnoteRef/>
      </w:r>
      <w:r w:rsidRPr="00316B49">
        <w:rPr>
          <w:rFonts w:ascii="Arial" w:hAnsi="Arial" w:cs="Arial"/>
          <w:color w:val="000000" w:themeColor="text1"/>
          <w:sz w:val="18"/>
          <w:szCs w:val="18"/>
        </w:rPr>
        <w:t xml:space="preserve"> Wortal Publicznych Służb Zatrudnienia, https://psz.praca.gov.pl/rynek-pracy/statystyki-i-analizy/bezrobocie-rejestrowane/ [odczyt</w:t>
      </w:r>
      <w:r w:rsidR="00680710" w:rsidRPr="00316B49">
        <w:rPr>
          <w:rFonts w:ascii="Arial" w:hAnsi="Arial" w:cs="Arial"/>
          <w:color w:val="000000" w:themeColor="text1"/>
          <w:sz w:val="18"/>
          <w:szCs w:val="18"/>
        </w:rPr>
        <w:t>:</w:t>
      </w:r>
      <w:r w:rsidRPr="00316B49">
        <w:rPr>
          <w:rFonts w:ascii="Arial" w:hAnsi="Arial" w:cs="Arial"/>
          <w:color w:val="000000" w:themeColor="text1"/>
          <w:sz w:val="18"/>
          <w:szCs w:val="18"/>
        </w:rPr>
        <w:t xml:space="preserve"> 23.02.2024].</w:t>
      </w:r>
    </w:p>
  </w:footnote>
  <w:footnote w:id="65">
    <w:p w14:paraId="731DDFE6" w14:textId="47BB1E19" w:rsidR="00157896" w:rsidRPr="00A05EF0" w:rsidRDefault="00157896" w:rsidP="00157896">
      <w:pPr>
        <w:pStyle w:val="Tekstprzypisudolnego"/>
        <w:rPr>
          <w:rFonts w:ascii="Arial" w:hAnsi="Arial" w:cs="Arial"/>
          <w:sz w:val="18"/>
          <w:szCs w:val="18"/>
        </w:rPr>
      </w:pPr>
      <w:r w:rsidRPr="00316B49">
        <w:rPr>
          <w:rStyle w:val="Odwoanieprzypisudolnego"/>
          <w:rFonts w:ascii="Arial" w:hAnsi="Arial" w:cs="Arial"/>
          <w:color w:val="000000" w:themeColor="text1"/>
          <w:sz w:val="18"/>
          <w:szCs w:val="18"/>
        </w:rPr>
        <w:footnoteRef/>
      </w:r>
      <w:r w:rsidRPr="00316B49">
        <w:rPr>
          <w:rFonts w:ascii="Arial" w:hAnsi="Arial" w:cs="Arial"/>
          <w:color w:val="000000" w:themeColor="text1"/>
          <w:sz w:val="18"/>
          <w:szCs w:val="18"/>
        </w:rPr>
        <w:t xml:space="preserve"> Wortal Publicznych Służb</w:t>
      </w:r>
      <w:r w:rsidR="00A70EF2" w:rsidRPr="00316B49">
        <w:rPr>
          <w:rFonts w:ascii="Arial" w:hAnsi="Arial" w:cs="Arial"/>
          <w:color w:val="000000" w:themeColor="text1"/>
          <w:sz w:val="18"/>
          <w:szCs w:val="18"/>
        </w:rPr>
        <w:t xml:space="preserve">…, op. cit. </w:t>
      </w:r>
      <w:r w:rsidR="00B62EB0" w:rsidRPr="00316B49">
        <w:rPr>
          <w:rFonts w:ascii="Arial" w:hAnsi="Arial" w:cs="Arial"/>
          <w:color w:val="000000" w:themeColor="text1"/>
          <w:sz w:val="18"/>
          <w:szCs w:val="18"/>
        </w:rPr>
        <w:t xml:space="preserve">https://wupkatowice.praca.gov.pl/-/887888-ogolne-dane-dotyczace-bezrobocia#006 </w:t>
      </w:r>
      <w:r w:rsidRPr="00316B49">
        <w:rPr>
          <w:rFonts w:ascii="Arial" w:hAnsi="Arial" w:cs="Arial"/>
          <w:color w:val="000000" w:themeColor="text1"/>
          <w:sz w:val="18"/>
          <w:szCs w:val="18"/>
        </w:rPr>
        <w:t>[</w:t>
      </w:r>
      <w:r w:rsidR="00B62EB0" w:rsidRPr="00316B49">
        <w:rPr>
          <w:rFonts w:ascii="Arial" w:hAnsi="Arial" w:cs="Arial"/>
          <w:color w:val="000000" w:themeColor="text1"/>
          <w:sz w:val="18"/>
          <w:szCs w:val="18"/>
        </w:rPr>
        <w:t>odczyt</w:t>
      </w:r>
      <w:r w:rsidR="00680710" w:rsidRPr="00316B49">
        <w:rPr>
          <w:rFonts w:ascii="Arial" w:hAnsi="Arial" w:cs="Arial"/>
          <w:color w:val="000000" w:themeColor="text1"/>
          <w:sz w:val="18"/>
          <w:szCs w:val="18"/>
        </w:rPr>
        <w:t>:</w:t>
      </w:r>
      <w:r w:rsidR="00B62EB0" w:rsidRPr="00316B49">
        <w:rPr>
          <w:rFonts w:ascii="Arial" w:hAnsi="Arial" w:cs="Arial"/>
          <w:color w:val="000000" w:themeColor="text1"/>
          <w:sz w:val="18"/>
          <w:szCs w:val="18"/>
        </w:rPr>
        <w:t xml:space="preserve"> 23.02.2024</w:t>
      </w:r>
      <w:r w:rsidRPr="00316B49">
        <w:rPr>
          <w:rFonts w:ascii="Arial" w:hAnsi="Arial" w:cs="Arial"/>
          <w:color w:val="000000" w:themeColor="text1"/>
          <w:sz w:val="18"/>
          <w:szCs w:val="18"/>
        </w:rPr>
        <w:t>].</w:t>
      </w:r>
    </w:p>
  </w:footnote>
  <w:footnote w:id="66">
    <w:p w14:paraId="5C236FE4" w14:textId="707E812B" w:rsidR="00157896" w:rsidRPr="00316B49" w:rsidRDefault="00157896" w:rsidP="00157896">
      <w:pPr>
        <w:pStyle w:val="Tekstprzypisudolnego"/>
        <w:rPr>
          <w:rFonts w:asciiTheme="minorHAnsi" w:hAnsiTheme="minorHAnsi" w:cstheme="minorHAnsi"/>
          <w:color w:val="000000" w:themeColor="text1"/>
          <w:sz w:val="18"/>
          <w:szCs w:val="18"/>
        </w:rPr>
      </w:pPr>
      <w:r w:rsidRPr="00316B49">
        <w:rPr>
          <w:rStyle w:val="Odwoanieprzypisudolnego"/>
          <w:rFonts w:asciiTheme="minorHAnsi" w:hAnsiTheme="minorHAnsi" w:cstheme="minorHAnsi"/>
          <w:color w:val="000000" w:themeColor="text1"/>
          <w:sz w:val="18"/>
          <w:szCs w:val="18"/>
        </w:rPr>
        <w:footnoteRef/>
      </w:r>
      <w:r w:rsidRPr="00316B49">
        <w:rPr>
          <w:rStyle w:val="Odwoanieprzypisudolnego"/>
          <w:rFonts w:asciiTheme="minorHAnsi" w:hAnsiTheme="minorHAnsi" w:cstheme="minorHAnsi"/>
          <w:color w:val="000000" w:themeColor="text1"/>
          <w:sz w:val="18"/>
          <w:szCs w:val="18"/>
        </w:rPr>
        <w:t xml:space="preserve"> </w:t>
      </w:r>
      <w:r w:rsidRPr="00316B49">
        <w:rPr>
          <w:rFonts w:asciiTheme="minorHAnsi" w:hAnsiTheme="minorHAnsi" w:cstheme="minorHAnsi"/>
          <w:color w:val="000000" w:themeColor="text1"/>
          <w:sz w:val="18"/>
          <w:szCs w:val="18"/>
        </w:rPr>
        <w:t>Wojewódzki Urząd Pracy w Katowicach, https://wupkatowice.praca.gov.pl/-/887894-bezrobotni-w-szczegolnej-sytuacji-na-rynku-pracy#021 [</w:t>
      </w:r>
      <w:r w:rsidR="0032510E" w:rsidRPr="00316B49">
        <w:rPr>
          <w:rFonts w:ascii="Arial" w:hAnsi="Arial" w:cs="Arial"/>
          <w:color w:val="000000" w:themeColor="text1"/>
          <w:sz w:val="18"/>
          <w:szCs w:val="18"/>
        </w:rPr>
        <w:t>odczyt</w:t>
      </w:r>
      <w:r w:rsidR="00680710" w:rsidRPr="00316B49">
        <w:rPr>
          <w:rFonts w:ascii="Arial" w:hAnsi="Arial" w:cs="Arial"/>
          <w:color w:val="000000" w:themeColor="text1"/>
          <w:sz w:val="18"/>
          <w:szCs w:val="18"/>
        </w:rPr>
        <w:t>:</w:t>
      </w:r>
      <w:r w:rsidR="0032510E" w:rsidRPr="00316B49">
        <w:rPr>
          <w:rFonts w:ascii="Arial" w:hAnsi="Arial" w:cs="Arial"/>
          <w:color w:val="000000" w:themeColor="text1"/>
          <w:sz w:val="18"/>
          <w:szCs w:val="18"/>
        </w:rPr>
        <w:t xml:space="preserve"> 23.02.2024</w:t>
      </w:r>
      <w:r w:rsidRPr="00316B49">
        <w:rPr>
          <w:rFonts w:asciiTheme="minorHAnsi" w:hAnsiTheme="minorHAnsi" w:cstheme="minorHAnsi"/>
          <w:color w:val="000000" w:themeColor="text1"/>
          <w:sz w:val="18"/>
          <w:szCs w:val="18"/>
        </w:rPr>
        <w:t>].</w:t>
      </w:r>
    </w:p>
  </w:footnote>
  <w:footnote w:id="67">
    <w:p w14:paraId="5688690D" w14:textId="402E3187" w:rsidR="00157896" w:rsidRPr="00316B49" w:rsidRDefault="00157896" w:rsidP="00157896">
      <w:pPr>
        <w:pStyle w:val="Tekstprzypisudolnego"/>
        <w:rPr>
          <w:rFonts w:asciiTheme="minorHAnsi" w:hAnsiTheme="minorHAnsi" w:cstheme="minorHAnsi"/>
          <w:color w:val="000000" w:themeColor="text1"/>
          <w:sz w:val="18"/>
          <w:szCs w:val="18"/>
        </w:rPr>
      </w:pPr>
      <w:r w:rsidRPr="00316B49">
        <w:rPr>
          <w:rStyle w:val="Odwoanieprzypisudolnego"/>
          <w:rFonts w:asciiTheme="minorHAnsi" w:hAnsiTheme="minorHAnsi" w:cstheme="minorHAnsi"/>
          <w:color w:val="000000" w:themeColor="text1"/>
          <w:sz w:val="18"/>
          <w:szCs w:val="18"/>
        </w:rPr>
        <w:footnoteRef/>
      </w:r>
      <w:r w:rsidRPr="00316B49">
        <w:rPr>
          <w:rFonts w:asciiTheme="minorHAnsi" w:hAnsiTheme="minorHAnsi" w:cstheme="minorHAnsi"/>
          <w:color w:val="000000" w:themeColor="text1"/>
          <w:sz w:val="18"/>
          <w:szCs w:val="18"/>
        </w:rPr>
        <w:t xml:space="preserve"> </w:t>
      </w:r>
      <w:r w:rsidR="00A70EF2" w:rsidRPr="00316B49">
        <w:rPr>
          <w:rFonts w:asciiTheme="minorHAnsi" w:hAnsiTheme="minorHAnsi" w:cstheme="minorHAnsi"/>
          <w:color w:val="000000" w:themeColor="text1"/>
          <w:sz w:val="18"/>
          <w:szCs w:val="18"/>
        </w:rPr>
        <w:t>Ibidem</w:t>
      </w:r>
      <w:r w:rsidRPr="00316B49">
        <w:rPr>
          <w:rFonts w:asciiTheme="minorHAnsi" w:hAnsiTheme="minorHAnsi" w:cstheme="minorHAnsi"/>
          <w:color w:val="000000" w:themeColor="text1"/>
          <w:sz w:val="18"/>
          <w:szCs w:val="18"/>
        </w:rPr>
        <w:t xml:space="preserve"> [</w:t>
      </w:r>
      <w:r w:rsidR="0032510E" w:rsidRPr="00316B49">
        <w:rPr>
          <w:rFonts w:ascii="Arial" w:hAnsi="Arial" w:cs="Arial"/>
          <w:color w:val="000000" w:themeColor="text1"/>
          <w:sz w:val="18"/>
          <w:szCs w:val="18"/>
        </w:rPr>
        <w:t>odczyt</w:t>
      </w:r>
      <w:r w:rsidR="00680710" w:rsidRPr="00316B49">
        <w:rPr>
          <w:rFonts w:ascii="Arial" w:hAnsi="Arial" w:cs="Arial"/>
          <w:color w:val="000000" w:themeColor="text1"/>
          <w:sz w:val="18"/>
          <w:szCs w:val="18"/>
        </w:rPr>
        <w:t>:</w:t>
      </w:r>
      <w:r w:rsidR="0032510E" w:rsidRPr="00316B49">
        <w:rPr>
          <w:rFonts w:ascii="Arial" w:hAnsi="Arial" w:cs="Arial"/>
          <w:color w:val="000000" w:themeColor="text1"/>
          <w:sz w:val="18"/>
          <w:szCs w:val="18"/>
        </w:rPr>
        <w:t xml:space="preserve"> 23.02.2024</w:t>
      </w:r>
      <w:r w:rsidRPr="00316B49">
        <w:rPr>
          <w:rFonts w:asciiTheme="minorHAnsi" w:hAnsiTheme="minorHAnsi" w:cstheme="minorHAnsi"/>
          <w:color w:val="000000" w:themeColor="text1"/>
          <w:sz w:val="18"/>
          <w:szCs w:val="18"/>
        </w:rPr>
        <w:t>].</w:t>
      </w:r>
    </w:p>
  </w:footnote>
  <w:footnote w:id="68">
    <w:p w14:paraId="4A32EECA" w14:textId="472ED8E4" w:rsidR="00157896" w:rsidRPr="00316B49" w:rsidRDefault="00157896" w:rsidP="00157896">
      <w:pPr>
        <w:pStyle w:val="Tekstprzypisudolnego"/>
        <w:rPr>
          <w:rFonts w:asciiTheme="minorHAnsi" w:hAnsiTheme="minorHAnsi" w:cstheme="minorHAnsi"/>
          <w:color w:val="000000" w:themeColor="text1"/>
          <w:sz w:val="18"/>
          <w:szCs w:val="18"/>
        </w:rPr>
      </w:pPr>
      <w:r w:rsidRPr="00316B49">
        <w:rPr>
          <w:rStyle w:val="Odwoanieprzypisudolnego"/>
          <w:rFonts w:asciiTheme="minorHAnsi" w:hAnsiTheme="minorHAnsi" w:cstheme="minorHAnsi"/>
          <w:color w:val="000000" w:themeColor="text1"/>
          <w:sz w:val="18"/>
          <w:szCs w:val="18"/>
        </w:rPr>
        <w:footnoteRef/>
      </w:r>
      <w:r w:rsidRPr="00316B49">
        <w:rPr>
          <w:rFonts w:asciiTheme="minorHAnsi" w:hAnsiTheme="minorHAnsi" w:cstheme="minorHAnsi"/>
          <w:color w:val="000000" w:themeColor="text1"/>
          <w:sz w:val="18"/>
          <w:szCs w:val="18"/>
        </w:rPr>
        <w:t xml:space="preserve"> Wortal Publicznych Służb</w:t>
      </w:r>
      <w:r w:rsidR="00A70EF2" w:rsidRPr="00316B49">
        <w:rPr>
          <w:rFonts w:asciiTheme="minorHAnsi" w:hAnsiTheme="minorHAnsi" w:cstheme="minorHAnsi"/>
          <w:color w:val="000000" w:themeColor="text1"/>
          <w:sz w:val="18"/>
          <w:szCs w:val="18"/>
        </w:rPr>
        <w:t xml:space="preserve">…, op. cit. </w:t>
      </w:r>
      <w:r w:rsidRPr="00316B49">
        <w:rPr>
          <w:rFonts w:asciiTheme="minorHAnsi" w:hAnsiTheme="minorHAnsi" w:cstheme="minorHAnsi"/>
          <w:color w:val="000000" w:themeColor="text1"/>
          <w:sz w:val="18"/>
          <w:szCs w:val="18"/>
        </w:rPr>
        <w:t>[odczyt</w:t>
      </w:r>
      <w:r w:rsidR="00680710" w:rsidRPr="00316B49">
        <w:rPr>
          <w:rFonts w:asciiTheme="minorHAnsi" w:hAnsiTheme="minorHAnsi" w:cstheme="minorHAnsi"/>
          <w:color w:val="000000" w:themeColor="text1"/>
          <w:sz w:val="18"/>
          <w:szCs w:val="18"/>
        </w:rPr>
        <w:t>:</w:t>
      </w:r>
      <w:r w:rsidRPr="00316B49">
        <w:rPr>
          <w:rFonts w:asciiTheme="minorHAnsi" w:hAnsiTheme="minorHAnsi" w:cstheme="minorHAnsi"/>
          <w:color w:val="000000" w:themeColor="text1"/>
          <w:sz w:val="18"/>
          <w:szCs w:val="18"/>
        </w:rPr>
        <w:t xml:space="preserve"> </w:t>
      </w:r>
      <w:r w:rsidR="0032510E" w:rsidRPr="00316B49">
        <w:rPr>
          <w:rFonts w:ascii="Arial" w:hAnsi="Arial" w:cs="Arial"/>
          <w:color w:val="000000" w:themeColor="text1"/>
          <w:sz w:val="18"/>
          <w:szCs w:val="18"/>
        </w:rPr>
        <w:t>23.02.2024</w:t>
      </w:r>
      <w:r w:rsidRPr="00316B49">
        <w:rPr>
          <w:rFonts w:asciiTheme="minorHAnsi" w:hAnsiTheme="minorHAnsi" w:cstheme="minorHAnsi"/>
          <w:color w:val="000000" w:themeColor="text1"/>
          <w:sz w:val="18"/>
          <w:szCs w:val="18"/>
        </w:rPr>
        <w:t>].</w:t>
      </w:r>
    </w:p>
  </w:footnote>
  <w:footnote w:id="69">
    <w:p w14:paraId="1EFF97C6" w14:textId="6B437C4A" w:rsidR="00157896" w:rsidRPr="00316B49" w:rsidRDefault="00157896" w:rsidP="00157896">
      <w:pPr>
        <w:pStyle w:val="Tekstprzypisudolnego"/>
        <w:rPr>
          <w:rFonts w:asciiTheme="minorHAnsi" w:hAnsiTheme="minorHAnsi" w:cstheme="minorHAnsi"/>
          <w:color w:val="000000" w:themeColor="text1"/>
          <w:sz w:val="18"/>
          <w:szCs w:val="18"/>
        </w:rPr>
      </w:pPr>
      <w:r w:rsidRPr="00316B49">
        <w:rPr>
          <w:rStyle w:val="Odwoanieprzypisudolnego"/>
          <w:rFonts w:asciiTheme="minorHAnsi" w:hAnsiTheme="minorHAnsi" w:cstheme="minorHAnsi"/>
          <w:color w:val="000000" w:themeColor="text1"/>
          <w:sz w:val="18"/>
          <w:szCs w:val="18"/>
        </w:rPr>
        <w:footnoteRef/>
      </w:r>
      <w:r w:rsidRPr="00316B49">
        <w:rPr>
          <w:rFonts w:asciiTheme="minorHAnsi" w:hAnsiTheme="minorHAnsi" w:cstheme="minorHAnsi"/>
          <w:color w:val="000000" w:themeColor="text1"/>
          <w:sz w:val="18"/>
          <w:szCs w:val="18"/>
        </w:rPr>
        <w:t xml:space="preserve"> </w:t>
      </w:r>
      <w:r w:rsidR="00A70EF2" w:rsidRPr="00316B49">
        <w:rPr>
          <w:rFonts w:asciiTheme="minorHAnsi" w:hAnsiTheme="minorHAnsi" w:cstheme="minorHAnsi"/>
          <w:color w:val="000000" w:themeColor="text1"/>
          <w:sz w:val="18"/>
          <w:szCs w:val="18"/>
        </w:rPr>
        <w:t>Ibidem</w:t>
      </w:r>
      <w:r w:rsidRPr="00316B49">
        <w:rPr>
          <w:rFonts w:asciiTheme="minorHAnsi" w:hAnsiTheme="minorHAnsi" w:cstheme="minorHAnsi"/>
          <w:color w:val="000000" w:themeColor="text1"/>
          <w:sz w:val="18"/>
          <w:szCs w:val="18"/>
        </w:rPr>
        <w:t xml:space="preserve"> [</w:t>
      </w:r>
      <w:r w:rsidR="0032510E" w:rsidRPr="00316B49">
        <w:rPr>
          <w:rFonts w:ascii="Arial" w:hAnsi="Arial" w:cs="Arial"/>
          <w:color w:val="000000" w:themeColor="text1"/>
          <w:sz w:val="18"/>
          <w:szCs w:val="18"/>
        </w:rPr>
        <w:t>odczyt</w:t>
      </w:r>
      <w:r w:rsidR="00680710" w:rsidRPr="00316B49">
        <w:rPr>
          <w:rFonts w:ascii="Arial" w:hAnsi="Arial" w:cs="Arial"/>
          <w:color w:val="000000" w:themeColor="text1"/>
          <w:sz w:val="18"/>
          <w:szCs w:val="18"/>
        </w:rPr>
        <w:t>:</w:t>
      </w:r>
      <w:r w:rsidR="0032510E" w:rsidRPr="00316B49">
        <w:rPr>
          <w:rFonts w:ascii="Arial" w:hAnsi="Arial" w:cs="Arial"/>
          <w:color w:val="000000" w:themeColor="text1"/>
          <w:sz w:val="18"/>
          <w:szCs w:val="18"/>
        </w:rPr>
        <w:t xml:space="preserve"> 23.02.2024</w:t>
      </w:r>
      <w:r w:rsidRPr="00316B49">
        <w:rPr>
          <w:rFonts w:asciiTheme="minorHAnsi" w:hAnsiTheme="minorHAnsi" w:cstheme="minorHAnsi"/>
          <w:color w:val="000000" w:themeColor="text1"/>
          <w:sz w:val="18"/>
          <w:szCs w:val="18"/>
        </w:rPr>
        <w:t>].</w:t>
      </w:r>
    </w:p>
  </w:footnote>
  <w:footnote w:id="70">
    <w:p w14:paraId="4E6E38FB" w14:textId="17041E71" w:rsidR="00157896" w:rsidRPr="00394E4F" w:rsidRDefault="00157896" w:rsidP="00157896">
      <w:pPr>
        <w:pStyle w:val="Tekstprzypisudolnego"/>
        <w:rPr>
          <w:rFonts w:asciiTheme="minorHAnsi" w:hAnsiTheme="minorHAnsi" w:cstheme="minorHAnsi"/>
          <w:sz w:val="18"/>
          <w:szCs w:val="18"/>
        </w:rPr>
      </w:pPr>
      <w:r w:rsidRPr="00316B49">
        <w:rPr>
          <w:rStyle w:val="Odwoanieprzypisudolnego"/>
          <w:rFonts w:asciiTheme="minorHAnsi" w:hAnsiTheme="minorHAnsi" w:cstheme="minorHAnsi"/>
          <w:color w:val="000000" w:themeColor="text1"/>
          <w:sz w:val="18"/>
          <w:szCs w:val="18"/>
        </w:rPr>
        <w:footnoteRef/>
      </w:r>
      <w:r w:rsidRPr="00316B49">
        <w:rPr>
          <w:rFonts w:asciiTheme="minorHAnsi" w:hAnsiTheme="minorHAnsi" w:cstheme="minorHAnsi"/>
          <w:color w:val="000000" w:themeColor="text1"/>
          <w:sz w:val="18"/>
          <w:szCs w:val="18"/>
        </w:rPr>
        <w:t xml:space="preserve"> Eurostat, </w:t>
      </w:r>
      <w:r w:rsidR="00346AE5" w:rsidRPr="00316B49">
        <w:rPr>
          <w:rFonts w:asciiTheme="minorHAnsi" w:hAnsiTheme="minorHAnsi" w:cstheme="minorHAnsi"/>
          <w:color w:val="000000" w:themeColor="text1"/>
          <w:sz w:val="18"/>
          <w:szCs w:val="18"/>
        </w:rPr>
        <w:t>https://ec.europa.eu/eurostat/statistics-explained/index.php?title=Statistics_on_young_people_neither_in_employment_nor_in_education_or_training&amp;action=statexp-seat&amp;lang=pl#Rozw.C3.B3j_m.C5.82odzie.C5.BCy_NEET_w_UE_w_miar.C4.99_up.C5.82ywu_czasu_dla_r.C3.B3.C5.BCnych_grup_wiekowych</w:t>
      </w:r>
      <w:r w:rsidRPr="00316B49">
        <w:rPr>
          <w:rFonts w:asciiTheme="minorHAnsi" w:hAnsiTheme="minorHAnsi" w:cstheme="minorHAnsi"/>
          <w:color w:val="000000" w:themeColor="text1"/>
          <w:sz w:val="18"/>
          <w:szCs w:val="18"/>
        </w:rPr>
        <w:t xml:space="preserve"> [</w:t>
      </w:r>
      <w:r w:rsidR="0032510E" w:rsidRPr="00316B49">
        <w:rPr>
          <w:rFonts w:ascii="Arial" w:hAnsi="Arial" w:cs="Arial"/>
          <w:color w:val="000000" w:themeColor="text1"/>
          <w:sz w:val="18"/>
          <w:szCs w:val="18"/>
        </w:rPr>
        <w:t>odczyt</w:t>
      </w:r>
      <w:r w:rsidR="00680710" w:rsidRPr="00316B49">
        <w:rPr>
          <w:rFonts w:ascii="Arial" w:hAnsi="Arial" w:cs="Arial"/>
          <w:color w:val="000000" w:themeColor="text1"/>
          <w:sz w:val="18"/>
          <w:szCs w:val="18"/>
        </w:rPr>
        <w:t>:</w:t>
      </w:r>
      <w:r w:rsidR="0032510E" w:rsidRPr="00316B49">
        <w:rPr>
          <w:rFonts w:ascii="Arial" w:hAnsi="Arial" w:cs="Arial"/>
          <w:color w:val="000000" w:themeColor="text1"/>
          <w:sz w:val="18"/>
          <w:szCs w:val="18"/>
        </w:rPr>
        <w:t xml:space="preserve"> 23.02.2024</w:t>
      </w:r>
      <w:r w:rsidRPr="00316B49">
        <w:rPr>
          <w:rFonts w:asciiTheme="minorHAnsi" w:hAnsiTheme="minorHAnsi" w:cstheme="minorHAnsi"/>
          <w:color w:val="000000" w:themeColor="text1"/>
          <w:sz w:val="18"/>
          <w:szCs w:val="18"/>
        </w:rPr>
        <w:t>].</w:t>
      </w:r>
    </w:p>
  </w:footnote>
  <w:footnote w:id="71">
    <w:p w14:paraId="758CDBE8" w14:textId="77777777" w:rsidR="00157896" w:rsidRPr="00316B49" w:rsidRDefault="00157896" w:rsidP="00157896">
      <w:pPr>
        <w:pStyle w:val="Tekstprzypisudolnego"/>
        <w:rPr>
          <w:rFonts w:asciiTheme="minorHAnsi" w:hAnsiTheme="minorHAnsi" w:cstheme="minorHAnsi"/>
          <w:color w:val="000000" w:themeColor="text1"/>
          <w:sz w:val="18"/>
          <w:szCs w:val="18"/>
        </w:rPr>
      </w:pPr>
      <w:r w:rsidRPr="00316B49">
        <w:rPr>
          <w:rStyle w:val="Odwoanieprzypisudolnego"/>
          <w:rFonts w:asciiTheme="minorHAnsi" w:hAnsiTheme="minorHAnsi" w:cstheme="minorHAnsi"/>
          <w:color w:val="000000" w:themeColor="text1"/>
          <w:sz w:val="18"/>
          <w:szCs w:val="18"/>
        </w:rPr>
        <w:footnoteRef/>
      </w:r>
      <w:r w:rsidRPr="00316B49">
        <w:rPr>
          <w:rFonts w:asciiTheme="minorHAnsi" w:hAnsiTheme="minorHAnsi" w:cstheme="minorHAnsi"/>
          <w:color w:val="000000" w:themeColor="text1"/>
          <w:sz w:val="18"/>
          <w:szCs w:val="18"/>
        </w:rPr>
        <w:t xml:space="preserve"> Wojewódzki Urząd Pracy w Katowicach, </w:t>
      </w:r>
      <w:r w:rsidRPr="00316B49">
        <w:rPr>
          <w:rFonts w:asciiTheme="minorHAnsi" w:hAnsiTheme="minorHAnsi" w:cstheme="minorHAnsi"/>
          <w:i/>
          <w:color w:val="000000" w:themeColor="text1"/>
          <w:sz w:val="18"/>
          <w:szCs w:val="18"/>
        </w:rPr>
        <w:t>Młodzież na rynku pracy – województwo śląskie na tle Polski i krajów UE</w:t>
      </w:r>
      <w:r w:rsidRPr="00316B49">
        <w:rPr>
          <w:rFonts w:asciiTheme="minorHAnsi" w:hAnsiTheme="minorHAnsi" w:cstheme="minorHAnsi"/>
          <w:color w:val="000000" w:themeColor="text1"/>
          <w:sz w:val="18"/>
          <w:szCs w:val="18"/>
        </w:rPr>
        <w:t>, Katowice  2016 r., s. 31-32.</w:t>
      </w:r>
    </w:p>
  </w:footnote>
  <w:footnote w:id="72">
    <w:p w14:paraId="37DD549C" w14:textId="77777777" w:rsidR="00157896" w:rsidRPr="00316B49" w:rsidRDefault="00157896" w:rsidP="00157896">
      <w:pPr>
        <w:pStyle w:val="Tekstprzypisudolnego"/>
        <w:rPr>
          <w:rFonts w:ascii="Arial" w:hAnsi="Arial" w:cs="Arial"/>
          <w:color w:val="000000" w:themeColor="text1"/>
          <w:sz w:val="18"/>
          <w:szCs w:val="18"/>
        </w:rPr>
      </w:pPr>
      <w:r w:rsidRPr="00316B49">
        <w:rPr>
          <w:rStyle w:val="Odwoanieprzypisudolnego"/>
          <w:rFonts w:ascii="Arial" w:hAnsi="Arial" w:cs="Arial"/>
          <w:color w:val="000000" w:themeColor="text1"/>
          <w:sz w:val="18"/>
          <w:szCs w:val="18"/>
        </w:rPr>
        <w:footnoteRef/>
      </w:r>
      <w:r w:rsidRPr="00316B49">
        <w:rPr>
          <w:rFonts w:ascii="Arial" w:hAnsi="Arial" w:cs="Arial"/>
          <w:color w:val="000000" w:themeColor="text1"/>
          <w:sz w:val="18"/>
          <w:szCs w:val="18"/>
        </w:rPr>
        <w:t xml:space="preserve"> Eurostat…, op. cit.</w:t>
      </w:r>
    </w:p>
  </w:footnote>
  <w:footnote w:id="73">
    <w:p w14:paraId="4103ABEE" w14:textId="77777777" w:rsidR="00157896" w:rsidRPr="00316B49" w:rsidRDefault="00157896" w:rsidP="00157896">
      <w:pPr>
        <w:pStyle w:val="Tekstprzypisudolnego"/>
        <w:rPr>
          <w:rFonts w:ascii="Arial" w:hAnsi="Arial" w:cs="Arial"/>
          <w:i/>
          <w:color w:val="000000" w:themeColor="text1"/>
          <w:sz w:val="18"/>
          <w:szCs w:val="18"/>
        </w:rPr>
      </w:pPr>
      <w:r w:rsidRPr="00316B49">
        <w:rPr>
          <w:rStyle w:val="Odwoanieprzypisudolnego"/>
          <w:rFonts w:ascii="Arial" w:hAnsi="Arial" w:cs="Arial"/>
          <w:color w:val="000000" w:themeColor="text1"/>
          <w:sz w:val="18"/>
          <w:szCs w:val="18"/>
        </w:rPr>
        <w:footnoteRef/>
      </w:r>
      <w:r w:rsidRPr="00316B49">
        <w:rPr>
          <w:rFonts w:ascii="Arial" w:hAnsi="Arial" w:cs="Arial"/>
          <w:color w:val="000000" w:themeColor="text1"/>
          <w:sz w:val="18"/>
          <w:szCs w:val="18"/>
        </w:rPr>
        <w:t xml:space="preserve"> Wojewódzki Urząd Pracy w Katowicach, </w:t>
      </w:r>
      <w:r w:rsidRPr="00316B49">
        <w:rPr>
          <w:rFonts w:ascii="Arial" w:hAnsi="Arial" w:cs="Arial"/>
          <w:i/>
          <w:color w:val="000000" w:themeColor="text1"/>
          <w:sz w:val="18"/>
          <w:szCs w:val="18"/>
        </w:rPr>
        <w:t>Osoby młode z grupy NEET w województwie śląskim</w:t>
      </w:r>
    </w:p>
    <w:p w14:paraId="44E79956" w14:textId="14109CC3" w:rsidR="00157896" w:rsidRPr="00316B49" w:rsidRDefault="00157896" w:rsidP="00157896">
      <w:pPr>
        <w:pStyle w:val="Tekstprzypisudolnego"/>
        <w:rPr>
          <w:rFonts w:ascii="Arial" w:hAnsi="Arial" w:cs="Arial"/>
          <w:color w:val="000000" w:themeColor="text1"/>
          <w:sz w:val="18"/>
          <w:szCs w:val="18"/>
        </w:rPr>
      </w:pPr>
      <w:r w:rsidRPr="00316B49">
        <w:rPr>
          <w:rFonts w:ascii="Arial" w:hAnsi="Arial" w:cs="Arial"/>
          <w:i/>
          <w:color w:val="000000" w:themeColor="text1"/>
          <w:sz w:val="18"/>
          <w:szCs w:val="18"/>
        </w:rPr>
        <w:t>– diagnoza oraz możliwe kierunki wspierania</w:t>
      </w:r>
      <w:r w:rsidRPr="00316B49">
        <w:rPr>
          <w:rFonts w:ascii="Arial" w:hAnsi="Arial" w:cs="Arial"/>
          <w:color w:val="000000" w:themeColor="text1"/>
          <w:sz w:val="18"/>
          <w:szCs w:val="18"/>
        </w:rPr>
        <w:t>, https://wupkatowice.praca.gov.pl/analizy-i-badania/?p_p_id=101_INSTANCE_cOp3ruIaUzLZ&amp;p_p_lifecycle=0&amp;p_p_state=normal&amp;p_p_mode=view&amp;p_p_col_id=column-1&amp;p_p_col_pos=1&amp;p_p_col_count=2&amp;p_r_p_564233524_resetCur=true&amp;_101_INSTANCE_cOp3ruIaUzLZ_navCategoryId=2057716 [</w:t>
      </w:r>
      <w:r w:rsidR="0032510E" w:rsidRPr="00316B49">
        <w:rPr>
          <w:rFonts w:ascii="Arial" w:hAnsi="Arial" w:cs="Arial"/>
          <w:color w:val="000000" w:themeColor="text1"/>
          <w:sz w:val="18"/>
          <w:szCs w:val="18"/>
        </w:rPr>
        <w:t>odczyt</w:t>
      </w:r>
      <w:r w:rsidR="00680710" w:rsidRPr="00316B49">
        <w:rPr>
          <w:rFonts w:ascii="Arial" w:hAnsi="Arial" w:cs="Arial"/>
          <w:color w:val="000000" w:themeColor="text1"/>
          <w:sz w:val="18"/>
          <w:szCs w:val="18"/>
        </w:rPr>
        <w:t>:</w:t>
      </w:r>
      <w:r w:rsidR="0032510E" w:rsidRPr="00316B49">
        <w:rPr>
          <w:rFonts w:ascii="Arial" w:hAnsi="Arial" w:cs="Arial"/>
          <w:color w:val="000000" w:themeColor="text1"/>
          <w:sz w:val="18"/>
          <w:szCs w:val="18"/>
        </w:rPr>
        <w:t xml:space="preserve"> 23.02.2024</w:t>
      </w:r>
      <w:r w:rsidRPr="00316B49">
        <w:rPr>
          <w:rFonts w:ascii="Arial" w:hAnsi="Arial" w:cs="Arial"/>
          <w:color w:val="000000" w:themeColor="text1"/>
          <w:sz w:val="18"/>
          <w:szCs w:val="18"/>
        </w:rPr>
        <w:t>].</w:t>
      </w:r>
    </w:p>
  </w:footnote>
  <w:footnote w:id="74">
    <w:p w14:paraId="03F243D9" w14:textId="77777777" w:rsidR="00157896" w:rsidRPr="00A05EF0" w:rsidRDefault="00157896" w:rsidP="00157896">
      <w:pPr>
        <w:pStyle w:val="Tekstprzypisudolnego"/>
        <w:rPr>
          <w:rFonts w:ascii="Arial" w:hAnsi="Arial" w:cs="Arial"/>
          <w:sz w:val="18"/>
          <w:szCs w:val="18"/>
        </w:rPr>
      </w:pPr>
      <w:r w:rsidRPr="00316B49">
        <w:rPr>
          <w:rStyle w:val="Odwoanieprzypisudolnego"/>
          <w:rFonts w:ascii="Arial" w:hAnsi="Arial" w:cs="Arial"/>
          <w:color w:val="000000" w:themeColor="text1"/>
          <w:sz w:val="18"/>
          <w:szCs w:val="18"/>
        </w:rPr>
        <w:footnoteRef/>
      </w:r>
      <w:r w:rsidRPr="00316B49">
        <w:rPr>
          <w:rFonts w:ascii="Arial" w:hAnsi="Arial" w:cs="Arial"/>
          <w:color w:val="000000" w:themeColor="text1"/>
          <w:sz w:val="18"/>
          <w:szCs w:val="18"/>
        </w:rPr>
        <w:t xml:space="preserve"> Eurostat…, op. cit.</w:t>
      </w:r>
    </w:p>
  </w:footnote>
  <w:footnote w:id="75">
    <w:p w14:paraId="0E18660F" w14:textId="427BCE44" w:rsidR="00FF4CE4" w:rsidRPr="00FF4CE4" w:rsidRDefault="00FF4CE4">
      <w:pPr>
        <w:pStyle w:val="Tekstprzypisudolnego"/>
        <w:rPr>
          <w:rFonts w:ascii="Arial" w:hAnsi="Arial" w:cs="Arial"/>
          <w:sz w:val="18"/>
          <w:szCs w:val="18"/>
        </w:rPr>
      </w:pPr>
      <w:r w:rsidRPr="00FF4CE4">
        <w:rPr>
          <w:rStyle w:val="Odwoanieprzypisudolnego"/>
          <w:rFonts w:ascii="Arial" w:hAnsi="Arial" w:cs="Arial"/>
          <w:sz w:val="18"/>
          <w:szCs w:val="18"/>
        </w:rPr>
        <w:footnoteRef/>
      </w:r>
      <w:r w:rsidRPr="00FF4CE4">
        <w:rPr>
          <w:rFonts w:ascii="Arial" w:hAnsi="Arial" w:cs="Arial"/>
          <w:sz w:val="18"/>
          <w:szCs w:val="18"/>
        </w:rPr>
        <w:t xml:space="preserve"> Minister Funduszy i Polityki Regionalnej, </w:t>
      </w:r>
      <w:r w:rsidRPr="00FF4CE4">
        <w:rPr>
          <w:rFonts w:ascii="Arial" w:hAnsi="Arial" w:cs="Arial"/>
          <w:i/>
          <w:iCs/>
          <w:sz w:val="18"/>
          <w:szCs w:val="18"/>
        </w:rPr>
        <w:t>Wytyczne dotyczące realizacji projektów z udziałem środków Europejskiego Funduszu Społecznego Plus w regionalnych programach na lata 2021–2027</w:t>
      </w:r>
      <w:r w:rsidRPr="00FF4CE4">
        <w:rPr>
          <w:rFonts w:ascii="Arial" w:hAnsi="Arial" w:cs="Arial"/>
          <w:sz w:val="18"/>
          <w:szCs w:val="18"/>
        </w:rPr>
        <w:t>, Warszawa, 15 marca 2023 r., s. 15-16.</w:t>
      </w:r>
    </w:p>
  </w:footnote>
  <w:footnote w:id="76">
    <w:p w14:paraId="002199E0" w14:textId="77777777" w:rsidR="00157896" w:rsidRPr="00AB2850" w:rsidRDefault="00157896" w:rsidP="00157896">
      <w:pPr>
        <w:pStyle w:val="Tekstprzypisudolnego"/>
        <w:rPr>
          <w:rFonts w:asciiTheme="minorHAnsi" w:hAnsiTheme="minorHAnsi" w:cstheme="minorHAnsi"/>
          <w:color w:val="000000" w:themeColor="text1"/>
          <w:sz w:val="18"/>
          <w:szCs w:val="18"/>
        </w:rPr>
      </w:pPr>
      <w:r w:rsidRPr="00AB2850">
        <w:rPr>
          <w:rStyle w:val="Odwoanieprzypisudolnego"/>
          <w:rFonts w:asciiTheme="minorHAnsi" w:hAnsiTheme="minorHAnsi" w:cstheme="minorHAnsi"/>
          <w:color w:val="000000" w:themeColor="text1"/>
          <w:sz w:val="18"/>
          <w:szCs w:val="18"/>
        </w:rPr>
        <w:footnoteRef/>
      </w:r>
      <w:r w:rsidRPr="00AB2850">
        <w:rPr>
          <w:rFonts w:asciiTheme="minorHAnsi" w:hAnsiTheme="minorHAnsi" w:cstheme="minorHAnsi"/>
          <w:color w:val="000000" w:themeColor="text1"/>
          <w:sz w:val="18"/>
          <w:szCs w:val="18"/>
        </w:rPr>
        <w:t xml:space="preserve"> M. Porowski, </w:t>
      </w:r>
      <w:r w:rsidRPr="00AB2850">
        <w:rPr>
          <w:rFonts w:asciiTheme="minorHAnsi" w:hAnsiTheme="minorHAnsi" w:cstheme="minorHAnsi"/>
          <w:i/>
          <w:color w:val="000000" w:themeColor="text1"/>
          <w:sz w:val="18"/>
          <w:szCs w:val="18"/>
        </w:rPr>
        <w:t>Bezdomność</w:t>
      </w:r>
      <w:r w:rsidRPr="00AB2850">
        <w:rPr>
          <w:rFonts w:asciiTheme="minorHAnsi" w:hAnsiTheme="minorHAnsi" w:cstheme="minorHAnsi"/>
          <w:color w:val="000000" w:themeColor="text1"/>
          <w:sz w:val="18"/>
          <w:szCs w:val="18"/>
        </w:rPr>
        <w:t xml:space="preserve">, w: </w:t>
      </w:r>
      <w:r w:rsidRPr="00AB2850">
        <w:rPr>
          <w:rFonts w:asciiTheme="minorHAnsi" w:hAnsiTheme="minorHAnsi" w:cstheme="minorHAnsi"/>
          <w:i/>
          <w:color w:val="000000" w:themeColor="text1"/>
          <w:sz w:val="18"/>
          <w:szCs w:val="18"/>
        </w:rPr>
        <w:t>Encyklopedia Socjologii</w:t>
      </w:r>
      <w:r w:rsidRPr="00AB2850">
        <w:rPr>
          <w:rFonts w:asciiTheme="minorHAnsi" w:hAnsiTheme="minorHAnsi" w:cstheme="minorHAnsi"/>
          <w:color w:val="000000" w:themeColor="text1"/>
          <w:sz w:val="18"/>
          <w:szCs w:val="18"/>
        </w:rPr>
        <w:t>, Warszawa, 1998 r., tom 1, s. 60.</w:t>
      </w:r>
    </w:p>
  </w:footnote>
  <w:footnote w:id="77">
    <w:p w14:paraId="2418E923" w14:textId="77777777" w:rsidR="00157896" w:rsidRPr="00AB2850" w:rsidRDefault="00157896" w:rsidP="00157896">
      <w:pPr>
        <w:pStyle w:val="Tekstprzypisudolnego"/>
        <w:rPr>
          <w:rFonts w:asciiTheme="minorHAnsi" w:hAnsiTheme="minorHAnsi" w:cstheme="minorHAnsi"/>
          <w:color w:val="000000" w:themeColor="text1"/>
          <w:sz w:val="18"/>
          <w:szCs w:val="18"/>
        </w:rPr>
      </w:pPr>
      <w:r w:rsidRPr="00AB2850">
        <w:rPr>
          <w:rStyle w:val="Odwoanieprzypisudolnego"/>
          <w:rFonts w:asciiTheme="minorHAnsi" w:hAnsiTheme="minorHAnsi" w:cstheme="minorHAnsi"/>
          <w:color w:val="000000" w:themeColor="text1"/>
          <w:sz w:val="18"/>
          <w:szCs w:val="18"/>
        </w:rPr>
        <w:footnoteRef/>
      </w:r>
      <w:r w:rsidRPr="00AB2850">
        <w:rPr>
          <w:rFonts w:asciiTheme="minorHAnsi" w:hAnsiTheme="minorHAnsi" w:cstheme="minorHAnsi"/>
          <w:color w:val="000000" w:themeColor="text1"/>
          <w:sz w:val="18"/>
          <w:szCs w:val="18"/>
        </w:rPr>
        <w:t xml:space="preserve"> Izabela Kaźmierczak-Kałużna, </w:t>
      </w:r>
      <w:r w:rsidRPr="00AB2850">
        <w:rPr>
          <w:rFonts w:asciiTheme="minorHAnsi" w:hAnsiTheme="minorHAnsi" w:cstheme="minorHAnsi"/>
          <w:i/>
          <w:color w:val="000000" w:themeColor="text1"/>
          <w:sz w:val="18"/>
          <w:szCs w:val="18"/>
        </w:rPr>
        <w:t>Bezdomność jako forma wykluczenia społecznego w świetle wybranych aktów prawnych oraz dokumentów strategicznych i programowych</w:t>
      </w:r>
      <w:r w:rsidRPr="00AB2850">
        <w:rPr>
          <w:rFonts w:asciiTheme="minorHAnsi" w:hAnsiTheme="minorHAnsi" w:cstheme="minorHAnsi"/>
          <w:color w:val="000000" w:themeColor="text1"/>
          <w:sz w:val="18"/>
          <w:szCs w:val="18"/>
        </w:rPr>
        <w:t xml:space="preserve">, w: </w:t>
      </w:r>
      <w:r w:rsidRPr="00AB2850">
        <w:rPr>
          <w:rFonts w:asciiTheme="minorHAnsi" w:hAnsiTheme="minorHAnsi" w:cstheme="minorHAnsi"/>
          <w:i/>
          <w:color w:val="000000" w:themeColor="text1"/>
          <w:sz w:val="18"/>
          <w:szCs w:val="18"/>
        </w:rPr>
        <w:t>Opuscula Sociologica</w:t>
      </w:r>
      <w:r w:rsidRPr="00AB2850">
        <w:rPr>
          <w:rFonts w:asciiTheme="minorHAnsi" w:hAnsiTheme="minorHAnsi" w:cstheme="minorHAnsi"/>
          <w:color w:val="000000" w:themeColor="text1"/>
          <w:sz w:val="18"/>
          <w:szCs w:val="18"/>
        </w:rPr>
        <w:t>, nr 2 [12] 2015, s. 23.</w:t>
      </w:r>
    </w:p>
  </w:footnote>
  <w:footnote w:id="78">
    <w:p w14:paraId="6AB4B77C" w14:textId="77777777" w:rsidR="00157896" w:rsidRPr="00E93153" w:rsidRDefault="00157896" w:rsidP="00157896">
      <w:pPr>
        <w:pStyle w:val="Tekstprzypisudolnego"/>
        <w:rPr>
          <w:rFonts w:asciiTheme="minorHAnsi" w:hAnsiTheme="minorHAnsi" w:cstheme="minorHAnsi"/>
          <w:color w:val="00B050"/>
        </w:rPr>
      </w:pPr>
      <w:r w:rsidRPr="00AB2850">
        <w:rPr>
          <w:rStyle w:val="Odwoanieprzypisudolnego"/>
          <w:rFonts w:asciiTheme="minorHAnsi" w:hAnsiTheme="minorHAnsi" w:cstheme="minorHAnsi"/>
          <w:color w:val="000000" w:themeColor="text1"/>
          <w:sz w:val="18"/>
          <w:szCs w:val="18"/>
        </w:rPr>
        <w:footnoteRef/>
      </w:r>
      <w:r w:rsidRPr="00AB2850">
        <w:rPr>
          <w:rFonts w:asciiTheme="minorHAnsi" w:hAnsiTheme="minorHAnsi" w:cstheme="minorHAnsi"/>
          <w:color w:val="000000" w:themeColor="text1"/>
          <w:sz w:val="18"/>
          <w:szCs w:val="18"/>
        </w:rPr>
        <w:t xml:space="preserve"> </w:t>
      </w:r>
      <w:r w:rsidRPr="00AB2850">
        <w:rPr>
          <w:rFonts w:asciiTheme="minorHAnsi" w:hAnsiTheme="minorHAnsi" w:cstheme="minorHAnsi"/>
          <w:i/>
          <w:color w:val="000000" w:themeColor="text1"/>
          <w:sz w:val="18"/>
          <w:szCs w:val="18"/>
        </w:rPr>
        <w:t>Podręcznik. Model Gminny Standard Wychodzenia z Bezdomności</w:t>
      </w:r>
      <w:r w:rsidRPr="00AB2850">
        <w:rPr>
          <w:rFonts w:asciiTheme="minorHAnsi" w:hAnsiTheme="minorHAnsi" w:cstheme="minorHAnsi"/>
          <w:color w:val="000000" w:themeColor="text1"/>
          <w:sz w:val="18"/>
          <w:szCs w:val="18"/>
        </w:rPr>
        <w:t>, red. Rafał Stenka, Piotr Olech, Łukasz Browarczyk, Gdańsk 2014, s. 117.</w:t>
      </w:r>
    </w:p>
  </w:footnote>
  <w:footnote w:id="79">
    <w:p w14:paraId="31EFFB1F" w14:textId="636C16B9" w:rsidR="00157896" w:rsidRPr="00A70EF2" w:rsidRDefault="00157896" w:rsidP="00157896">
      <w:pPr>
        <w:pStyle w:val="Tekstprzypisudolnego"/>
        <w:rPr>
          <w:rFonts w:asciiTheme="minorHAnsi" w:hAnsiTheme="minorHAnsi" w:cstheme="minorHAnsi"/>
          <w:color w:val="000000" w:themeColor="text1"/>
          <w:sz w:val="18"/>
          <w:szCs w:val="18"/>
        </w:rPr>
      </w:pPr>
      <w:r w:rsidRPr="00A70EF2">
        <w:rPr>
          <w:rStyle w:val="Odwoanieprzypisudolnego"/>
          <w:rFonts w:asciiTheme="minorHAnsi" w:hAnsiTheme="minorHAnsi" w:cstheme="minorHAnsi"/>
          <w:color w:val="000000" w:themeColor="text1"/>
          <w:sz w:val="18"/>
          <w:szCs w:val="18"/>
        </w:rPr>
        <w:footnoteRef/>
      </w:r>
      <w:r w:rsidRPr="00A70EF2">
        <w:rPr>
          <w:rFonts w:asciiTheme="minorHAnsi" w:hAnsiTheme="minorHAnsi" w:cstheme="minorHAnsi"/>
          <w:color w:val="000000" w:themeColor="text1"/>
          <w:sz w:val="18"/>
          <w:szCs w:val="18"/>
        </w:rPr>
        <w:t xml:space="preserve"> </w:t>
      </w:r>
      <w:r w:rsidR="00A70EF2" w:rsidRPr="00A70EF2">
        <w:rPr>
          <w:rFonts w:asciiTheme="minorHAnsi" w:hAnsiTheme="minorHAnsi" w:cstheme="minorHAnsi"/>
          <w:i/>
          <w:color w:val="000000" w:themeColor="text1"/>
          <w:sz w:val="18"/>
          <w:szCs w:val="18"/>
        </w:rPr>
        <w:t>Podręcznik. Model Gminny…</w:t>
      </w:r>
      <w:r w:rsidR="00A70EF2" w:rsidRPr="00A70EF2">
        <w:rPr>
          <w:rFonts w:asciiTheme="minorHAnsi" w:hAnsiTheme="minorHAnsi" w:cstheme="minorHAnsi"/>
          <w:iCs/>
          <w:color w:val="000000" w:themeColor="text1"/>
          <w:sz w:val="18"/>
          <w:szCs w:val="18"/>
        </w:rPr>
        <w:t xml:space="preserve">, op. cit., </w:t>
      </w:r>
      <w:r w:rsidRPr="00A70EF2">
        <w:rPr>
          <w:rFonts w:asciiTheme="minorHAnsi" w:hAnsiTheme="minorHAnsi" w:cstheme="minorHAnsi"/>
          <w:color w:val="000000" w:themeColor="text1"/>
          <w:sz w:val="18"/>
          <w:szCs w:val="18"/>
        </w:rPr>
        <w:t>s. 314-315.</w:t>
      </w:r>
    </w:p>
  </w:footnote>
  <w:footnote w:id="80">
    <w:p w14:paraId="5E819D64" w14:textId="07A95D2C" w:rsidR="00157896" w:rsidRPr="00A70EF2" w:rsidRDefault="00157896" w:rsidP="00157896">
      <w:pPr>
        <w:pStyle w:val="Tekstprzypisudolnego"/>
        <w:rPr>
          <w:rFonts w:asciiTheme="minorHAnsi" w:hAnsiTheme="minorHAnsi" w:cstheme="minorHAnsi"/>
          <w:color w:val="000000" w:themeColor="text1"/>
          <w:sz w:val="18"/>
          <w:szCs w:val="18"/>
        </w:rPr>
      </w:pPr>
      <w:r w:rsidRPr="00A70EF2">
        <w:rPr>
          <w:rStyle w:val="Odwoanieprzypisudolnego"/>
          <w:rFonts w:asciiTheme="minorHAnsi" w:hAnsiTheme="minorHAnsi" w:cstheme="minorHAnsi"/>
          <w:color w:val="000000" w:themeColor="text1"/>
          <w:sz w:val="18"/>
          <w:szCs w:val="18"/>
        </w:rPr>
        <w:footnoteRef/>
      </w:r>
      <w:r w:rsidRPr="00A70EF2">
        <w:rPr>
          <w:rFonts w:asciiTheme="minorHAnsi" w:hAnsiTheme="minorHAnsi" w:cstheme="minorHAnsi"/>
          <w:color w:val="000000" w:themeColor="text1"/>
          <w:sz w:val="18"/>
          <w:szCs w:val="18"/>
        </w:rPr>
        <w:t xml:space="preserve"> Ustawa z dnia 12 marca 2004 r. o pomocy społecznej</w:t>
      </w:r>
      <w:r w:rsidR="00A70EF2">
        <w:rPr>
          <w:rFonts w:asciiTheme="minorHAnsi" w:hAnsiTheme="minorHAnsi" w:cstheme="minorHAnsi"/>
          <w:color w:val="000000" w:themeColor="text1"/>
          <w:sz w:val="18"/>
          <w:szCs w:val="18"/>
        </w:rPr>
        <w:t>…, op. cit.,</w:t>
      </w:r>
      <w:r w:rsidRPr="00A70EF2">
        <w:rPr>
          <w:rFonts w:asciiTheme="minorHAnsi" w:hAnsiTheme="minorHAnsi" w:cstheme="minorHAnsi"/>
          <w:color w:val="000000" w:themeColor="text1"/>
          <w:sz w:val="18"/>
          <w:szCs w:val="18"/>
        </w:rPr>
        <w:t xml:space="preserve"> art. 17 ust. 1 pkt 3, 7, 15, art. 48a ust. 1. </w:t>
      </w:r>
    </w:p>
  </w:footnote>
  <w:footnote w:id="81">
    <w:p w14:paraId="2D7FE9F5" w14:textId="6CEE42DA" w:rsidR="00157896" w:rsidRPr="00A70EF2" w:rsidRDefault="00157896" w:rsidP="00157896">
      <w:pPr>
        <w:pStyle w:val="Tekstprzypisudolnego"/>
        <w:rPr>
          <w:rFonts w:asciiTheme="minorHAnsi" w:hAnsiTheme="minorHAnsi" w:cstheme="minorHAnsi"/>
          <w:color w:val="000000" w:themeColor="text1"/>
          <w:sz w:val="18"/>
          <w:szCs w:val="18"/>
        </w:rPr>
      </w:pPr>
      <w:r w:rsidRPr="00A70EF2">
        <w:rPr>
          <w:rStyle w:val="Odwoanieprzypisudolnego"/>
          <w:rFonts w:asciiTheme="minorHAnsi" w:hAnsiTheme="minorHAnsi" w:cstheme="minorHAnsi"/>
          <w:color w:val="000000" w:themeColor="text1"/>
          <w:sz w:val="18"/>
          <w:szCs w:val="18"/>
        </w:rPr>
        <w:footnoteRef/>
      </w:r>
      <w:r w:rsidRPr="00A70EF2">
        <w:rPr>
          <w:rFonts w:asciiTheme="minorHAnsi" w:hAnsiTheme="minorHAnsi" w:cstheme="minorHAnsi"/>
          <w:color w:val="000000" w:themeColor="text1"/>
          <w:sz w:val="18"/>
          <w:szCs w:val="18"/>
        </w:rPr>
        <w:t xml:space="preserve"> </w:t>
      </w:r>
      <w:r w:rsidR="00D87249" w:rsidRPr="00A70EF2">
        <w:rPr>
          <w:rFonts w:asciiTheme="minorHAnsi" w:hAnsiTheme="minorHAnsi" w:cstheme="minorHAnsi"/>
          <w:color w:val="000000" w:themeColor="text1"/>
          <w:sz w:val="18"/>
          <w:szCs w:val="18"/>
        </w:rPr>
        <w:t>Ustawa z dnia 12 marca 2004 r. o pomocy społecznej</w:t>
      </w:r>
      <w:r w:rsidR="00D87249">
        <w:rPr>
          <w:rFonts w:asciiTheme="minorHAnsi" w:hAnsiTheme="minorHAnsi" w:cstheme="minorHAnsi"/>
          <w:color w:val="000000" w:themeColor="text1"/>
          <w:sz w:val="18"/>
          <w:szCs w:val="18"/>
        </w:rPr>
        <w:t>…, op. cit.</w:t>
      </w:r>
      <w:r w:rsidRPr="00A70EF2">
        <w:rPr>
          <w:rFonts w:asciiTheme="minorHAnsi" w:hAnsiTheme="minorHAnsi" w:cstheme="minorHAnsi"/>
          <w:color w:val="000000" w:themeColor="text1"/>
          <w:sz w:val="18"/>
          <w:szCs w:val="18"/>
        </w:rPr>
        <w:t>, art. 49 ust. 1 i 8.</w:t>
      </w:r>
    </w:p>
  </w:footnote>
  <w:footnote w:id="82">
    <w:p w14:paraId="1F3F33AC" w14:textId="77777777" w:rsidR="00157896" w:rsidRPr="00E93153" w:rsidRDefault="00157896" w:rsidP="00157896">
      <w:pPr>
        <w:pStyle w:val="Tekstprzypisudolnego"/>
        <w:rPr>
          <w:color w:val="00B050"/>
        </w:rPr>
      </w:pPr>
      <w:r w:rsidRPr="00A70EF2">
        <w:rPr>
          <w:rStyle w:val="Odwoanieprzypisudolnego"/>
          <w:rFonts w:asciiTheme="minorHAnsi" w:hAnsiTheme="minorHAnsi" w:cstheme="minorHAnsi"/>
          <w:color w:val="000000" w:themeColor="text1"/>
          <w:sz w:val="18"/>
          <w:szCs w:val="18"/>
        </w:rPr>
        <w:footnoteRef/>
      </w:r>
      <w:r w:rsidRPr="00A70EF2">
        <w:rPr>
          <w:rFonts w:asciiTheme="minorHAnsi" w:hAnsiTheme="minorHAnsi" w:cstheme="minorHAnsi"/>
          <w:color w:val="000000" w:themeColor="text1"/>
          <w:sz w:val="18"/>
          <w:szCs w:val="18"/>
        </w:rPr>
        <w:t xml:space="preserve"> Do osób bezdomnych zaliczane są także osoby przebywające w domach dla matek z małoletnimi dziećmi i kobiet w ciąży.</w:t>
      </w:r>
    </w:p>
  </w:footnote>
  <w:footnote w:id="83">
    <w:p w14:paraId="44A6F94A" w14:textId="77777777" w:rsidR="00AE1765" w:rsidRPr="00AB2850" w:rsidRDefault="00AE1765" w:rsidP="00AE1765">
      <w:pPr>
        <w:spacing w:after="0" w:line="240" w:lineRule="auto"/>
        <w:rPr>
          <w:rFonts w:ascii="Arial" w:hAnsi="Arial" w:cs="Arial"/>
          <w:color w:val="000000" w:themeColor="text1"/>
          <w:sz w:val="18"/>
          <w:szCs w:val="18"/>
        </w:rPr>
      </w:pPr>
      <w:r w:rsidRPr="00AB2850">
        <w:rPr>
          <w:rStyle w:val="Odwoanieprzypisudolnego"/>
          <w:rFonts w:ascii="Arial" w:hAnsi="Arial" w:cs="Arial"/>
          <w:color w:val="000000" w:themeColor="text1"/>
          <w:sz w:val="18"/>
          <w:szCs w:val="18"/>
        </w:rPr>
        <w:footnoteRef/>
      </w:r>
      <w:r w:rsidRPr="00AB2850">
        <w:rPr>
          <w:rFonts w:ascii="Arial" w:hAnsi="Arial" w:cs="Arial"/>
          <w:color w:val="000000" w:themeColor="text1"/>
          <w:sz w:val="18"/>
          <w:szCs w:val="18"/>
        </w:rPr>
        <w:t xml:space="preserve"> K. Kucyper, </w:t>
      </w:r>
      <w:r w:rsidRPr="00AB2850">
        <w:rPr>
          <w:rFonts w:ascii="Arial" w:hAnsi="Arial" w:cs="Arial"/>
          <w:i/>
          <w:color w:val="000000" w:themeColor="text1"/>
          <w:sz w:val="18"/>
          <w:szCs w:val="18"/>
        </w:rPr>
        <w:t>Instytucjonalne formy wsparcia w pomocy postpenitencjarnej</w:t>
      </w:r>
      <w:r w:rsidRPr="00AB2850">
        <w:rPr>
          <w:rFonts w:ascii="Arial" w:hAnsi="Arial" w:cs="Arial"/>
          <w:color w:val="000000" w:themeColor="text1"/>
          <w:sz w:val="18"/>
          <w:szCs w:val="18"/>
        </w:rPr>
        <w:t xml:space="preserve">, Zeszyty Naukowe Wyższej Szkoły Humanitas, </w:t>
      </w:r>
      <w:r w:rsidRPr="00AB2850">
        <w:rPr>
          <w:rFonts w:ascii="Arial" w:hAnsi="Arial" w:cs="Arial"/>
          <w:i/>
          <w:color w:val="000000" w:themeColor="text1"/>
          <w:sz w:val="18"/>
          <w:szCs w:val="18"/>
        </w:rPr>
        <w:t>Pedagogika</w:t>
      </w:r>
      <w:r w:rsidRPr="00AB2850">
        <w:rPr>
          <w:rFonts w:ascii="Arial" w:hAnsi="Arial" w:cs="Arial"/>
          <w:color w:val="000000" w:themeColor="text1"/>
          <w:sz w:val="18"/>
          <w:szCs w:val="18"/>
        </w:rPr>
        <w:t xml:space="preserve"> 8, 55-64, 2013 r., s. 55.</w:t>
      </w:r>
    </w:p>
  </w:footnote>
  <w:footnote w:id="84">
    <w:p w14:paraId="54B656E3" w14:textId="77777777" w:rsidR="00AE1765" w:rsidRPr="00D60FCE" w:rsidRDefault="00AE1765" w:rsidP="00AE1765">
      <w:pPr>
        <w:pStyle w:val="Tekstprzypisudolnego"/>
        <w:rPr>
          <w:color w:val="00B050"/>
        </w:rPr>
      </w:pPr>
      <w:r w:rsidRPr="00AB2850">
        <w:rPr>
          <w:rStyle w:val="Odwoanieprzypisudolnego"/>
          <w:rFonts w:ascii="Arial" w:hAnsi="Arial" w:cs="Arial"/>
          <w:color w:val="000000" w:themeColor="text1"/>
          <w:sz w:val="18"/>
          <w:szCs w:val="18"/>
        </w:rPr>
        <w:footnoteRef/>
      </w:r>
      <w:r w:rsidRPr="00AB2850">
        <w:rPr>
          <w:rFonts w:ascii="Arial" w:hAnsi="Arial" w:cs="Arial"/>
          <w:color w:val="000000" w:themeColor="text1"/>
          <w:sz w:val="18"/>
          <w:szCs w:val="18"/>
        </w:rPr>
        <w:t xml:space="preserve"> Centralny Zarząd Służby Więziennej, </w:t>
      </w:r>
      <w:r w:rsidRPr="00AB2850">
        <w:rPr>
          <w:rFonts w:ascii="Arial" w:hAnsi="Arial" w:cs="Arial"/>
          <w:i/>
          <w:iCs/>
          <w:color w:val="000000" w:themeColor="text1"/>
          <w:sz w:val="18"/>
          <w:szCs w:val="18"/>
        </w:rPr>
        <w:t>Roczna informacja statystyczna za rok 2022,</w:t>
      </w:r>
      <w:r w:rsidRPr="00AB2850">
        <w:rPr>
          <w:rFonts w:ascii="Arial" w:hAnsi="Arial" w:cs="Arial"/>
          <w:color w:val="000000" w:themeColor="text1"/>
          <w:sz w:val="18"/>
          <w:szCs w:val="18"/>
        </w:rPr>
        <w:t xml:space="preserve"> s. 16.</w:t>
      </w:r>
    </w:p>
  </w:footnote>
  <w:footnote w:id="85">
    <w:p w14:paraId="7230157C" w14:textId="77777777" w:rsidR="00AE1765" w:rsidRPr="00946402" w:rsidRDefault="00AE1765" w:rsidP="00AE1765">
      <w:pPr>
        <w:pStyle w:val="Tekstprzypisudolnego"/>
        <w:spacing w:line="276" w:lineRule="auto"/>
        <w:rPr>
          <w:rFonts w:asciiTheme="minorHAnsi" w:hAnsiTheme="minorHAnsi" w:cstheme="minorHAnsi"/>
        </w:rPr>
      </w:pPr>
      <w:r w:rsidRPr="00946402">
        <w:rPr>
          <w:rStyle w:val="Odwoanieprzypisudolnego"/>
          <w:rFonts w:asciiTheme="minorHAnsi" w:hAnsiTheme="minorHAnsi" w:cstheme="minorHAnsi"/>
          <w:sz w:val="18"/>
          <w:szCs w:val="18"/>
        </w:rPr>
        <w:footnoteRef/>
      </w:r>
      <w:r w:rsidRPr="00946402">
        <w:rPr>
          <w:rFonts w:asciiTheme="minorHAnsi" w:hAnsiTheme="minorHAnsi" w:cstheme="minorHAnsi"/>
          <w:sz w:val="18"/>
          <w:szCs w:val="18"/>
        </w:rPr>
        <w:t xml:space="preserve"> Ministerstwo Sprawiedliwości, Centralny Zarząd Służby Więziennej, </w:t>
      </w:r>
      <w:r w:rsidRPr="00946402">
        <w:rPr>
          <w:rFonts w:asciiTheme="minorHAnsi" w:hAnsiTheme="minorHAnsi" w:cstheme="minorHAnsi"/>
          <w:i/>
          <w:iCs/>
          <w:sz w:val="18"/>
          <w:szCs w:val="18"/>
        </w:rPr>
        <w:t xml:space="preserve">Roczna </w:t>
      </w:r>
      <w:r>
        <w:rPr>
          <w:rFonts w:asciiTheme="minorHAnsi" w:hAnsiTheme="minorHAnsi" w:cstheme="minorHAnsi"/>
          <w:i/>
          <w:iCs/>
          <w:sz w:val="18"/>
          <w:szCs w:val="18"/>
        </w:rPr>
        <w:t>i</w:t>
      </w:r>
      <w:r w:rsidRPr="00946402">
        <w:rPr>
          <w:rFonts w:asciiTheme="minorHAnsi" w:hAnsiTheme="minorHAnsi" w:cstheme="minorHAnsi"/>
          <w:i/>
          <w:iCs/>
          <w:sz w:val="18"/>
          <w:szCs w:val="18"/>
        </w:rPr>
        <w:t xml:space="preserve">nformacja </w:t>
      </w:r>
      <w:r>
        <w:rPr>
          <w:rFonts w:asciiTheme="minorHAnsi" w:hAnsiTheme="minorHAnsi" w:cstheme="minorHAnsi"/>
          <w:i/>
          <w:iCs/>
          <w:sz w:val="18"/>
          <w:szCs w:val="18"/>
        </w:rPr>
        <w:t>s</w:t>
      </w:r>
      <w:r w:rsidRPr="00946402">
        <w:rPr>
          <w:rFonts w:asciiTheme="minorHAnsi" w:hAnsiTheme="minorHAnsi" w:cstheme="minorHAnsi"/>
          <w:i/>
          <w:iCs/>
          <w:sz w:val="18"/>
          <w:szCs w:val="18"/>
        </w:rPr>
        <w:t>tatystyczna za rok 2022</w:t>
      </w:r>
      <w:r w:rsidRPr="00946402">
        <w:rPr>
          <w:rFonts w:asciiTheme="minorHAnsi" w:hAnsiTheme="minorHAnsi" w:cstheme="minorHAnsi"/>
          <w:sz w:val="18"/>
          <w:szCs w:val="18"/>
        </w:rPr>
        <w:t>, s. 23</w:t>
      </w:r>
      <w:r>
        <w:rPr>
          <w:rFonts w:asciiTheme="minorHAnsi" w:hAnsiTheme="minorHAnsi" w:cstheme="minorHAnsi"/>
          <w:sz w:val="18"/>
          <w:szCs w:val="18"/>
        </w:rPr>
        <w:t xml:space="preserve">, </w:t>
      </w:r>
      <w:r w:rsidRPr="00946402">
        <w:rPr>
          <w:rFonts w:asciiTheme="minorHAnsi" w:hAnsiTheme="minorHAnsi" w:cstheme="minorHAnsi"/>
          <w:sz w:val="18"/>
          <w:szCs w:val="18"/>
        </w:rPr>
        <w:t>https://www.sw.gov.pl/strona/statystyka-roczna</w:t>
      </w:r>
      <w:r>
        <w:rPr>
          <w:rFonts w:asciiTheme="minorHAnsi" w:hAnsiTheme="minorHAnsi" w:cstheme="minorHAnsi"/>
          <w:sz w:val="18"/>
          <w:szCs w:val="18"/>
        </w:rPr>
        <w:t xml:space="preserve"> [dostęp: 22.09.2023 r.].</w:t>
      </w:r>
    </w:p>
  </w:footnote>
  <w:footnote w:id="86">
    <w:p w14:paraId="0A21EB27" w14:textId="1C033C79" w:rsidR="0085053D" w:rsidRDefault="0085053D" w:rsidP="0085053D">
      <w:pPr>
        <w:pStyle w:val="Tekstprzypisudolnego"/>
      </w:pPr>
      <w:r w:rsidRPr="00866206">
        <w:rPr>
          <w:rStyle w:val="Odwoanieprzypisudolnego"/>
          <w:rFonts w:ascii="Arial" w:hAnsi="Arial" w:cs="Arial"/>
          <w:color w:val="000000" w:themeColor="text1"/>
          <w:sz w:val="18"/>
          <w:szCs w:val="18"/>
        </w:rPr>
        <w:footnoteRef/>
      </w:r>
      <w:r w:rsidRPr="00866206">
        <w:rPr>
          <w:rFonts w:ascii="Arial" w:hAnsi="Arial" w:cs="Arial"/>
          <w:color w:val="000000" w:themeColor="text1"/>
          <w:sz w:val="18"/>
          <w:szCs w:val="18"/>
        </w:rPr>
        <w:t xml:space="preserve"> Od wielu lat taki model pracy z byłymi więźniami funkcjonuje w Zabrzu. Podjęto współpracę z Komendą Miejską Policji w Zabrzu, Miejskim Ośrodkiem Pomocy Rodzinie w Zabrzu, Powiatowym Urzędem Pracy w Zabrzu,</w:t>
      </w:r>
      <w:r w:rsidRPr="00866206">
        <w:rPr>
          <w:color w:val="000000" w:themeColor="text1"/>
        </w:rPr>
        <w:t xml:space="preserve"> </w:t>
      </w:r>
      <w:r w:rsidRPr="00866206">
        <w:rPr>
          <w:rFonts w:asciiTheme="minorHAnsi" w:hAnsiTheme="minorHAnsi" w:cstheme="minorHAnsi"/>
          <w:color w:val="000000" w:themeColor="text1"/>
          <w:sz w:val="18"/>
          <w:szCs w:val="18"/>
        </w:rPr>
        <w:t>kuratorami i prawnikami, która zaowocowała powołaniem zespołu interdyscyplinarnego i wypracowaniem na poziomie lokalnym efektywnego systemu pomocowego, opartego na współdziałaniu i sprawnej komunikacji między przedstawicielami różnych instytucji.</w:t>
      </w:r>
      <w:r w:rsidR="00866206" w:rsidRPr="00866206">
        <w:rPr>
          <w:rFonts w:asciiTheme="minorHAnsi" w:hAnsiTheme="minorHAnsi" w:cstheme="minorHAnsi"/>
          <w:color w:val="000000" w:themeColor="text1"/>
          <w:sz w:val="18"/>
          <w:szCs w:val="18"/>
        </w:rPr>
        <w:t xml:space="preserve"> </w:t>
      </w:r>
      <w:r w:rsidRPr="00866206">
        <w:rPr>
          <w:rFonts w:asciiTheme="minorHAnsi" w:hAnsiTheme="minorHAnsi" w:cstheme="minorHAnsi"/>
          <w:color w:val="000000" w:themeColor="text1"/>
          <w:sz w:val="18"/>
          <w:szCs w:val="18"/>
        </w:rPr>
        <w:t>Jednostką koordynującą jest Fundacja Pomost i prowadzony przez nią Społeczny Ośrodek Readaptacyjny (SOR).</w:t>
      </w:r>
      <w:r w:rsidR="00866206" w:rsidRPr="00866206">
        <w:rPr>
          <w:rFonts w:asciiTheme="minorHAnsi" w:hAnsiTheme="minorHAnsi" w:cstheme="minorHAnsi"/>
          <w:color w:val="000000" w:themeColor="text1"/>
          <w:sz w:val="18"/>
          <w:szCs w:val="18"/>
        </w:rPr>
        <w:t xml:space="preserve"> </w:t>
      </w:r>
      <w:r w:rsidRPr="00866206">
        <w:rPr>
          <w:rFonts w:asciiTheme="minorHAnsi" w:hAnsiTheme="minorHAnsi" w:cstheme="minorHAnsi"/>
          <w:color w:val="000000" w:themeColor="text1"/>
          <w:sz w:val="18"/>
          <w:szCs w:val="18"/>
        </w:rPr>
        <w:t xml:space="preserve">Główne założenia, schematy funkcjonowania, struktura i funkcje SOR zostały opisane w </w:t>
      </w:r>
      <w:r w:rsidRPr="00866206">
        <w:rPr>
          <w:rFonts w:asciiTheme="minorHAnsi" w:hAnsiTheme="minorHAnsi" w:cstheme="minorHAnsi"/>
          <w:i/>
          <w:iCs/>
          <w:color w:val="000000" w:themeColor="text1"/>
          <w:sz w:val="18"/>
          <w:szCs w:val="18"/>
        </w:rPr>
        <w:t>Podręczniku wdrożeniowym w zakresie procedury wdrożenia Społecznego Ośrodka Readaptacyjnego</w:t>
      </w:r>
      <w:r w:rsidRPr="00866206">
        <w:rPr>
          <w:rFonts w:asciiTheme="minorHAnsi" w:hAnsiTheme="minorHAnsi" w:cstheme="minorHAnsi"/>
          <w:color w:val="000000" w:themeColor="text1"/>
          <w:sz w:val="18"/>
          <w:szCs w:val="18"/>
        </w:rPr>
        <w:t xml:space="preserve">, opracowanym przez Fundację Rozwoju Katolickiego Uniwersytetu Lubelskiego, w ramach projektu pn. </w:t>
      </w:r>
      <w:r w:rsidRPr="00866206">
        <w:rPr>
          <w:rFonts w:asciiTheme="minorHAnsi" w:hAnsiTheme="minorHAnsi" w:cstheme="minorHAnsi"/>
          <w:i/>
          <w:iCs/>
          <w:color w:val="000000" w:themeColor="text1"/>
          <w:sz w:val="18"/>
          <w:szCs w:val="18"/>
        </w:rPr>
        <w:t>Employment Bridge to the future</w:t>
      </w:r>
      <w:r w:rsidRPr="00866206">
        <w:rPr>
          <w:rFonts w:asciiTheme="minorHAnsi" w:hAnsiTheme="minorHAnsi" w:cstheme="minorHAnsi"/>
          <w:color w:val="000000" w:themeColor="text1"/>
          <w:sz w:val="18"/>
          <w:szCs w:val="18"/>
        </w:rPr>
        <w:t xml:space="preserve"> (POWER). </w:t>
      </w:r>
      <w:r w:rsidR="00866206" w:rsidRPr="00866206">
        <w:rPr>
          <w:rFonts w:asciiTheme="minorHAnsi" w:hAnsiTheme="minorHAnsi" w:cstheme="minorHAnsi"/>
          <w:color w:val="000000" w:themeColor="text1"/>
          <w:sz w:val="18"/>
          <w:szCs w:val="18"/>
        </w:rPr>
        <w:t>U</w:t>
      </w:r>
      <w:r w:rsidRPr="00866206">
        <w:rPr>
          <w:rFonts w:asciiTheme="minorHAnsi" w:hAnsiTheme="minorHAnsi" w:cstheme="minorHAnsi"/>
          <w:color w:val="000000" w:themeColor="text1"/>
          <w:sz w:val="18"/>
          <w:szCs w:val="18"/>
        </w:rPr>
        <w:t xml:space="preserve">możliwia </w:t>
      </w:r>
      <w:r w:rsidR="00866206" w:rsidRPr="00866206">
        <w:rPr>
          <w:rFonts w:asciiTheme="minorHAnsi" w:hAnsiTheme="minorHAnsi" w:cstheme="minorHAnsi"/>
          <w:color w:val="000000" w:themeColor="text1"/>
          <w:sz w:val="18"/>
          <w:szCs w:val="18"/>
        </w:rPr>
        <w:t xml:space="preserve">on </w:t>
      </w:r>
      <w:r w:rsidRPr="00866206">
        <w:rPr>
          <w:rFonts w:asciiTheme="minorHAnsi" w:hAnsiTheme="minorHAnsi" w:cstheme="minorHAnsi"/>
          <w:color w:val="000000" w:themeColor="text1"/>
          <w:sz w:val="18"/>
          <w:szCs w:val="18"/>
        </w:rPr>
        <w:t xml:space="preserve">replikację modelu i otwarcie SOR </w:t>
      </w:r>
      <w:r w:rsidR="00D87249">
        <w:rPr>
          <w:rFonts w:asciiTheme="minorHAnsi" w:hAnsiTheme="minorHAnsi" w:cstheme="minorHAnsi"/>
          <w:color w:val="000000" w:themeColor="text1"/>
          <w:sz w:val="18"/>
          <w:szCs w:val="18"/>
        </w:rPr>
        <w:br/>
      </w:r>
      <w:r w:rsidRPr="00866206">
        <w:rPr>
          <w:rFonts w:asciiTheme="minorHAnsi" w:hAnsiTheme="minorHAnsi" w:cstheme="minorHAnsi"/>
          <w:color w:val="000000" w:themeColor="text1"/>
          <w:sz w:val="18"/>
          <w:szCs w:val="18"/>
        </w:rPr>
        <w:t>w dowolnym miejscu.</w:t>
      </w:r>
    </w:p>
  </w:footnote>
  <w:footnote w:id="87">
    <w:p w14:paraId="75DCF2F0" w14:textId="77777777" w:rsidR="00157896" w:rsidRPr="00AB2850" w:rsidRDefault="00157896" w:rsidP="00157896">
      <w:pPr>
        <w:pStyle w:val="Tekstprzypisudolnego"/>
        <w:rPr>
          <w:rFonts w:ascii="Arial" w:hAnsi="Arial" w:cs="Arial"/>
          <w:color w:val="000000" w:themeColor="text1"/>
          <w:sz w:val="18"/>
          <w:szCs w:val="18"/>
        </w:rPr>
      </w:pPr>
      <w:r w:rsidRPr="00AB2850">
        <w:rPr>
          <w:rStyle w:val="Odwoanieprzypisudolnego"/>
          <w:rFonts w:ascii="Arial" w:hAnsi="Arial" w:cs="Arial"/>
          <w:color w:val="000000" w:themeColor="text1"/>
          <w:sz w:val="18"/>
          <w:szCs w:val="18"/>
        </w:rPr>
        <w:footnoteRef/>
      </w:r>
      <w:r w:rsidRPr="00AB2850">
        <w:rPr>
          <w:rFonts w:ascii="Arial" w:hAnsi="Arial" w:cs="Arial"/>
          <w:color w:val="000000" w:themeColor="text1"/>
          <w:sz w:val="18"/>
          <w:szCs w:val="18"/>
        </w:rPr>
        <w:t xml:space="preserve"> Urząd do Spraw Cudzoziemców, </w:t>
      </w:r>
      <w:r w:rsidRPr="00AB2850">
        <w:rPr>
          <w:rFonts w:ascii="Arial" w:hAnsi="Arial" w:cs="Arial"/>
          <w:i/>
          <w:iCs/>
          <w:color w:val="000000" w:themeColor="text1"/>
          <w:sz w:val="18"/>
          <w:szCs w:val="18"/>
        </w:rPr>
        <w:t>Ochrona międzynarodowa w 2022 r</w:t>
      </w:r>
      <w:r w:rsidRPr="00AB2850">
        <w:rPr>
          <w:rFonts w:ascii="Arial" w:hAnsi="Arial" w:cs="Arial"/>
          <w:color w:val="000000" w:themeColor="text1"/>
          <w:sz w:val="18"/>
          <w:szCs w:val="18"/>
        </w:rPr>
        <w:t>., https://www.gov.pl/web/udsc/ochrona-miedzynarodowa-w-2022-r--ponad-dwukrotny-wzrost-rozpatrzonych-wnioskow, [odczyt: 27.01.2023].</w:t>
      </w:r>
    </w:p>
  </w:footnote>
  <w:footnote w:id="88">
    <w:p w14:paraId="3860C66B" w14:textId="77777777" w:rsidR="00157896" w:rsidRPr="00AB2850" w:rsidRDefault="00157896" w:rsidP="00157896">
      <w:pPr>
        <w:pStyle w:val="Tekstprzypisudolnego"/>
        <w:rPr>
          <w:rFonts w:ascii="Arial" w:hAnsi="Arial" w:cs="Arial"/>
          <w:color w:val="000000" w:themeColor="text1"/>
          <w:sz w:val="18"/>
          <w:szCs w:val="18"/>
        </w:rPr>
      </w:pPr>
      <w:r w:rsidRPr="00AB2850">
        <w:rPr>
          <w:rStyle w:val="Odwoanieprzypisudolnego"/>
          <w:rFonts w:ascii="Arial" w:hAnsi="Arial" w:cs="Arial"/>
          <w:color w:val="000000" w:themeColor="text1"/>
          <w:sz w:val="18"/>
          <w:szCs w:val="18"/>
        </w:rPr>
        <w:footnoteRef/>
      </w:r>
      <w:r w:rsidRPr="00AB2850">
        <w:rPr>
          <w:rFonts w:ascii="Arial" w:hAnsi="Arial" w:cs="Arial"/>
          <w:color w:val="000000" w:themeColor="text1"/>
          <w:sz w:val="18"/>
          <w:szCs w:val="18"/>
        </w:rPr>
        <w:t xml:space="preserve"> Ibidem.</w:t>
      </w:r>
    </w:p>
  </w:footnote>
  <w:footnote w:id="89">
    <w:p w14:paraId="73A8B9A1" w14:textId="77777777" w:rsidR="00157896" w:rsidRPr="00AB2850" w:rsidRDefault="00157896" w:rsidP="00157896">
      <w:pPr>
        <w:pStyle w:val="Tekstprzypisudolnego"/>
        <w:rPr>
          <w:rFonts w:ascii="Arial" w:hAnsi="Arial" w:cs="Arial"/>
          <w:color w:val="000000" w:themeColor="text1"/>
          <w:sz w:val="18"/>
          <w:szCs w:val="18"/>
        </w:rPr>
      </w:pPr>
      <w:r w:rsidRPr="00AB2850">
        <w:rPr>
          <w:rStyle w:val="Odwoanieprzypisudolnego"/>
          <w:rFonts w:ascii="Arial" w:hAnsi="Arial" w:cs="Arial"/>
          <w:color w:val="000000" w:themeColor="text1"/>
          <w:sz w:val="18"/>
          <w:szCs w:val="18"/>
        </w:rPr>
        <w:footnoteRef/>
      </w:r>
      <w:r w:rsidRPr="00AB2850">
        <w:rPr>
          <w:rFonts w:ascii="Arial" w:hAnsi="Arial" w:cs="Arial"/>
          <w:color w:val="000000" w:themeColor="text1"/>
          <w:sz w:val="18"/>
          <w:szCs w:val="18"/>
        </w:rPr>
        <w:t xml:space="preserve"> Ibidem.</w:t>
      </w:r>
    </w:p>
  </w:footnote>
  <w:footnote w:id="90">
    <w:p w14:paraId="2AE64F9F" w14:textId="77777777" w:rsidR="00157896" w:rsidRPr="00AB2850" w:rsidRDefault="00157896" w:rsidP="00157896">
      <w:pPr>
        <w:pStyle w:val="Tekstprzypisudolnego"/>
        <w:rPr>
          <w:rFonts w:ascii="Arial" w:hAnsi="Arial" w:cs="Arial"/>
          <w:color w:val="000000" w:themeColor="text1"/>
          <w:sz w:val="18"/>
          <w:szCs w:val="18"/>
        </w:rPr>
      </w:pPr>
      <w:r w:rsidRPr="00AB2850">
        <w:rPr>
          <w:rStyle w:val="Odwoanieprzypisudolnego"/>
          <w:rFonts w:ascii="Arial" w:hAnsi="Arial" w:cs="Arial"/>
          <w:color w:val="000000" w:themeColor="text1"/>
          <w:sz w:val="18"/>
          <w:szCs w:val="18"/>
        </w:rPr>
        <w:footnoteRef/>
      </w:r>
      <w:r w:rsidRPr="00AB2850">
        <w:rPr>
          <w:rFonts w:ascii="Arial" w:hAnsi="Arial" w:cs="Arial"/>
          <w:color w:val="000000" w:themeColor="text1"/>
          <w:sz w:val="18"/>
          <w:szCs w:val="18"/>
        </w:rPr>
        <w:t xml:space="preserve"> Urząd do Spraw Cudzoziemców, </w:t>
      </w:r>
      <w:r w:rsidRPr="00AB2850">
        <w:rPr>
          <w:rFonts w:ascii="Arial" w:hAnsi="Arial" w:cs="Arial"/>
          <w:i/>
          <w:iCs/>
          <w:color w:val="000000" w:themeColor="text1"/>
          <w:sz w:val="18"/>
          <w:szCs w:val="18"/>
        </w:rPr>
        <w:t>Raport na temat obywateli Ukrainy (wg stanu na dzień 1 lipca 2022 r.)</w:t>
      </w:r>
      <w:r w:rsidRPr="00AB2850">
        <w:rPr>
          <w:rFonts w:ascii="Arial" w:hAnsi="Arial" w:cs="Arial"/>
          <w:color w:val="000000" w:themeColor="text1"/>
          <w:sz w:val="18"/>
          <w:szCs w:val="18"/>
        </w:rPr>
        <w:t>, https://www.gov.pl/attachment/10af1434-3351-489f-9337-99a2ba253461, [odczyt: 27.01.2023]</w:t>
      </w:r>
    </w:p>
  </w:footnote>
  <w:footnote w:id="91">
    <w:p w14:paraId="60896399" w14:textId="77777777" w:rsidR="00157896" w:rsidRPr="00B67B8A" w:rsidRDefault="00157896" w:rsidP="00157896">
      <w:pPr>
        <w:pStyle w:val="Tekstprzypisudolnego"/>
        <w:rPr>
          <w:rFonts w:asciiTheme="minorHAnsi" w:hAnsiTheme="minorHAnsi" w:cstheme="minorHAnsi"/>
          <w:sz w:val="18"/>
          <w:szCs w:val="18"/>
        </w:rPr>
      </w:pPr>
      <w:r w:rsidRPr="00B67B8A">
        <w:rPr>
          <w:rStyle w:val="Odwoanieprzypisudolnego"/>
          <w:rFonts w:asciiTheme="minorHAnsi" w:hAnsiTheme="minorHAnsi" w:cstheme="minorHAnsi"/>
          <w:color w:val="000000" w:themeColor="text1"/>
          <w:sz w:val="18"/>
          <w:szCs w:val="18"/>
        </w:rPr>
        <w:footnoteRef/>
      </w:r>
      <w:r w:rsidRPr="00B67B8A">
        <w:rPr>
          <w:rFonts w:asciiTheme="minorHAnsi" w:hAnsiTheme="minorHAnsi" w:cstheme="minorHAnsi"/>
          <w:color w:val="000000" w:themeColor="text1"/>
          <w:sz w:val="18"/>
          <w:szCs w:val="18"/>
        </w:rPr>
        <w:t xml:space="preserve"> Centralna Aplikacja Statystyczna, sprawozdanie </w:t>
      </w:r>
      <w:r w:rsidRPr="00B67B8A">
        <w:rPr>
          <w:rFonts w:asciiTheme="minorHAnsi" w:hAnsiTheme="minorHAnsi" w:cstheme="minorHAnsi"/>
          <w:i/>
          <w:iCs/>
          <w:color w:val="000000" w:themeColor="text1"/>
          <w:sz w:val="18"/>
          <w:szCs w:val="18"/>
        </w:rPr>
        <w:t xml:space="preserve">MPiPS-03 / MPiPS-03 / </w:t>
      </w:r>
      <w:r w:rsidRPr="00B67B8A">
        <w:rPr>
          <w:rFonts w:asciiTheme="minorHAnsi" w:hAnsiTheme="minorHAnsi" w:cstheme="minorHAnsi"/>
          <w:i/>
          <w:color w:val="000000" w:themeColor="text1"/>
          <w:sz w:val="18"/>
          <w:szCs w:val="18"/>
        </w:rPr>
        <w:t>MRiPS-03,</w:t>
      </w:r>
      <w:r w:rsidRPr="00B67B8A">
        <w:rPr>
          <w:rFonts w:asciiTheme="minorHAnsi" w:hAnsiTheme="minorHAnsi" w:cstheme="minorHAnsi"/>
          <w:color w:val="000000" w:themeColor="text1"/>
          <w:sz w:val="18"/>
          <w:szCs w:val="18"/>
        </w:rPr>
        <w:t xml:space="preserve"> meldunek za lata 2012-2022.</w:t>
      </w:r>
    </w:p>
  </w:footnote>
  <w:footnote w:id="92">
    <w:p w14:paraId="11BEC073" w14:textId="77777777" w:rsidR="00157896" w:rsidRPr="00B67B8A" w:rsidRDefault="00157896" w:rsidP="00157896">
      <w:pPr>
        <w:pStyle w:val="Tekstprzypisudolnego"/>
        <w:rPr>
          <w:rFonts w:asciiTheme="minorHAnsi" w:hAnsiTheme="minorHAnsi" w:cstheme="minorHAnsi"/>
          <w:color w:val="000000" w:themeColor="text1"/>
          <w:sz w:val="18"/>
          <w:szCs w:val="18"/>
        </w:rPr>
      </w:pPr>
      <w:r w:rsidRPr="00B67B8A">
        <w:rPr>
          <w:rStyle w:val="Odwoanieprzypisudolnego"/>
          <w:rFonts w:asciiTheme="minorHAnsi" w:hAnsiTheme="minorHAnsi" w:cstheme="minorHAnsi"/>
          <w:color w:val="000000" w:themeColor="text1"/>
          <w:sz w:val="18"/>
          <w:szCs w:val="18"/>
        </w:rPr>
        <w:footnoteRef/>
      </w:r>
      <w:r w:rsidRPr="00B67B8A">
        <w:rPr>
          <w:rFonts w:asciiTheme="minorHAnsi" w:hAnsiTheme="minorHAnsi" w:cstheme="minorHAnsi"/>
          <w:color w:val="000000" w:themeColor="text1"/>
          <w:sz w:val="18"/>
          <w:szCs w:val="18"/>
        </w:rPr>
        <w:t xml:space="preserve"> Centralna Aplikacja Statystyczna, sprawozdanie</w:t>
      </w:r>
      <w:r w:rsidRPr="00B67B8A">
        <w:rPr>
          <w:rFonts w:asciiTheme="minorHAnsi" w:hAnsiTheme="minorHAnsi" w:cstheme="minorHAnsi"/>
          <w:i/>
          <w:iCs/>
          <w:color w:val="000000" w:themeColor="text1"/>
          <w:sz w:val="18"/>
          <w:szCs w:val="18"/>
        </w:rPr>
        <w:t xml:space="preserve"> MRiPS-03</w:t>
      </w:r>
      <w:r w:rsidRPr="00B67B8A">
        <w:rPr>
          <w:rFonts w:asciiTheme="minorHAnsi" w:hAnsiTheme="minorHAnsi" w:cstheme="minorHAnsi"/>
          <w:color w:val="000000" w:themeColor="text1"/>
          <w:sz w:val="18"/>
          <w:szCs w:val="18"/>
        </w:rPr>
        <w:t>, meldunek za okres I-XII 2022 roku.</w:t>
      </w:r>
    </w:p>
  </w:footnote>
  <w:footnote w:id="93">
    <w:p w14:paraId="5DE9A36A" w14:textId="0750DC11" w:rsidR="00157896" w:rsidRDefault="00157896" w:rsidP="00157896">
      <w:pPr>
        <w:pStyle w:val="Tekstprzypisudolnego"/>
      </w:pPr>
      <w:r w:rsidRPr="008514DA">
        <w:rPr>
          <w:rStyle w:val="Odwoanieprzypisudolnego"/>
          <w:rFonts w:asciiTheme="minorHAnsi" w:hAnsiTheme="minorHAnsi" w:cstheme="minorHAnsi"/>
          <w:color w:val="000000" w:themeColor="text1"/>
          <w:sz w:val="18"/>
          <w:szCs w:val="18"/>
        </w:rPr>
        <w:footnoteRef/>
      </w:r>
      <w:r w:rsidRPr="008514DA">
        <w:rPr>
          <w:rFonts w:asciiTheme="minorHAnsi" w:hAnsiTheme="minorHAnsi" w:cstheme="minorHAnsi"/>
          <w:color w:val="000000" w:themeColor="text1"/>
          <w:sz w:val="18"/>
          <w:szCs w:val="18"/>
        </w:rPr>
        <w:t xml:space="preserve"> </w:t>
      </w:r>
      <w:r w:rsidR="008514DA" w:rsidRPr="008514DA">
        <w:rPr>
          <w:rFonts w:asciiTheme="minorHAnsi" w:hAnsiTheme="minorHAnsi" w:cstheme="minorHAnsi"/>
          <w:color w:val="000000" w:themeColor="text1"/>
          <w:sz w:val="18"/>
          <w:szCs w:val="18"/>
        </w:rPr>
        <w:t>Centralna Aplikacja Statystyczna, sprawozdanie</w:t>
      </w:r>
      <w:r w:rsidR="008514DA" w:rsidRPr="008514DA">
        <w:rPr>
          <w:rFonts w:asciiTheme="minorHAnsi" w:hAnsiTheme="minorHAnsi" w:cstheme="minorHAnsi"/>
          <w:i/>
          <w:iCs/>
          <w:color w:val="000000" w:themeColor="text1"/>
          <w:sz w:val="18"/>
          <w:szCs w:val="18"/>
        </w:rPr>
        <w:t xml:space="preserve"> MRiPS-03</w:t>
      </w:r>
      <w:r w:rsidR="008514DA" w:rsidRPr="008514DA">
        <w:rPr>
          <w:rFonts w:asciiTheme="minorHAnsi" w:hAnsiTheme="minorHAnsi" w:cstheme="minorHAnsi"/>
          <w:color w:val="000000" w:themeColor="text1"/>
          <w:sz w:val="18"/>
          <w:szCs w:val="18"/>
        </w:rPr>
        <w:t>, meldunek za okres I-XII 2022 roku.</w:t>
      </w:r>
    </w:p>
  </w:footnote>
  <w:footnote w:id="94">
    <w:p w14:paraId="672EF6B7" w14:textId="1D345397" w:rsidR="00157896" w:rsidRPr="00316B49" w:rsidRDefault="00157896" w:rsidP="00157896">
      <w:pPr>
        <w:pStyle w:val="Tekstprzypisudolnego"/>
        <w:rPr>
          <w:rFonts w:ascii="Arial" w:hAnsi="Arial" w:cs="Arial"/>
          <w:sz w:val="18"/>
          <w:szCs w:val="18"/>
        </w:rPr>
      </w:pPr>
      <w:r w:rsidRPr="00316B49">
        <w:rPr>
          <w:rStyle w:val="Odwoanieprzypisudolnego"/>
          <w:rFonts w:ascii="Arial" w:hAnsi="Arial" w:cs="Arial"/>
          <w:color w:val="000000" w:themeColor="text1"/>
          <w:sz w:val="18"/>
          <w:szCs w:val="18"/>
        </w:rPr>
        <w:footnoteRef/>
      </w:r>
      <w:r w:rsidRPr="00316B49">
        <w:rPr>
          <w:rFonts w:ascii="Arial" w:hAnsi="Arial" w:cs="Arial"/>
          <w:color w:val="000000" w:themeColor="text1"/>
          <w:sz w:val="18"/>
          <w:szCs w:val="18"/>
        </w:rPr>
        <w:t xml:space="preserve"> Serwis Twitter</w:t>
      </w:r>
      <w:r w:rsidR="00BE738D" w:rsidRPr="00316B49">
        <w:rPr>
          <w:rFonts w:ascii="Arial" w:hAnsi="Arial" w:cs="Arial"/>
          <w:color w:val="000000" w:themeColor="text1"/>
          <w:sz w:val="18"/>
          <w:szCs w:val="18"/>
        </w:rPr>
        <w:t xml:space="preserve"> (obecnie Serwis X)</w:t>
      </w:r>
      <w:r w:rsidRPr="00316B49">
        <w:rPr>
          <w:rFonts w:ascii="Arial" w:hAnsi="Arial" w:cs="Arial"/>
          <w:color w:val="000000" w:themeColor="text1"/>
          <w:sz w:val="18"/>
          <w:szCs w:val="18"/>
        </w:rPr>
        <w:t>, Oficjalny profil Cyfryzacja KPRM, https://twitter.com/CyfryzacjaKPRM/status/1129799501764599809 [odczyt: 20.01.2023].</w:t>
      </w:r>
    </w:p>
  </w:footnote>
  <w:footnote w:id="95">
    <w:p w14:paraId="0FBBC930" w14:textId="77777777" w:rsidR="00157896" w:rsidRPr="00316B49" w:rsidRDefault="00157896" w:rsidP="00157896">
      <w:pPr>
        <w:pStyle w:val="Tekstprzypisudolnego"/>
        <w:rPr>
          <w:rFonts w:ascii="Arial" w:hAnsi="Arial" w:cs="Arial"/>
          <w:color w:val="000000" w:themeColor="text1"/>
          <w:sz w:val="18"/>
          <w:szCs w:val="18"/>
        </w:rPr>
      </w:pPr>
      <w:r w:rsidRPr="00316B49">
        <w:rPr>
          <w:rStyle w:val="Odwoanieprzypisudolnego"/>
          <w:rFonts w:ascii="Arial" w:hAnsi="Arial" w:cs="Arial"/>
          <w:color w:val="000000" w:themeColor="text1"/>
          <w:sz w:val="18"/>
          <w:szCs w:val="18"/>
        </w:rPr>
        <w:footnoteRef/>
      </w:r>
      <w:r w:rsidRPr="00316B49">
        <w:rPr>
          <w:rFonts w:ascii="Arial" w:hAnsi="Arial" w:cs="Arial"/>
          <w:color w:val="000000" w:themeColor="text1"/>
          <w:sz w:val="18"/>
          <w:szCs w:val="18"/>
        </w:rPr>
        <w:t xml:space="preserve"> Urząd do Spraw Cudzoziemców, </w:t>
      </w:r>
      <w:r w:rsidRPr="00316B49">
        <w:rPr>
          <w:rFonts w:ascii="Arial" w:hAnsi="Arial" w:cs="Arial"/>
          <w:i/>
          <w:iCs/>
          <w:color w:val="000000" w:themeColor="text1"/>
          <w:sz w:val="18"/>
          <w:szCs w:val="18"/>
        </w:rPr>
        <w:t>Raport na temat obywateli Ukrainy (wg stanu na dzień 1 lipca 2022 r.)</w:t>
      </w:r>
      <w:r w:rsidRPr="00316B49">
        <w:rPr>
          <w:rFonts w:ascii="Arial" w:hAnsi="Arial" w:cs="Arial"/>
          <w:color w:val="000000" w:themeColor="text1"/>
          <w:sz w:val="18"/>
          <w:szCs w:val="18"/>
        </w:rPr>
        <w:t>, https://www.gov.pl/attachment/10af1434-3351-489f-9337-99a2ba253461, [odczyt: 30.01.2023].</w:t>
      </w:r>
    </w:p>
  </w:footnote>
  <w:footnote w:id="96">
    <w:p w14:paraId="3221EFD5" w14:textId="77777777" w:rsidR="00157896" w:rsidRPr="00BB0D12" w:rsidRDefault="00157896" w:rsidP="00157896">
      <w:pPr>
        <w:pStyle w:val="Tekstprzypisudolnego"/>
        <w:rPr>
          <w:rFonts w:ascii="Arial" w:hAnsi="Arial" w:cs="Arial"/>
          <w:color w:val="000000" w:themeColor="text1"/>
          <w:sz w:val="18"/>
          <w:szCs w:val="18"/>
        </w:rPr>
      </w:pPr>
      <w:r w:rsidRPr="00316B49">
        <w:rPr>
          <w:rStyle w:val="Odwoanieprzypisudolnego"/>
          <w:rFonts w:ascii="Arial" w:hAnsi="Arial" w:cs="Arial"/>
          <w:color w:val="000000" w:themeColor="text1"/>
          <w:sz w:val="18"/>
          <w:szCs w:val="18"/>
        </w:rPr>
        <w:footnoteRef/>
      </w:r>
      <w:r w:rsidRPr="00316B49">
        <w:rPr>
          <w:rFonts w:ascii="Arial" w:hAnsi="Arial" w:cs="Arial"/>
          <w:color w:val="000000" w:themeColor="text1"/>
          <w:sz w:val="18"/>
          <w:szCs w:val="18"/>
        </w:rPr>
        <w:t xml:space="preserve"> Ibidem.</w:t>
      </w:r>
    </w:p>
  </w:footnote>
  <w:footnote w:id="97">
    <w:p w14:paraId="5AFA9D76" w14:textId="77777777" w:rsidR="00157896" w:rsidRPr="00BB0D12" w:rsidRDefault="00157896" w:rsidP="00157896">
      <w:pPr>
        <w:pStyle w:val="Tekstprzypisudolnego"/>
        <w:rPr>
          <w:rFonts w:ascii="Arial" w:hAnsi="Arial" w:cs="Arial"/>
          <w:color w:val="000000" w:themeColor="text1"/>
          <w:sz w:val="18"/>
          <w:szCs w:val="18"/>
        </w:rPr>
      </w:pPr>
      <w:r w:rsidRPr="00BB0D12">
        <w:rPr>
          <w:rStyle w:val="Odwoanieprzypisudolnego"/>
          <w:rFonts w:ascii="Arial" w:hAnsi="Arial" w:cs="Arial"/>
          <w:color w:val="000000" w:themeColor="text1"/>
          <w:sz w:val="18"/>
          <w:szCs w:val="18"/>
        </w:rPr>
        <w:footnoteRef/>
      </w:r>
      <w:r w:rsidRPr="00BB0D12">
        <w:rPr>
          <w:rFonts w:ascii="Arial" w:hAnsi="Arial" w:cs="Arial"/>
          <w:color w:val="000000" w:themeColor="text1"/>
          <w:sz w:val="18"/>
          <w:szCs w:val="18"/>
        </w:rPr>
        <w:t xml:space="preserve"> Ibidem.</w:t>
      </w:r>
    </w:p>
  </w:footnote>
  <w:footnote w:id="98">
    <w:p w14:paraId="5B77A4F6" w14:textId="34246785" w:rsidR="00157896" w:rsidRPr="00BB0D12" w:rsidRDefault="00157896" w:rsidP="00157896">
      <w:pPr>
        <w:pStyle w:val="Tekstprzypisudolnego"/>
        <w:rPr>
          <w:rFonts w:ascii="Arial" w:hAnsi="Arial" w:cs="Arial"/>
          <w:color w:val="000000" w:themeColor="text1"/>
          <w:sz w:val="18"/>
          <w:szCs w:val="18"/>
        </w:rPr>
      </w:pPr>
      <w:r w:rsidRPr="00BB0D12">
        <w:rPr>
          <w:rStyle w:val="Odwoanieprzypisudolnego"/>
          <w:rFonts w:ascii="Arial" w:hAnsi="Arial" w:cs="Arial"/>
          <w:color w:val="000000" w:themeColor="text1"/>
          <w:sz w:val="18"/>
          <w:szCs w:val="18"/>
        </w:rPr>
        <w:footnoteRef/>
      </w:r>
      <w:r w:rsidRPr="00BB0D12">
        <w:rPr>
          <w:rFonts w:ascii="Arial" w:hAnsi="Arial" w:cs="Arial"/>
          <w:color w:val="000000" w:themeColor="text1"/>
          <w:sz w:val="18"/>
          <w:szCs w:val="18"/>
        </w:rPr>
        <w:t xml:space="preserve"> </w:t>
      </w:r>
      <w:r w:rsidR="00A70EF2" w:rsidRPr="00BB0D12">
        <w:rPr>
          <w:rFonts w:ascii="Arial" w:hAnsi="Arial" w:cs="Arial"/>
          <w:color w:val="000000" w:themeColor="text1"/>
          <w:sz w:val="18"/>
          <w:szCs w:val="18"/>
        </w:rPr>
        <w:t xml:space="preserve">Urząd </w:t>
      </w:r>
      <w:r w:rsidR="00A70EF2">
        <w:rPr>
          <w:rFonts w:ascii="Arial" w:hAnsi="Arial" w:cs="Arial"/>
          <w:color w:val="000000" w:themeColor="text1"/>
          <w:sz w:val="18"/>
          <w:szCs w:val="18"/>
        </w:rPr>
        <w:t>d</w:t>
      </w:r>
      <w:r w:rsidR="00A70EF2" w:rsidRPr="00BB0D12">
        <w:rPr>
          <w:rFonts w:ascii="Arial" w:hAnsi="Arial" w:cs="Arial"/>
          <w:color w:val="000000" w:themeColor="text1"/>
          <w:sz w:val="18"/>
          <w:szCs w:val="18"/>
        </w:rPr>
        <w:t xml:space="preserve">o Spraw Cudzoziemców, </w:t>
      </w:r>
      <w:r w:rsidR="00A70EF2" w:rsidRPr="00BB0D12">
        <w:rPr>
          <w:rFonts w:ascii="Arial" w:hAnsi="Arial" w:cs="Arial"/>
          <w:i/>
          <w:iCs/>
          <w:color w:val="000000" w:themeColor="text1"/>
          <w:sz w:val="18"/>
          <w:szCs w:val="18"/>
        </w:rPr>
        <w:t>Raport na temat</w:t>
      </w:r>
      <w:r w:rsidR="00A70EF2">
        <w:rPr>
          <w:rFonts w:ascii="Arial" w:hAnsi="Arial" w:cs="Arial"/>
          <w:i/>
          <w:iCs/>
          <w:color w:val="000000" w:themeColor="text1"/>
          <w:sz w:val="18"/>
          <w:szCs w:val="18"/>
        </w:rPr>
        <w:t>…</w:t>
      </w:r>
      <w:r w:rsidR="00A70EF2">
        <w:rPr>
          <w:rFonts w:ascii="Arial" w:hAnsi="Arial" w:cs="Arial"/>
          <w:color w:val="000000" w:themeColor="text1"/>
          <w:sz w:val="18"/>
          <w:szCs w:val="18"/>
        </w:rPr>
        <w:t>, op. cit. [</w:t>
      </w:r>
      <w:r w:rsidR="00A70EF2" w:rsidRPr="00BB0D12">
        <w:rPr>
          <w:rFonts w:ascii="Arial" w:hAnsi="Arial" w:cs="Arial"/>
          <w:color w:val="000000" w:themeColor="text1"/>
          <w:sz w:val="18"/>
          <w:szCs w:val="18"/>
        </w:rPr>
        <w:t>odczyt: 30.01.2023].</w:t>
      </w:r>
    </w:p>
  </w:footnote>
  <w:footnote w:id="99">
    <w:p w14:paraId="18005D31" w14:textId="77777777" w:rsidR="00157896" w:rsidRPr="00AB02AB" w:rsidRDefault="00157896" w:rsidP="00157896">
      <w:pPr>
        <w:pStyle w:val="Tekstprzypisudolnego"/>
        <w:rPr>
          <w:rFonts w:ascii="Arial" w:hAnsi="Arial" w:cs="Arial"/>
          <w:sz w:val="18"/>
          <w:szCs w:val="18"/>
        </w:rPr>
      </w:pPr>
      <w:r w:rsidRPr="00BB0D12">
        <w:rPr>
          <w:rStyle w:val="Odwoanieprzypisudolnego"/>
          <w:rFonts w:ascii="Arial" w:hAnsi="Arial" w:cs="Arial"/>
          <w:color w:val="000000" w:themeColor="text1"/>
          <w:sz w:val="18"/>
          <w:szCs w:val="18"/>
        </w:rPr>
        <w:footnoteRef/>
      </w:r>
      <w:r w:rsidRPr="00BB0D12">
        <w:rPr>
          <w:rFonts w:ascii="Arial" w:hAnsi="Arial" w:cs="Arial"/>
          <w:color w:val="000000" w:themeColor="text1"/>
          <w:sz w:val="18"/>
          <w:szCs w:val="18"/>
        </w:rPr>
        <w:t xml:space="preserve"> Narodowy Bank Polski, Departament Statystyki, </w:t>
      </w:r>
      <w:r w:rsidRPr="00BB0D12">
        <w:rPr>
          <w:rFonts w:ascii="Arial" w:hAnsi="Arial" w:cs="Arial"/>
          <w:i/>
          <w:iCs/>
          <w:color w:val="000000" w:themeColor="text1"/>
          <w:sz w:val="18"/>
          <w:szCs w:val="18"/>
        </w:rPr>
        <w:t>Sytuacja życiowa i ekonomiczna uchodźców z Ukrainy w Polsce. Raport z badania ankietowego zrealizowanego przez OO NBP</w:t>
      </w:r>
      <w:r w:rsidRPr="00BB0D12">
        <w:rPr>
          <w:rFonts w:ascii="Arial" w:hAnsi="Arial" w:cs="Arial"/>
          <w:color w:val="000000" w:themeColor="text1"/>
          <w:sz w:val="18"/>
          <w:szCs w:val="18"/>
        </w:rPr>
        <w:t>, Warszawa, 2022 r., https://www.nbp.pl/publikacje/migracyjne/sytuacja-uchodzcow-z-Ukrainy-w-Polsce.pdf, [odczyt: 20.01.2023].</w:t>
      </w:r>
    </w:p>
  </w:footnote>
  <w:footnote w:id="100">
    <w:p w14:paraId="6103E2E3" w14:textId="77777777" w:rsidR="00157896" w:rsidRPr="006B5A52" w:rsidRDefault="00157896" w:rsidP="00157896">
      <w:pPr>
        <w:pStyle w:val="Tekstprzypisudolnego"/>
        <w:rPr>
          <w:rFonts w:asciiTheme="minorHAnsi" w:hAnsiTheme="minorHAnsi" w:cstheme="minorHAnsi"/>
          <w:sz w:val="18"/>
          <w:szCs w:val="18"/>
        </w:rPr>
      </w:pPr>
      <w:r w:rsidRPr="006B5A52">
        <w:rPr>
          <w:rStyle w:val="Odwoanieprzypisudolnego"/>
          <w:rFonts w:asciiTheme="minorHAnsi" w:hAnsiTheme="minorHAnsi" w:cstheme="minorHAnsi"/>
          <w:color w:val="000000" w:themeColor="text1"/>
          <w:sz w:val="18"/>
          <w:szCs w:val="18"/>
        </w:rPr>
        <w:footnoteRef/>
      </w:r>
      <w:r w:rsidRPr="006B5A52">
        <w:rPr>
          <w:rFonts w:asciiTheme="minorHAnsi" w:hAnsiTheme="minorHAnsi" w:cstheme="minorHAnsi"/>
          <w:color w:val="000000" w:themeColor="text1"/>
          <w:sz w:val="18"/>
          <w:szCs w:val="18"/>
        </w:rPr>
        <w:t xml:space="preserve"> Przemoc ekonomiczna wiąże się celowym niszczeniem czyjejś własności, pozbawianiem środków lub stwarzaniem warunków, w których nie są zaspokajane niezbędne dla przeżycia potrzeby, np.: niszczenie rzeczy, włamanie do zamkniętego osobistego pomieszczenia, kradzież, używanie rzeczy bez pozwolenia, zabieranie pieniędzy, przeglądanie dokumentów, korespondencji, dysponowanie czyjąś własnością, zaciąganie pożyczek "na wspólne konto", sprzedawanie osobistych lub wspólnych rzeczy bez uzgodnienia, zmuszanie do spłacania długów, itp. Źródło: http://www.niebieskalinia.info/index.php/przemoc-w-rodzinie/8-rodzaj-przemocy [odczyt z dnia 27.04.2023 r.].</w:t>
      </w:r>
    </w:p>
  </w:footnote>
  <w:footnote w:id="101">
    <w:p w14:paraId="25379FAD" w14:textId="77777777" w:rsidR="001B1AFC" w:rsidRPr="00006B18" w:rsidRDefault="001B1AFC" w:rsidP="001B1AFC">
      <w:pPr>
        <w:pStyle w:val="Tekstprzypisudolnego"/>
        <w:rPr>
          <w:rFonts w:asciiTheme="minorHAnsi" w:hAnsiTheme="minorHAnsi" w:cstheme="minorHAnsi"/>
        </w:rPr>
      </w:pPr>
      <w:r w:rsidRPr="006B5A52">
        <w:rPr>
          <w:rStyle w:val="Odwoanieprzypisudolnego"/>
          <w:rFonts w:asciiTheme="minorHAnsi" w:hAnsiTheme="minorHAnsi" w:cstheme="minorHAnsi"/>
          <w:sz w:val="18"/>
          <w:szCs w:val="18"/>
        </w:rPr>
        <w:footnoteRef/>
      </w:r>
      <w:r w:rsidRPr="006B5A52">
        <w:rPr>
          <w:rFonts w:asciiTheme="minorHAnsi" w:hAnsiTheme="minorHAnsi" w:cstheme="minorHAnsi"/>
          <w:sz w:val="18"/>
          <w:szCs w:val="18"/>
        </w:rPr>
        <w:t xml:space="preserve"> Departament Europejskiego Funduszu Społecznego, </w:t>
      </w:r>
      <w:r w:rsidRPr="006B5A52">
        <w:rPr>
          <w:rFonts w:asciiTheme="minorHAnsi" w:hAnsiTheme="minorHAnsi" w:cstheme="minorHAnsi"/>
          <w:i/>
          <w:iCs/>
          <w:sz w:val="18"/>
          <w:szCs w:val="18"/>
        </w:rPr>
        <w:t>Analiza dostępności komunikacyjnej na terenie województwa śląskiego</w:t>
      </w:r>
      <w:r w:rsidRPr="006B5A52">
        <w:rPr>
          <w:rFonts w:asciiTheme="minorHAnsi" w:hAnsiTheme="minorHAnsi" w:cstheme="minorHAnsi"/>
          <w:sz w:val="18"/>
          <w:szCs w:val="18"/>
        </w:rPr>
        <w:t>, Katowice, maj 2023 r.</w:t>
      </w:r>
    </w:p>
  </w:footnote>
  <w:footnote w:id="102">
    <w:p w14:paraId="712A274F" w14:textId="1ABDD4C4" w:rsidR="00636A95" w:rsidRPr="00006B18" w:rsidRDefault="00636A95" w:rsidP="00636A95">
      <w:pPr>
        <w:pStyle w:val="Tekstprzypisudolnego"/>
        <w:rPr>
          <w:rFonts w:asciiTheme="minorHAnsi" w:hAnsiTheme="minorHAnsi" w:cstheme="minorHAnsi"/>
        </w:rPr>
      </w:pPr>
      <w:r w:rsidRPr="00006B18">
        <w:rPr>
          <w:rStyle w:val="Odwoanieprzypisudolnego"/>
          <w:rFonts w:asciiTheme="minorHAnsi" w:hAnsiTheme="minorHAnsi" w:cstheme="minorHAnsi"/>
          <w:sz w:val="18"/>
          <w:szCs w:val="18"/>
        </w:rPr>
        <w:footnoteRef/>
      </w:r>
      <w:r w:rsidRPr="00006B18">
        <w:rPr>
          <w:rFonts w:asciiTheme="minorHAnsi" w:hAnsiTheme="minorHAnsi" w:cstheme="minorHAnsi"/>
          <w:sz w:val="18"/>
          <w:szCs w:val="18"/>
        </w:rPr>
        <w:t xml:space="preserve"> </w:t>
      </w:r>
      <w:r>
        <w:rPr>
          <w:rFonts w:asciiTheme="minorHAnsi" w:hAnsiTheme="minorHAnsi" w:cstheme="minorHAnsi"/>
          <w:sz w:val="18"/>
          <w:szCs w:val="18"/>
        </w:rPr>
        <w:t>Ibidem.</w:t>
      </w:r>
    </w:p>
  </w:footnote>
  <w:footnote w:id="103">
    <w:p w14:paraId="31EBAE8D" w14:textId="7C912FEB" w:rsidR="00636A95" w:rsidRPr="00006B18" w:rsidRDefault="00636A95" w:rsidP="00636A95">
      <w:pPr>
        <w:pStyle w:val="Tekstprzypisudolnego"/>
        <w:rPr>
          <w:rFonts w:asciiTheme="minorHAnsi" w:hAnsiTheme="minorHAnsi" w:cstheme="minorHAnsi"/>
        </w:rPr>
      </w:pPr>
      <w:r w:rsidRPr="00006B18">
        <w:rPr>
          <w:rStyle w:val="Odwoanieprzypisudolnego"/>
          <w:rFonts w:asciiTheme="minorHAnsi" w:hAnsiTheme="minorHAnsi" w:cstheme="minorHAnsi"/>
          <w:sz w:val="18"/>
          <w:szCs w:val="18"/>
        </w:rPr>
        <w:footnoteRef/>
      </w:r>
      <w:r w:rsidRPr="00006B18">
        <w:rPr>
          <w:rFonts w:asciiTheme="minorHAnsi" w:hAnsiTheme="minorHAnsi" w:cstheme="minorHAnsi"/>
          <w:sz w:val="18"/>
          <w:szCs w:val="18"/>
        </w:rPr>
        <w:t xml:space="preserve"> </w:t>
      </w:r>
      <w:r w:rsidR="00D87249" w:rsidRPr="006B5A52">
        <w:rPr>
          <w:rFonts w:asciiTheme="minorHAnsi" w:hAnsiTheme="minorHAnsi" w:cstheme="minorHAnsi"/>
          <w:sz w:val="18"/>
          <w:szCs w:val="18"/>
        </w:rPr>
        <w:t xml:space="preserve">Departament Europejskiego Funduszu Społecznego, </w:t>
      </w:r>
      <w:r w:rsidR="00D87249" w:rsidRPr="006B5A52">
        <w:rPr>
          <w:rFonts w:asciiTheme="minorHAnsi" w:hAnsiTheme="minorHAnsi" w:cstheme="minorHAnsi"/>
          <w:i/>
          <w:iCs/>
          <w:sz w:val="18"/>
          <w:szCs w:val="18"/>
        </w:rPr>
        <w:t>Analiza dostępności komunikacyjnej na terenie województwa śląskiego</w:t>
      </w:r>
      <w:r w:rsidR="00D87249" w:rsidRPr="006B5A52">
        <w:rPr>
          <w:rFonts w:asciiTheme="minorHAnsi" w:hAnsiTheme="minorHAnsi" w:cstheme="minorHAnsi"/>
          <w:sz w:val="18"/>
          <w:szCs w:val="18"/>
        </w:rPr>
        <w:t>, Katowice, maj 2023 r.</w:t>
      </w:r>
    </w:p>
  </w:footnote>
  <w:footnote w:id="104">
    <w:p w14:paraId="6D24003E" w14:textId="1D9E6071" w:rsidR="00466EAF" w:rsidRPr="00AB2850" w:rsidRDefault="00466EAF" w:rsidP="00CA21C5">
      <w:pPr>
        <w:pStyle w:val="Tekstprzypisudolnego"/>
        <w:rPr>
          <w:rFonts w:asciiTheme="minorHAnsi" w:hAnsiTheme="minorHAnsi" w:cstheme="minorHAnsi"/>
          <w:color w:val="000000" w:themeColor="text1"/>
          <w:sz w:val="18"/>
          <w:szCs w:val="18"/>
        </w:rPr>
      </w:pPr>
      <w:r w:rsidRPr="00AB2850">
        <w:rPr>
          <w:rStyle w:val="Odwoanieprzypisudolnego"/>
          <w:rFonts w:asciiTheme="minorHAnsi" w:hAnsiTheme="minorHAnsi" w:cstheme="minorHAnsi"/>
          <w:color w:val="000000" w:themeColor="text1"/>
          <w:sz w:val="18"/>
          <w:szCs w:val="18"/>
        </w:rPr>
        <w:footnoteRef/>
      </w:r>
      <w:r w:rsidRPr="00AB2850">
        <w:rPr>
          <w:rFonts w:asciiTheme="minorHAnsi" w:hAnsiTheme="minorHAnsi" w:cstheme="minorHAnsi"/>
          <w:color w:val="000000" w:themeColor="text1"/>
          <w:sz w:val="18"/>
          <w:szCs w:val="18"/>
        </w:rPr>
        <w:t xml:space="preserve"> </w:t>
      </w:r>
      <w:r w:rsidR="000A2046" w:rsidRPr="00AB2850">
        <w:rPr>
          <w:rFonts w:ascii="Arial" w:hAnsi="Arial" w:cs="Arial"/>
          <w:color w:val="000000" w:themeColor="text1"/>
          <w:sz w:val="18"/>
          <w:szCs w:val="18"/>
        </w:rPr>
        <w:t xml:space="preserve">Ustawa o pomocy społecznej, w treści art. 6 ust. 5, do jednostek organizacyjnych pomocy społecznej zalicza: regionalny ośrodek polityki społecznej, powiatowe centrum pomocy rodzinie, ośrodek pomocy społecznej, centrum usług społecznych - w przypadku przekształcenia ośrodka pomocy społecznej w centrum usług społecznych na podstawie przepisów ustawy z dnia 19 lipca 2019 r. o realizowaniu usług społecznych przez centrum usług społecznych (Dz.U. poz. 1818), dom pomocy społecznej, placówkę specjalistycznego poradnictwa, w tym rodzinnego, ośrodek wsparcia oraz ośrodek interwencji kryzysowej. Zgodnie z treścią art. 51 ust. 4 i 5 ośrodkiem wsparcia może być ośrodek wsparcia dla osób z zaburzeniami psychicznymi, dzienny dom pomocy, dom dla matek z małoletnimi dziećmi i kobiet w ciąży, schronisko dla osób bezdomnych z usługami opiekuńczymi oraz klub samopomocy. Za ośrodek wsparcia uznaje się również schronisko dla osób bezdomnych pomimo nieświadczenia w nim usług opiekuńczych oraz specjalistycznych usług opiekuńczych. Natomiast art. 51a ust. 1 do ośrodków wsparcia dla osób z zaburzeniami psychicznymi zalicza: środowiskowy dom samopomocy lub klub samopomocy dla osób z zaburzeniami psychicznymi. W tej części opracowania - w ślad za sprawozdaniem </w:t>
      </w:r>
      <w:r w:rsidR="000A2046" w:rsidRPr="00AB2850">
        <w:rPr>
          <w:rFonts w:ascii="Arial" w:hAnsi="Arial" w:cs="Arial"/>
          <w:i/>
          <w:color w:val="000000" w:themeColor="text1"/>
          <w:sz w:val="18"/>
          <w:szCs w:val="18"/>
        </w:rPr>
        <w:t>Wybrane jednostki organizacyjne pomocy społecznej i inne jednostki pomocy społecznej oraz zatrudnienie w systemie pomocy społecznej (MRiPS-06) -</w:t>
      </w:r>
      <w:r w:rsidR="000A2046" w:rsidRPr="00AB2850">
        <w:rPr>
          <w:rFonts w:ascii="Arial" w:hAnsi="Arial" w:cs="Arial"/>
          <w:color w:val="000000" w:themeColor="text1"/>
          <w:sz w:val="18"/>
          <w:szCs w:val="18"/>
        </w:rPr>
        <w:t xml:space="preserve"> ujęto również informacje dotyczące innych jednostek i form pomocy społecznej, takich jak: mieszkania chronione, noclegownie, ogrzewalnie oraz rodzinne domy pomocy.</w:t>
      </w:r>
    </w:p>
  </w:footnote>
  <w:footnote w:id="105">
    <w:p w14:paraId="192A4C4D" w14:textId="77777777" w:rsidR="0092475A" w:rsidRPr="002769C8" w:rsidRDefault="0092475A" w:rsidP="0092475A">
      <w:pPr>
        <w:pStyle w:val="Tekstprzypisudolnego"/>
        <w:rPr>
          <w:rFonts w:ascii="Arial" w:hAnsi="Arial" w:cs="Arial"/>
          <w:color w:val="000000" w:themeColor="text1"/>
          <w:sz w:val="18"/>
          <w:szCs w:val="18"/>
        </w:rPr>
      </w:pPr>
      <w:r w:rsidRPr="00AB2850">
        <w:rPr>
          <w:rStyle w:val="Odwoanieprzypisudolnego"/>
          <w:rFonts w:ascii="Arial" w:hAnsi="Arial" w:cs="Arial"/>
          <w:color w:val="000000" w:themeColor="text1"/>
          <w:sz w:val="18"/>
          <w:szCs w:val="18"/>
        </w:rPr>
        <w:footnoteRef/>
      </w:r>
      <w:r w:rsidRPr="00AB2850">
        <w:rPr>
          <w:rFonts w:ascii="Arial" w:hAnsi="Arial" w:cs="Arial"/>
          <w:color w:val="000000" w:themeColor="text1"/>
          <w:sz w:val="18"/>
          <w:szCs w:val="18"/>
        </w:rPr>
        <w:t xml:space="preserve"> Centralna Aplikacja Statystyczna, sprawozdanie </w:t>
      </w:r>
      <w:r w:rsidRPr="00AB2850">
        <w:rPr>
          <w:rFonts w:ascii="Arial" w:hAnsi="Arial" w:cs="Arial"/>
          <w:i/>
          <w:color w:val="000000" w:themeColor="text1"/>
          <w:sz w:val="18"/>
          <w:szCs w:val="18"/>
        </w:rPr>
        <w:t>MRiPS-06</w:t>
      </w:r>
      <w:r w:rsidRPr="00AB2850">
        <w:rPr>
          <w:rFonts w:ascii="Arial" w:hAnsi="Arial" w:cs="Arial"/>
          <w:color w:val="000000" w:themeColor="text1"/>
          <w:sz w:val="18"/>
          <w:szCs w:val="18"/>
        </w:rPr>
        <w:t xml:space="preserve"> za okres I-XII 2022 r.</w:t>
      </w:r>
    </w:p>
  </w:footnote>
  <w:footnote w:id="106">
    <w:p w14:paraId="06BDF088" w14:textId="77777777" w:rsidR="0092475A" w:rsidRPr="001C56F7" w:rsidRDefault="0092475A" w:rsidP="0092475A">
      <w:pPr>
        <w:pStyle w:val="Tekstprzypisudolnego"/>
        <w:rPr>
          <w:rFonts w:ascii="Arial" w:hAnsi="Arial" w:cs="Arial"/>
          <w:color w:val="000000" w:themeColor="text1"/>
          <w:sz w:val="18"/>
          <w:szCs w:val="18"/>
        </w:rPr>
      </w:pPr>
      <w:r w:rsidRPr="001C56F7">
        <w:rPr>
          <w:rStyle w:val="Odwoanieprzypisudolnego"/>
          <w:rFonts w:ascii="Arial" w:hAnsi="Arial" w:cs="Arial"/>
          <w:color w:val="000000" w:themeColor="text1"/>
          <w:sz w:val="18"/>
          <w:szCs w:val="18"/>
        </w:rPr>
        <w:footnoteRef/>
      </w:r>
      <w:r w:rsidRPr="001C56F7">
        <w:rPr>
          <w:rFonts w:ascii="Arial" w:hAnsi="Arial" w:cs="Arial"/>
          <w:color w:val="000000" w:themeColor="text1"/>
          <w:sz w:val="18"/>
          <w:szCs w:val="18"/>
        </w:rPr>
        <w:t xml:space="preserve"> Na koniec 2022 r. w województwie śląskim nie funkcjonował żaden klub samopomocy dla osób z zaburzeniami psychicznymi.</w:t>
      </w:r>
    </w:p>
  </w:footnote>
  <w:footnote w:id="107">
    <w:p w14:paraId="3FC13A9E" w14:textId="21381922" w:rsidR="0092475A" w:rsidRPr="001C56F7" w:rsidRDefault="0092475A" w:rsidP="0092475A">
      <w:pPr>
        <w:pStyle w:val="Tekstprzypisudolnego"/>
        <w:rPr>
          <w:rFonts w:ascii="Arial" w:hAnsi="Arial" w:cs="Arial"/>
          <w:color w:val="000000" w:themeColor="text1"/>
          <w:sz w:val="18"/>
          <w:szCs w:val="18"/>
        </w:rPr>
      </w:pPr>
      <w:r w:rsidRPr="001C56F7">
        <w:rPr>
          <w:rStyle w:val="Odwoanieprzypisudolnego"/>
          <w:rFonts w:ascii="Arial" w:hAnsi="Arial" w:cs="Arial"/>
          <w:color w:val="000000" w:themeColor="text1"/>
          <w:sz w:val="18"/>
          <w:szCs w:val="18"/>
        </w:rPr>
        <w:footnoteRef/>
      </w:r>
      <w:r w:rsidRPr="001C56F7">
        <w:rPr>
          <w:rFonts w:ascii="Arial" w:hAnsi="Arial" w:cs="Arial"/>
          <w:color w:val="000000" w:themeColor="text1"/>
          <w:sz w:val="18"/>
          <w:szCs w:val="18"/>
        </w:rPr>
        <w:t xml:space="preserve"> Wartość odnosi się do jednostek prowadzonych na zlecenie powiatu / gminy. Oprócz nich na terenie województwa śląskiego działają </w:t>
      </w:r>
      <w:r w:rsidR="00DC676A" w:rsidRPr="001C56F7">
        <w:rPr>
          <w:rFonts w:ascii="Arial" w:hAnsi="Arial" w:cs="Arial"/>
          <w:color w:val="000000" w:themeColor="text1"/>
          <w:sz w:val="18"/>
          <w:szCs w:val="18"/>
        </w:rPr>
        <w:t>domy pomocy społecznej</w:t>
      </w:r>
      <w:r w:rsidRPr="001C56F7">
        <w:rPr>
          <w:rFonts w:ascii="Arial" w:hAnsi="Arial" w:cs="Arial"/>
          <w:color w:val="000000" w:themeColor="text1"/>
          <w:sz w:val="18"/>
          <w:szCs w:val="18"/>
        </w:rPr>
        <w:t xml:space="preserve"> prowadzone przez stowarzyszenia / fundacje lub też </w:t>
      </w:r>
      <w:r w:rsidR="00D87249">
        <w:rPr>
          <w:rFonts w:ascii="Arial" w:hAnsi="Arial" w:cs="Arial"/>
          <w:color w:val="000000" w:themeColor="text1"/>
          <w:sz w:val="18"/>
          <w:szCs w:val="18"/>
        </w:rPr>
        <w:br/>
      </w:r>
      <w:r w:rsidRPr="001C56F7">
        <w:rPr>
          <w:rFonts w:ascii="Arial" w:hAnsi="Arial" w:cs="Arial"/>
          <w:color w:val="000000" w:themeColor="text1"/>
          <w:sz w:val="18"/>
          <w:szCs w:val="18"/>
        </w:rPr>
        <w:t xml:space="preserve">w ramach działalności gospodarczej - bez zlecenia powiatu lub gminy. Według stanu na 10.01.2023 r. 9 tego rodzaju jednostek dysponowało 475 miejscami. Źródło: Śląski Urząd Wojewódzki w Katowicach, </w:t>
      </w:r>
      <w:r w:rsidRPr="001C56F7">
        <w:rPr>
          <w:rFonts w:ascii="Arial" w:hAnsi="Arial" w:cs="Arial"/>
          <w:i/>
          <w:iCs/>
          <w:color w:val="000000" w:themeColor="text1"/>
          <w:sz w:val="18"/>
          <w:szCs w:val="18"/>
        </w:rPr>
        <w:t xml:space="preserve">Wykaz zarejestrowanych domów pomocy społecznej w województwie śląskim, </w:t>
      </w:r>
      <w:r w:rsidRPr="001C56F7">
        <w:rPr>
          <w:rFonts w:ascii="Arial" w:hAnsi="Arial" w:cs="Arial"/>
          <w:color w:val="000000" w:themeColor="text1"/>
          <w:sz w:val="18"/>
          <w:szCs w:val="18"/>
        </w:rPr>
        <w:t xml:space="preserve">https://www.katowice.uw.gov.pl/wydzial/wydzial-rodziny-i-polityki-spolecznej/wykazy-i-rejestry [odczyt 13.03.2023 r.]. </w:t>
      </w:r>
    </w:p>
  </w:footnote>
  <w:footnote w:id="108">
    <w:p w14:paraId="72F2957D" w14:textId="1317735C" w:rsidR="0092475A" w:rsidRPr="001C56F7" w:rsidRDefault="0092475A" w:rsidP="0092475A">
      <w:pPr>
        <w:pStyle w:val="Tekstprzypisudolnego"/>
        <w:rPr>
          <w:rFonts w:ascii="Arial" w:hAnsi="Arial" w:cs="Arial"/>
          <w:color w:val="000000" w:themeColor="text1"/>
          <w:sz w:val="18"/>
          <w:szCs w:val="18"/>
        </w:rPr>
      </w:pPr>
      <w:r w:rsidRPr="001C56F7">
        <w:rPr>
          <w:rStyle w:val="Odwoanieprzypisudolnego"/>
          <w:rFonts w:ascii="Arial" w:hAnsi="Arial" w:cs="Arial"/>
          <w:color w:val="000000" w:themeColor="text1"/>
          <w:sz w:val="18"/>
          <w:szCs w:val="18"/>
        </w:rPr>
        <w:footnoteRef/>
      </w:r>
      <w:r w:rsidRPr="001C56F7">
        <w:rPr>
          <w:rFonts w:ascii="Arial" w:hAnsi="Arial" w:cs="Arial"/>
          <w:color w:val="000000" w:themeColor="text1"/>
          <w:sz w:val="18"/>
          <w:szCs w:val="18"/>
        </w:rPr>
        <w:t xml:space="preserve"> Centralna Aplikacja Statystyczna, sprawozdanie </w:t>
      </w:r>
      <w:r w:rsidRPr="001C56F7">
        <w:rPr>
          <w:rFonts w:ascii="Arial" w:hAnsi="Arial" w:cs="Arial"/>
          <w:i/>
          <w:color w:val="000000" w:themeColor="text1"/>
          <w:sz w:val="18"/>
          <w:szCs w:val="18"/>
        </w:rPr>
        <w:t>MRiPS-06</w:t>
      </w:r>
      <w:r w:rsidRPr="001C56F7">
        <w:rPr>
          <w:rFonts w:ascii="Arial" w:hAnsi="Arial" w:cs="Arial"/>
          <w:color w:val="000000" w:themeColor="text1"/>
          <w:sz w:val="18"/>
          <w:szCs w:val="18"/>
        </w:rPr>
        <w:t xml:space="preserve"> za okres I-XII 202</w:t>
      </w:r>
      <w:r w:rsidR="009752FD" w:rsidRPr="001C56F7">
        <w:rPr>
          <w:rFonts w:ascii="Arial" w:hAnsi="Arial" w:cs="Arial"/>
          <w:color w:val="000000" w:themeColor="text1"/>
          <w:sz w:val="18"/>
          <w:szCs w:val="18"/>
        </w:rPr>
        <w:t>2</w:t>
      </w:r>
      <w:r w:rsidRPr="001C56F7">
        <w:rPr>
          <w:rFonts w:ascii="Arial" w:hAnsi="Arial" w:cs="Arial"/>
          <w:color w:val="000000" w:themeColor="text1"/>
          <w:sz w:val="18"/>
          <w:szCs w:val="18"/>
        </w:rPr>
        <w:t xml:space="preserve"> r.</w:t>
      </w:r>
    </w:p>
  </w:footnote>
  <w:footnote w:id="109">
    <w:p w14:paraId="5F5DD14C" w14:textId="77777777" w:rsidR="0092475A" w:rsidRPr="001C56F7" w:rsidRDefault="0092475A" w:rsidP="0092475A">
      <w:pPr>
        <w:pStyle w:val="Tekstprzypisudolnego"/>
        <w:rPr>
          <w:rFonts w:ascii="Arial" w:hAnsi="Arial" w:cs="Arial"/>
          <w:color w:val="000000" w:themeColor="text1"/>
          <w:sz w:val="19"/>
          <w:szCs w:val="19"/>
        </w:rPr>
      </w:pPr>
      <w:r w:rsidRPr="001C56F7">
        <w:rPr>
          <w:rStyle w:val="Odwoanieprzypisudolnego"/>
          <w:rFonts w:ascii="Arial" w:hAnsi="Arial" w:cs="Arial"/>
          <w:color w:val="000000" w:themeColor="text1"/>
          <w:sz w:val="18"/>
          <w:szCs w:val="18"/>
        </w:rPr>
        <w:footnoteRef/>
      </w:r>
      <w:r w:rsidRPr="001C56F7">
        <w:rPr>
          <w:rFonts w:ascii="Arial" w:hAnsi="Arial" w:cs="Arial"/>
          <w:color w:val="000000" w:themeColor="text1"/>
          <w:sz w:val="18"/>
          <w:szCs w:val="18"/>
        </w:rPr>
        <w:t xml:space="preserve"> </w:t>
      </w:r>
      <w:bookmarkStart w:id="58" w:name="_Hlk129761693"/>
      <w:r w:rsidRPr="001C56F7">
        <w:rPr>
          <w:rFonts w:ascii="Arial" w:hAnsi="Arial" w:cs="Arial"/>
          <w:color w:val="000000" w:themeColor="text1"/>
          <w:sz w:val="18"/>
          <w:szCs w:val="18"/>
        </w:rPr>
        <w:t xml:space="preserve">Centralna Aplikacja Statystyczna, sprawozdania </w:t>
      </w:r>
      <w:r w:rsidRPr="001C56F7">
        <w:rPr>
          <w:rFonts w:ascii="Arial" w:hAnsi="Arial" w:cs="Arial"/>
          <w:i/>
          <w:iCs/>
          <w:color w:val="000000" w:themeColor="text1"/>
          <w:sz w:val="18"/>
          <w:szCs w:val="18"/>
        </w:rPr>
        <w:t>MPiPS / MRPiPS / MRiPS-03</w:t>
      </w:r>
      <w:r w:rsidRPr="001C56F7">
        <w:rPr>
          <w:rFonts w:ascii="Arial" w:hAnsi="Arial" w:cs="Arial"/>
          <w:color w:val="000000" w:themeColor="text1"/>
          <w:sz w:val="18"/>
          <w:szCs w:val="18"/>
        </w:rPr>
        <w:t xml:space="preserve"> za lata 2012-2020 oraz </w:t>
      </w:r>
      <w:r w:rsidRPr="001C56F7">
        <w:rPr>
          <w:rFonts w:ascii="Arial" w:hAnsi="Arial" w:cs="Arial"/>
          <w:i/>
          <w:iCs/>
          <w:color w:val="000000" w:themeColor="text1"/>
          <w:sz w:val="18"/>
          <w:szCs w:val="18"/>
        </w:rPr>
        <w:t>MRiPS-06</w:t>
      </w:r>
      <w:r w:rsidRPr="001C56F7">
        <w:rPr>
          <w:rFonts w:ascii="Arial" w:hAnsi="Arial" w:cs="Arial"/>
          <w:color w:val="000000" w:themeColor="text1"/>
          <w:sz w:val="18"/>
          <w:szCs w:val="18"/>
        </w:rPr>
        <w:t xml:space="preserve"> za lata 2021-2022.</w:t>
      </w:r>
      <w:bookmarkEnd w:id="58"/>
    </w:p>
  </w:footnote>
  <w:footnote w:id="110">
    <w:p w14:paraId="2D33383D" w14:textId="77777777" w:rsidR="0092475A" w:rsidRPr="002769C8" w:rsidRDefault="0092475A" w:rsidP="0092475A">
      <w:pPr>
        <w:pStyle w:val="Tekstprzypisudolnego"/>
        <w:rPr>
          <w:rFonts w:ascii="Arial" w:hAnsi="Arial" w:cs="Arial"/>
          <w:color w:val="000000" w:themeColor="text1"/>
          <w:sz w:val="18"/>
          <w:szCs w:val="18"/>
        </w:rPr>
      </w:pPr>
      <w:r w:rsidRPr="001C56F7">
        <w:rPr>
          <w:rStyle w:val="Odwoanieprzypisudolnego"/>
          <w:rFonts w:ascii="Arial" w:hAnsi="Arial" w:cs="Arial"/>
          <w:color w:val="000000" w:themeColor="text1"/>
          <w:sz w:val="18"/>
          <w:szCs w:val="18"/>
        </w:rPr>
        <w:footnoteRef/>
      </w:r>
      <w:r w:rsidRPr="001C56F7">
        <w:rPr>
          <w:rFonts w:ascii="Arial" w:hAnsi="Arial" w:cs="Arial"/>
          <w:color w:val="000000" w:themeColor="text1"/>
          <w:sz w:val="18"/>
          <w:szCs w:val="18"/>
        </w:rPr>
        <w:t xml:space="preserve"> Liczba miejsc wg statutów jednostek. Źródło: Centralna Aplikacja Statystyczna, sprawozdanie </w:t>
      </w:r>
      <w:r w:rsidRPr="001C56F7">
        <w:rPr>
          <w:rFonts w:ascii="Arial" w:hAnsi="Arial" w:cs="Arial"/>
          <w:i/>
          <w:color w:val="000000" w:themeColor="text1"/>
          <w:sz w:val="18"/>
          <w:szCs w:val="18"/>
        </w:rPr>
        <w:t xml:space="preserve">MRiPS-06 </w:t>
      </w:r>
      <w:r w:rsidRPr="001C56F7">
        <w:rPr>
          <w:rFonts w:ascii="Arial" w:hAnsi="Arial" w:cs="Arial"/>
          <w:color w:val="000000" w:themeColor="text1"/>
          <w:sz w:val="18"/>
          <w:szCs w:val="18"/>
        </w:rPr>
        <w:t>za okres I-XII 2022 r.</w:t>
      </w:r>
    </w:p>
  </w:footnote>
  <w:footnote w:id="111">
    <w:p w14:paraId="210137A8" w14:textId="77777777" w:rsidR="0092475A" w:rsidRPr="00316B49" w:rsidRDefault="0092475A" w:rsidP="0092475A">
      <w:pPr>
        <w:pStyle w:val="Tekstprzypisudolnego"/>
        <w:rPr>
          <w:rFonts w:ascii="Arial" w:hAnsi="Arial" w:cs="Arial"/>
          <w:color w:val="000000" w:themeColor="text1"/>
          <w:sz w:val="18"/>
          <w:szCs w:val="18"/>
        </w:rPr>
      </w:pPr>
      <w:r w:rsidRPr="00316B49">
        <w:rPr>
          <w:rStyle w:val="Odwoanieprzypisudolnego"/>
          <w:rFonts w:ascii="Arial" w:hAnsi="Arial" w:cs="Arial"/>
          <w:color w:val="000000" w:themeColor="text1"/>
          <w:sz w:val="18"/>
          <w:szCs w:val="18"/>
        </w:rPr>
        <w:footnoteRef/>
      </w:r>
      <w:r w:rsidRPr="00316B49">
        <w:rPr>
          <w:rFonts w:ascii="Arial" w:hAnsi="Arial" w:cs="Arial"/>
          <w:color w:val="000000" w:themeColor="text1"/>
          <w:sz w:val="18"/>
          <w:szCs w:val="18"/>
        </w:rPr>
        <w:t xml:space="preserve"> Przy obliczaniu wskaźnika uwzględniono: domy pomocy społecznej, ośrodki wsparcia, noclegownie, ogrzewalnie, rodzinne domy pomocy oraz mieszkania chronione.</w:t>
      </w:r>
    </w:p>
  </w:footnote>
  <w:footnote w:id="112">
    <w:p w14:paraId="46C0E40C" w14:textId="4036A555" w:rsidR="0092475A" w:rsidRPr="00316B49" w:rsidRDefault="0092475A" w:rsidP="0092475A">
      <w:pPr>
        <w:pStyle w:val="Tekstprzypisudolnego"/>
        <w:rPr>
          <w:rFonts w:ascii="Arial" w:hAnsi="Arial" w:cs="Arial"/>
          <w:color w:val="000000" w:themeColor="text1"/>
          <w:sz w:val="19"/>
          <w:szCs w:val="19"/>
        </w:rPr>
      </w:pPr>
      <w:r w:rsidRPr="00316B49">
        <w:rPr>
          <w:rStyle w:val="Odwoanieprzypisudolnego"/>
          <w:rFonts w:ascii="Arial" w:hAnsi="Arial" w:cs="Arial"/>
          <w:color w:val="000000" w:themeColor="text1"/>
          <w:sz w:val="18"/>
          <w:szCs w:val="18"/>
        </w:rPr>
        <w:footnoteRef/>
      </w:r>
      <w:r w:rsidRPr="00316B49">
        <w:rPr>
          <w:rFonts w:ascii="Arial" w:hAnsi="Arial" w:cs="Arial"/>
          <w:color w:val="000000" w:themeColor="text1"/>
          <w:sz w:val="18"/>
          <w:szCs w:val="18"/>
        </w:rPr>
        <w:t xml:space="preserve"> Centralna Aplikacja Statystyczna, sprawozdani</w:t>
      </w:r>
      <w:r w:rsidR="00CA03B9" w:rsidRPr="00316B49">
        <w:rPr>
          <w:rFonts w:ascii="Arial" w:hAnsi="Arial" w:cs="Arial"/>
          <w:color w:val="000000" w:themeColor="text1"/>
          <w:sz w:val="18"/>
          <w:szCs w:val="18"/>
        </w:rPr>
        <w:t>a</w:t>
      </w:r>
      <w:r w:rsidRPr="00316B49">
        <w:rPr>
          <w:rFonts w:ascii="Arial" w:hAnsi="Arial" w:cs="Arial"/>
          <w:color w:val="000000" w:themeColor="text1"/>
          <w:sz w:val="18"/>
          <w:szCs w:val="18"/>
        </w:rPr>
        <w:t xml:space="preserve"> </w:t>
      </w:r>
      <w:r w:rsidRPr="00316B49">
        <w:rPr>
          <w:rFonts w:ascii="Arial" w:hAnsi="Arial" w:cs="Arial"/>
          <w:i/>
          <w:color w:val="000000" w:themeColor="text1"/>
          <w:sz w:val="18"/>
          <w:szCs w:val="18"/>
        </w:rPr>
        <w:t>MRiPS-06</w:t>
      </w:r>
      <w:r w:rsidR="00CA03B9" w:rsidRPr="00316B49">
        <w:rPr>
          <w:rFonts w:ascii="Arial" w:hAnsi="Arial" w:cs="Arial"/>
          <w:i/>
          <w:color w:val="000000" w:themeColor="text1"/>
          <w:sz w:val="18"/>
          <w:szCs w:val="18"/>
        </w:rPr>
        <w:t>, dane za lata 2012-2022</w:t>
      </w:r>
      <w:r w:rsidRPr="00316B49">
        <w:rPr>
          <w:rFonts w:ascii="Arial" w:hAnsi="Arial" w:cs="Arial"/>
          <w:color w:val="000000" w:themeColor="text1"/>
          <w:sz w:val="18"/>
          <w:szCs w:val="18"/>
        </w:rPr>
        <w:t xml:space="preserve">; </w:t>
      </w:r>
      <w:r w:rsidR="00747498" w:rsidRPr="00316B49">
        <w:rPr>
          <w:rFonts w:ascii="Arial" w:hAnsi="Arial" w:cs="Arial"/>
          <w:color w:val="000000" w:themeColor="text1"/>
          <w:sz w:val="18"/>
          <w:szCs w:val="18"/>
        </w:rPr>
        <w:t>GUS</w:t>
      </w:r>
      <w:r w:rsidRPr="00316B49">
        <w:rPr>
          <w:rFonts w:ascii="Arial" w:hAnsi="Arial" w:cs="Arial"/>
          <w:color w:val="000000" w:themeColor="text1"/>
          <w:sz w:val="18"/>
          <w:szCs w:val="18"/>
        </w:rPr>
        <w:t xml:space="preserve">, </w:t>
      </w:r>
      <w:r w:rsidRPr="00316B49">
        <w:rPr>
          <w:rFonts w:ascii="Arial" w:hAnsi="Arial" w:cs="Arial"/>
          <w:i/>
          <w:color w:val="000000" w:themeColor="text1"/>
          <w:sz w:val="18"/>
          <w:szCs w:val="18"/>
        </w:rPr>
        <w:t>Bank Danych Lokalnych</w:t>
      </w:r>
      <w:r w:rsidRPr="00316B49">
        <w:rPr>
          <w:rFonts w:ascii="Arial" w:hAnsi="Arial" w:cs="Arial"/>
          <w:color w:val="000000" w:themeColor="text1"/>
          <w:sz w:val="18"/>
          <w:szCs w:val="18"/>
        </w:rPr>
        <w:t>, https://bdl.stat.gov.pl/BDL/start.</w:t>
      </w:r>
    </w:p>
  </w:footnote>
  <w:footnote w:id="113">
    <w:p w14:paraId="70F98D27" w14:textId="77777777" w:rsidR="0092475A" w:rsidRPr="00316B49" w:rsidRDefault="0092475A" w:rsidP="0092475A">
      <w:pPr>
        <w:pStyle w:val="Tekstprzypisudolnego"/>
        <w:rPr>
          <w:rFonts w:ascii="Arial" w:hAnsi="Arial" w:cs="Arial"/>
          <w:color w:val="000000" w:themeColor="text1"/>
          <w:sz w:val="18"/>
          <w:szCs w:val="18"/>
        </w:rPr>
      </w:pPr>
      <w:r w:rsidRPr="00316B49">
        <w:rPr>
          <w:rFonts w:ascii="Arial" w:hAnsi="Arial" w:cs="Arial"/>
          <w:color w:val="000000" w:themeColor="text1"/>
          <w:sz w:val="18"/>
          <w:szCs w:val="18"/>
          <w:vertAlign w:val="superscript"/>
        </w:rPr>
        <w:footnoteRef/>
      </w:r>
      <w:r w:rsidRPr="00316B49">
        <w:rPr>
          <w:rFonts w:ascii="Arial" w:hAnsi="Arial" w:cs="Arial"/>
          <w:color w:val="000000" w:themeColor="text1"/>
          <w:sz w:val="18"/>
          <w:szCs w:val="18"/>
          <w:vertAlign w:val="superscript"/>
        </w:rPr>
        <w:t xml:space="preserve"> </w:t>
      </w:r>
      <w:r w:rsidRPr="00316B49">
        <w:rPr>
          <w:rFonts w:ascii="Arial" w:hAnsi="Arial" w:cs="Arial"/>
          <w:color w:val="000000" w:themeColor="text1"/>
          <w:sz w:val="18"/>
          <w:szCs w:val="18"/>
        </w:rPr>
        <w:t>Ibidem.</w:t>
      </w:r>
    </w:p>
  </w:footnote>
  <w:footnote w:id="114">
    <w:p w14:paraId="30A9077B" w14:textId="77777777" w:rsidR="0092475A" w:rsidRPr="00316B49" w:rsidRDefault="0092475A" w:rsidP="0092475A">
      <w:pPr>
        <w:pStyle w:val="Tekstprzypisudolnego"/>
        <w:rPr>
          <w:rFonts w:ascii="Arial" w:hAnsi="Arial" w:cs="Arial"/>
          <w:color w:val="000000" w:themeColor="text1"/>
          <w:sz w:val="19"/>
          <w:szCs w:val="19"/>
        </w:rPr>
      </w:pPr>
      <w:r w:rsidRPr="00316B49">
        <w:rPr>
          <w:rFonts w:ascii="Arial" w:hAnsi="Arial" w:cs="Arial"/>
          <w:color w:val="000000" w:themeColor="text1"/>
          <w:sz w:val="18"/>
          <w:szCs w:val="18"/>
          <w:vertAlign w:val="superscript"/>
        </w:rPr>
        <w:footnoteRef/>
      </w:r>
      <w:r w:rsidRPr="00316B49">
        <w:rPr>
          <w:rFonts w:ascii="Arial" w:hAnsi="Arial" w:cs="Arial"/>
          <w:color w:val="000000" w:themeColor="text1"/>
          <w:sz w:val="18"/>
          <w:szCs w:val="18"/>
          <w:vertAlign w:val="superscript"/>
        </w:rPr>
        <w:t xml:space="preserve"> </w:t>
      </w:r>
      <w:r w:rsidRPr="00316B49">
        <w:rPr>
          <w:rFonts w:ascii="Arial" w:hAnsi="Arial" w:cs="Arial"/>
          <w:color w:val="000000" w:themeColor="text1"/>
          <w:sz w:val="18"/>
          <w:szCs w:val="18"/>
        </w:rPr>
        <w:t>Ibidem.</w:t>
      </w:r>
    </w:p>
  </w:footnote>
  <w:footnote w:id="115">
    <w:p w14:paraId="69DBE305" w14:textId="7D8B1F1E" w:rsidR="00825E56" w:rsidRPr="002D6F5F" w:rsidRDefault="00825E56" w:rsidP="00825E56">
      <w:pPr>
        <w:pStyle w:val="Tekstprzypisudolnego"/>
        <w:rPr>
          <w:rFonts w:ascii="Arial" w:hAnsi="Arial" w:cs="Arial"/>
          <w:sz w:val="18"/>
          <w:szCs w:val="18"/>
        </w:rPr>
      </w:pPr>
      <w:r w:rsidRPr="00316B49">
        <w:rPr>
          <w:rStyle w:val="Odwoanieprzypisudolnego"/>
          <w:rFonts w:ascii="Arial" w:hAnsi="Arial" w:cs="Arial"/>
          <w:color w:val="000000" w:themeColor="text1"/>
          <w:sz w:val="18"/>
          <w:szCs w:val="18"/>
        </w:rPr>
        <w:footnoteRef/>
      </w:r>
      <w:r w:rsidRPr="00316B49">
        <w:rPr>
          <w:rFonts w:ascii="Arial" w:hAnsi="Arial" w:cs="Arial"/>
          <w:color w:val="000000" w:themeColor="text1"/>
          <w:sz w:val="18"/>
          <w:szCs w:val="18"/>
        </w:rPr>
        <w:t xml:space="preserve"> Określenie „co najmniej” oznacza, że dane uzyskano z niepełnej liczby jednostek, a faktyczna liczba oczekujących mo</w:t>
      </w:r>
      <w:r w:rsidR="00A75EBA" w:rsidRPr="00316B49">
        <w:rPr>
          <w:rFonts w:ascii="Arial" w:hAnsi="Arial" w:cs="Arial"/>
          <w:color w:val="000000" w:themeColor="text1"/>
          <w:sz w:val="18"/>
          <w:szCs w:val="18"/>
        </w:rPr>
        <w:t>gła</w:t>
      </w:r>
      <w:r w:rsidRPr="00316B49">
        <w:rPr>
          <w:rFonts w:ascii="Arial" w:hAnsi="Arial" w:cs="Arial"/>
          <w:color w:val="000000" w:themeColor="text1"/>
          <w:sz w:val="18"/>
          <w:szCs w:val="18"/>
        </w:rPr>
        <w:t xml:space="preserve"> być większa.</w:t>
      </w:r>
    </w:p>
  </w:footnote>
  <w:footnote w:id="116">
    <w:p w14:paraId="5CF23CE9" w14:textId="2B8C73EE" w:rsidR="005147BE" w:rsidRPr="00AB2850" w:rsidRDefault="005147BE" w:rsidP="005147BE">
      <w:pPr>
        <w:pStyle w:val="Tekstprzypisudolnego"/>
        <w:rPr>
          <w:rFonts w:ascii="Arial" w:hAnsi="Arial" w:cs="Arial"/>
          <w:color w:val="000000" w:themeColor="text1"/>
          <w:sz w:val="18"/>
          <w:szCs w:val="18"/>
        </w:rPr>
      </w:pPr>
      <w:r w:rsidRPr="00AB2850">
        <w:rPr>
          <w:rStyle w:val="Odwoanieprzypisudolnego"/>
          <w:rFonts w:ascii="Arial" w:hAnsi="Arial" w:cs="Arial"/>
          <w:color w:val="000000" w:themeColor="text1"/>
          <w:sz w:val="18"/>
          <w:szCs w:val="18"/>
        </w:rPr>
        <w:footnoteRef/>
      </w:r>
      <w:r w:rsidRPr="00AB2850">
        <w:rPr>
          <w:rFonts w:ascii="Arial" w:hAnsi="Arial" w:cs="Arial"/>
          <w:color w:val="000000" w:themeColor="text1"/>
          <w:sz w:val="18"/>
          <w:szCs w:val="18"/>
        </w:rPr>
        <w:t xml:space="preserve"> </w:t>
      </w:r>
      <w:r w:rsidR="0039216D" w:rsidRPr="00AB2850">
        <w:rPr>
          <w:rFonts w:ascii="Arial" w:hAnsi="Arial" w:cs="Arial"/>
          <w:color w:val="000000" w:themeColor="text1"/>
          <w:sz w:val="18"/>
          <w:szCs w:val="18"/>
        </w:rPr>
        <w:t xml:space="preserve">Centralna Aplikacja Statystyczna, </w:t>
      </w:r>
      <w:r w:rsidR="0039216D" w:rsidRPr="00AB2850">
        <w:rPr>
          <w:rFonts w:ascii="Arial" w:hAnsi="Arial" w:cs="Arial"/>
          <w:i/>
          <w:iCs/>
          <w:color w:val="000000" w:themeColor="text1"/>
          <w:sz w:val="18"/>
          <w:szCs w:val="18"/>
        </w:rPr>
        <w:t>Sprawozdania WRiSPZ-G</w:t>
      </w:r>
      <w:r w:rsidR="0039216D" w:rsidRPr="00AB2850">
        <w:rPr>
          <w:rFonts w:ascii="Arial" w:hAnsi="Arial" w:cs="Arial"/>
          <w:color w:val="000000" w:themeColor="text1"/>
          <w:sz w:val="18"/>
          <w:szCs w:val="18"/>
        </w:rPr>
        <w:t xml:space="preserve"> za II półrocze z lat 2012-2021.</w:t>
      </w:r>
    </w:p>
  </w:footnote>
  <w:footnote w:id="117">
    <w:p w14:paraId="50FB99C4" w14:textId="65B8CD9D" w:rsidR="00466EAF" w:rsidRPr="00AB2850" w:rsidRDefault="00466EAF" w:rsidP="00CA21C5">
      <w:pPr>
        <w:pStyle w:val="Tekstprzypisudolnego"/>
        <w:rPr>
          <w:rFonts w:asciiTheme="minorHAnsi" w:hAnsiTheme="minorHAnsi" w:cstheme="minorHAnsi"/>
          <w:color w:val="000000" w:themeColor="text1"/>
          <w:sz w:val="18"/>
          <w:szCs w:val="18"/>
        </w:rPr>
      </w:pPr>
      <w:r w:rsidRPr="00AB2850">
        <w:rPr>
          <w:rStyle w:val="Odwoanieprzypisudolnego"/>
          <w:rFonts w:asciiTheme="minorHAnsi" w:hAnsiTheme="minorHAnsi" w:cstheme="minorHAnsi"/>
          <w:color w:val="000000" w:themeColor="text1"/>
          <w:sz w:val="18"/>
          <w:szCs w:val="18"/>
        </w:rPr>
        <w:footnoteRef/>
      </w:r>
      <w:r w:rsidRPr="00AB2850">
        <w:rPr>
          <w:rFonts w:asciiTheme="minorHAnsi" w:hAnsiTheme="minorHAnsi" w:cstheme="minorHAnsi"/>
          <w:color w:val="000000" w:themeColor="text1"/>
          <w:sz w:val="18"/>
          <w:szCs w:val="18"/>
        </w:rPr>
        <w:t xml:space="preserve"> Centralna Aplikacja Statystyczna</w:t>
      </w:r>
      <w:r w:rsidRPr="00AB2850">
        <w:rPr>
          <w:rFonts w:asciiTheme="minorHAnsi" w:hAnsiTheme="minorHAnsi" w:cstheme="minorHAnsi"/>
          <w:i/>
          <w:color w:val="000000" w:themeColor="text1"/>
          <w:sz w:val="18"/>
          <w:szCs w:val="18"/>
        </w:rPr>
        <w:t xml:space="preserve">, Sprawozdania WRiSPZ-G </w:t>
      </w:r>
      <w:r w:rsidRPr="00AB2850">
        <w:rPr>
          <w:rFonts w:asciiTheme="minorHAnsi" w:hAnsiTheme="minorHAnsi" w:cstheme="minorHAnsi"/>
          <w:color w:val="000000" w:themeColor="text1"/>
          <w:sz w:val="18"/>
          <w:szCs w:val="18"/>
        </w:rPr>
        <w:t>za I</w:t>
      </w:r>
      <w:r w:rsidR="009054DD" w:rsidRPr="00AB2850">
        <w:rPr>
          <w:rFonts w:asciiTheme="minorHAnsi" w:hAnsiTheme="minorHAnsi" w:cstheme="minorHAnsi"/>
          <w:color w:val="000000" w:themeColor="text1"/>
          <w:sz w:val="18"/>
          <w:szCs w:val="18"/>
        </w:rPr>
        <w:t>I</w:t>
      </w:r>
      <w:r w:rsidRPr="00AB2850">
        <w:rPr>
          <w:rFonts w:asciiTheme="minorHAnsi" w:hAnsiTheme="minorHAnsi" w:cstheme="minorHAnsi"/>
          <w:color w:val="000000" w:themeColor="text1"/>
          <w:sz w:val="18"/>
          <w:szCs w:val="18"/>
        </w:rPr>
        <w:t xml:space="preserve"> poł. 20</w:t>
      </w:r>
      <w:r w:rsidR="009054DD" w:rsidRPr="00AB2850">
        <w:rPr>
          <w:rFonts w:asciiTheme="minorHAnsi" w:hAnsiTheme="minorHAnsi" w:cstheme="minorHAnsi"/>
          <w:color w:val="000000" w:themeColor="text1"/>
          <w:sz w:val="18"/>
          <w:szCs w:val="18"/>
        </w:rPr>
        <w:t>22</w:t>
      </w:r>
      <w:r w:rsidRPr="00AB2850">
        <w:rPr>
          <w:rFonts w:asciiTheme="minorHAnsi" w:hAnsiTheme="minorHAnsi" w:cstheme="minorHAnsi"/>
          <w:color w:val="000000" w:themeColor="text1"/>
          <w:sz w:val="18"/>
          <w:szCs w:val="18"/>
        </w:rPr>
        <w:t xml:space="preserve"> r.</w:t>
      </w:r>
    </w:p>
  </w:footnote>
  <w:footnote w:id="118">
    <w:p w14:paraId="5F46D994" w14:textId="3C1F0EF5" w:rsidR="00466EAF" w:rsidRPr="00072A36" w:rsidRDefault="00466EAF" w:rsidP="00CA21C5">
      <w:pPr>
        <w:pStyle w:val="Tekstprzypisudolnego"/>
        <w:rPr>
          <w:rFonts w:asciiTheme="minorHAnsi" w:hAnsiTheme="minorHAnsi" w:cstheme="minorHAnsi"/>
          <w:color w:val="00B050"/>
          <w:sz w:val="18"/>
          <w:szCs w:val="18"/>
        </w:rPr>
      </w:pPr>
      <w:r w:rsidRPr="00AB2850">
        <w:rPr>
          <w:rStyle w:val="Odwoanieprzypisudolnego"/>
          <w:rFonts w:asciiTheme="minorHAnsi" w:hAnsiTheme="minorHAnsi" w:cstheme="minorHAnsi"/>
          <w:color w:val="000000" w:themeColor="text1"/>
          <w:sz w:val="18"/>
          <w:szCs w:val="18"/>
        </w:rPr>
        <w:footnoteRef/>
      </w:r>
      <w:r w:rsidRPr="00AB2850">
        <w:rPr>
          <w:rFonts w:asciiTheme="minorHAnsi" w:hAnsiTheme="minorHAnsi" w:cstheme="minorHAnsi"/>
          <w:color w:val="000000" w:themeColor="text1"/>
          <w:sz w:val="18"/>
          <w:szCs w:val="18"/>
        </w:rPr>
        <w:t xml:space="preserve"> </w:t>
      </w:r>
      <w:r w:rsidR="00B7195B" w:rsidRPr="00AB2850">
        <w:rPr>
          <w:rFonts w:asciiTheme="minorHAnsi" w:hAnsiTheme="minorHAnsi" w:cstheme="minorHAnsi"/>
          <w:color w:val="000000" w:themeColor="text1"/>
          <w:sz w:val="18"/>
          <w:szCs w:val="18"/>
        </w:rPr>
        <w:t>Centralna Aplikacja Statystyczna</w:t>
      </w:r>
      <w:r w:rsidR="00B7195B" w:rsidRPr="00AB2850">
        <w:rPr>
          <w:rFonts w:asciiTheme="minorHAnsi" w:hAnsiTheme="minorHAnsi" w:cstheme="minorHAnsi"/>
          <w:i/>
          <w:color w:val="000000" w:themeColor="text1"/>
          <w:sz w:val="18"/>
          <w:szCs w:val="18"/>
        </w:rPr>
        <w:t>, Sprawozdania WRiSPZ-</w:t>
      </w:r>
      <w:r w:rsidR="00B7195B">
        <w:rPr>
          <w:rFonts w:asciiTheme="minorHAnsi" w:hAnsiTheme="minorHAnsi" w:cstheme="minorHAnsi"/>
          <w:i/>
          <w:color w:val="000000" w:themeColor="text1"/>
          <w:sz w:val="18"/>
          <w:szCs w:val="18"/>
        </w:rPr>
        <w:t>P</w:t>
      </w:r>
      <w:r w:rsidR="00B7195B" w:rsidRPr="00AB2850">
        <w:rPr>
          <w:rFonts w:asciiTheme="minorHAnsi" w:hAnsiTheme="minorHAnsi" w:cstheme="minorHAnsi"/>
          <w:i/>
          <w:color w:val="000000" w:themeColor="text1"/>
          <w:sz w:val="18"/>
          <w:szCs w:val="18"/>
        </w:rPr>
        <w:t xml:space="preserve"> </w:t>
      </w:r>
      <w:r w:rsidR="00B7195B" w:rsidRPr="00AB2850">
        <w:rPr>
          <w:rFonts w:asciiTheme="minorHAnsi" w:hAnsiTheme="minorHAnsi" w:cstheme="minorHAnsi"/>
          <w:color w:val="000000" w:themeColor="text1"/>
          <w:sz w:val="18"/>
          <w:szCs w:val="18"/>
        </w:rPr>
        <w:t>za II poł. 2022 r.</w:t>
      </w:r>
    </w:p>
  </w:footnote>
  <w:footnote w:id="119">
    <w:p w14:paraId="3C15F9C1" w14:textId="77777777" w:rsidR="00466EAF" w:rsidRPr="00AB2850" w:rsidRDefault="00466EAF" w:rsidP="009918DA">
      <w:pPr>
        <w:pStyle w:val="Tekstprzypisudolnego"/>
        <w:rPr>
          <w:rFonts w:asciiTheme="minorHAnsi" w:hAnsiTheme="minorHAnsi" w:cstheme="minorHAnsi"/>
          <w:color w:val="000000" w:themeColor="text1"/>
          <w:sz w:val="18"/>
          <w:szCs w:val="18"/>
        </w:rPr>
      </w:pPr>
      <w:r w:rsidRPr="00AB2850">
        <w:rPr>
          <w:rStyle w:val="Odwoanieprzypisudolnego"/>
          <w:rFonts w:asciiTheme="minorHAnsi" w:hAnsiTheme="minorHAnsi" w:cstheme="minorHAnsi"/>
          <w:color w:val="000000" w:themeColor="text1"/>
          <w:sz w:val="18"/>
          <w:szCs w:val="18"/>
        </w:rPr>
        <w:footnoteRef/>
      </w:r>
      <w:r w:rsidRPr="00AB2850">
        <w:rPr>
          <w:rFonts w:asciiTheme="minorHAnsi" w:hAnsiTheme="minorHAnsi" w:cstheme="minorHAnsi"/>
          <w:color w:val="000000" w:themeColor="text1"/>
          <w:sz w:val="18"/>
          <w:szCs w:val="18"/>
        </w:rPr>
        <w:t xml:space="preserve"> </w:t>
      </w:r>
      <w:r w:rsidR="009918DA" w:rsidRPr="00AB2850">
        <w:rPr>
          <w:rFonts w:asciiTheme="minorHAnsi" w:hAnsiTheme="minorHAnsi" w:cstheme="minorHAnsi"/>
          <w:color w:val="000000" w:themeColor="text1"/>
          <w:sz w:val="18"/>
          <w:szCs w:val="18"/>
        </w:rPr>
        <w:t>Ustawa o ekonomii społecznej z dnia 5 sierpnia 2022 r. (Dz.U. z 2022 r. poz. 1812), art. 2, pkt 1.</w:t>
      </w:r>
    </w:p>
  </w:footnote>
  <w:footnote w:id="120">
    <w:p w14:paraId="321B25AD" w14:textId="77777777" w:rsidR="00E1466B" w:rsidRPr="001C44C0" w:rsidRDefault="00E1466B" w:rsidP="001C44C0">
      <w:pPr>
        <w:pStyle w:val="Tekstprzypisudolnego"/>
        <w:rPr>
          <w:rFonts w:asciiTheme="minorHAnsi" w:hAnsiTheme="minorHAnsi" w:cstheme="minorHAnsi"/>
        </w:rPr>
      </w:pPr>
      <w:r w:rsidRPr="00AB2850">
        <w:rPr>
          <w:rStyle w:val="Odwoanieprzypisudolnego"/>
          <w:rFonts w:asciiTheme="minorHAnsi" w:hAnsiTheme="minorHAnsi" w:cstheme="minorHAnsi"/>
          <w:color w:val="000000" w:themeColor="text1"/>
          <w:sz w:val="18"/>
          <w:szCs w:val="18"/>
        </w:rPr>
        <w:footnoteRef/>
      </w:r>
      <w:r w:rsidRPr="00AB2850">
        <w:rPr>
          <w:rFonts w:asciiTheme="minorHAnsi" w:hAnsiTheme="minorHAnsi" w:cstheme="minorHAnsi"/>
          <w:color w:val="000000" w:themeColor="text1"/>
          <w:sz w:val="18"/>
          <w:szCs w:val="18"/>
        </w:rPr>
        <w:t xml:space="preserve"> </w:t>
      </w:r>
      <w:r w:rsidR="001C44C0" w:rsidRPr="00AB2850">
        <w:rPr>
          <w:rFonts w:asciiTheme="minorHAnsi" w:hAnsiTheme="minorHAnsi" w:cstheme="minorHAnsi"/>
          <w:i/>
          <w:iCs/>
          <w:color w:val="000000" w:themeColor="text1"/>
          <w:sz w:val="18"/>
          <w:szCs w:val="18"/>
        </w:rPr>
        <w:t>Krajowy Program Rozwoju Ekonomii Społecznej do 2030 roku. Ekonomia Solidarności Społecznej</w:t>
      </w:r>
      <w:r w:rsidR="001C44C0" w:rsidRPr="00AB2850">
        <w:rPr>
          <w:rFonts w:asciiTheme="minorHAnsi" w:hAnsiTheme="minorHAnsi" w:cstheme="minorHAnsi"/>
          <w:color w:val="000000" w:themeColor="text1"/>
          <w:sz w:val="18"/>
          <w:szCs w:val="18"/>
        </w:rPr>
        <w:t>, Warszawa 2022 r., s. 9</w:t>
      </w:r>
      <w:r w:rsidR="00C14DDC" w:rsidRPr="00AB2850">
        <w:rPr>
          <w:rFonts w:asciiTheme="minorHAnsi" w:hAnsiTheme="minorHAnsi" w:cstheme="minorHAnsi"/>
          <w:color w:val="000000" w:themeColor="text1"/>
          <w:sz w:val="18"/>
          <w:szCs w:val="18"/>
        </w:rPr>
        <w:t>-10</w:t>
      </w:r>
      <w:r w:rsidR="001C44C0" w:rsidRPr="00AB2850">
        <w:rPr>
          <w:rFonts w:asciiTheme="minorHAnsi" w:hAnsiTheme="minorHAnsi" w:cstheme="minorHAnsi"/>
          <w:color w:val="000000" w:themeColor="text1"/>
          <w:sz w:val="18"/>
          <w:szCs w:val="18"/>
        </w:rPr>
        <w:t>.</w:t>
      </w:r>
    </w:p>
  </w:footnote>
  <w:footnote w:id="121">
    <w:p w14:paraId="5681190A" w14:textId="77777777" w:rsidR="007A2F41" w:rsidRPr="00316B49" w:rsidRDefault="007A2F41" w:rsidP="007A2F41">
      <w:pPr>
        <w:pStyle w:val="Tekstprzypisudolnego"/>
        <w:rPr>
          <w:rFonts w:asciiTheme="minorHAnsi" w:hAnsiTheme="minorHAnsi" w:cstheme="minorHAnsi"/>
          <w:color w:val="000000" w:themeColor="text1"/>
          <w:sz w:val="18"/>
          <w:szCs w:val="18"/>
        </w:rPr>
      </w:pPr>
      <w:r w:rsidRPr="00316B49">
        <w:rPr>
          <w:rStyle w:val="Odwoanieprzypisudolnego"/>
          <w:rFonts w:asciiTheme="minorHAnsi" w:hAnsiTheme="minorHAnsi" w:cstheme="minorHAnsi"/>
          <w:color w:val="000000" w:themeColor="text1"/>
          <w:sz w:val="18"/>
          <w:szCs w:val="18"/>
        </w:rPr>
        <w:footnoteRef/>
      </w:r>
      <w:r w:rsidRPr="00316B49">
        <w:rPr>
          <w:rFonts w:asciiTheme="minorHAnsi" w:hAnsiTheme="minorHAnsi" w:cstheme="minorHAnsi"/>
          <w:color w:val="000000" w:themeColor="text1"/>
          <w:sz w:val="18"/>
          <w:szCs w:val="18"/>
        </w:rPr>
        <w:t xml:space="preserve"> </w:t>
      </w:r>
      <w:r w:rsidR="00276490" w:rsidRPr="00316B49">
        <w:rPr>
          <w:rFonts w:asciiTheme="minorHAnsi" w:hAnsiTheme="minorHAnsi" w:cstheme="minorHAnsi"/>
          <w:color w:val="000000" w:themeColor="text1"/>
          <w:sz w:val="18"/>
          <w:szCs w:val="18"/>
        </w:rPr>
        <w:t>Ustawa o ekonomii społecznej…, op. cit., art. 2, pkt 5.</w:t>
      </w:r>
    </w:p>
  </w:footnote>
  <w:footnote w:id="122">
    <w:p w14:paraId="31AA8181" w14:textId="070EF992" w:rsidR="00466EAF" w:rsidRPr="00C14DDC" w:rsidRDefault="00466EAF">
      <w:pPr>
        <w:pStyle w:val="Tekstprzypisudolnego"/>
        <w:rPr>
          <w:rFonts w:asciiTheme="minorHAnsi" w:hAnsiTheme="minorHAnsi" w:cstheme="minorHAnsi"/>
          <w:sz w:val="18"/>
          <w:szCs w:val="18"/>
        </w:rPr>
      </w:pPr>
      <w:r w:rsidRPr="00316B49">
        <w:rPr>
          <w:rStyle w:val="Odwoanieprzypisudolnego"/>
          <w:rFonts w:asciiTheme="minorHAnsi" w:hAnsiTheme="minorHAnsi" w:cstheme="minorHAnsi"/>
          <w:color w:val="000000" w:themeColor="text1"/>
          <w:sz w:val="18"/>
          <w:szCs w:val="18"/>
        </w:rPr>
        <w:footnoteRef/>
      </w:r>
      <w:r w:rsidR="00F36580" w:rsidRPr="00316B49">
        <w:rPr>
          <w:rFonts w:asciiTheme="minorHAnsi" w:hAnsiTheme="minorHAnsi" w:cstheme="minorHAnsi"/>
          <w:color w:val="000000" w:themeColor="text1"/>
          <w:sz w:val="18"/>
          <w:szCs w:val="18"/>
        </w:rPr>
        <w:t xml:space="preserve"> Obliczenia własn</w:t>
      </w:r>
      <w:r w:rsidR="00392991" w:rsidRPr="00316B49">
        <w:rPr>
          <w:rFonts w:asciiTheme="minorHAnsi" w:hAnsiTheme="minorHAnsi" w:cstheme="minorHAnsi"/>
          <w:color w:val="000000" w:themeColor="text1"/>
          <w:sz w:val="18"/>
          <w:szCs w:val="18"/>
        </w:rPr>
        <w:t>e</w:t>
      </w:r>
      <w:r w:rsidR="00F36580" w:rsidRPr="00316B49">
        <w:rPr>
          <w:rFonts w:asciiTheme="minorHAnsi" w:hAnsiTheme="minorHAnsi" w:cstheme="minorHAnsi"/>
          <w:color w:val="000000" w:themeColor="text1"/>
          <w:sz w:val="18"/>
          <w:szCs w:val="18"/>
        </w:rPr>
        <w:t xml:space="preserve"> na podstawie: 1)</w:t>
      </w:r>
      <w:r w:rsidR="00F36580" w:rsidRPr="00316B49">
        <w:rPr>
          <w:rFonts w:ascii="Arial" w:hAnsi="Arial" w:cs="Arial"/>
          <w:color w:val="000000" w:themeColor="text1"/>
          <w:sz w:val="18"/>
          <w:szCs w:val="18"/>
        </w:rPr>
        <w:t xml:space="preserve"> </w:t>
      </w:r>
      <w:r w:rsidR="00747498" w:rsidRPr="00316B49">
        <w:rPr>
          <w:rFonts w:ascii="Arial" w:hAnsi="Arial" w:cs="Arial"/>
          <w:color w:val="000000" w:themeColor="text1"/>
          <w:sz w:val="18"/>
          <w:szCs w:val="18"/>
        </w:rPr>
        <w:t>GUS</w:t>
      </w:r>
      <w:r w:rsidR="00F36580" w:rsidRPr="00316B49">
        <w:rPr>
          <w:rFonts w:ascii="Arial" w:hAnsi="Arial" w:cs="Arial"/>
          <w:color w:val="000000" w:themeColor="text1"/>
          <w:sz w:val="18"/>
          <w:szCs w:val="18"/>
        </w:rPr>
        <w:t xml:space="preserve">, </w:t>
      </w:r>
      <w:r w:rsidR="00F36580" w:rsidRPr="00316B49">
        <w:rPr>
          <w:rFonts w:ascii="Arial" w:hAnsi="Arial" w:cs="Arial"/>
          <w:i/>
          <w:iCs/>
          <w:color w:val="000000" w:themeColor="text1"/>
          <w:sz w:val="18"/>
          <w:szCs w:val="18"/>
        </w:rPr>
        <w:t>Działalność stowarzyszeń i podobnych organizacji społecznych, fundacji, społecznych podmiotów wyznaniowych, kół gospodyń wiejskich oraz samorządu gospodarczego i zawodowego w 2020 r. – wyniki wstępne - tablice</w:t>
      </w:r>
      <w:r w:rsidR="00F36580" w:rsidRPr="00316B49">
        <w:rPr>
          <w:rFonts w:ascii="Arial" w:hAnsi="Arial" w:cs="Arial"/>
          <w:color w:val="000000" w:themeColor="text1"/>
          <w:sz w:val="18"/>
          <w:szCs w:val="18"/>
        </w:rPr>
        <w:t xml:space="preserve">, 2) </w:t>
      </w:r>
      <w:r w:rsidR="00747498" w:rsidRPr="00316B49">
        <w:rPr>
          <w:rFonts w:ascii="Arial" w:hAnsi="Arial" w:cs="Arial"/>
          <w:color w:val="000000" w:themeColor="text1"/>
          <w:sz w:val="18"/>
          <w:szCs w:val="18"/>
        </w:rPr>
        <w:t>GUS</w:t>
      </w:r>
      <w:r w:rsidR="00F36580" w:rsidRPr="00316B49">
        <w:rPr>
          <w:rFonts w:ascii="Arial" w:hAnsi="Arial" w:cs="Arial"/>
          <w:color w:val="000000" w:themeColor="text1"/>
          <w:sz w:val="18"/>
          <w:szCs w:val="18"/>
        </w:rPr>
        <w:t xml:space="preserve">, </w:t>
      </w:r>
      <w:r w:rsidR="00F36580" w:rsidRPr="00316B49">
        <w:rPr>
          <w:rFonts w:ascii="Arial" w:hAnsi="Arial" w:cs="Arial"/>
          <w:i/>
          <w:iCs/>
          <w:color w:val="000000" w:themeColor="text1"/>
          <w:sz w:val="18"/>
          <w:szCs w:val="18"/>
        </w:rPr>
        <w:t>Bank Danych</w:t>
      </w:r>
      <w:r w:rsidR="00836F7F" w:rsidRPr="00316B49">
        <w:rPr>
          <w:rFonts w:ascii="Arial" w:hAnsi="Arial" w:cs="Arial"/>
          <w:color w:val="000000" w:themeColor="text1"/>
          <w:sz w:val="18"/>
          <w:szCs w:val="18"/>
        </w:rPr>
        <w:t>…, op. cit</w:t>
      </w:r>
      <w:r w:rsidR="00F36580" w:rsidRPr="00316B49">
        <w:rPr>
          <w:rFonts w:ascii="Arial" w:hAnsi="Arial" w:cs="Arial"/>
          <w:color w:val="000000" w:themeColor="text1"/>
          <w:sz w:val="18"/>
          <w:szCs w:val="18"/>
        </w:rPr>
        <w:t>.</w:t>
      </w:r>
    </w:p>
  </w:footnote>
  <w:footnote w:id="123">
    <w:p w14:paraId="753708C7" w14:textId="54DB8791" w:rsidR="00F36580" w:rsidRPr="00836F7F" w:rsidRDefault="00F36580" w:rsidP="00F36580">
      <w:pPr>
        <w:pStyle w:val="Tekstprzypisudolnego"/>
        <w:rPr>
          <w:rFonts w:asciiTheme="minorHAnsi" w:hAnsiTheme="minorHAnsi" w:cstheme="minorHAnsi"/>
          <w:color w:val="000000" w:themeColor="text1"/>
          <w:sz w:val="18"/>
          <w:szCs w:val="18"/>
        </w:rPr>
      </w:pPr>
      <w:r w:rsidRPr="00836F7F">
        <w:rPr>
          <w:rStyle w:val="Odwoanieprzypisudolnego"/>
          <w:rFonts w:asciiTheme="minorHAnsi" w:hAnsiTheme="minorHAnsi" w:cstheme="minorHAnsi"/>
          <w:color w:val="000000" w:themeColor="text1"/>
          <w:sz w:val="18"/>
          <w:szCs w:val="18"/>
        </w:rPr>
        <w:footnoteRef/>
      </w:r>
      <w:r w:rsidRPr="00836F7F">
        <w:rPr>
          <w:rFonts w:asciiTheme="minorHAnsi" w:hAnsiTheme="minorHAnsi" w:cstheme="minorHAnsi"/>
          <w:color w:val="000000" w:themeColor="text1"/>
          <w:sz w:val="18"/>
          <w:szCs w:val="18"/>
        </w:rPr>
        <w:t xml:space="preserve"> </w:t>
      </w:r>
      <w:r w:rsidR="004254A8" w:rsidRPr="00836F7F">
        <w:rPr>
          <w:rFonts w:asciiTheme="minorHAnsi" w:hAnsiTheme="minorHAnsi" w:cstheme="minorHAnsi"/>
          <w:color w:val="000000" w:themeColor="text1"/>
          <w:sz w:val="18"/>
          <w:szCs w:val="18"/>
        </w:rPr>
        <w:t xml:space="preserve">Źródła: 1) </w:t>
      </w:r>
      <w:r w:rsidR="00747498">
        <w:rPr>
          <w:rFonts w:ascii="Arial" w:hAnsi="Arial" w:cs="Arial"/>
          <w:color w:val="000000" w:themeColor="text1"/>
          <w:sz w:val="18"/>
          <w:szCs w:val="18"/>
        </w:rPr>
        <w:t>GUS</w:t>
      </w:r>
      <w:r w:rsidRPr="00836F7F">
        <w:rPr>
          <w:rFonts w:ascii="Arial" w:hAnsi="Arial" w:cs="Arial"/>
          <w:color w:val="000000" w:themeColor="text1"/>
          <w:sz w:val="18"/>
          <w:szCs w:val="18"/>
        </w:rPr>
        <w:t xml:space="preserve">, </w:t>
      </w:r>
      <w:r w:rsidRPr="00836F7F">
        <w:rPr>
          <w:rFonts w:ascii="Arial" w:hAnsi="Arial" w:cs="Arial"/>
          <w:i/>
          <w:iCs/>
          <w:color w:val="000000" w:themeColor="text1"/>
          <w:sz w:val="18"/>
          <w:szCs w:val="18"/>
        </w:rPr>
        <w:t>Działalność stowarzyszeń i podobnych organizacji społecznych, fundacji, społecznych podmiotów wyznaniowych, kół gospodyń wiejskich oraz samorządu gospodarczego i zawodowego w 2020 r. – wyniki wstępne - tablice</w:t>
      </w:r>
      <w:r w:rsidRPr="00836F7F">
        <w:rPr>
          <w:rFonts w:ascii="Arial" w:hAnsi="Arial" w:cs="Arial"/>
          <w:color w:val="000000" w:themeColor="text1"/>
          <w:sz w:val="18"/>
          <w:szCs w:val="18"/>
        </w:rPr>
        <w:t xml:space="preserve">, 2) </w:t>
      </w:r>
      <w:r w:rsidR="00747498">
        <w:rPr>
          <w:rFonts w:ascii="Arial" w:hAnsi="Arial" w:cs="Arial"/>
          <w:color w:val="000000" w:themeColor="text1"/>
          <w:sz w:val="18"/>
          <w:szCs w:val="18"/>
        </w:rPr>
        <w:t>GUS</w:t>
      </w:r>
      <w:r w:rsidRPr="00836F7F">
        <w:rPr>
          <w:rFonts w:ascii="Arial" w:hAnsi="Arial" w:cs="Arial"/>
          <w:color w:val="000000" w:themeColor="text1"/>
          <w:sz w:val="18"/>
          <w:szCs w:val="18"/>
        </w:rPr>
        <w:t xml:space="preserve">, </w:t>
      </w:r>
      <w:r w:rsidRPr="00836F7F">
        <w:rPr>
          <w:rFonts w:ascii="Arial" w:hAnsi="Arial" w:cs="Arial"/>
          <w:i/>
          <w:iCs/>
          <w:color w:val="000000" w:themeColor="text1"/>
          <w:sz w:val="18"/>
          <w:szCs w:val="18"/>
        </w:rPr>
        <w:t>Bank Danych</w:t>
      </w:r>
      <w:r w:rsidR="00836F7F">
        <w:rPr>
          <w:rFonts w:ascii="Arial" w:hAnsi="Arial" w:cs="Arial"/>
          <w:i/>
          <w:iCs/>
          <w:color w:val="000000" w:themeColor="text1"/>
          <w:sz w:val="18"/>
          <w:szCs w:val="18"/>
        </w:rPr>
        <w:t>…</w:t>
      </w:r>
      <w:r w:rsidR="00836F7F">
        <w:rPr>
          <w:rFonts w:ascii="Arial" w:hAnsi="Arial" w:cs="Arial"/>
          <w:color w:val="000000" w:themeColor="text1"/>
          <w:sz w:val="18"/>
          <w:szCs w:val="18"/>
        </w:rPr>
        <w:t>, op. cit</w:t>
      </w:r>
      <w:r w:rsidRPr="00836F7F">
        <w:rPr>
          <w:rFonts w:ascii="Arial" w:hAnsi="Arial" w:cs="Arial"/>
          <w:color w:val="000000" w:themeColor="text1"/>
          <w:sz w:val="18"/>
          <w:szCs w:val="18"/>
        </w:rPr>
        <w:t>.</w:t>
      </w:r>
    </w:p>
  </w:footnote>
  <w:footnote w:id="124">
    <w:p w14:paraId="5B58AF1B" w14:textId="4C69638A" w:rsidR="00466EAF" w:rsidRPr="00343D63" w:rsidRDefault="00466EAF" w:rsidP="00054F5B">
      <w:pPr>
        <w:pStyle w:val="Tekstprzypisudolnego"/>
        <w:rPr>
          <w:rFonts w:asciiTheme="minorHAnsi" w:hAnsiTheme="minorHAnsi" w:cstheme="minorHAnsi"/>
          <w:color w:val="00B050"/>
          <w:sz w:val="18"/>
          <w:szCs w:val="18"/>
        </w:rPr>
      </w:pPr>
      <w:r w:rsidRPr="00836F7F">
        <w:rPr>
          <w:rStyle w:val="Odwoanieprzypisudolnego"/>
          <w:rFonts w:asciiTheme="minorHAnsi" w:hAnsiTheme="minorHAnsi" w:cstheme="minorHAnsi"/>
          <w:color w:val="000000" w:themeColor="text1"/>
          <w:sz w:val="18"/>
          <w:szCs w:val="18"/>
        </w:rPr>
        <w:footnoteRef/>
      </w:r>
      <w:r w:rsidRPr="00836F7F">
        <w:rPr>
          <w:rFonts w:asciiTheme="minorHAnsi" w:hAnsiTheme="minorHAnsi" w:cstheme="minorHAnsi"/>
          <w:color w:val="000000" w:themeColor="text1"/>
          <w:sz w:val="18"/>
          <w:szCs w:val="18"/>
        </w:rPr>
        <w:t xml:space="preserve"> </w:t>
      </w:r>
      <w:r w:rsidR="00054F5B" w:rsidRPr="00836F7F">
        <w:rPr>
          <w:rFonts w:asciiTheme="minorHAnsi" w:hAnsiTheme="minorHAnsi" w:cstheme="minorHAnsi"/>
          <w:color w:val="000000" w:themeColor="text1"/>
          <w:sz w:val="18"/>
          <w:szCs w:val="18"/>
        </w:rPr>
        <w:t xml:space="preserve">Obliczenia własne na podstawie danych: 1) Ministerstwa Rodziny i Polityki Społecznej, </w:t>
      </w:r>
      <w:r w:rsidR="00054F5B" w:rsidRPr="00836F7F">
        <w:rPr>
          <w:rFonts w:asciiTheme="minorHAnsi" w:hAnsiTheme="minorHAnsi" w:cstheme="minorHAnsi"/>
          <w:i/>
          <w:iCs/>
          <w:color w:val="000000" w:themeColor="text1"/>
          <w:sz w:val="18"/>
          <w:szCs w:val="18"/>
        </w:rPr>
        <w:t>Informacja o funkcjonowaniu spółdzielni socjalnych działających na podstawie ustawy z dnia 27 kwietnia 2006 r. o spółdzielniach socjalnych za okres 2020–2021</w:t>
      </w:r>
      <w:r w:rsidR="00054F5B" w:rsidRPr="00836F7F">
        <w:rPr>
          <w:rFonts w:asciiTheme="minorHAnsi" w:hAnsiTheme="minorHAnsi" w:cstheme="minorHAnsi"/>
          <w:color w:val="000000" w:themeColor="text1"/>
          <w:sz w:val="18"/>
          <w:szCs w:val="18"/>
        </w:rPr>
        <w:t xml:space="preserve">, Warszawa, 2022 r., s. 20 oraz 2) </w:t>
      </w:r>
      <w:r w:rsidR="00747498">
        <w:rPr>
          <w:rFonts w:ascii="Arial" w:hAnsi="Arial" w:cs="Arial"/>
          <w:color w:val="000000" w:themeColor="text1"/>
          <w:sz w:val="18"/>
          <w:szCs w:val="18"/>
        </w:rPr>
        <w:t>GUS</w:t>
      </w:r>
      <w:r w:rsidR="00054F5B" w:rsidRPr="00836F7F">
        <w:rPr>
          <w:rFonts w:ascii="Arial" w:hAnsi="Arial" w:cs="Arial"/>
          <w:color w:val="000000" w:themeColor="text1"/>
          <w:sz w:val="18"/>
          <w:szCs w:val="18"/>
        </w:rPr>
        <w:t xml:space="preserve">, </w:t>
      </w:r>
      <w:r w:rsidR="00054F5B" w:rsidRPr="00836F7F">
        <w:rPr>
          <w:rFonts w:ascii="Arial" w:hAnsi="Arial" w:cs="Arial"/>
          <w:i/>
          <w:iCs/>
          <w:color w:val="000000" w:themeColor="text1"/>
          <w:sz w:val="18"/>
          <w:szCs w:val="18"/>
        </w:rPr>
        <w:t>Bank Danych</w:t>
      </w:r>
      <w:r w:rsidR="00836F7F">
        <w:rPr>
          <w:rFonts w:ascii="Arial" w:hAnsi="Arial" w:cs="Arial"/>
          <w:i/>
          <w:iCs/>
          <w:color w:val="000000" w:themeColor="text1"/>
          <w:sz w:val="18"/>
          <w:szCs w:val="18"/>
        </w:rPr>
        <w:t>…</w:t>
      </w:r>
      <w:r w:rsidR="00836F7F">
        <w:rPr>
          <w:rFonts w:ascii="Arial" w:hAnsi="Arial" w:cs="Arial"/>
          <w:color w:val="000000" w:themeColor="text1"/>
          <w:sz w:val="18"/>
          <w:szCs w:val="18"/>
        </w:rPr>
        <w:t>, op, cit.</w:t>
      </w:r>
    </w:p>
  </w:footnote>
  <w:footnote w:id="125">
    <w:p w14:paraId="74427F8A" w14:textId="0448E149" w:rsidR="005327E0" w:rsidRPr="00AB2850" w:rsidRDefault="005327E0" w:rsidP="005327E0">
      <w:pPr>
        <w:pStyle w:val="Tekstprzypisudolnego"/>
        <w:rPr>
          <w:rFonts w:asciiTheme="minorHAnsi" w:hAnsiTheme="minorHAnsi" w:cstheme="minorHAnsi"/>
          <w:color w:val="000000" w:themeColor="text1"/>
        </w:rPr>
      </w:pPr>
      <w:r w:rsidRPr="00AB2850">
        <w:rPr>
          <w:rStyle w:val="Odwoanieprzypisudolnego"/>
          <w:rFonts w:asciiTheme="minorHAnsi" w:hAnsiTheme="minorHAnsi" w:cstheme="minorHAnsi"/>
          <w:color w:val="000000" w:themeColor="text1"/>
          <w:sz w:val="18"/>
          <w:szCs w:val="18"/>
        </w:rPr>
        <w:footnoteRef/>
      </w:r>
      <w:r w:rsidRPr="00AB2850">
        <w:rPr>
          <w:rFonts w:asciiTheme="minorHAnsi" w:hAnsiTheme="minorHAnsi" w:cstheme="minorHAnsi"/>
          <w:color w:val="000000" w:themeColor="text1"/>
          <w:sz w:val="18"/>
          <w:szCs w:val="18"/>
        </w:rPr>
        <w:t xml:space="preserve"> Źródło: </w:t>
      </w:r>
      <w:r w:rsidR="00747498">
        <w:rPr>
          <w:rFonts w:asciiTheme="minorHAnsi" w:hAnsiTheme="minorHAnsi" w:cstheme="minorHAnsi"/>
          <w:color w:val="000000" w:themeColor="text1"/>
          <w:sz w:val="18"/>
          <w:szCs w:val="18"/>
        </w:rPr>
        <w:t>GUS</w:t>
      </w:r>
      <w:r w:rsidRPr="00AB2850">
        <w:rPr>
          <w:rFonts w:asciiTheme="minorHAnsi" w:hAnsiTheme="minorHAnsi" w:cstheme="minorHAnsi"/>
          <w:color w:val="000000" w:themeColor="text1"/>
          <w:sz w:val="18"/>
          <w:szCs w:val="18"/>
        </w:rPr>
        <w:t xml:space="preserve">: </w:t>
      </w:r>
      <w:r w:rsidRPr="00AB2850">
        <w:rPr>
          <w:rFonts w:asciiTheme="minorHAnsi" w:hAnsiTheme="minorHAnsi" w:cstheme="minorHAnsi"/>
          <w:i/>
          <w:iCs/>
          <w:color w:val="000000" w:themeColor="text1"/>
          <w:sz w:val="18"/>
          <w:szCs w:val="18"/>
        </w:rPr>
        <w:t>Centra integracji społecznej, kluby integracji społecznej, zakłady aktywności zawodowej, warsztaty terapii zajęciowej w 2021 r.</w:t>
      </w:r>
      <w:r w:rsidRPr="00AB2850">
        <w:rPr>
          <w:rFonts w:asciiTheme="minorHAnsi" w:hAnsiTheme="minorHAnsi" w:cstheme="minorHAnsi"/>
          <w:color w:val="000000" w:themeColor="text1"/>
          <w:sz w:val="18"/>
          <w:szCs w:val="18"/>
        </w:rPr>
        <w:t>, informacja sygnalna, tablice.</w:t>
      </w:r>
    </w:p>
  </w:footnote>
  <w:footnote w:id="126">
    <w:p w14:paraId="3623BE14" w14:textId="1FFAB722" w:rsidR="00490BB7" w:rsidRPr="002E784E" w:rsidRDefault="00490BB7" w:rsidP="00490BB7">
      <w:pPr>
        <w:pStyle w:val="Tekstprzypisudolnego"/>
        <w:rPr>
          <w:rFonts w:ascii="Arial" w:hAnsi="Arial" w:cs="Arial"/>
        </w:rPr>
      </w:pPr>
      <w:r w:rsidRPr="00AB2850">
        <w:rPr>
          <w:rStyle w:val="Odwoanieprzypisudolnego"/>
          <w:rFonts w:asciiTheme="minorHAnsi" w:hAnsiTheme="minorHAnsi" w:cstheme="minorHAnsi"/>
          <w:color w:val="000000" w:themeColor="text1"/>
          <w:sz w:val="18"/>
          <w:szCs w:val="18"/>
        </w:rPr>
        <w:footnoteRef/>
      </w:r>
      <w:r w:rsidRPr="00AB2850">
        <w:rPr>
          <w:rFonts w:asciiTheme="minorHAnsi" w:hAnsiTheme="minorHAnsi" w:cstheme="minorHAnsi"/>
          <w:color w:val="000000" w:themeColor="text1"/>
          <w:sz w:val="18"/>
          <w:szCs w:val="18"/>
        </w:rPr>
        <w:t xml:space="preserve"> Źródła: 1) </w:t>
      </w:r>
      <w:r w:rsidR="00747498">
        <w:rPr>
          <w:rFonts w:asciiTheme="minorHAnsi" w:hAnsiTheme="minorHAnsi" w:cstheme="minorHAnsi"/>
          <w:color w:val="000000" w:themeColor="text1"/>
          <w:sz w:val="18"/>
          <w:szCs w:val="18"/>
        </w:rPr>
        <w:t>GUS</w:t>
      </w:r>
      <w:r w:rsidRPr="00AB2850">
        <w:rPr>
          <w:rFonts w:asciiTheme="minorHAnsi" w:hAnsiTheme="minorHAnsi" w:cstheme="minorHAnsi"/>
          <w:color w:val="000000" w:themeColor="text1"/>
          <w:sz w:val="18"/>
          <w:szCs w:val="18"/>
        </w:rPr>
        <w:t xml:space="preserve">, </w:t>
      </w:r>
      <w:r w:rsidRPr="00836F7F">
        <w:rPr>
          <w:rFonts w:asciiTheme="minorHAnsi" w:hAnsiTheme="minorHAnsi" w:cstheme="minorHAnsi"/>
          <w:i/>
          <w:iCs/>
          <w:color w:val="000000" w:themeColor="text1"/>
          <w:sz w:val="18"/>
          <w:szCs w:val="18"/>
        </w:rPr>
        <w:t>Centra integracji społecznej, kluby integracji społecznej, zakłady aktywności zawodowej, warsztaty terapii zajęciowej w 2020 r.</w:t>
      </w:r>
      <w:r w:rsidRPr="00AB2850">
        <w:rPr>
          <w:rFonts w:asciiTheme="minorHAnsi" w:hAnsiTheme="minorHAnsi" w:cstheme="minorHAnsi"/>
          <w:color w:val="000000" w:themeColor="text1"/>
          <w:sz w:val="18"/>
          <w:szCs w:val="18"/>
        </w:rPr>
        <w:t xml:space="preserve">, Informacja sygnalna z 30.11.2021 r. wraz z tablicami, 2) </w:t>
      </w:r>
      <w:r w:rsidR="000439C4" w:rsidRPr="000439C4">
        <w:rPr>
          <w:rFonts w:asciiTheme="minorHAnsi" w:hAnsiTheme="minorHAnsi" w:cstheme="minorHAnsi"/>
          <w:color w:val="000000" w:themeColor="text1"/>
          <w:sz w:val="18"/>
          <w:szCs w:val="18"/>
        </w:rPr>
        <w:t xml:space="preserve">GUS, </w:t>
      </w:r>
      <w:r w:rsidRPr="00836F7F">
        <w:rPr>
          <w:rFonts w:asciiTheme="minorHAnsi" w:hAnsiTheme="minorHAnsi" w:cstheme="minorHAnsi"/>
          <w:i/>
          <w:iCs/>
          <w:color w:val="000000" w:themeColor="text1"/>
          <w:sz w:val="18"/>
          <w:szCs w:val="18"/>
        </w:rPr>
        <w:t>Bank Danych</w:t>
      </w:r>
      <w:r w:rsidR="00836F7F">
        <w:rPr>
          <w:rFonts w:asciiTheme="minorHAnsi" w:hAnsiTheme="minorHAnsi" w:cstheme="minorHAnsi"/>
          <w:color w:val="000000" w:themeColor="text1"/>
          <w:sz w:val="18"/>
          <w:szCs w:val="18"/>
        </w:rPr>
        <w:t>…, op. cit.</w:t>
      </w:r>
    </w:p>
  </w:footnote>
  <w:footnote w:id="127">
    <w:p w14:paraId="143FE34E" w14:textId="72E729A6" w:rsidR="00490BB7" w:rsidRPr="00D2039D" w:rsidRDefault="00490BB7" w:rsidP="00490BB7">
      <w:pPr>
        <w:pStyle w:val="Tekstprzypisudolnego"/>
        <w:rPr>
          <w:rFonts w:asciiTheme="minorHAnsi" w:hAnsiTheme="minorHAnsi" w:cstheme="minorHAnsi"/>
        </w:rPr>
      </w:pPr>
      <w:r w:rsidRPr="00AB2850">
        <w:rPr>
          <w:rStyle w:val="Odwoanieprzypisudolnego"/>
          <w:rFonts w:asciiTheme="minorHAnsi" w:hAnsiTheme="minorHAnsi" w:cstheme="minorHAnsi"/>
          <w:color w:val="000000" w:themeColor="text1"/>
          <w:sz w:val="18"/>
          <w:szCs w:val="18"/>
        </w:rPr>
        <w:footnoteRef/>
      </w:r>
      <w:r w:rsidRPr="00AB2850">
        <w:rPr>
          <w:rFonts w:asciiTheme="minorHAnsi" w:hAnsiTheme="minorHAnsi" w:cstheme="minorHAnsi"/>
          <w:color w:val="000000" w:themeColor="text1"/>
          <w:sz w:val="18"/>
          <w:szCs w:val="18"/>
        </w:rPr>
        <w:t xml:space="preserve"> Źródło: </w:t>
      </w:r>
      <w:r w:rsidR="00747498">
        <w:rPr>
          <w:rFonts w:asciiTheme="minorHAnsi" w:hAnsiTheme="minorHAnsi" w:cstheme="minorHAnsi"/>
          <w:color w:val="000000" w:themeColor="text1"/>
          <w:sz w:val="18"/>
          <w:szCs w:val="18"/>
        </w:rPr>
        <w:t>GUS</w:t>
      </w:r>
      <w:r w:rsidRPr="00AB2850">
        <w:rPr>
          <w:rFonts w:asciiTheme="minorHAnsi" w:hAnsiTheme="minorHAnsi" w:cstheme="minorHAnsi"/>
          <w:color w:val="000000" w:themeColor="text1"/>
          <w:sz w:val="18"/>
          <w:szCs w:val="18"/>
        </w:rPr>
        <w:t xml:space="preserve">: </w:t>
      </w:r>
      <w:r w:rsidRPr="00AB2850">
        <w:rPr>
          <w:rFonts w:asciiTheme="minorHAnsi" w:hAnsiTheme="minorHAnsi" w:cstheme="minorHAnsi"/>
          <w:i/>
          <w:iCs/>
          <w:color w:val="000000" w:themeColor="text1"/>
          <w:sz w:val="18"/>
          <w:szCs w:val="18"/>
        </w:rPr>
        <w:t>Centra integracji społecznej, kluby integracji społecznej, zakłady aktywności zawodowej, warsztaty terapii zajęciowej w 2021 r.</w:t>
      </w:r>
      <w:r w:rsidRPr="00AB2850">
        <w:rPr>
          <w:rFonts w:asciiTheme="minorHAnsi" w:hAnsiTheme="minorHAnsi" w:cstheme="minorHAnsi"/>
          <w:color w:val="000000" w:themeColor="text1"/>
          <w:sz w:val="18"/>
          <w:szCs w:val="18"/>
        </w:rPr>
        <w:t>, informacja sygnalna, tablice.</w:t>
      </w:r>
    </w:p>
  </w:footnote>
  <w:footnote w:id="128">
    <w:p w14:paraId="71FFD93C" w14:textId="0CA7F7D8" w:rsidR="00490BB7" w:rsidRPr="002E784E" w:rsidRDefault="00490BB7" w:rsidP="00490BB7">
      <w:pPr>
        <w:pStyle w:val="Tekstprzypisudolnego"/>
        <w:rPr>
          <w:rFonts w:ascii="Arial" w:hAnsi="Arial" w:cs="Arial"/>
        </w:rPr>
      </w:pPr>
      <w:r w:rsidRPr="00AB2850">
        <w:rPr>
          <w:rStyle w:val="Odwoanieprzypisudolnego"/>
          <w:rFonts w:asciiTheme="minorHAnsi" w:hAnsiTheme="minorHAnsi" w:cstheme="minorHAnsi"/>
          <w:color w:val="000000" w:themeColor="text1"/>
          <w:sz w:val="18"/>
          <w:szCs w:val="18"/>
        </w:rPr>
        <w:footnoteRef/>
      </w:r>
      <w:r w:rsidRPr="00AB2850">
        <w:rPr>
          <w:rFonts w:asciiTheme="minorHAnsi" w:hAnsiTheme="minorHAnsi" w:cstheme="minorHAnsi"/>
          <w:color w:val="000000" w:themeColor="text1"/>
          <w:sz w:val="18"/>
          <w:szCs w:val="18"/>
        </w:rPr>
        <w:t xml:space="preserve"> Źródła: 1) </w:t>
      </w:r>
      <w:r w:rsidR="00747498">
        <w:rPr>
          <w:rFonts w:asciiTheme="minorHAnsi" w:hAnsiTheme="minorHAnsi" w:cstheme="minorHAnsi"/>
          <w:color w:val="000000" w:themeColor="text1"/>
          <w:sz w:val="18"/>
          <w:szCs w:val="18"/>
        </w:rPr>
        <w:t>GUS</w:t>
      </w:r>
      <w:r w:rsidRPr="00AB2850">
        <w:rPr>
          <w:rFonts w:asciiTheme="minorHAnsi" w:hAnsiTheme="minorHAnsi" w:cstheme="minorHAnsi"/>
          <w:color w:val="000000" w:themeColor="text1"/>
          <w:sz w:val="18"/>
          <w:szCs w:val="18"/>
        </w:rPr>
        <w:t xml:space="preserve">, </w:t>
      </w:r>
      <w:r w:rsidRPr="00836F7F">
        <w:rPr>
          <w:rFonts w:asciiTheme="minorHAnsi" w:hAnsiTheme="minorHAnsi" w:cstheme="minorHAnsi"/>
          <w:i/>
          <w:iCs/>
          <w:color w:val="000000" w:themeColor="text1"/>
          <w:sz w:val="18"/>
          <w:szCs w:val="18"/>
        </w:rPr>
        <w:t>Centra integracji społecznej, kluby integracji społecznej, zakłady aktywności zawodowej, warsztaty terapii zajęciowej w 2020 r.</w:t>
      </w:r>
      <w:r w:rsidRPr="00AB2850">
        <w:rPr>
          <w:rFonts w:asciiTheme="minorHAnsi" w:hAnsiTheme="minorHAnsi" w:cstheme="minorHAnsi"/>
          <w:color w:val="000000" w:themeColor="text1"/>
          <w:sz w:val="18"/>
          <w:szCs w:val="18"/>
        </w:rPr>
        <w:t xml:space="preserve">, Informacja sygnalna z 30.11.2021 r. wraz z tablicami, 2) </w:t>
      </w:r>
      <w:r w:rsidRPr="00D70A81">
        <w:rPr>
          <w:rFonts w:asciiTheme="minorHAnsi" w:hAnsiTheme="minorHAnsi" w:cstheme="minorHAnsi"/>
          <w:i/>
          <w:iCs/>
          <w:color w:val="000000" w:themeColor="text1"/>
          <w:sz w:val="18"/>
          <w:szCs w:val="18"/>
        </w:rPr>
        <w:t>Bank Danych Lokalnych</w:t>
      </w:r>
      <w:r w:rsidRPr="00AB2850">
        <w:rPr>
          <w:rFonts w:asciiTheme="minorHAnsi" w:hAnsiTheme="minorHAnsi" w:cstheme="minorHAnsi"/>
          <w:color w:val="000000" w:themeColor="text1"/>
          <w:sz w:val="18"/>
          <w:szCs w:val="18"/>
        </w:rPr>
        <w:t>, https://bdl.stat.gov.pl/BDL/start.</w:t>
      </w:r>
    </w:p>
  </w:footnote>
  <w:footnote w:id="129">
    <w:p w14:paraId="7F3DD1F2" w14:textId="6355687A" w:rsidR="00490BB7" w:rsidRPr="00AB2850" w:rsidRDefault="00490BB7" w:rsidP="00490BB7">
      <w:pPr>
        <w:pStyle w:val="Tekstprzypisudolnego"/>
        <w:rPr>
          <w:rFonts w:asciiTheme="minorHAnsi" w:hAnsiTheme="minorHAnsi" w:cstheme="minorHAnsi"/>
          <w:color w:val="000000" w:themeColor="text1"/>
        </w:rPr>
      </w:pPr>
      <w:r w:rsidRPr="00AB2850">
        <w:rPr>
          <w:rStyle w:val="Odwoanieprzypisudolnego"/>
          <w:rFonts w:asciiTheme="minorHAnsi" w:hAnsiTheme="minorHAnsi" w:cstheme="minorHAnsi"/>
          <w:color w:val="000000" w:themeColor="text1"/>
          <w:sz w:val="18"/>
          <w:szCs w:val="18"/>
        </w:rPr>
        <w:footnoteRef/>
      </w:r>
      <w:r w:rsidRPr="00AB2850">
        <w:rPr>
          <w:rFonts w:asciiTheme="minorHAnsi" w:hAnsiTheme="minorHAnsi" w:cstheme="minorHAnsi"/>
          <w:color w:val="000000" w:themeColor="text1"/>
          <w:sz w:val="18"/>
          <w:szCs w:val="18"/>
        </w:rPr>
        <w:t xml:space="preserve"> Źródło: </w:t>
      </w:r>
      <w:r w:rsidR="00747498">
        <w:rPr>
          <w:rFonts w:asciiTheme="minorHAnsi" w:hAnsiTheme="minorHAnsi" w:cstheme="minorHAnsi"/>
          <w:color w:val="000000" w:themeColor="text1"/>
          <w:sz w:val="18"/>
          <w:szCs w:val="18"/>
        </w:rPr>
        <w:t>GUS</w:t>
      </w:r>
      <w:r w:rsidRPr="00AB2850">
        <w:rPr>
          <w:rFonts w:asciiTheme="minorHAnsi" w:hAnsiTheme="minorHAnsi" w:cstheme="minorHAnsi"/>
          <w:color w:val="000000" w:themeColor="text1"/>
          <w:sz w:val="18"/>
          <w:szCs w:val="18"/>
        </w:rPr>
        <w:t xml:space="preserve">: </w:t>
      </w:r>
      <w:r w:rsidRPr="00AB2850">
        <w:rPr>
          <w:rFonts w:asciiTheme="minorHAnsi" w:hAnsiTheme="minorHAnsi" w:cstheme="minorHAnsi"/>
          <w:i/>
          <w:iCs/>
          <w:color w:val="000000" w:themeColor="text1"/>
          <w:sz w:val="18"/>
          <w:szCs w:val="18"/>
        </w:rPr>
        <w:t>Centra integracji społecznej, kluby integracji społecznej, zakłady aktywności zawodowej, warsztaty terapii zajęciowej w 2021 r.</w:t>
      </w:r>
      <w:r w:rsidRPr="00AB2850">
        <w:rPr>
          <w:rFonts w:asciiTheme="minorHAnsi" w:hAnsiTheme="minorHAnsi" w:cstheme="minorHAnsi"/>
          <w:color w:val="000000" w:themeColor="text1"/>
          <w:sz w:val="18"/>
          <w:szCs w:val="18"/>
        </w:rPr>
        <w:t>, informacja sygnalna, tablice.</w:t>
      </w:r>
    </w:p>
  </w:footnote>
  <w:footnote w:id="130">
    <w:p w14:paraId="01AC3A90" w14:textId="3847D870" w:rsidR="00490BB7" w:rsidRPr="002E784E" w:rsidRDefault="00490BB7" w:rsidP="00490BB7">
      <w:pPr>
        <w:pStyle w:val="Tekstprzypisudolnego"/>
        <w:rPr>
          <w:rFonts w:ascii="Arial" w:hAnsi="Arial" w:cs="Arial"/>
        </w:rPr>
      </w:pPr>
      <w:r w:rsidRPr="00AB2850">
        <w:rPr>
          <w:rStyle w:val="Odwoanieprzypisudolnego"/>
          <w:rFonts w:asciiTheme="minorHAnsi" w:hAnsiTheme="minorHAnsi" w:cstheme="minorHAnsi"/>
          <w:color w:val="000000" w:themeColor="text1"/>
          <w:sz w:val="18"/>
          <w:szCs w:val="18"/>
        </w:rPr>
        <w:footnoteRef/>
      </w:r>
      <w:r w:rsidRPr="00AB2850">
        <w:rPr>
          <w:rFonts w:asciiTheme="minorHAnsi" w:hAnsiTheme="minorHAnsi" w:cstheme="minorHAnsi"/>
          <w:color w:val="000000" w:themeColor="text1"/>
          <w:sz w:val="18"/>
          <w:szCs w:val="18"/>
        </w:rPr>
        <w:t xml:space="preserve"> Źródła: 1) </w:t>
      </w:r>
      <w:r w:rsidR="00747498">
        <w:rPr>
          <w:rFonts w:asciiTheme="minorHAnsi" w:hAnsiTheme="minorHAnsi" w:cstheme="minorHAnsi"/>
          <w:color w:val="000000" w:themeColor="text1"/>
          <w:sz w:val="18"/>
          <w:szCs w:val="18"/>
        </w:rPr>
        <w:t>GUS</w:t>
      </w:r>
      <w:r w:rsidRPr="00AB2850">
        <w:rPr>
          <w:rFonts w:asciiTheme="minorHAnsi" w:hAnsiTheme="minorHAnsi" w:cstheme="minorHAnsi"/>
          <w:color w:val="000000" w:themeColor="text1"/>
          <w:sz w:val="18"/>
          <w:szCs w:val="18"/>
        </w:rPr>
        <w:t xml:space="preserve">, </w:t>
      </w:r>
      <w:r w:rsidRPr="00AB2850">
        <w:rPr>
          <w:rFonts w:asciiTheme="minorHAnsi" w:hAnsiTheme="minorHAnsi" w:cstheme="minorHAnsi"/>
          <w:i/>
          <w:iCs/>
          <w:color w:val="000000" w:themeColor="text1"/>
          <w:sz w:val="18"/>
          <w:szCs w:val="18"/>
        </w:rPr>
        <w:t>Centra integracji społecznej, kluby integracji społecznej, zakłady aktywności zawodowej, warsztaty terapii zajęciowej w 2020 r</w:t>
      </w:r>
      <w:r w:rsidRPr="00AB2850">
        <w:rPr>
          <w:rFonts w:asciiTheme="minorHAnsi" w:hAnsiTheme="minorHAnsi" w:cstheme="minorHAnsi"/>
          <w:color w:val="000000" w:themeColor="text1"/>
          <w:sz w:val="18"/>
          <w:szCs w:val="18"/>
        </w:rPr>
        <w:t xml:space="preserve">., Informacja sygnalna z 30.11.2021 r. wraz z tablicami, 2) </w:t>
      </w:r>
      <w:r w:rsidRPr="00AB2850">
        <w:rPr>
          <w:rFonts w:asciiTheme="minorHAnsi" w:hAnsiTheme="minorHAnsi" w:cstheme="minorHAnsi"/>
          <w:i/>
          <w:iCs/>
          <w:color w:val="000000" w:themeColor="text1"/>
          <w:sz w:val="18"/>
          <w:szCs w:val="18"/>
        </w:rPr>
        <w:t>Bank Danych</w:t>
      </w:r>
      <w:r w:rsidR="00836F7F">
        <w:rPr>
          <w:rFonts w:asciiTheme="minorHAnsi" w:hAnsiTheme="minorHAnsi" w:cstheme="minorHAnsi"/>
          <w:i/>
          <w:iCs/>
          <w:color w:val="000000" w:themeColor="text1"/>
          <w:sz w:val="18"/>
          <w:szCs w:val="18"/>
        </w:rPr>
        <w:t>…</w:t>
      </w:r>
      <w:r w:rsidR="00836F7F">
        <w:rPr>
          <w:rFonts w:asciiTheme="minorHAnsi" w:hAnsiTheme="minorHAnsi" w:cstheme="minorHAnsi"/>
          <w:color w:val="000000" w:themeColor="text1"/>
          <w:sz w:val="18"/>
          <w:szCs w:val="18"/>
        </w:rPr>
        <w:t>, op. cit.</w:t>
      </w:r>
    </w:p>
  </w:footnote>
  <w:footnote w:id="131">
    <w:p w14:paraId="474F4D5A" w14:textId="3D22269B" w:rsidR="00490BB7" w:rsidRPr="00AB2850" w:rsidRDefault="00490BB7" w:rsidP="00490BB7">
      <w:pPr>
        <w:pStyle w:val="Tekstprzypisudolnego"/>
        <w:rPr>
          <w:rFonts w:asciiTheme="minorHAnsi" w:hAnsiTheme="minorHAnsi" w:cstheme="minorHAnsi"/>
          <w:color w:val="000000" w:themeColor="text1"/>
        </w:rPr>
      </w:pPr>
      <w:r w:rsidRPr="00AB2850">
        <w:rPr>
          <w:rStyle w:val="Odwoanieprzypisudolnego"/>
          <w:rFonts w:asciiTheme="minorHAnsi" w:hAnsiTheme="minorHAnsi" w:cstheme="minorHAnsi"/>
          <w:color w:val="000000" w:themeColor="text1"/>
          <w:sz w:val="18"/>
          <w:szCs w:val="18"/>
        </w:rPr>
        <w:footnoteRef/>
      </w:r>
      <w:r w:rsidRPr="00AB2850">
        <w:rPr>
          <w:rFonts w:asciiTheme="minorHAnsi" w:hAnsiTheme="minorHAnsi" w:cstheme="minorHAnsi"/>
          <w:color w:val="000000" w:themeColor="text1"/>
          <w:sz w:val="18"/>
          <w:szCs w:val="18"/>
        </w:rPr>
        <w:t xml:space="preserve"> Źródło: </w:t>
      </w:r>
      <w:r w:rsidR="00747498">
        <w:rPr>
          <w:rFonts w:asciiTheme="minorHAnsi" w:hAnsiTheme="minorHAnsi" w:cstheme="minorHAnsi"/>
          <w:color w:val="000000" w:themeColor="text1"/>
          <w:sz w:val="18"/>
          <w:szCs w:val="18"/>
        </w:rPr>
        <w:t>GUS</w:t>
      </w:r>
      <w:r w:rsidRPr="00AB2850">
        <w:rPr>
          <w:rFonts w:asciiTheme="minorHAnsi" w:hAnsiTheme="minorHAnsi" w:cstheme="minorHAnsi"/>
          <w:color w:val="000000" w:themeColor="text1"/>
          <w:sz w:val="18"/>
          <w:szCs w:val="18"/>
        </w:rPr>
        <w:t xml:space="preserve">: </w:t>
      </w:r>
      <w:r w:rsidRPr="00AB2850">
        <w:rPr>
          <w:rFonts w:asciiTheme="minorHAnsi" w:hAnsiTheme="minorHAnsi" w:cstheme="minorHAnsi"/>
          <w:i/>
          <w:iCs/>
          <w:color w:val="000000" w:themeColor="text1"/>
          <w:sz w:val="18"/>
          <w:szCs w:val="18"/>
        </w:rPr>
        <w:t>Centra integracji społecznej, kluby integracji społecznej, zakłady aktywności zawodowej, warsztaty terapii zajęciowej w 2021 r.</w:t>
      </w:r>
      <w:r w:rsidRPr="00AB2850">
        <w:rPr>
          <w:rFonts w:asciiTheme="minorHAnsi" w:hAnsiTheme="minorHAnsi" w:cstheme="minorHAnsi"/>
          <w:color w:val="000000" w:themeColor="text1"/>
          <w:sz w:val="18"/>
          <w:szCs w:val="18"/>
        </w:rPr>
        <w:t>, informacja sygnalna, tablice.</w:t>
      </w:r>
    </w:p>
  </w:footnote>
  <w:footnote w:id="132">
    <w:p w14:paraId="48574186" w14:textId="5F601BDE" w:rsidR="00490BB7" w:rsidRPr="002E784E" w:rsidRDefault="00490BB7" w:rsidP="00490BB7">
      <w:pPr>
        <w:pStyle w:val="Tekstprzypisudolnego"/>
        <w:rPr>
          <w:rFonts w:ascii="Arial" w:hAnsi="Arial" w:cs="Arial"/>
        </w:rPr>
      </w:pPr>
      <w:r w:rsidRPr="00AB2850">
        <w:rPr>
          <w:rStyle w:val="Odwoanieprzypisudolnego"/>
          <w:rFonts w:asciiTheme="minorHAnsi" w:hAnsiTheme="minorHAnsi" w:cstheme="minorHAnsi"/>
          <w:color w:val="000000" w:themeColor="text1"/>
          <w:sz w:val="18"/>
          <w:szCs w:val="18"/>
        </w:rPr>
        <w:footnoteRef/>
      </w:r>
      <w:r w:rsidRPr="00AB2850">
        <w:rPr>
          <w:rFonts w:asciiTheme="minorHAnsi" w:hAnsiTheme="minorHAnsi" w:cstheme="minorHAnsi"/>
          <w:color w:val="000000" w:themeColor="text1"/>
          <w:sz w:val="18"/>
          <w:szCs w:val="18"/>
        </w:rPr>
        <w:t xml:space="preserve"> Źródła: 1) </w:t>
      </w:r>
      <w:r w:rsidR="00747498">
        <w:rPr>
          <w:rFonts w:asciiTheme="minorHAnsi" w:hAnsiTheme="minorHAnsi" w:cstheme="minorHAnsi"/>
          <w:color w:val="000000" w:themeColor="text1"/>
          <w:sz w:val="18"/>
          <w:szCs w:val="18"/>
        </w:rPr>
        <w:t>GUS</w:t>
      </w:r>
      <w:r w:rsidRPr="00AB2850">
        <w:rPr>
          <w:rFonts w:asciiTheme="minorHAnsi" w:hAnsiTheme="minorHAnsi" w:cstheme="minorHAnsi"/>
          <w:color w:val="000000" w:themeColor="text1"/>
          <w:sz w:val="18"/>
          <w:szCs w:val="18"/>
        </w:rPr>
        <w:t xml:space="preserve">, </w:t>
      </w:r>
      <w:r w:rsidRPr="00836F7F">
        <w:rPr>
          <w:rFonts w:asciiTheme="minorHAnsi" w:hAnsiTheme="minorHAnsi" w:cstheme="minorHAnsi"/>
          <w:i/>
          <w:iCs/>
          <w:color w:val="000000" w:themeColor="text1"/>
          <w:sz w:val="18"/>
          <w:szCs w:val="18"/>
        </w:rPr>
        <w:t>Centra integracji społecznej, kluby integracji społecznej, zakłady aktywności zawodowej, warsztaty terapii zajęciowej w 2020 r.</w:t>
      </w:r>
      <w:r w:rsidRPr="00AB2850">
        <w:rPr>
          <w:rFonts w:asciiTheme="minorHAnsi" w:hAnsiTheme="minorHAnsi" w:cstheme="minorHAnsi"/>
          <w:color w:val="000000" w:themeColor="text1"/>
          <w:sz w:val="18"/>
          <w:szCs w:val="18"/>
        </w:rPr>
        <w:t xml:space="preserve">, Informacja sygnalna z 30.11.2021 r. wraz z tablicami, 2) </w:t>
      </w:r>
      <w:r w:rsidRPr="00836F7F">
        <w:rPr>
          <w:rFonts w:asciiTheme="minorHAnsi" w:hAnsiTheme="minorHAnsi" w:cstheme="minorHAnsi"/>
          <w:i/>
          <w:iCs/>
          <w:color w:val="000000" w:themeColor="text1"/>
          <w:sz w:val="18"/>
          <w:szCs w:val="18"/>
        </w:rPr>
        <w:t>Bank Danych</w:t>
      </w:r>
      <w:r w:rsidR="00836F7F">
        <w:rPr>
          <w:rFonts w:asciiTheme="minorHAnsi" w:hAnsiTheme="minorHAnsi" w:cstheme="minorHAnsi"/>
          <w:color w:val="000000" w:themeColor="text1"/>
          <w:sz w:val="18"/>
          <w:szCs w:val="18"/>
        </w:rPr>
        <w:t>…, op. cit.</w:t>
      </w:r>
    </w:p>
  </w:footnote>
  <w:footnote w:id="133">
    <w:p w14:paraId="476FE13E" w14:textId="2E775CF5" w:rsidR="00301B77" w:rsidRPr="00AB2850" w:rsidRDefault="00301B77" w:rsidP="00301B77">
      <w:pPr>
        <w:pStyle w:val="Tekstprzypisudolnego"/>
        <w:spacing w:line="276" w:lineRule="auto"/>
        <w:rPr>
          <w:rFonts w:ascii="Arial" w:hAnsi="Arial" w:cs="Arial"/>
          <w:color w:val="000000" w:themeColor="text1"/>
        </w:rPr>
      </w:pPr>
      <w:r w:rsidRPr="00AB2850">
        <w:rPr>
          <w:rStyle w:val="Odwoanieprzypisudolnego"/>
          <w:rFonts w:ascii="Arial" w:hAnsi="Arial" w:cs="Arial"/>
          <w:color w:val="000000" w:themeColor="text1"/>
          <w:sz w:val="18"/>
          <w:szCs w:val="18"/>
        </w:rPr>
        <w:footnoteRef/>
      </w:r>
      <w:r w:rsidRPr="00AB2850">
        <w:rPr>
          <w:rFonts w:ascii="Arial" w:hAnsi="Arial" w:cs="Arial"/>
          <w:color w:val="000000" w:themeColor="text1"/>
          <w:sz w:val="18"/>
          <w:szCs w:val="18"/>
        </w:rPr>
        <w:t xml:space="preserve"> </w:t>
      </w:r>
      <w:r w:rsidR="00D059A3">
        <w:rPr>
          <w:rFonts w:ascii="Arial" w:hAnsi="Arial" w:cs="Arial"/>
          <w:color w:val="000000" w:themeColor="text1"/>
          <w:sz w:val="18"/>
          <w:szCs w:val="18"/>
        </w:rPr>
        <w:t xml:space="preserve">Źródło: </w:t>
      </w:r>
      <w:r w:rsidR="00D059A3" w:rsidRPr="00D059A3">
        <w:rPr>
          <w:rFonts w:ascii="Arial" w:hAnsi="Arial" w:cs="Arial"/>
          <w:color w:val="000000" w:themeColor="text1"/>
          <w:sz w:val="18"/>
          <w:szCs w:val="18"/>
        </w:rPr>
        <w:t>https://funduszeue.slaskie.pl/lsi/downloadFile/71053?filename=048_Listy%20ocenionych%20projekt%C3%B3w%20w%20ramach%20naboru%20nr%20FESL.07.01-IZ.01-048_23.docx</w:t>
      </w:r>
      <w:r w:rsidR="00D059A3">
        <w:rPr>
          <w:rFonts w:ascii="Arial" w:hAnsi="Arial" w:cs="Arial"/>
          <w:color w:val="000000" w:themeColor="text1"/>
          <w:sz w:val="18"/>
          <w:szCs w:val="18"/>
        </w:rPr>
        <w:t xml:space="preserve"> [dostęp: 09.04.2024 r.].</w:t>
      </w:r>
    </w:p>
  </w:footnote>
  <w:footnote w:id="134">
    <w:p w14:paraId="12544330" w14:textId="77777777" w:rsidR="001D46CA" w:rsidRPr="00AB2850" w:rsidRDefault="001D46CA" w:rsidP="001D46CA">
      <w:pPr>
        <w:pStyle w:val="Tekstprzypisudolnego"/>
        <w:rPr>
          <w:rFonts w:ascii="Arial" w:hAnsi="Arial" w:cs="Arial"/>
          <w:color w:val="000000" w:themeColor="text1"/>
          <w:sz w:val="18"/>
          <w:szCs w:val="18"/>
        </w:rPr>
      </w:pPr>
      <w:r w:rsidRPr="00AB2850">
        <w:rPr>
          <w:rStyle w:val="Odwoanieprzypisudolnego"/>
          <w:rFonts w:ascii="Arial" w:hAnsi="Arial" w:cs="Arial"/>
          <w:color w:val="000000" w:themeColor="text1"/>
          <w:sz w:val="18"/>
          <w:szCs w:val="18"/>
        </w:rPr>
        <w:footnoteRef/>
      </w:r>
      <w:r w:rsidRPr="00AB2850">
        <w:rPr>
          <w:rFonts w:ascii="Arial" w:hAnsi="Arial" w:cs="Arial"/>
          <w:color w:val="000000" w:themeColor="text1"/>
          <w:sz w:val="18"/>
          <w:szCs w:val="18"/>
        </w:rPr>
        <w:t xml:space="preserve"> Wszystkie dane zawarte w niniejszym podrozdziale dotyczą liczby osób w przeliczeniu na pełne etaty, </w:t>
      </w:r>
      <w:r w:rsidRPr="00AB2850">
        <w:rPr>
          <w:rFonts w:ascii="Arial" w:hAnsi="Arial" w:cs="Arial"/>
          <w:color w:val="000000" w:themeColor="text1"/>
          <w:sz w:val="18"/>
          <w:szCs w:val="18"/>
        </w:rPr>
        <w:br/>
        <w:t>w zaokrągleniu do pełnego etatu.</w:t>
      </w:r>
    </w:p>
  </w:footnote>
  <w:footnote w:id="135">
    <w:p w14:paraId="45A237CB" w14:textId="77777777" w:rsidR="001D46CA" w:rsidRPr="00AB2850" w:rsidRDefault="001D46CA" w:rsidP="001D46CA">
      <w:pPr>
        <w:pStyle w:val="Tekstprzypisudolnego"/>
        <w:rPr>
          <w:rFonts w:ascii="Arial" w:hAnsi="Arial" w:cs="Arial"/>
          <w:color w:val="000000" w:themeColor="text1"/>
          <w:sz w:val="18"/>
          <w:szCs w:val="18"/>
        </w:rPr>
      </w:pPr>
      <w:r w:rsidRPr="00AB2850">
        <w:rPr>
          <w:rFonts w:ascii="Arial" w:hAnsi="Arial" w:cs="Arial"/>
          <w:color w:val="000000" w:themeColor="text1"/>
          <w:sz w:val="18"/>
          <w:szCs w:val="18"/>
          <w:vertAlign w:val="superscript"/>
        </w:rPr>
        <w:footnoteRef/>
      </w:r>
      <w:r w:rsidRPr="00AB2850">
        <w:rPr>
          <w:rFonts w:ascii="Arial" w:hAnsi="Arial" w:cs="Arial"/>
          <w:color w:val="000000" w:themeColor="text1"/>
          <w:sz w:val="18"/>
          <w:szCs w:val="18"/>
          <w:vertAlign w:val="superscript"/>
        </w:rPr>
        <w:t xml:space="preserve"> </w:t>
      </w:r>
      <w:r w:rsidRPr="00AB2850">
        <w:rPr>
          <w:rFonts w:ascii="Arial" w:hAnsi="Arial" w:cs="Arial"/>
          <w:color w:val="000000" w:themeColor="text1"/>
          <w:sz w:val="18"/>
          <w:szCs w:val="18"/>
        </w:rPr>
        <w:t xml:space="preserve">Centralna Aplikacja Statystyczna, sprawozdanie </w:t>
      </w:r>
      <w:r w:rsidRPr="00AB2850">
        <w:rPr>
          <w:rFonts w:ascii="Arial" w:hAnsi="Arial" w:cs="Arial"/>
          <w:i/>
          <w:color w:val="000000" w:themeColor="text1"/>
          <w:sz w:val="18"/>
          <w:szCs w:val="18"/>
        </w:rPr>
        <w:t xml:space="preserve">MRiPS-06 </w:t>
      </w:r>
      <w:r w:rsidRPr="00AB2850">
        <w:rPr>
          <w:rFonts w:ascii="Arial" w:hAnsi="Arial" w:cs="Arial"/>
          <w:color w:val="000000" w:themeColor="text1"/>
          <w:sz w:val="18"/>
          <w:szCs w:val="18"/>
        </w:rPr>
        <w:t>za okres I-XII 2022 r.</w:t>
      </w:r>
    </w:p>
  </w:footnote>
  <w:footnote w:id="136">
    <w:p w14:paraId="7B4338CA" w14:textId="500EB6B1" w:rsidR="001D46CA" w:rsidRPr="00AB2850" w:rsidRDefault="001D46CA" w:rsidP="001D46CA">
      <w:pPr>
        <w:pStyle w:val="Tekstprzypisudolnego"/>
        <w:rPr>
          <w:rFonts w:ascii="Arial" w:hAnsi="Arial" w:cs="Arial"/>
          <w:color w:val="000000" w:themeColor="text1"/>
          <w:sz w:val="18"/>
          <w:szCs w:val="18"/>
        </w:rPr>
      </w:pPr>
      <w:r w:rsidRPr="00AB2850">
        <w:rPr>
          <w:rFonts w:ascii="Arial" w:hAnsi="Arial" w:cs="Arial"/>
          <w:color w:val="000000" w:themeColor="text1"/>
          <w:sz w:val="18"/>
          <w:szCs w:val="18"/>
          <w:vertAlign w:val="superscript"/>
        </w:rPr>
        <w:footnoteRef/>
      </w:r>
      <w:r w:rsidRPr="00AB2850">
        <w:rPr>
          <w:rFonts w:ascii="Arial" w:hAnsi="Arial" w:cs="Arial"/>
          <w:color w:val="000000" w:themeColor="text1"/>
          <w:sz w:val="18"/>
          <w:szCs w:val="18"/>
          <w:vertAlign w:val="superscript"/>
        </w:rPr>
        <w:t xml:space="preserve"> </w:t>
      </w:r>
      <w:r w:rsidRPr="00AB2850">
        <w:rPr>
          <w:rFonts w:ascii="Arial" w:hAnsi="Arial" w:cs="Arial"/>
          <w:color w:val="000000" w:themeColor="text1"/>
          <w:sz w:val="18"/>
          <w:szCs w:val="18"/>
        </w:rPr>
        <w:t xml:space="preserve">Centralna Aplikacja Statystyczna, sprawozdanie </w:t>
      </w:r>
      <w:r w:rsidRPr="00AB2850">
        <w:rPr>
          <w:rFonts w:ascii="Arial" w:hAnsi="Arial" w:cs="Arial"/>
          <w:i/>
          <w:color w:val="000000" w:themeColor="text1"/>
          <w:sz w:val="18"/>
          <w:szCs w:val="18"/>
        </w:rPr>
        <w:t xml:space="preserve">MRiPS-06 </w:t>
      </w:r>
      <w:r w:rsidRPr="00AB2850">
        <w:rPr>
          <w:rFonts w:ascii="Arial" w:hAnsi="Arial" w:cs="Arial"/>
          <w:color w:val="000000" w:themeColor="text1"/>
          <w:sz w:val="18"/>
          <w:szCs w:val="18"/>
        </w:rPr>
        <w:t xml:space="preserve">za okres I-XII 2022 r.; </w:t>
      </w:r>
      <w:r w:rsidR="00747498">
        <w:rPr>
          <w:rFonts w:ascii="Arial" w:hAnsi="Arial" w:cs="Arial"/>
          <w:color w:val="000000" w:themeColor="text1"/>
          <w:sz w:val="18"/>
          <w:szCs w:val="18"/>
        </w:rPr>
        <w:t>GUS</w:t>
      </w:r>
      <w:r w:rsidRPr="00AB2850">
        <w:rPr>
          <w:rFonts w:ascii="Arial" w:hAnsi="Arial" w:cs="Arial"/>
          <w:color w:val="000000" w:themeColor="text1"/>
          <w:sz w:val="18"/>
          <w:szCs w:val="18"/>
        </w:rPr>
        <w:t xml:space="preserve">, </w:t>
      </w:r>
      <w:r w:rsidRPr="00AB2850">
        <w:rPr>
          <w:rFonts w:ascii="Arial" w:hAnsi="Arial" w:cs="Arial"/>
          <w:i/>
          <w:color w:val="000000" w:themeColor="text1"/>
          <w:sz w:val="18"/>
          <w:szCs w:val="18"/>
        </w:rPr>
        <w:t>Bank Danych</w:t>
      </w:r>
      <w:r w:rsidR="00836F7F">
        <w:rPr>
          <w:rFonts w:ascii="Arial" w:hAnsi="Arial" w:cs="Arial"/>
          <w:i/>
          <w:color w:val="000000" w:themeColor="text1"/>
          <w:sz w:val="18"/>
          <w:szCs w:val="18"/>
        </w:rPr>
        <w:t>…</w:t>
      </w:r>
      <w:r w:rsidR="00836F7F">
        <w:rPr>
          <w:rFonts w:ascii="Arial" w:hAnsi="Arial" w:cs="Arial"/>
          <w:iCs/>
          <w:color w:val="000000" w:themeColor="text1"/>
          <w:sz w:val="18"/>
          <w:szCs w:val="18"/>
        </w:rPr>
        <w:t>, op. cit.</w:t>
      </w:r>
    </w:p>
  </w:footnote>
  <w:footnote w:id="137">
    <w:p w14:paraId="5CE6999D" w14:textId="77777777" w:rsidR="00043872" w:rsidRPr="00CB571C" w:rsidRDefault="00043872" w:rsidP="00043872">
      <w:pPr>
        <w:pStyle w:val="Tekstprzypisudolnego"/>
        <w:rPr>
          <w:rFonts w:ascii="Arial" w:hAnsi="Arial" w:cs="Arial"/>
          <w:color w:val="00B050"/>
        </w:rPr>
      </w:pPr>
      <w:r w:rsidRPr="00AB2850">
        <w:rPr>
          <w:rStyle w:val="Odwoanieprzypisudolnego"/>
          <w:rFonts w:ascii="Arial" w:hAnsi="Arial" w:cs="Arial"/>
          <w:color w:val="000000" w:themeColor="text1"/>
          <w:sz w:val="18"/>
          <w:szCs w:val="18"/>
        </w:rPr>
        <w:footnoteRef/>
      </w:r>
      <w:r w:rsidRPr="00AB2850">
        <w:rPr>
          <w:rFonts w:ascii="Arial" w:hAnsi="Arial" w:cs="Arial"/>
          <w:color w:val="000000" w:themeColor="text1"/>
          <w:sz w:val="18"/>
          <w:szCs w:val="18"/>
        </w:rPr>
        <w:t xml:space="preserve"> W województwie śląskim na koniec 2022 r. w klubach samopomocy dla osób z zaburzeniami psychicznymi nie zatrudniano żadnego pracownika.</w:t>
      </w:r>
    </w:p>
  </w:footnote>
  <w:footnote w:id="138">
    <w:p w14:paraId="159FFC2C" w14:textId="77777777" w:rsidR="00043872" w:rsidRPr="00AB2850" w:rsidRDefault="00043872" w:rsidP="00043872">
      <w:pPr>
        <w:pStyle w:val="Tekstprzypisudolnego"/>
        <w:rPr>
          <w:rFonts w:ascii="Arial" w:hAnsi="Arial" w:cs="Arial"/>
          <w:color w:val="000000" w:themeColor="text1"/>
          <w:sz w:val="18"/>
          <w:szCs w:val="18"/>
        </w:rPr>
      </w:pPr>
      <w:r w:rsidRPr="00AB2850">
        <w:rPr>
          <w:rFonts w:ascii="Arial" w:hAnsi="Arial" w:cs="Arial"/>
          <w:color w:val="000000" w:themeColor="text1"/>
          <w:sz w:val="18"/>
          <w:szCs w:val="18"/>
          <w:vertAlign w:val="superscript"/>
        </w:rPr>
        <w:footnoteRef/>
      </w:r>
      <w:r w:rsidRPr="00AB2850">
        <w:rPr>
          <w:rFonts w:ascii="Arial" w:hAnsi="Arial" w:cs="Arial"/>
          <w:color w:val="000000" w:themeColor="text1"/>
          <w:sz w:val="18"/>
          <w:szCs w:val="18"/>
          <w:vertAlign w:val="superscript"/>
        </w:rPr>
        <w:t xml:space="preserve"> </w:t>
      </w:r>
      <w:r w:rsidRPr="00AB2850">
        <w:rPr>
          <w:rFonts w:ascii="Arial" w:hAnsi="Arial" w:cs="Arial"/>
          <w:color w:val="000000" w:themeColor="text1"/>
          <w:sz w:val="18"/>
          <w:szCs w:val="18"/>
        </w:rPr>
        <w:t xml:space="preserve">Centralna Aplikacja Statystyczna, sprawozdanie </w:t>
      </w:r>
      <w:r w:rsidRPr="00AB2850">
        <w:rPr>
          <w:rFonts w:ascii="Arial" w:hAnsi="Arial" w:cs="Arial"/>
          <w:i/>
          <w:color w:val="000000" w:themeColor="text1"/>
          <w:sz w:val="18"/>
          <w:szCs w:val="18"/>
        </w:rPr>
        <w:t xml:space="preserve">MRiPS-06 </w:t>
      </w:r>
      <w:r w:rsidRPr="00AB2850">
        <w:rPr>
          <w:rFonts w:ascii="Arial" w:hAnsi="Arial" w:cs="Arial"/>
          <w:color w:val="000000" w:themeColor="text1"/>
          <w:sz w:val="18"/>
          <w:szCs w:val="18"/>
        </w:rPr>
        <w:t>za okres I-XII 2022 r.</w:t>
      </w:r>
    </w:p>
  </w:footnote>
  <w:footnote w:id="139">
    <w:p w14:paraId="3599D92F" w14:textId="53B8CF2B" w:rsidR="00043872" w:rsidRPr="00164245" w:rsidRDefault="00043872" w:rsidP="00043872">
      <w:pPr>
        <w:pStyle w:val="Tekstprzypisudolnego"/>
        <w:rPr>
          <w:rFonts w:ascii="Arial" w:hAnsi="Arial" w:cs="Arial"/>
          <w:color w:val="000000"/>
          <w:sz w:val="18"/>
          <w:szCs w:val="18"/>
        </w:rPr>
      </w:pPr>
      <w:r w:rsidRPr="00AB2850">
        <w:rPr>
          <w:rFonts w:ascii="Arial" w:hAnsi="Arial" w:cs="Arial"/>
          <w:color w:val="000000" w:themeColor="text1"/>
          <w:sz w:val="18"/>
          <w:szCs w:val="18"/>
          <w:vertAlign w:val="superscript"/>
        </w:rPr>
        <w:footnoteRef/>
      </w:r>
      <w:r w:rsidRPr="00AB2850">
        <w:rPr>
          <w:rFonts w:ascii="Arial" w:hAnsi="Arial" w:cs="Arial"/>
          <w:color w:val="000000" w:themeColor="text1"/>
          <w:sz w:val="18"/>
          <w:szCs w:val="18"/>
          <w:vertAlign w:val="superscript"/>
        </w:rPr>
        <w:t xml:space="preserve"> </w:t>
      </w:r>
      <w:r w:rsidRPr="00AB2850">
        <w:rPr>
          <w:rFonts w:ascii="Arial" w:hAnsi="Arial" w:cs="Arial"/>
          <w:color w:val="000000" w:themeColor="text1"/>
          <w:sz w:val="18"/>
          <w:szCs w:val="18"/>
        </w:rPr>
        <w:t xml:space="preserve">Centralna Aplikacja Statystyczna, sprawozdanie </w:t>
      </w:r>
      <w:r w:rsidRPr="00AB2850">
        <w:rPr>
          <w:rFonts w:ascii="Arial" w:hAnsi="Arial" w:cs="Arial"/>
          <w:i/>
          <w:color w:val="000000" w:themeColor="text1"/>
          <w:sz w:val="18"/>
          <w:szCs w:val="18"/>
        </w:rPr>
        <w:t xml:space="preserve">MRiPS-06 </w:t>
      </w:r>
      <w:r w:rsidRPr="00AB2850">
        <w:rPr>
          <w:rFonts w:ascii="Arial" w:hAnsi="Arial" w:cs="Arial"/>
          <w:color w:val="000000" w:themeColor="text1"/>
          <w:sz w:val="18"/>
          <w:szCs w:val="18"/>
        </w:rPr>
        <w:t xml:space="preserve">za okres I-XII 2022 r.; </w:t>
      </w:r>
      <w:r w:rsidR="00747498">
        <w:rPr>
          <w:rFonts w:ascii="Arial" w:hAnsi="Arial" w:cs="Arial"/>
          <w:color w:val="000000" w:themeColor="text1"/>
          <w:sz w:val="18"/>
          <w:szCs w:val="18"/>
        </w:rPr>
        <w:t>GUS</w:t>
      </w:r>
      <w:r w:rsidRPr="00AB2850">
        <w:rPr>
          <w:rFonts w:ascii="Arial" w:hAnsi="Arial" w:cs="Arial"/>
          <w:color w:val="000000" w:themeColor="text1"/>
          <w:sz w:val="18"/>
          <w:szCs w:val="18"/>
        </w:rPr>
        <w:t xml:space="preserve">, </w:t>
      </w:r>
      <w:r w:rsidRPr="00AB2850">
        <w:rPr>
          <w:rFonts w:ascii="Arial" w:hAnsi="Arial" w:cs="Arial"/>
          <w:i/>
          <w:color w:val="000000" w:themeColor="text1"/>
          <w:sz w:val="18"/>
          <w:szCs w:val="18"/>
        </w:rPr>
        <w:t>Bank Danych Lokalnych</w:t>
      </w:r>
      <w:r w:rsidRPr="00AB2850">
        <w:rPr>
          <w:rFonts w:ascii="Arial" w:hAnsi="Arial" w:cs="Arial"/>
          <w:color w:val="000000" w:themeColor="text1"/>
          <w:sz w:val="18"/>
          <w:szCs w:val="18"/>
        </w:rPr>
        <w:t>, https://bdl.stat.gov.pl/BDL/start.</w:t>
      </w:r>
    </w:p>
  </w:footnote>
  <w:footnote w:id="140">
    <w:p w14:paraId="6A2DB890" w14:textId="77777777" w:rsidR="00734B35" w:rsidRPr="00AB2850" w:rsidRDefault="00734B35" w:rsidP="00734B35">
      <w:pPr>
        <w:pStyle w:val="Tekstprzypisudolnego"/>
        <w:rPr>
          <w:rFonts w:ascii="Arial" w:hAnsi="Arial" w:cs="Arial"/>
          <w:color w:val="000000" w:themeColor="text1"/>
          <w:sz w:val="18"/>
          <w:szCs w:val="18"/>
        </w:rPr>
      </w:pPr>
      <w:r w:rsidRPr="00AB2850">
        <w:rPr>
          <w:rStyle w:val="Odwoanieprzypisudolnego"/>
          <w:rFonts w:ascii="Arial" w:hAnsi="Arial" w:cs="Arial"/>
          <w:color w:val="000000" w:themeColor="text1"/>
          <w:sz w:val="18"/>
          <w:szCs w:val="18"/>
        </w:rPr>
        <w:footnoteRef/>
      </w:r>
      <w:r w:rsidRPr="00AB2850">
        <w:rPr>
          <w:rFonts w:ascii="Arial" w:hAnsi="Arial" w:cs="Arial"/>
          <w:color w:val="000000" w:themeColor="text1"/>
          <w:sz w:val="18"/>
          <w:szCs w:val="18"/>
        </w:rPr>
        <w:t xml:space="preserve"> Wszystkie dane zawarte w niniejszym podrozdziale dotyczą liczby osób w przeliczeniu na pełne etaty, </w:t>
      </w:r>
      <w:r w:rsidRPr="00AB2850">
        <w:rPr>
          <w:rFonts w:ascii="Arial" w:hAnsi="Arial" w:cs="Arial"/>
          <w:color w:val="000000" w:themeColor="text1"/>
          <w:sz w:val="18"/>
          <w:szCs w:val="18"/>
        </w:rPr>
        <w:br/>
        <w:t>w zaokrągleniu do pełnego etatu.</w:t>
      </w:r>
    </w:p>
  </w:footnote>
  <w:footnote w:id="141">
    <w:p w14:paraId="770E5A01" w14:textId="77777777" w:rsidR="00734B35" w:rsidRPr="00AB2850" w:rsidRDefault="00734B35" w:rsidP="00734B35">
      <w:pPr>
        <w:pStyle w:val="Tekstprzypisudolnego"/>
        <w:rPr>
          <w:rFonts w:ascii="Arial" w:hAnsi="Arial" w:cs="Arial"/>
          <w:color w:val="000000" w:themeColor="text1"/>
          <w:sz w:val="18"/>
          <w:szCs w:val="18"/>
        </w:rPr>
      </w:pPr>
      <w:r w:rsidRPr="00AB2850">
        <w:rPr>
          <w:rFonts w:ascii="Arial" w:hAnsi="Arial" w:cs="Arial"/>
          <w:color w:val="000000" w:themeColor="text1"/>
          <w:sz w:val="18"/>
          <w:szCs w:val="18"/>
          <w:vertAlign w:val="superscript"/>
        </w:rPr>
        <w:footnoteRef/>
      </w:r>
      <w:r w:rsidRPr="00AB2850">
        <w:rPr>
          <w:rFonts w:ascii="Arial" w:hAnsi="Arial" w:cs="Arial"/>
          <w:color w:val="000000" w:themeColor="text1"/>
          <w:sz w:val="18"/>
          <w:szCs w:val="18"/>
          <w:vertAlign w:val="superscript"/>
        </w:rPr>
        <w:t xml:space="preserve"> </w:t>
      </w:r>
      <w:r w:rsidRPr="00AB2850">
        <w:rPr>
          <w:rFonts w:ascii="Arial" w:hAnsi="Arial" w:cs="Arial"/>
          <w:color w:val="000000" w:themeColor="text1"/>
          <w:sz w:val="18"/>
          <w:szCs w:val="18"/>
        </w:rPr>
        <w:t xml:space="preserve">Centralna Aplikacja Statystyczna, sprawozdanie </w:t>
      </w:r>
      <w:r w:rsidRPr="00AB2850">
        <w:rPr>
          <w:rFonts w:ascii="Arial" w:hAnsi="Arial" w:cs="Arial"/>
          <w:i/>
          <w:color w:val="000000" w:themeColor="text1"/>
          <w:sz w:val="18"/>
          <w:szCs w:val="18"/>
        </w:rPr>
        <w:t xml:space="preserve">MRiPS-06 </w:t>
      </w:r>
      <w:r w:rsidRPr="00AB2850">
        <w:rPr>
          <w:rFonts w:ascii="Arial" w:hAnsi="Arial" w:cs="Arial"/>
          <w:color w:val="000000" w:themeColor="text1"/>
          <w:sz w:val="18"/>
          <w:szCs w:val="18"/>
        </w:rPr>
        <w:t xml:space="preserve">za okres I-XII 2022 r. </w:t>
      </w:r>
    </w:p>
  </w:footnote>
  <w:footnote w:id="142">
    <w:p w14:paraId="7C9FD591" w14:textId="77777777" w:rsidR="00734B35" w:rsidRPr="00AB2850" w:rsidRDefault="00734B35" w:rsidP="00734B35">
      <w:pPr>
        <w:pStyle w:val="Tekstprzypisudolnego"/>
        <w:rPr>
          <w:rFonts w:ascii="Arial" w:hAnsi="Arial" w:cs="Arial"/>
          <w:color w:val="000000" w:themeColor="text1"/>
          <w:sz w:val="18"/>
          <w:szCs w:val="18"/>
        </w:rPr>
      </w:pPr>
      <w:r w:rsidRPr="00AB2850">
        <w:rPr>
          <w:rFonts w:ascii="Arial" w:hAnsi="Arial" w:cs="Arial"/>
          <w:color w:val="000000" w:themeColor="text1"/>
          <w:sz w:val="18"/>
          <w:szCs w:val="18"/>
          <w:vertAlign w:val="superscript"/>
        </w:rPr>
        <w:footnoteRef/>
      </w:r>
      <w:r w:rsidRPr="00AB2850">
        <w:rPr>
          <w:rFonts w:ascii="Arial" w:hAnsi="Arial" w:cs="Arial"/>
          <w:color w:val="000000" w:themeColor="text1"/>
          <w:sz w:val="18"/>
          <w:szCs w:val="18"/>
          <w:vertAlign w:val="superscript"/>
        </w:rPr>
        <w:t xml:space="preserve"> </w:t>
      </w:r>
      <w:r w:rsidRPr="00AB2850">
        <w:rPr>
          <w:rFonts w:ascii="Arial" w:hAnsi="Arial" w:cs="Arial"/>
          <w:color w:val="000000" w:themeColor="text1"/>
          <w:sz w:val="18"/>
          <w:szCs w:val="18"/>
        </w:rPr>
        <w:t xml:space="preserve">Centralna Aplikacja Statystyczna, sprawozdania </w:t>
      </w:r>
      <w:r w:rsidRPr="00AB2850">
        <w:rPr>
          <w:rFonts w:ascii="Arial" w:hAnsi="Arial" w:cs="Arial"/>
          <w:i/>
          <w:color w:val="000000" w:themeColor="text1"/>
          <w:sz w:val="18"/>
          <w:szCs w:val="18"/>
        </w:rPr>
        <w:t xml:space="preserve">MRiPS-06 </w:t>
      </w:r>
      <w:r w:rsidRPr="00AB2850">
        <w:rPr>
          <w:rFonts w:ascii="Arial" w:hAnsi="Arial" w:cs="Arial"/>
          <w:color w:val="000000" w:themeColor="text1"/>
          <w:sz w:val="18"/>
          <w:szCs w:val="18"/>
        </w:rPr>
        <w:t>za lata 2021-2022.</w:t>
      </w:r>
    </w:p>
  </w:footnote>
  <w:footnote w:id="143">
    <w:p w14:paraId="1AD10999" w14:textId="705DF529" w:rsidR="00734B35" w:rsidRPr="00AB2850" w:rsidRDefault="00734B35" w:rsidP="00734B35">
      <w:pPr>
        <w:pStyle w:val="Tekstprzypisudolnego"/>
        <w:rPr>
          <w:rFonts w:ascii="Arial" w:hAnsi="Arial" w:cs="Arial"/>
          <w:color w:val="000000" w:themeColor="text1"/>
          <w:sz w:val="18"/>
          <w:szCs w:val="18"/>
        </w:rPr>
      </w:pPr>
      <w:r w:rsidRPr="00AB2850">
        <w:rPr>
          <w:rFonts w:ascii="Arial" w:hAnsi="Arial" w:cs="Arial"/>
          <w:color w:val="000000" w:themeColor="text1"/>
          <w:sz w:val="18"/>
          <w:szCs w:val="18"/>
          <w:vertAlign w:val="superscript"/>
        </w:rPr>
        <w:footnoteRef/>
      </w:r>
      <w:r w:rsidRPr="00AB2850">
        <w:rPr>
          <w:rFonts w:ascii="Arial" w:hAnsi="Arial" w:cs="Arial"/>
          <w:color w:val="000000" w:themeColor="text1"/>
          <w:sz w:val="18"/>
          <w:szCs w:val="18"/>
          <w:vertAlign w:val="superscript"/>
        </w:rPr>
        <w:t xml:space="preserve"> </w:t>
      </w:r>
      <w:r w:rsidRPr="00AB2850">
        <w:rPr>
          <w:rFonts w:ascii="Arial" w:hAnsi="Arial" w:cs="Arial"/>
          <w:color w:val="000000" w:themeColor="text1"/>
          <w:sz w:val="18"/>
          <w:szCs w:val="18"/>
        </w:rPr>
        <w:t xml:space="preserve">Centralna Aplikacja Statystyczna, sprawozdanie </w:t>
      </w:r>
      <w:r w:rsidRPr="00AB2850">
        <w:rPr>
          <w:rFonts w:ascii="Arial" w:hAnsi="Arial" w:cs="Arial"/>
          <w:i/>
          <w:color w:val="000000" w:themeColor="text1"/>
          <w:sz w:val="18"/>
          <w:szCs w:val="18"/>
        </w:rPr>
        <w:t xml:space="preserve">MRiPS-06 </w:t>
      </w:r>
      <w:r w:rsidRPr="00AB2850">
        <w:rPr>
          <w:rFonts w:ascii="Arial" w:hAnsi="Arial" w:cs="Arial"/>
          <w:color w:val="000000" w:themeColor="text1"/>
          <w:sz w:val="18"/>
          <w:szCs w:val="18"/>
        </w:rPr>
        <w:t xml:space="preserve">za okres I-XII 2022 r.; </w:t>
      </w:r>
      <w:r w:rsidR="00747498">
        <w:rPr>
          <w:rFonts w:ascii="Arial" w:hAnsi="Arial" w:cs="Arial"/>
          <w:color w:val="000000" w:themeColor="text1"/>
          <w:sz w:val="18"/>
          <w:szCs w:val="18"/>
        </w:rPr>
        <w:t>GUS</w:t>
      </w:r>
      <w:r w:rsidRPr="00AB2850">
        <w:rPr>
          <w:rFonts w:ascii="Arial" w:hAnsi="Arial" w:cs="Arial"/>
          <w:color w:val="000000" w:themeColor="text1"/>
          <w:sz w:val="18"/>
          <w:szCs w:val="18"/>
        </w:rPr>
        <w:t xml:space="preserve">, </w:t>
      </w:r>
      <w:r w:rsidRPr="00AB2850">
        <w:rPr>
          <w:rFonts w:ascii="Arial" w:hAnsi="Arial" w:cs="Arial"/>
          <w:i/>
          <w:color w:val="000000" w:themeColor="text1"/>
          <w:sz w:val="18"/>
          <w:szCs w:val="18"/>
        </w:rPr>
        <w:t>Bank Danych</w:t>
      </w:r>
      <w:r w:rsidR="00836F7F">
        <w:rPr>
          <w:rFonts w:ascii="Arial" w:hAnsi="Arial" w:cs="Arial"/>
          <w:i/>
          <w:color w:val="000000" w:themeColor="text1"/>
          <w:sz w:val="18"/>
          <w:szCs w:val="18"/>
        </w:rPr>
        <w:t>…</w:t>
      </w:r>
      <w:r w:rsidR="00836F7F">
        <w:rPr>
          <w:rFonts w:ascii="Arial" w:hAnsi="Arial" w:cs="Arial"/>
          <w:iCs/>
          <w:color w:val="000000" w:themeColor="text1"/>
          <w:sz w:val="18"/>
          <w:szCs w:val="18"/>
        </w:rPr>
        <w:t>, op. cit.</w:t>
      </w:r>
    </w:p>
  </w:footnote>
  <w:footnote w:id="144">
    <w:p w14:paraId="6069F80A" w14:textId="77777777" w:rsidR="00734B35" w:rsidRPr="00AB2850" w:rsidRDefault="00734B35" w:rsidP="00734B35">
      <w:pPr>
        <w:pStyle w:val="Tekstprzypisudolnego"/>
        <w:rPr>
          <w:rFonts w:ascii="Arial" w:hAnsi="Arial" w:cs="Arial"/>
          <w:color w:val="000000" w:themeColor="text1"/>
          <w:sz w:val="19"/>
          <w:szCs w:val="19"/>
        </w:rPr>
      </w:pPr>
      <w:r w:rsidRPr="00AB2850">
        <w:rPr>
          <w:rFonts w:ascii="Arial" w:hAnsi="Arial" w:cs="Arial"/>
          <w:color w:val="000000" w:themeColor="text1"/>
          <w:sz w:val="18"/>
          <w:szCs w:val="18"/>
          <w:vertAlign w:val="superscript"/>
        </w:rPr>
        <w:footnoteRef/>
      </w:r>
      <w:r w:rsidRPr="00AB2850">
        <w:rPr>
          <w:rFonts w:ascii="Arial" w:hAnsi="Arial" w:cs="Arial"/>
          <w:color w:val="000000" w:themeColor="text1"/>
          <w:sz w:val="18"/>
          <w:szCs w:val="18"/>
          <w:vertAlign w:val="superscript"/>
        </w:rPr>
        <w:t xml:space="preserve"> </w:t>
      </w:r>
      <w:r w:rsidRPr="00AB2850">
        <w:rPr>
          <w:rFonts w:ascii="Arial" w:hAnsi="Arial" w:cs="Arial"/>
          <w:color w:val="000000" w:themeColor="text1"/>
          <w:sz w:val="18"/>
          <w:szCs w:val="18"/>
        </w:rPr>
        <w:t>Ibidem.</w:t>
      </w:r>
    </w:p>
  </w:footnote>
  <w:footnote w:id="145">
    <w:p w14:paraId="5C5D8015" w14:textId="77777777" w:rsidR="004F33F6" w:rsidRPr="00AB2850" w:rsidRDefault="004F33F6" w:rsidP="004F33F6">
      <w:pPr>
        <w:pStyle w:val="Tekstprzypisudolnego"/>
        <w:rPr>
          <w:rFonts w:ascii="Arial" w:hAnsi="Arial" w:cs="Arial"/>
          <w:color w:val="000000" w:themeColor="text1"/>
          <w:sz w:val="18"/>
          <w:szCs w:val="18"/>
        </w:rPr>
      </w:pPr>
      <w:r w:rsidRPr="00AB2850">
        <w:rPr>
          <w:rFonts w:ascii="Arial" w:hAnsi="Arial" w:cs="Arial"/>
          <w:color w:val="000000" w:themeColor="text1"/>
          <w:sz w:val="18"/>
          <w:szCs w:val="18"/>
          <w:vertAlign w:val="superscript"/>
        </w:rPr>
        <w:footnoteRef/>
      </w:r>
      <w:r w:rsidRPr="00AB2850">
        <w:rPr>
          <w:rFonts w:ascii="Arial" w:hAnsi="Arial" w:cs="Arial"/>
          <w:color w:val="000000" w:themeColor="text1"/>
          <w:sz w:val="18"/>
          <w:szCs w:val="18"/>
          <w:vertAlign w:val="superscript"/>
        </w:rPr>
        <w:t xml:space="preserve"> </w:t>
      </w:r>
      <w:r w:rsidRPr="00AB2850">
        <w:rPr>
          <w:rFonts w:ascii="Arial" w:hAnsi="Arial" w:cs="Arial"/>
          <w:color w:val="000000" w:themeColor="text1"/>
          <w:sz w:val="18"/>
          <w:szCs w:val="18"/>
        </w:rPr>
        <w:t xml:space="preserve">Centralna Aplikacja Statystyczna, sprawozdanie </w:t>
      </w:r>
      <w:r w:rsidRPr="00AB2850">
        <w:rPr>
          <w:rFonts w:ascii="Arial" w:hAnsi="Arial" w:cs="Arial"/>
          <w:i/>
          <w:color w:val="000000" w:themeColor="text1"/>
          <w:sz w:val="18"/>
          <w:szCs w:val="18"/>
        </w:rPr>
        <w:t xml:space="preserve">MRiPS-06 </w:t>
      </w:r>
      <w:r w:rsidRPr="00AB2850">
        <w:rPr>
          <w:rFonts w:ascii="Arial" w:hAnsi="Arial" w:cs="Arial"/>
          <w:color w:val="000000" w:themeColor="text1"/>
          <w:sz w:val="18"/>
          <w:szCs w:val="18"/>
        </w:rPr>
        <w:t>za okres I-XII 2022 r.</w:t>
      </w:r>
    </w:p>
  </w:footnote>
  <w:footnote w:id="146">
    <w:p w14:paraId="5DE2A28E" w14:textId="0D9DECC3" w:rsidR="004F33F6" w:rsidRPr="00AB2850" w:rsidRDefault="004F33F6" w:rsidP="004F33F6">
      <w:pPr>
        <w:pStyle w:val="Tekstprzypisudolnego"/>
        <w:rPr>
          <w:rFonts w:ascii="Arial" w:hAnsi="Arial" w:cs="Arial"/>
          <w:color w:val="000000" w:themeColor="text1"/>
          <w:sz w:val="18"/>
          <w:szCs w:val="18"/>
        </w:rPr>
      </w:pPr>
      <w:r w:rsidRPr="00AB2850">
        <w:rPr>
          <w:rFonts w:ascii="Arial" w:hAnsi="Arial" w:cs="Arial"/>
          <w:color w:val="000000" w:themeColor="text1"/>
          <w:sz w:val="18"/>
          <w:szCs w:val="18"/>
          <w:vertAlign w:val="superscript"/>
        </w:rPr>
        <w:footnoteRef/>
      </w:r>
      <w:r w:rsidRPr="00AB2850">
        <w:rPr>
          <w:rFonts w:ascii="Arial" w:hAnsi="Arial" w:cs="Arial"/>
          <w:color w:val="000000" w:themeColor="text1"/>
          <w:sz w:val="18"/>
          <w:szCs w:val="18"/>
          <w:vertAlign w:val="superscript"/>
        </w:rPr>
        <w:t xml:space="preserve"> </w:t>
      </w:r>
      <w:r w:rsidR="0044433C">
        <w:rPr>
          <w:rFonts w:ascii="Arial" w:hAnsi="Arial" w:cs="Arial"/>
          <w:color w:val="000000" w:themeColor="text1"/>
          <w:sz w:val="18"/>
          <w:szCs w:val="18"/>
        </w:rPr>
        <w:t>Ibidem.</w:t>
      </w:r>
    </w:p>
  </w:footnote>
  <w:footnote w:id="147">
    <w:p w14:paraId="5A831280" w14:textId="085D1F0E" w:rsidR="004F33F6" w:rsidRPr="006C657B" w:rsidRDefault="004F33F6" w:rsidP="004F33F6">
      <w:pPr>
        <w:pStyle w:val="Tekstprzypisudolnego"/>
        <w:rPr>
          <w:rFonts w:ascii="Arial" w:hAnsi="Arial" w:cs="Arial"/>
          <w:color w:val="00B050"/>
          <w:sz w:val="18"/>
          <w:szCs w:val="18"/>
        </w:rPr>
      </w:pPr>
      <w:r w:rsidRPr="00AB2850">
        <w:rPr>
          <w:rStyle w:val="Odwoanieprzypisudolnego"/>
          <w:rFonts w:ascii="Arial" w:hAnsi="Arial" w:cs="Arial"/>
          <w:color w:val="000000" w:themeColor="text1"/>
          <w:sz w:val="18"/>
          <w:szCs w:val="18"/>
        </w:rPr>
        <w:footnoteRef/>
      </w:r>
      <w:r w:rsidRPr="00AB2850">
        <w:rPr>
          <w:rFonts w:ascii="Arial" w:hAnsi="Arial" w:cs="Arial"/>
          <w:color w:val="000000" w:themeColor="text1"/>
          <w:sz w:val="18"/>
          <w:szCs w:val="18"/>
        </w:rPr>
        <w:t xml:space="preserve"> </w:t>
      </w:r>
      <w:r w:rsidR="0044433C">
        <w:rPr>
          <w:rFonts w:ascii="Arial" w:hAnsi="Arial" w:cs="Arial"/>
          <w:color w:val="000000" w:themeColor="text1"/>
          <w:sz w:val="18"/>
          <w:szCs w:val="18"/>
        </w:rPr>
        <w:t>Ibidem.</w:t>
      </w:r>
    </w:p>
  </w:footnote>
  <w:footnote w:id="148">
    <w:p w14:paraId="7169AE6F" w14:textId="77777777" w:rsidR="004F33F6" w:rsidRPr="00AB2850" w:rsidRDefault="004F33F6" w:rsidP="00871710">
      <w:pPr>
        <w:pStyle w:val="Tekstprzypisudolnego"/>
        <w:jc w:val="both"/>
        <w:rPr>
          <w:rFonts w:ascii="Arial" w:hAnsi="Arial" w:cs="Arial"/>
          <w:color w:val="000000" w:themeColor="text1"/>
          <w:sz w:val="18"/>
          <w:szCs w:val="18"/>
        </w:rPr>
      </w:pPr>
      <w:r w:rsidRPr="00AB2850">
        <w:rPr>
          <w:rFonts w:ascii="Arial" w:hAnsi="Arial" w:cs="Arial"/>
          <w:color w:val="000000" w:themeColor="text1"/>
          <w:sz w:val="18"/>
          <w:szCs w:val="18"/>
          <w:vertAlign w:val="superscript"/>
        </w:rPr>
        <w:footnoteRef/>
      </w:r>
      <w:r w:rsidRPr="00AB2850">
        <w:rPr>
          <w:rFonts w:ascii="Arial" w:hAnsi="Arial" w:cs="Arial"/>
          <w:color w:val="000000" w:themeColor="text1"/>
          <w:sz w:val="18"/>
          <w:szCs w:val="18"/>
          <w:vertAlign w:val="superscript"/>
        </w:rPr>
        <w:t xml:space="preserve"> </w:t>
      </w:r>
      <w:r w:rsidRPr="00AB2850">
        <w:rPr>
          <w:rFonts w:ascii="Arial" w:hAnsi="Arial" w:cs="Arial"/>
          <w:color w:val="000000" w:themeColor="text1"/>
          <w:sz w:val="18"/>
          <w:szCs w:val="18"/>
        </w:rPr>
        <w:t xml:space="preserve">Centralna Aplikacja Statystyczna, sprawozdanie </w:t>
      </w:r>
      <w:r w:rsidRPr="00AB2850">
        <w:rPr>
          <w:rFonts w:ascii="Arial" w:hAnsi="Arial" w:cs="Arial"/>
          <w:i/>
          <w:color w:val="000000" w:themeColor="text1"/>
          <w:sz w:val="18"/>
          <w:szCs w:val="18"/>
        </w:rPr>
        <w:t xml:space="preserve">MRiPS-06 za </w:t>
      </w:r>
      <w:r w:rsidRPr="00AB2850">
        <w:rPr>
          <w:rFonts w:ascii="Arial" w:hAnsi="Arial" w:cs="Arial"/>
          <w:color w:val="000000" w:themeColor="text1"/>
          <w:sz w:val="18"/>
          <w:szCs w:val="18"/>
        </w:rPr>
        <w:t>okres I-XII 2022 r.</w:t>
      </w:r>
    </w:p>
  </w:footnote>
  <w:footnote w:id="149">
    <w:p w14:paraId="7E55D4C7" w14:textId="77777777" w:rsidR="004F33F6" w:rsidRPr="00AB2850" w:rsidRDefault="004F33F6" w:rsidP="00871710">
      <w:pPr>
        <w:pStyle w:val="Tekstprzypisudolnego"/>
        <w:jc w:val="both"/>
        <w:rPr>
          <w:rFonts w:ascii="Arial" w:hAnsi="Arial" w:cs="Arial"/>
          <w:color w:val="000000" w:themeColor="text1"/>
          <w:sz w:val="18"/>
          <w:szCs w:val="18"/>
        </w:rPr>
      </w:pPr>
      <w:r w:rsidRPr="00AB2850">
        <w:rPr>
          <w:rStyle w:val="Odwoanieprzypisudolnego"/>
          <w:rFonts w:ascii="Arial" w:hAnsi="Arial" w:cs="Arial"/>
          <w:color w:val="000000" w:themeColor="text1"/>
          <w:sz w:val="18"/>
          <w:szCs w:val="18"/>
        </w:rPr>
        <w:footnoteRef/>
      </w:r>
      <w:r w:rsidRPr="00AB2850">
        <w:rPr>
          <w:rFonts w:ascii="Arial" w:hAnsi="Arial" w:cs="Arial"/>
          <w:color w:val="000000" w:themeColor="text1"/>
          <w:sz w:val="18"/>
          <w:szCs w:val="18"/>
        </w:rPr>
        <w:t xml:space="preserve"> Analiza danych statystycznych ujętych w sprawozdaniach </w:t>
      </w:r>
      <w:r w:rsidRPr="00AB2850">
        <w:rPr>
          <w:rFonts w:ascii="Arial" w:hAnsi="Arial" w:cs="Arial"/>
          <w:i/>
          <w:color w:val="000000" w:themeColor="text1"/>
          <w:sz w:val="18"/>
          <w:szCs w:val="18"/>
        </w:rPr>
        <w:t>MRiPS-06</w:t>
      </w:r>
      <w:r w:rsidRPr="00AB2850">
        <w:rPr>
          <w:rFonts w:ascii="Arial" w:hAnsi="Arial" w:cs="Arial"/>
          <w:color w:val="000000" w:themeColor="text1"/>
          <w:sz w:val="18"/>
          <w:szCs w:val="18"/>
        </w:rPr>
        <w:t xml:space="preserve"> wykazała, że wskaźnik obliczony </w:t>
      </w:r>
      <w:r w:rsidRPr="00AB2850">
        <w:rPr>
          <w:rFonts w:ascii="Arial" w:hAnsi="Arial" w:cs="Arial"/>
          <w:color w:val="000000" w:themeColor="text1"/>
          <w:sz w:val="18"/>
          <w:szCs w:val="18"/>
        </w:rPr>
        <w:br/>
        <w:t xml:space="preserve">w oparciu o liczbę rodzin i osób samotnie gospodarujących, objętych pracą socjalną, charakteryzuje się bardzo wysoką zmiennością (w przedziale od 7,6 do 143,5) utrudniającą dokonywanie wiarygodnych porównań. </w:t>
      </w:r>
      <w:r w:rsidRPr="00AB2850">
        <w:rPr>
          <w:rFonts w:ascii="Arial" w:hAnsi="Arial" w:cs="Arial"/>
          <w:color w:val="000000" w:themeColor="text1"/>
          <w:sz w:val="18"/>
          <w:szCs w:val="18"/>
        </w:rPr>
        <w:br/>
        <w:t>W związku z powyższym w dalszych analizach do zobrazowania sytuacji zastosowano wskaźnik liczby ludności przypadającej na 1 pracownika socjalnego OPS / CUS.</w:t>
      </w:r>
    </w:p>
  </w:footnote>
  <w:footnote w:id="150">
    <w:p w14:paraId="3DD0CB42" w14:textId="1D6F928B" w:rsidR="004F33F6" w:rsidRPr="00AB2850" w:rsidRDefault="004F33F6" w:rsidP="00871710">
      <w:pPr>
        <w:pStyle w:val="Tekstprzypisudolnego"/>
        <w:jc w:val="both"/>
        <w:rPr>
          <w:rFonts w:ascii="Arial" w:hAnsi="Arial" w:cs="Arial"/>
          <w:color w:val="000000" w:themeColor="text1"/>
          <w:sz w:val="19"/>
          <w:szCs w:val="19"/>
        </w:rPr>
      </w:pPr>
      <w:r w:rsidRPr="00AB2850">
        <w:rPr>
          <w:rFonts w:ascii="Arial" w:hAnsi="Arial" w:cs="Arial"/>
          <w:color w:val="000000" w:themeColor="text1"/>
          <w:sz w:val="18"/>
          <w:szCs w:val="18"/>
          <w:vertAlign w:val="superscript"/>
        </w:rPr>
        <w:footnoteRef/>
      </w:r>
      <w:r w:rsidRPr="00AB2850">
        <w:rPr>
          <w:rFonts w:ascii="Arial" w:hAnsi="Arial" w:cs="Arial"/>
          <w:color w:val="000000" w:themeColor="text1"/>
          <w:sz w:val="18"/>
          <w:szCs w:val="18"/>
          <w:vertAlign w:val="superscript"/>
        </w:rPr>
        <w:t xml:space="preserve"> </w:t>
      </w:r>
      <w:r w:rsidRPr="00AB2850">
        <w:rPr>
          <w:rFonts w:ascii="Arial" w:hAnsi="Arial" w:cs="Arial"/>
          <w:color w:val="000000" w:themeColor="text1"/>
          <w:sz w:val="18"/>
          <w:szCs w:val="18"/>
        </w:rPr>
        <w:t xml:space="preserve">Centralna Aplikacja Statystyczna, sprawozdanie </w:t>
      </w:r>
      <w:r w:rsidRPr="00AB2850">
        <w:rPr>
          <w:rFonts w:ascii="Arial" w:hAnsi="Arial" w:cs="Arial"/>
          <w:i/>
          <w:color w:val="000000" w:themeColor="text1"/>
          <w:sz w:val="18"/>
          <w:szCs w:val="18"/>
        </w:rPr>
        <w:t xml:space="preserve">MRiPS-06 </w:t>
      </w:r>
      <w:r w:rsidRPr="00AB2850">
        <w:rPr>
          <w:rFonts w:ascii="Arial" w:hAnsi="Arial" w:cs="Arial"/>
          <w:color w:val="000000" w:themeColor="text1"/>
          <w:sz w:val="18"/>
          <w:szCs w:val="18"/>
        </w:rPr>
        <w:t xml:space="preserve">za okres I-XII 2022 r., </w:t>
      </w:r>
      <w:r w:rsidR="00747498">
        <w:rPr>
          <w:rFonts w:ascii="Arial" w:hAnsi="Arial" w:cs="Arial"/>
          <w:color w:val="000000" w:themeColor="text1"/>
          <w:sz w:val="18"/>
          <w:szCs w:val="18"/>
        </w:rPr>
        <w:t>GUS</w:t>
      </w:r>
      <w:r w:rsidRPr="00AB2850">
        <w:rPr>
          <w:rFonts w:ascii="Arial" w:hAnsi="Arial" w:cs="Arial"/>
          <w:color w:val="000000" w:themeColor="text1"/>
          <w:sz w:val="18"/>
          <w:szCs w:val="18"/>
        </w:rPr>
        <w:t xml:space="preserve">, </w:t>
      </w:r>
      <w:r w:rsidRPr="00AB2850">
        <w:rPr>
          <w:rFonts w:ascii="Arial" w:hAnsi="Arial" w:cs="Arial"/>
          <w:i/>
          <w:color w:val="000000" w:themeColor="text1"/>
          <w:sz w:val="18"/>
          <w:szCs w:val="18"/>
        </w:rPr>
        <w:t>Bank Danych</w:t>
      </w:r>
      <w:r w:rsidR="0044433C">
        <w:rPr>
          <w:rFonts w:ascii="Arial" w:hAnsi="Arial" w:cs="Arial"/>
          <w:i/>
          <w:color w:val="000000" w:themeColor="text1"/>
          <w:sz w:val="18"/>
          <w:szCs w:val="18"/>
        </w:rPr>
        <w:t>…</w:t>
      </w:r>
      <w:r w:rsidR="0044433C">
        <w:rPr>
          <w:rFonts w:ascii="Arial" w:hAnsi="Arial" w:cs="Arial"/>
          <w:iCs/>
          <w:color w:val="000000" w:themeColor="text1"/>
          <w:sz w:val="18"/>
          <w:szCs w:val="18"/>
        </w:rPr>
        <w:t>, op</w:t>
      </w:r>
      <w:r w:rsidR="00871710">
        <w:rPr>
          <w:rFonts w:ascii="Arial" w:hAnsi="Arial" w:cs="Arial"/>
          <w:iCs/>
          <w:color w:val="000000" w:themeColor="text1"/>
          <w:sz w:val="18"/>
          <w:szCs w:val="18"/>
        </w:rPr>
        <w:t xml:space="preserve">. </w:t>
      </w:r>
      <w:r w:rsidR="0044433C">
        <w:rPr>
          <w:rFonts w:ascii="Arial" w:hAnsi="Arial" w:cs="Arial"/>
          <w:iCs/>
          <w:color w:val="000000" w:themeColor="text1"/>
          <w:sz w:val="18"/>
          <w:szCs w:val="18"/>
        </w:rPr>
        <w:t>cit.</w:t>
      </w:r>
    </w:p>
  </w:footnote>
  <w:footnote w:id="151">
    <w:p w14:paraId="0E126B49" w14:textId="77777777" w:rsidR="004F33F6" w:rsidRPr="00164245" w:rsidRDefault="004F33F6" w:rsidP="00871710">
      <w:pPr>
        <w:pStyle w:val="Tekstprzypisudolnego"/>
        <w:jc w:val="both"/>
        <w:rPr>
          <w:rFonts w:ascii="Arial" w:hAnsi="Arial" w:cs="Arial"/>
          <w:color w:val="00B050"/>
          <w:sz w:val="18"/>
          <w:szCs w:val="18"/>
        </w:rPr>
      </w:pPr>
      <w:r w:rsidRPr="00AB2850">
        <w:rPr>
          <w:rFonts w:ascii="Arial" w:hAnsi="Arial" w:cs="Arial"/>
          <w:color w:val="000000" w:themeColor="text1"/>
          <w:sz w:val="18"/>
          <w:szCs w:val="18"/>
          <w:vertAlign w:val="superscript"/>
        </w:rPr>
        <w:footnoteRef/>
      </w:r>
      <w:r w:rsidRPr="00AB2850">
        <w:rPr>
          <w:rFonts w:ascii="Arial" w:hAnsi="Arial" w:cs="Arial"/>
          <w:color w:val="000000" w:themeColor="text1"/>
          <w:sz w:val="18"/>
          <w:szCs w:val="18"/>
          <w:vertAlign w:val="superscript"/>
        </w:rPr>
        <w:t xml:space="preserve"> </w:t>
      </w:r>
      <w:r w:rsidRPr="00AB2850">
        <w:rPr>
          <w:rFonts w:ascii="Arial" w:hAnsi="Arial" w:cs="Arial"/>
          <w:color w:val="000000" w:themeColor="text1"/>
          <w:sz w:val="18"/>
          <w:szCs w:val="18"/>
        </w:rPr>
        <w:t>Ibidem.</w:t>
      </w:r>
    </w:p>
  </w:footnote>
  <w:footnote w:id="152">
    <w:p w14:paraId="73AA8DDB" w14:textId="77777777" w:rsidR="00CB2DF6" w:rsidRPr="00AB2850" w:rsidRDefault="00CB2DF6" w:rsidP="00CB2DF6">
      <w:pPr>
        <w:pStyle w:val="Tekstprzypisudolnego"/>
        <w:rPr>
          <w:rFonts w:ascii="Arial" w:hAnsi="Arial" w:cs="Arial"/>
          <w:color w:val="000000" w:themeColor="text1"/>
          <w:sz w:val="18"/>
          <w:szCs w:val="18"/>
        </w:rPr>
      </w:pPr>
      <w:r w:rsidRPr="00AB2850">
        <w:rPr>
          <w:rStyle w:val="Odwoanieprzypisudolnego"/>
          <w:rFonts w:ascii="Arial" w:hAnsi="Arial" w:cs="Arial"/>
          <w:color w:val="000000" w:themeColor="text1"/>
          <w:sz w:val="18"/>
          <w:szCs w:val="18"/>
        </w:rPr>
        <w:footnoteRef/>
      </w:r>
      <w:r w:rsidRPr="00AB2850">
        <w:rPr>
          <w:rFonts w:ascii="Arial" w:hAnsi="Arial" w:cs="Arial"/>
          <w:color w:val="000000" w:themeColor="text1"/>
          <w:sz w:val="18"/>
          <w:szCs w:val="18"/>
        </w:rPr>
        <w:t xml:space="preserve"> Celem zastosowania </w:t>
      </w:r>
      <w:r w:rsidRPr="00AB2850">
        <w:rPr>
          <w:rFonts w:ascii="Arial" w:hAnsi="Arial" w:cs="Arial"/>
          <w:i/>
          <w:color w:val="000000" w:themeColor="text1"/>
          <w:sz w:val="18"/>
          <w:szCs w:val="18"/>
        </w:rPr>
        <w:t>Ankiety uzupełniającej do formularza OZPS – edycja 2022/2023</w:t>
      </w:r>
      <w:r w:rsidRPr="00AB2850">
        <w:rPr>
          <w:rFonts w:ascii="Arial" w:hAnsi="Arial" w:cs="Arial"/>
          <w:color w:val="000000" w:themeColor="text1"/>
          <w:sz w:val="18"/>
          <w:szCs w:val="18"/>
        </w:rPr>
        <w:t xml:space="preserve"> było zebranie porównywalnych danych ilościowych, gdyż oryginalny formularz zawierał jedynie szablony opisów, które jednostki mogły dowolnie modyfikować.</w:t>
      </w:r>
    </w:p>
  </w:footnote>
  <w:footnote w:id="153">
    <w:p w14:paraId="71110F8E" w14:textId="77777777" w:rsidR="00CB2DF6" w:rsidRPr="00AB2850" w:rsidRDefault="00CB2DF6" w:rsidP="00CB2DF6">
      <w:pPr>
        <w:pStyle w:val="Tekstprzypisudolnego"/>
        <w:jc w:val="both"/>
        <w:rPr>
          <w:rFonts w:ascii="Arial" w:hAnsi="Arial" w:cs="Arial"/>
          <w:color w:val="000000" w:themeColor="text1"/>
          <w:sz w:val="18"/>
          <w:szCs w:val="18"/>
        </w:rPr>
      </w:pPr>
      <w:r w:rsidRPr="00AB2850">
        <w:rPr>
          <w:rStyle w:val="Odwoanieprzypisudolnego"/>
          <w:rFonts w:ascii="Arial" w:hAnsi="Arial" w:cs="Arial"/>
          <w:color w:val="000000" w:themeColor="text1"/>
          <w:sz w:val="18"/>
          <w:szCs w:val="18"/>
        </w:rPr>
        <w:footnoteRef/>
      </w:r>
      <w:r w:rsidRPr="00AB2850">
        <w:rPr>
          <w:rFonts w:ascii="Arial" w:hAnsi="Arial" w:cs="Arial"/>
          <w:color w:val="000000" w:themeColor="text1"/>
          <w:sz w:val="18"/>
          <w:szCs w:val="18"/>
        </w:rPr>
        <w:t xml:space="preserve"> Ustawa z 12 marca 2004 r. o pomocy społecznej…, op. cit., art. 116 ust. 2.</w:t>
      </w:r>
    </w:p>
  </w:footnote>
  <w:footnote w:id="154">
    <w:p w14:paraId="3F6E4B33" w14:textId="77777777" w:rsidR="008725B2" w:rsidRPr="00AB2850" w:rsidRDefault="008725B2" w:rsidP="008725B2">
      <w:pPr>
        <w:pStyle w:val="Tekstprzypisudolnego"/>
        <w:rPr>
          <w:rFonts w:ascii="Arial" w:hAnsi="Arial" w:cs="Arial"/>
          <w:color w:val="000000" w:themeColor="text1"/>
        </w:rPr>
      </w:pPr>
      <w:r w:rsidRPr="00AB2850">
        <w:rPr>
          <w:rStyle w:val="Odwoanieprzypisudolnego"/>
          <w:rFonts w:ascii="Arial" w:hAnsi="Arial" w:cs="Arial"/>
          <w:color w:val="000000" w:themeColor="text1"/>
          <w:sz w:val="18"/>
          <w:szCs w:val="18"/>
        </w:rPr>
        <w:footnoteRef/>
      </w:r>
      <w:r w:rsidRPr="00AB2850">
        <w:rPr>
          <w:rFonts w:ascii="Arial" w:hAnsi="Arial" w:cs="Arial"/>
          <w:color w:val="000000" w:themeColor="text1"/>
          <w:sz w:val="18"/>
          <w:szCs w:val="18"/>
        </w:rPr>
        <w:t xml:space="preserve"> Według danych pochodzących ze wszystkich 184 jednostek.</w:t>
      </w:r>
    </w:p>
  </w:footnote>
  <w:footnote w:id="155">
    <w:p w14:paraId="0547BCB2" w14:textId="77777777" w:rsidR="008725B2" w:rsidRPr="00B55E3B" w:rsidRDefault="008725B2" w:rsidP="008725B2">
      <w:pPr>
        <w:pStyle w:val="Tekstprzypisudolnego"/>
        <w:rPr>
          <w:rFonts w:ascii="Arial" w:hAnsi="Arial" w:cs="Arial"/>
          <w:color w:val="00B050"/>
        </w:rPr>
      </w:pPr>
      <w:r w:rsidRPr="00AB2850">
        <w:rPr>
          <w:rStyle w:val="Odwoanieprzypisudolnego"/>
          <w:rFonts w:ascii="Arial" w:hAnsi="Arial" w:cs="Arial"/>
          <w:color w:val="000000" w:themeColor="text1"/>
          <w:sz w:val="18"/>
        </w:rPr>
        <w:footnoteRef/>
      </w:r>
      <w:r w:rsidRPr="00AB2850">
        <w:rPr>
          <w:rFonts w:ascii="Arial" w:hAnsi="Arial" w:cs="Arial"/>
          <w:color w:val="000000" w:themeColor="text1"/>
          <w:sz w:val="18"/>
        </w:rPr>
        <w:t xml:space="preserve"> Ustawa z 12 marca 2004 r. o pomocy społecznej…, op. cit., art. 122 ust. 1 i 2.</w:t>
      </w:r>
    </w:p>
  </w:footnote>
  <w:footnote w:id="156">
    <w:p w14:paraId="19424FEE" w14:textId="77777777" w:rsidR="00466EAF" w:rsidRPr="00CA21C5" w:rsidRDefault="00466EAF" w:rsidP="00717EAF">
      <w:pPr>
        <w:pStyle w:val="Tekstprzypisudolnego"/>
        <w:rPr>
          <w:rFonts w:asciiTheme="minorHAnsi" w:hAnsiTheme="minorHAnsi" w:cstheme="minorHAnsi"/>
          <w:sz w:val="18"/>
          <w:szCs w:val="18"/>
        </w:rPr>
      </w:pPr>
      <w:r w:rsidRPr="00AB2850">
        <w:rPr>
          <w:rStyle w:val="Odwoanieprzypisudolnego"/>
          <w:rFonts w:asciiTheme="minorHAnsi" w:hAnsiTheme="minorHAnsi" w:cstheme="minorHAnsi"/>
          <w:color w:val="000000" w:themeColor="text1"/>
          <w:sz w:val="18"/>
          <w:szCs w:val="18"/>
        </w:rPr>
        <w:footnoteRef/>
      </w:r>
      <w:r w:rsidRPr="00AB2850">
        <w:rPr>
          <w:rFonts w:asciiTheme="minorHAnsi" w:hAnsiTheme="minorHAnsi" w:cstheme="minorHAnsi"/>
          <w:color w:val="000000" w:themeColor="text1"/>
          <w:sz w:val="18"/>
          <w:szCs w:val="18"/>
        </w:rPr>
        <w:t xml:space="preserve"> Centralna Aplikacja Statystyczna</w:t>
      </w:r>
      <w:r w:rsidRPr="00AB2850">
        <w:rPr>
          <w:rFonts w:asciiTheme="minorHAnsi" w:hAnsiTheme="minorHAnsi" w:cstheme="minorHAnsi"/>
          <w:i/>
          <w:color w:val="000000" w:themeColor="text1"/>
          <w:sz w:val="18"/>
          <w:szCs w:val="18"/>
        </w:rPr>
        <w:t xml:space="preserve">, Sprawozdania WRiSPZ-G </w:t>
      </w:r>
      <w:r w:rsidRPr="00AB2850">
        <w:rPr>
          <w:rFonts w:asciiTheme="minorHAnsi" w:hAnsiTheme="minorHAnsi" w:cstheme="minorHAnsi"/>
          <w:color w:val="000000" w:themeColor="text1"/>
          <w:sz w:val="18"/>
          <w:szCs w:val="18"/>
        </w:rPr>
        <w:t>za II poł. 20</w:t>
      </w:r>
      <w:r w:rsidR="005F7AF9" w:rsidRPr="00AB2850">
        <w:rPr>
          <w:rFonts w:asciiTheme="minorHAnsi" w:hAnsiTheme="minorHAnsi" w:cstheme="minorHAnsi"/>
          <w:color w:val="000000" w:themeColor="text1"/>
          <w:sz w:val="18"/>
          <w:szCs w:val="18"/>
        </w:rPr>
        <w:t>22</w:t>
      </w:r>
      <w:r w:rsidRPr="00AB2850">
        <w:rPr>
          <w:rFonts w:asciiTheme="minorHAnsi" w:hAnsiTheme="minorHAnsi" w:cstheme="minorHAnsi"/>
          <w:color w:val="000000" w:themeColor="text1"/>
          <w:sz w:val="18"/>
          <w:szCs w:val="18"/>
        </w:rPr>
        <w:t xml:space="preserve"> r.</w:t>
      </w:r>
    </w:p>
  </w:footnote>
  <w:footnote w:id="157">
    <w:p w14:paraId="3BF8D772" w14:textId="683A119E" w:rsidR="00FC2EE5" w:rsidRPr="00CA21C5" w:rsidRDefault="00FC2EE5" w:rsidP="00FC2EE5">
      <w:pPr>
        <w:pStyle w:val="Tekstprzypisudolnego"/>
        <w:rPr>
          <w:rFonts w:asciiTheme="minorHAnsi" w:hAnsiTheme="minorHAnsi" w:cstheme="minorHAnsi"/>
          <w:sz w:val="18"/>
          <w:szCs w:val="18"/>
        </w:rPr>
      </w:pPr>
      <w:r w:rsidRPr="00AB2850">
        <w:rPr>
          <w:rStyle w:val="Odwoanieprzypisudolnego"/>
          <w:rFonts w:asciiTheme="minorHAnsi" w:hAnsiTheme="minorHAnsi" w:cstheme="minorHAnsi"/>
          <w:color w:val="000000" w:themeColor="text1"/>
          <w:sz w:val="18"/>
          <w:szCs w:val="18"/>
        </w:rPr>
        <w:footnoteRef/>
      </w:r>
      <w:r w:rsidRPr="00AB2850">
        <w:rPr>
          <w:rFonts w:asciiTheme="minorHAnsi" w:hAnsiTheme="minorHAnsi" w:cstheme="minorHAnsi"/>
          <w:color w:val="000000" w:themeColor="text1"/>
          <w:sz w:val="18"/>
          <w:szCs w:val="18"/>
        </w:rPr>
        <w:t xml:space="preserve"> Centralna Aplikacja Statystyczna</w:t>
      </w:r>
      <w:r w:rsidRPr="00AB2850">
        <w:rPr>
          <w:rFonts w:asciiTheme="minorHAnsi" w:hAnsiTheme="minorHAnsi" w:cstheme="minorHAnsi"/>
          <w:i/>
          <w:color w:val="000000" w:themeColor="text1"/>
          <w:sz w:val="18"/>
          <w:szCs w:val="18"/>
        </w:rPr>
        <w:t xml:space="preserve">, Sprawozdania WRiSPZ-G </w:t>
      </w:r>
      <w:r w:rsidRPr="00AB2850">
        <w:rPr>
          <w:rFonts w:asciiTheme="minorHAnsi" w:hAnsiTheme="minorHAnsi" w:cstheme="minorHAnsi"/>
          <w:color w:val="000000" w:themeColor="text1"/>
          <w:sz w:val="18"/>
          <w:szCs w:val="18"/>
        </w:rPr>
        <w:t xml:space="preserve">za </w:t>
      </w:r>
      <w:r>
        <w:rPr>
          <w:rFonts w:asciiTheme="minorHAnsi" w:hAnsiTheme="minorHAnsi" w:cstheme="minorHAnsi"/>
          <w:color w:val="000000" w:themeColor="text1"/>
          <w:sz w:val="18"/>
          <w:szCs w:val="18"/>
        </w:rPr>
        <w:t>lata 2019-2022</w:t>
      </w:r>
      <w:r w:rsidRPr="00AB2850">
        <w:rPr>
          <w:rFonts w:asciiTheme="minorHAnsi" w:hAnsiTheme="minorHAnsi" w:cstheme="minorHAnsi"/>
          <w:color w:val="000000" w:themeColor="text1"/>
          <w:sz w:val="18"/>
          <w:szCs w:val="18"/>
        </w:rPr>
        <w:t>.</w:t>
      </w:r>
    </w:p>
  </w:footnote>
  <w:footnote w:id="158">
    <w:p w14:paraId="7A36D5E1" w14:textId="67FF4775" w:rsidR="00F72E3E" w:rsidRPr="00CA21C5" w:rsidRDefault="00F72E3E" w:rsidP="00F72E3E">
      <w:pPr>
        <w:pStyle w:val="Tekstprzypisudolnego"/>
        <w:rPr>
          <w:rFonts w:asciiTheme="minorHAnsi" w:hAnsiTheme="minorHAnsi" w:cstheme="minorHAnsi"/>
          <w:sz w:val="18"/>
          <w:szCs w:val="18"/>
        </w:rPr>
      </w:pPr>
      <w:r w:rsidRPr="00AB2850">
        <w:rPr>
          <w:rStyle w:val="Odwoanieprzypisudolnego"/>
          <w:rFonts w:asciiTheme="minorHAnsi" w:hAnsiTheme="minorHAnsi" w:cstheme="minorHAnsi"/>
          <w:color w:val="000000" w:themeColor="text1"/>
          <w:sz w:val="18"/>
          <w:szCs w:val="18"/>
        </w:rPr>
        <w:footnoteRef/>
      </w:r>
      <w:r w:rsidRPr="00AB2850">
        <w:rPr>
          <w:rFonts w:asciiTheme="minorHAnsi" w:hAnsiTheme="minorHAnsi" w:cstheme="minorHAnsi"/>
          <w:color w:val="000000" w:themeColor="text1"/>
          <w:sz w:val="18"/>
          <w:szCs w:val="18"/>
        </w:rPr>
        <w:t xml:space="preserve"> Centralna Aplikacja Statystyczna</w:t>
      </w:r>
      <w:r w:rsidRPr="00AB2850">
        <w:rPr>
          <w:rFonts w:asciiTheme="minorHAnsi" w:hAnsiTheme="minorHAnsi" w:cstheme="minorHAnsi"/>
          <w:i/>
          <w:color w:val="000000" w:themeColor="text1"/>
          <w:sz w:val="18"/>
          <w:szCs w:val="18"/>
        </w:rPr>
        <w:t xml:space="preserve">, Sprawozdania WRiSPZ-P </w:t>
      </w:r>
      <w:r w:rsidRPr="00AB2850">
        <w:rPr>
          <w:rFonts w:asciiTheme="minorHAnsi" w:hAnsiTheme="minorHAnsi" w:cstheme="minorHAnsi"/>
          <w:color w:val="000000" w:themeColor="text1"/>
          <w:sz w:val="18"/>
          <w:szCs w:val="18"/>
        </w:rPr>
        <w:t>za II poł. 2022 r.</w:t>
      </w:r>
    </w:p>
  </w:footnote>
  <w:footnote w:id="159">
    <w:p w14:paraId="094D7704" w14:textId="384D6E0E" w:rsidR="00B76A85" w:rsidRPr="00B76A85" w:rsidRDefault="00B76A85">
      <w:pPr>
        <w:pStyle w:val="Tekstprzypisudolnego"/>
        <w:rPr>
          <w:rFonts w:asciiTheme="minorHAnsi" w:hAnsiTheme="minorHAnsi" w:cstheme="minorHAnsi"/>
          <w:sz w:val="18"/>
          <w:szCs w:val="18"/>
        </w:rPr>
      </w:pPr>
      <w:r w:rsidRPr="00B76A85">
        <w:rPr>
          <w:rStyle w:val="Odwoanieprzypisudolnego"/>
          <w:rFonts w:asciiTheme="minorHAnsi" w:hAnsiTheme="minorHAnsi" w:cstheme="minorHAnsi"/>
          <w:sz w:val="18"/>
          <w:szCs w:val="18"/>
        </w:rPr>
        <w:footnoteRef/>
      </w:r>
      <w:r w:rsidRPr="00B76A85">
        <w:rPr>
          <w:rFonts w:asciiTheme="minorHAnsi" w:hAnsiTheme="minorHAnsi" w:cstheme="minorHAnsi"/>
          <w:sz w:val="18"/>
          <w:szCs w:val="18"/>
        </w:rPr>
        <w:t xml:space="preserve"> Aktualnie, po zmianach w ustawie o pomocy społecznej, mieszkania treningowe lub wspomagane.</w:t>
      </w:r>
    </w:p>
  </w:footnote>
  <w:footnote w:id="160">
    <w:p w14:paraId="18971D41" w14:textId="7C17526E" w:rsidR="00B76A85" w:rsidRDefault="00B76A85">
      <w:pPr>
        <w:pStyle w:val="Tekstprzypisudolnego"/>
      </w:pPr>
      <w:r w:rsidRPr="00B76A85">
        <w:rPr>
          <w:rStyle w:val="Odwoanieprzypisudolnego"/>
          <w:rFonts w:asciiTheme="minorHAnsi" w:hAnsiTheme="minorHAnsi" w:cstheme="minorHAnsi"/>
          <w:sz w:val="18"/>
          <w:szCs w:val="18"/>
        </w:rPr>
        <w:footnoteRef/>
      </w:r>
      <w:r w:rsidRPr="00B76A85">
        <w:rPr>
          <w:rFonts w:asciiTheme="minorHAnsi" w:hAnsiTheme="minorHAnsi" w:cstheme="minorHAnsi"/>
          <w:sz w:val="18"/>
          <w:szCs w:val="18"/>
        </w:rPr>
        <w:t xml:space="preserve"> Jak wyżej.</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1219C"/>
    <w:multiLevelType w:val="hybridMultilevel"/>
    <w:tmpl w:val="2FC867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8100DCE"/>
    <w:multiLevelType w:val="hybridMultilevel"/>
    <w:tmpl w:val="822E8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C902A6A"/>
    <w:multiLevelType w:val="multilevel"/>
    <w:tmpl w:val="4746C98C"/>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D094108"/>
    <w:multiLevelType w:val="hybridMultilevel"/>
    <w:tmpl w:val="2132BE7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F15389F"/>
    <w:multiLevelType w:val="hybridMultilevel"/>
    <w:tmpl w:val="D8ACCD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FC77ED0"/>
    <w:multiLevelType w:val="hybridMultilevel"/>
    <w:tmpl w:val="D7F6B4B8"/>
    <w:lvl w:ilvl="0" w:tplc="7ACE9F26">
      <w:start w:val="1"/>
      <w:numFmt w:val="decimal"/>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6AC00CF"/>
    <w:multiLevelType w:val="hybridMultilevel"/>
    <w:tmpl w:val="5AE81290"/>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6CE09C8"/>
    <w:multiLevelType w:val="hybridMultilevel"/>
    <w:tmpl w:val="CE24AF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7710E13"/>
    <w:multiLevelType w:val="hybridMultilevel"/>
    <w:tmpl w:val="5442F826"/>
    <w:lvl w:ilvl="0" w:tplc="1D3CCCDA">
      <w:start w:val="1"/>
      <w:numFmt w:val="decimal"/>
      <w:pStyle w:val="A2"/>
      <w:suff w:val="space"/>
      <w:lvlText w:val="2.%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9" w15:restartNumberingAfterBreak="0">
    <w:nsid w:val="19463D95"/>
    <w:multiLevelType w:val="hybridMultilevel"/>
    <w:tmpl w:val="771840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D8939FE"/>
    <w:multiLevelType w:val="hybridMultilevel"/>
    <w:tmpl w:val="748C9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EFA1751"/>
    <w:multiLevelType w:val="hybridMultilevel"/>
    <w:tmpl w:val="7A663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52C3CFB"/>
    <w:multiLevelType w:val="hybridMultilevel"/>
    <w:tmpl w:val="63D68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5765258"/>
    <w:multiLevelType w:val="hybridMultilevel"/>
    <w:tmpl w:val="6E6CA0CE"/>
    <w:lvl w:ilvl="0" w:tplc="6C7A0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A106154"/>
    <w:multiLevelType w:val="hybridMultilevel"/>
    <w:tmpl w:val="A87E8C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C8A7171"/>
    <w:multiLevelType w:val="multilevel"/>
    <w:tmpl w:val="9F7024A6"/>
    <w:lvl w:ilvl="0">
      <w:start w:val="3"/>
      <w:numFmt w:val="decimal"/>
      <w:lvlText w:val="%1."/>
      <w:lvlJc w:val="left"/>
      <w:pPr>
        <w:ind w:left="480" w:hanging="480"/>
      </w:pPr>
      <w:rPr>
        <w:rFonts w:hint="default"/>
        <w:color w:val="00B050"/>
      </w:rPr>
    </w:lvl>
    <w:lvl w:ilvl="1">
      <w:start w:val="10"/>
      <w:numFmt w:val="decimal"/>
      <w:lvlText w:val="%1.%2."/>
      <w:lvlJc w:val="left"/>
      <w:pPr>
        <w:ind w:left="480" w:hanging="480"/>
      </w:pPr>
      <w:rPr>
        <w:rFonts w:hint="default"/>
        <w:color w:val="00B050"/>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800" w:hanging="1800"/>
      </w:pPr>
      <w:rPr>
        <w:rFonts w:hint="default"/>
        <w:color w:val="00B050"/>
      </w:rPr>
    </w:lvl>
  </w:abstractNum>
  <w:abstractNum w:abstractNumId="16" w15:restartNumberingAfterBreak="0">
    <w:nsid w:val="2E0D5C0E"/>
    <w:multiLevelType w:val="hybridMultilevel"/>
    <w:tmpl w:val="2D3A7F70"/>
    <w:lvl w:ilvl="0" w:tplc="941A4876">
      <w:start w:val="1"/>
      <w:numFmt w:val="bullet"/>
      <w:lvlText w:val=""/>
      <w:lvlJc w:val="left"/>
      <w:pPr>
        <w:ind w:left="720" w:hanging="360"/>
      </w:pPr>
      <w:rPr>
        <w:rFonts w:ascii="Symbol" w:hAnsi="Symbol" w:hint="default"/>
      </w:rPr>
    </w:lvl>
    <w:lvl w:ilvl="1" w:tplc="7B96BE28">
      <w:numFmt w:val="bullet"/>
      <w:lvlText w:val=""/>
      <w:lvlJc w:val="left"/>
      <w:pPr>
        <w:ind w:left="1440" w:hanging="360"/>
      </w:pPr>
      <w:rPr>
        <w:rFonts w:ascii="Symbol" w:eastAsiaTheme="minorHAnsi" w:hAnsi="Symbol" w:cstheme="minorHAns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E8600CB"/>
    <w:multiLevelType w:val="multilevel"/>
    <w:tmpl w:val="27A67794"/>
    <w:lvl w:ilvl="0">
      <w:start w:val="6"/>
      <w:numFmt w:val="decimal"/>
      <w:lvlText w:val="%1"/>
      <w:lvlJc w:val="left"/>
      <w:pPr>
        <w:ind w:left="360" w:hanging="360"/>
      </w:pPr>
      <w:rPr>
        <w:rFonts w:eastAsia="Times New Roman" w:hint="default"/>
        <w:color w:val="3333CC"/>
      </w:rPr>
    </w:lvl>
    <w:lvl w:ilvl="1">
      <w:start w:val="1"/>
      <w:numFmt w:val="decimal"/>
      <w:lvlText w:val="%1.%2"/>
      <w:lvlJc w:val="left"/>
      <w:pPr>
        <w:ind w:left="360" w:hanging="360"/>
      </w:pPr>
      <w:rPr>
        <w:rFonts w:eastAsia="Times New Roman" w:hint="default"/>
        <w:color w:val="3333CC"/>
      </w:rPr>
    </w:lvl>
    <w:lvl w:ilvl="2">
      <w:start w:val="1"/>
      <w:numFmt w:val="decimal"/>
      <w:lvlText w:val="%1.%2.%3"/>
      <w:lvlJc w:val="left"/>
      <w:pPr>
        <w:ind w:left="720" w:hanging="720"/>
      </w:pPr>
      <w:rPr>
        <w:rFonts w:eastAsia="Times New Roman" w:hint="default"/>
        <w:color w:val="3333CC"/>
      </w:rPr>
    </w:lvl>
    <w:lvl w:ilvl="3">
      <w:start w:val="1"/>
      <w:numFmt w:val="decimal"/>
      <w:lvlText w:val="%1.%2.%3.%4"/>
      <w:lvlJc w:val="left"/>
      <w:pPr>
        <w:ind w:left="720" w:hanging="720"/>
      </w:pPr>
      <w:rPr>
        <w:rFonts w:eastAsia="Times New Roman" w:hint="default"/>
        <w:color w:val="3333CC"/>
      </w:rPr>
    </w:lvl>
    <w:lvl w:ilvl="4">
      <w:start w:val="1"/>
      <w:numFmt w:val="decimal"/>
      <w:lvlText w:val="%1.%2.%3.%4.%5"/>
      <w:lvlJc w:val="left"/>
      <w:pPr>
        <w:ind w:left="1080" w:hanging="1080"/>
      </w:pPr>
      <w:rPr>
        <w:rFonts w:eastAsia="Times New Roman" w:hint="default"/>
        <w:color w:val="3333CC"/>
      </w:rPr>
    </w:lvl>
    <w:lvl w:ilvl="5">
      <w:start w:val="1"/>
      <w:numFmt w:val="decimal"/>
      <w:lvlText w:val="%1.%2.%3.%4.%5.%6"/>
      <w:lvlJc w:val="left"/>
      <w:pPr>
        <w:ind w:left="1080" w:hanging="1080"/>
      </w:pPr>
      <w:rPr>
        <w:rFonts w:eastAsia="Times New Roman" w:hint="default"/>
        <w:color w:val="3333CC"/>
      </w:rPr>
    </w:lvl>
    <w:lvl w:ilvl="6">
      <w:start w:val="1"/>
      <w:numFmt w:val="decimal"/>
      <w:lvlText w:val="%1.%2.%3.%4.%5.%6.%7"/>
      <w:lvlJc w:val="left"/>
      <w:pPr>
        <w:ind w:left="1440" w:hanging="1440"/>
      </w:pPr>
      <w:rPr>
        <w:rFonts w:eastAsia="Times New Roman" w:hint="default"/>
        <w:color w:val="3333CC"/>
      </w:rPr>
    </w:lvl>
    <w:lvl w:ilvl="7">
      <w:start w:val="1"/>
      <w:numFmt w:val="decimal"/>
      <w:lvlText w:val="%1.%2.%3.%4.%5.%6.%7.%8"/>
      <w:lvlJc w:val="left"/>
      <w:pPr>
        <w:ind w:left="1440" w:hanging="1440"/>
      </w:pPr>
      <w:rPr>
        <w:rFonts w:eastAsia="Times New Roman" w:hint="default"/>
        <w:color w:val="3333CC"/>
      </w:rPr>
    </w:lvl>
    <w:lvl w:ilvl="8">
      <w:start w:val="1"/>
      <w:numFmt w:val="decimal"/>
      <w:lvlText w:val="%1.%2.%3.%4.%5.%6.%7.%8.%9"/>
      <w:lvlJc w:val="left"/>
      <w:pPr>
        <w:ind w:left="1800" w:hanging="1800"/>
      </w:pPr>
      <w:rPr>
        <w:rFonts w:eastAsia="Times New Roman" w:hint="default"/>
        <w:color w:val="3333CC"/>
      </w:rPr>
    </w:lvl>
  </w:abstractNum>
  <w:abstractNum w:abstractNumId="18" w15:restartNumberingAfterBreak="0">
    <w:nsid w:val="340C5DFA"/>
    <w:multiLevelType w:val="hybridMultilevel"/>
    <w:tmpl w:val="EEA4B6BE"/>
    <w:lvl w:ilvl="0" w:tplc="941A48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57C25BC"/>
    <w:multiLevelType w:val="multilevel"/>
    <w:tmpl w:val="89A892B8"/>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0" w15:restartNumberingAfterBreak="0">
    <w:nsid w:val="35AB2BCE"/>
    <w:multiLevelType w:val="hybridMultilevel"/>
    <w:tmpl w:val="90BC17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62B5C52"/>
    <w:multiLevelType w:val="hybridMultilevel"/>
    <w:tmpl w:val="D9646DC6"/>
    <w:lvl w:ilvl="0" w:tplc="EF66A2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7503197"/>
    <w:multiLevelType w:val="hybridMultilevel"/>
    <w:tmpl w:val="4B00A3F6"/>
    <w:lvl w:ilvl="0" w:tplc="941A4876">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3" w15:restartNumberingAfterBreak="0">
    <w:nsid w:val="3A771DDA"/>
    <w:multiLevelType w:val="multilevel"/>
    <w:tmpl w:val="E5465D04"/>
    <w:lvl w:ilvl="0">
      <w:start w:val="5"/>
      <w:numFmt w:val="decimal"/>
      <w:lvlText w:val="%1."/>
      <w:lvlJc w:val="left"/>
      <w:pPr>
        <w:ind w:left="360" w:hanging="360"/>
      </w:pPr>
      <w:rPr>
        <w:rFonts w:hint="default"/>
      </w:rPr>
    </w:lvl>
    <w:lvl w:ilvl="1">
      <w:start w:val="1"/>
      <w:numFmt w:val="decimal"/>
      <w:lvlText w:val="%1.%2."/>
      <w:lvlJc w:val="left"/>
      <w:pPr>
        <w:ind w:left="461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B206CD8"/>
    <w:multiLevelType w:val="multilevel"/>
    <w:tmpl w:val="B29464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C8C13AA"/>
    <w:multiLevelType w:val="multilevel"/>
    <w:tmpl w:val="07D4B30A"/>
    <w:lvl w:ilvl="0">
      <w:start w:val="5"/>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0316A0B"/>
    <w:multiLevelType w:val="hybridMultilevel"/>
    <w:tmpl w:val="FEE2EE78"/>
    <w:lvl w:ilvl="0" w:tplc="6C7A0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2917871"/>
    <w:multiLevelType w:val="hybridMultilevel"/>
    <w:tmpl w:val="A2B811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34020A4"/>
    <w:multiLevelType w:val="hybridMultilevel"/>
    <w:tmpl w:val="534C1838"/>
    <w:lvl w:ilvl="0" w:tplc="6E7E4622">
      <w:start w:val="1"/>
      <w:numFmt w:val="bullet"/>
      <w:lvlText w:val=""/>
      <w:lvlJc w:val="left"/>
      <w:pPr>
        <w:ind w:left="1080" w:hanging="360"/>
      </w:pPr>
      <w:rPr>
        <w:rFonts w:ascii="Symbol" w:hAnsi="Symbol" w:hint="default"/>
        <w:color w:val="00B05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15:restartNumberingAfterBreak="0">
    <w:nsid w:val="4DE21EA4"/>
    <w:multiLevelType w:val="hybridMultilevel"/>
    <w:tmpl w:val="56C8916E"/>
    <w:lvl w:ilvl="0" w:tplc="EF66A2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E9C6E26"/>
    <w:multiLevelType w:val="hybridMultilevel"/>
    <w:tmpl w:val="F81E34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F757CF5"/>
    <w:multiLevelType w:val="hybridMultilevel"/>
    <w:tmpl w:val="3746DB32"/>
    <w:lvl w:ilvl="0" w:tplc="EF66A2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0A8786B"/>
    <w:multiLevelType w:val="hybridMultilevel"/>
    <w:tmpl w:val="C242E2AC"/>
    <w:lvl w:ilvl="0" w:tplc="EF66A2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33E36B2"/>
    <w:multiLevelType w:val="hybridMultilevel"/>
    <w:tmpl w:val="5AE8129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3CE465D"/>
    <w:multiLevelType w:val="multilevel"/>
    <w:tmpl w:val="289C5B4A"/>
    <w:lvl w:ilvl="0">
      <w:start w:val="6"/>
      <w:numFmt w:val="decimal"/>
      <w:lvlText w:val="%1."/>
      <w:lvlJc w:val="left"/>
      <w:pPr>
        <w:ind w:left="360" w:hanging="360"/>
      </w:pPr>
      <w:rPr>
        <w:rFonts w:eastAsia="Times New Roman" w:hint="default"/>
        <w:color w:val="3333CC"/>
      </w:rPr>
    </w:lvl>
    <w:lvl w:ilvl="1">
      <w:start w:val="1"/>
      <w:numFmt w:val="decimal"/>
      <w:lvlText w:val="%1.%2."/>
      <w:lvlJc w:val="left"/>
      <w:pPr>
        <w:ind w:left="360" w:hanging="360"/>
      </w:pPr>
      <w:rPr>
        <w:rFonts w:eastAsia="Times New Roman" w:hint="default"/>
        <w:color w:val="auto"/>
      </w:rPr>
    </w:lvl>
    <w:lvl w:ilvl="2">
      <w:start w:val="1"/>
      <w:numFmt w:val="decimal"/>
      <w:lvlText w:val="%1.%2.%3."/>
      <w:lvlJc w:val="left"/>
      <w:pPr>
        <w:ind w:left="720" w:hanging="720"/>
      </w:pPr>
      <w:rPr>
        <w:rFonts w:eastAsia="Times New Roman" w:hint="default"/>
        <w:color w:val="3333CC"/>
      </w:rPr>
    </w:lvl>
    <w:lvl w:ilvl="3">
      <w:start w:val="1"/>
      <w:numFmt w:val="decimal"/>
      <w:lvlText w:val="%1.%2.%3.%4."/>
      <w:lvlJc w:val="left"/>
      <w:pPr>
        <w:ind w:left="720" w:hanging="720"/>
      </w:pPr>
      <w:rPr>
        <w:rFonts w:eastAsia="Times New Roman" w:hint="default"/>
        <w:color w:val="3333CC"/>
      </w:rPr>
    </w:lvl>
    <w:lvl w:ilvl="4">
      <w:start w:val="1"/>
      <w:numFmt w:val="decimal"/>
      <w:lvlText w:val="%1.%2.%3.%4.%5."/>
      <w:lvlJc w:val="left"/>
      <w:pPr>
        <w:ind w:left="1080" w:hanging="1080"/>
      </w:pPr>
      <w:rPr>
        <w:rFonts w:eastAsia="Times New Roman" w:hint="default"/>
        <w:color w:val="3333CC"/>
      </w:rPr>
    </w:lvl>
    <w:lvl w:ilvl="5">
      <w:start w:val="1"/>
      <w:numFmt w:val="decimal"/>
      <w:lvlText w:val="%1.%2.%3.%4.%5.%6."/>
      <w:lvlJc w:val="left"/>
      <w:pPr>
        <w:ind w:left="1080" w:hanging="1080"/>
      </w:pPr>
      <w:rPr>
        <w:rFonts w:eastAsia="Times New Roman" w:hint="default"/>
        <w:color w:val="3333CC"/>
      </w:rPr>
    </w:lvl>
    <w:lvl w:ilvl="6">
      <w:start w:val="1"/>
      <w:numFmt w:val="decimal"/>
      <w:lvlText w:val="%1.%2.%3.%4.%5.%6.%7."/>
      <w:lvlJc w:val="left"/>
      <w:pPr>
        <w:ind w:left="1440" w:hanging="1440"/>
      </w:pPr>
      <w:rPr>
        <w:rFonts w:eastAsia="Times New Roman" w:hint="default"/>
        <w:color w:val="3333CC"/>
      </w:rPr>
    </w:lvl>
    <w:lvl w:ilvl="7">
      <w:start w:val="1"/>
      <w:numFmt w:val="decimal"/>
      <w:lvlText w:val="%1.%2.%3.%4.%5.%6.%7.%8."/>
      <w:lvlJc w:val="left"/>
      <w:pPr>
        <w:ind w:left="1440" w:hanging="1440"/>
      </w:pPr>
      <w:rPr>
        <w:rFonts w:eastAsia="Times New Roman" w:hint="default"/>
        <w:color w:val="3333CC"/>
      </w:rPr>
    </w:lvl>
    <w:lvl w:ilvl="8">
      <w:start w:val="1"/>
      <w:numFmt w:val="decimal"/>
      <w:lvlText w:val="%1.%2.%3.%4.%5.%6.%7.%8.%9."/>
      <w:lvlJc w:val="left"/>
      <w:pPr>
        <w:ind w:left="1800" w:hanging="1800"/>
      </w:pPr>
      <w:rPr>
        <w:rFonts w:eastAsia="Times New Roman" w:hint="default"/>
        <w:color w:val="3333CC"/>
      </w:rPr>
    </w:lvl>
  </w:abstractNum>
  <w:abstractNum w:abstractNumId="35" w15:restartNumberingAfterBreak="0">
    <w:nsid w:val="550A260F"/>
    <w:multiLevelType w:val="multilevel"/>
    <w:tmpl w:val="A11EA242"/>
    <w:lvl w:ilvl="0">
      <w:start w:val="4"/>
      <w:numFmt w:val="decimal"/>
      <w:lvlText w:val="%1."/>
      <w:lvlJc w:val="left"/>
      <w:pPr>
        <w:ind w:left="408" w:hanging="408"/>
      </w:pPr>
      <w:rPr>
        <w:rFonts w:hint="default"/>
      </w:rPr>
    </w:lvl>
    <w:lvl w:ilvl="1">
      <w:start w:val="1"/>
      <w:numFmt w:val="decimal"/>
      <w:lvlText w:val="%1.%2."/>
      <w:lvlJc w:val="left"/>
      <w:pPr>
        <w:ind w:left="3697"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5A067043"/>
    <w:multiLevelType w:val="hybridMultilevel"/>
    <w:tmpl w:val="9112F0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B5520C7"/>
    <w:multiLevelType w:val="hybridMultilevel"/>
    <w:tmpl w:val="510A7444"/>
    <w:lvl w:ilvl="0" w:tplc="941A48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0F97E10"/>
    <w:multiLevelType w:val="hybridMultilevel"/>
    <w:tmpl w:val="E73473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63D095F"/>
    <w:multiLevelType w:val="multilevel"/>
    <w:tmpl w:val="CA8034AC"/>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pStyle w:val="A3"/>
      <w:lvlText w:val="%1.%2.%3."/>
      <w:lvlJc w:val="left"/>
      <w:pPr>
        <w:ind w:left="862"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0" w15:restartNumberingAfterBreak="0">
    <w:nsid w:val="67A869AF"/>
    <w:multiLevelType w:val="hybridMultilevel"/>
    <w:tmpl w:val="40403194"/>
    <w:lvl w:ilvl="0" w:tplc="EF66A2B8">
      <w:start w:val="1"/>
      <w:numFmt w:val="bullet"/>
      <w:lvlText w:val=""/>
      <w:lvlJc w:val="left"/>
      <w:pPr>
        <w:ind w:left="652" w:hanging="360"/>
      </w:pPr>
      <w:rPr>
        <w:rFonts w:ascii="Symbol" w:hAnsi="Symbol" w:hint="default"/>
      </w:rPr>
    </w:lvl>
    <w:lvl w:ilvl="1" w:tplc="04150003" w:tentative="1">
      <w:start w:val="1"/>
      <w:numFmt w:val="bullet"/>
      <w:lvlText w:val="o"/>
      <w:lvlJc w:val="left"/>
      <w:pPr>
        <w:ind w:left="1372" w:hanging="360"/>
      </w:pPr>
      <w:rPr>
        <w:rFonts w:ascii="Courier New" w:hAnsi="Courier New" w:cs="Courier New" w:hint="default"/>
      </w:rPr>
    </w:lvl>
    <w:lvl w:ilvl="2" w:tplc="04150005" w:tentative="1">
      <w:start w:val="1"/>
      <w:numFmt w:val="bullet"/>
      <w:lvlText w:val=""/>
      <w:lvlJc w:val="left"/>
      <w:pPr>
        <w:ind w:left="2092" w:hanging="360"/>
      </w:pPr>
      <w:rPr>
        <w:rFonts w:ascii="Wingdings" w:hAnsi="Wingdings" w:hint="default"/>
      </w:rPr>
    </w:lvl>
    <w:lvl w:ilvl="3" w:tplc="04150001" w:tentative="1">
      <w:start w:val="1"/>
      <w:numFmt w:val="bullet"/>
      <w:lvlText w:val=""/>
      <w:lvlJc w:val="left"/>
      <w:pPr>
        <w:ind w:left="2812" w:hanging="360"/>
      </w:pPr>
      <w:rPr>
        <w:rFonts w:ascii="Symbol" w:hAnsi="Symbol" w:hint="default"/>
      </w:rPr>
    </w:lvl>
    <w:lvl w:ilvl="4" w:tplc="04150003" w:tentative="1">
      <w:start w:val="1"/>
      <w:numFmt w:val="bullet"/>
      <w:lvlText w:val="o"/>
      <w:lvlJc w:val="left"/>
      <w:pPr>
        <w:ind w:left="3532" w:hanging="360"/>
      </w:pPr>
      <w:rPr>
        <w:rFonts w:ascii="Courier New" w:hAnsi="Courier New" w:cs="Courier New" w:hint="default"/>
      </w:rPr>
    </w:lvl>
    <w:lvl w:ilvl="5" w:tplc="04150005" w:tentative="1">
      <w:start w:val="1"/>
      <w:numFmt w:val="bullet"/>
      <w:lvlText w:val=""/>
      <w:lvlJc w:val="left"/>
      <w:pPr>
        <w:ind w:left="4252" w:hanging="360"/>
      </w:pPr>
      <w:rPr>
        <w:rFonts w:ascii="Wingdings" w:hAnsi="Wingdings" w:hint="default"/>
      </w:rPr>
    </w:lvl>
    <w:lvl w:ilvl="6" w:tplc="04150001" w:tentative="1">
      <w:start w:val="1"/>
      <w:numFmt w:val="bullet"/>
      <w:lvlText w:val=""/>
      <w:lvlJc w:val="left"/>
      <w:pPr>
        <w:ind w:left="4972" w:hanging="360"/>
      </w:pPr>
      <w:rPr>
        <w:rFonts w:ascii="Symbol" w:hAnsi="Symbol" w:hint="default"/>
      </w:rPr>
    </w:lvl>
    <w:lvl w:ilvl="7" w:tplc="04150003" w:tentative="1">
      <w:start w:val="1"/>
      <w:numFmt w:val="bullet"/>
      <w:lvlText w:val="o"/>
      <w:lvlJc w:val="left"/>
      <w:pPr>
        <w:ind w:left="5692" w:hanging="360"/>
      </w:pPr>
      <w:rPr>
        <w:rFonts w:ascii="Courier New" w:hAnsi="Courier New" w:cs="Courier New" w:hint="default"/>
      </w:rPr>
    </w:lvl>
    <w:lvl w:ilvl="8" w:tplc="04150005" w:tentative="1">
      <w:start w:val="1"/>
      <w:numFmt w:val="bullet"/>
      <w:lvlText w:val=""/>
      <w:lvlJc w:val="left"/>
      <w:pPr>
        <w:ind w:left="6412" w:hanging="360"/>
      </w:pPr>
      <w:rPr>
        <w:rFonts w:ascii="Wingdings" w:hAnsi="Wingdings" w:hint="default"/>
      </w:rPr>
    </w:lvl>
  </w:abstractNum>
  <w:abstractNum w:abstractNumId="41" w15:restartNumberingAfterBreak="0">
    <w:nsid w:val="67F61DB1"/>
    <w:multiLevelType w:val="hybridMultilevel"/>
    <w:tmpl w:val="95BE435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82754548">
    <w:abstractNumId w:val="8"/>
  </w:num>
  <w:num w:numId="2" w16cid:durableId="914558236">
    <w:abstractNumId w:val="39"/>
  </w:num>
  <w:num w:numId="3" w16cid:durableId="2033913767">
    <w:abstractNumId w:val="19"/>
  </w:num>
  <w:num w:numId="4" w16cid:durableId="75371313">
    <w:abstractNumId w:val="9"/>
  </w:num>
  <w:num w:numId="5" w16cid:durableId="943536097">
    <w:abstractNumId w:val="30"/>
  </w:num>
  <w:num w:numId="6" w16cid:durableId="456486554">
    <w:abstractNumId w:val="18"/>
  </w:num>
  <w:num w:numId="7" w16cid:durableId="118914930">
    <w:abstractNumId w:val="22"/>
  </w:num>
  <w:num w:numId="8" w16cid:durableId="949623154">
    <w:abstractNumId w:val="12"/>
  </w:num>
  <w:num w:numId="9" w16cid:durableId="471557990">
    <w:abstractNumId w:val="38"/>
  </w:num>
  <w:num w:numId="10" w16cid:durableId="2104833109">
    <w:abstractNumId w:val="40"/>
  </w:num>
  <w:num w:numId="11" w16cid:durableId="553351873">
    <w:abstractNumId w:val="16"/>
  </w:num>
  <w:num w:numId="12" w16cid:durableId="2058578241">
    <w:abstractNumId w:val="11"/>
  </w:num>
  <w:num w:numId="13" w16cid:durableId="1621112499">
    <w:abstractNumId w:val="7"/>
  </w:num>
  <w:num w:numId="14" w16cid:durableId="1093552772">
    <w:abstractNumId w:val="1"/>
  </w:num>
  <w:num w:numId="15" w16cid:durableId="628168420">
    <w:abstractNumId w:val="21"/>
  </w:num>
  <w:num w:numId="16" w16cid:durableId="1241603532">
    <w:abstractNumId w:val="28"/>
  </w:num>
  <w:num w:numId="17" w16cid:durableId="2110658264">
    <w:abstractNumId w:val="32"/>
  </w:num>
  <w:num w:numId="18" w16cid:durableId="1413549778">
    <w:abstractNumId w:val="29"/>
  </w:num>
  <w:num w:numId="19" w16cid:durableId="1169759929">
    <w:abstractNumId w:val="2"/>
  </w:num>
  <w:num w:numId="20" w16cid:durableId="1766345484">
    <w:abstractNumId w:val="5"/>
  </w:num>
  <w:num w:numId="21" w16cid:durableId="1496920875">
    <w:abstractNumId w:val="31"/>
  </w:num>
  <w:num w:numId="22" w16cid:durableId="365302624">
    <w:abstractNumId w:val="35"/>
  </w:num>
  <w:num w:numId="23" w16cid:durableId="890775562">
    <w:abstractNumId w:val="25"/>
  </w:num>
  <w:num w:numId="24" w16cid:durableId="1438717300">
    <w:abstractNumId w:val="20"/>
  </w:num>
  <w:num w:numId="25" w16cid:durableId="826433637">
    <w:abstractNumId w:val="26"/>
  </w:num>
  <w:num w:numId="26" w16cid:durableId="726415178">
    <w:abstractNumId w:val="0"/>
  </w:num>
  <w:num w:numId="27" w16cid:durableId="1654985495">
    <w:abstractNumId w:val="27"/>
  </w:num>
  <w:num w:numId="28" w16cid:durableId="745495938">
    <w:abstractNumId w:val="3"/>
  </w:num>
  <w:num w:numId="29" w16cid:durableId="2050764755">
    <w:abstractNumId w:val="4"/>
  </w:num>
  <w:num w:numId="30" w16cid:durableId="1238595883">
    <w:abstractNumId w:val="10"/>
  </w:num>
  <w:num w:numId="31" w16cid:durableId="972951445">
    <w:abstractNumId w:val="36"/>
  </w:num>
  <w:num w:numId="32" w16cid:durableId="2111703494">
    <w:abstractNumId w:val="13"/>
  </w:num>
  <w:num w:numId="33" w16cid:durableId="844830932">
    <w:abstractNumId w:val="6"/>
  </w:num>
  <w:num w:numId="34" w16cid:durableId="733888868">
    <w:abstractNumId w:val="41"/>
  </w:num>
  <w:num w:numId="35" w16cid:durableId="299305386">
    <w:abstractNumId w:val="24"/>
  </w:num>
  <w:num w:numId="36" w16cid:durableId="476579041">
    <w:abstractNumId w:val="15"/>
  </w:num>
  <w:num w:numId="37" w16cid:durableId="2010019643">
    <w:abstractNumId w:val="23"/>
  </w:num>
  <w:num w:numId="38" w16cid:durableId="1379670542">
    <w:abstractNumId w:val="14"/>
  </w:num>
  <w:num w:numId="39" w16cid:durableId="1782994156">
    <w:abstractNumId w:val="17"/>
  </w:num>
  <w:num w:numId="40" w16cid:durableId="613825852">
    <w:abstractNumId w:val="34"/>
  </w:num>
  <w:num w:numId="41" w16cid:durableId="351345410">
    <w:abstractNumId w:val="37"/>
  </w:num>
  <w:num w:numId="42" w16cid:durableId="20938657">
    <w:abstractNumId w:val="3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EAC"/>
    <w:rsid w:val="00000284"/>
    <w:rsid w:val="00000C62"/>
    <w:rsid w:val="00000FD9"/>
    <w:rsid w:val="00001460"/>
    <w:rsid w:val="00002C3D"/>
    <w:rsid w:val="000031FF"/>
    <w:rsid w:val="000032D3"/>
    <w:rsid w:val="00003352"/>
    <w:rsid w:val="00003803"/>
    <w:rsid w:val="00004DC6"/>
    <w:rsid w:val="00005763"/>
    <w:rsid w:val="00006072"/>
    <w:rsid w:val="00006B18"/>
    <w:rsid w:val="000075EF"/>
    <w:rsid w:val="000101CD"/>
    <w:rsid w:val="000117FB"/>
    <w:rsid w:val="00012079"/>
    <w:rsid w:val="000123A7"/>
    <w:rsid w:val="00012566"/>
    <w:rsid w:val="000131B8"/>
    <w:rsid w:val="00013AC5"/>
    <w:rsid w:val="00013E55"/>
    <w:rsid w:val="00014F8C"/>
    <w:rsid w:val="00015776"/>
    <w:rsid w:val="000163D4"/>
    <w:rsid w:val="00021072"/>
    <w:rsid w:val="0002254A"/>
    <w:rsid w:val="00023A6C"/>
    <w:rsid w:val="000244ED"/>
    <w:rsid w:val="000271FC"/>
    <w:rsid w:val="00027359"/>
    <w:rsid w:val="00030707"/>
    <w:rsid w:val="00031EC2"/>
    <w:rsid w:val="000321A9"/>
    <w:rsid w:val="00033A9C"/>
    <w:rsid w:val="000356AC"/>
    <w:rsid w:val="00036CA5"/>
    <w:rsid w:val="00037F9B"/>
    <w:rsid w:val="000402F5"/>
    <w:rsid w:val="00040860"/>
    <w:rsid w:val="000408AB"/>
    <w:rsid w:val="00041AC9"/>
    <w:rsid w:val="00041F82"/>
    <w:rsid w:val="00042477"/>
    <w:rsid w:val="000424A5"/>
    <w:rsid w:val="00043204"/>
    <w:rsid w:val="00043872"/>
    <w:rsid w:val="0004395B"/>
    <w:rsid w:val="000439C4"/>
    <w:rsid w:val="000454BD"/>
    <w:rsid w:val="000455A4"/>
    <w:rsid w:val="000466F0"/>
    <w:rsid w:val="00046A60"/>
    <w:rsid w:val="00046E57"/>
    <w:rsid w:val="0004776F"/>
    <w:rsid w:val="00047E22"/>
    <w:rsid w:val="00050369"/>
    <w:rsid w:val="000506F8"/>
    <w:rsid w:val="0005078B"/>
    <w:rsid w:val="0005282D"/>
    <w:rsid w:val="0005308D"/>
    <w:rsid w:val="00054F5B"/>
    <w:rsid w:val="00057469"/>
    <w:rsid w:val="0006263B"/>
    <w:rsid w:val="00063381"/>
    <w:rsid w:val="0006355D"/>
    <w:rsid w:val="00066E18"/>
    <w:rsid w:val="0006774B"/>
    <w:rsid w:val="000718CB"/>
    <w:rsid w:val="0007192C"/>
    <w:rsid w:val="00072A36"/>
    <w:rsid w:val="00072DC1"/>
    <w:rsid w:val="00074145"/>
    <w:rsid w:val="00075C4E"/>
    <w:rsid w:val="00077494"/>
    <w:rsid w:val="00077C0B"/>
    <w:rsid w:val="00080349"/>
    <w:rsid w:val="00080384"/>
    <w:rsid w:val="00083589"/>
    <w:rsid w:val="00083B1D"/>
    <w:rsid w:val="00083C2C"/>
    <w:rsid w:val="000857CD"/>
    <w:rsid w:val="00087A7C"/>
    <w:rsid w:val="0009056F"/>
    <w:rsid w:val="00090578"/>
    <w:rsid w:val="00091672"/>
    <w:rsid w:val="000921C6"/>
    <w:rsid w:val="000926AD"/>
    <w:rsid w:val="00093119"/>
    <w:rsid w:val="000951BA"/>
    <w:rsid w:val="000955F2"/>
    <w:rsid w:val="00095D2C"/>
    <w:rsid w:val="000964D5"/>
    <w:rsid w:val="00096AC5"/>
    <w:rsid w:val="00096E33"/>
    <w:rsid w:val="000A040A"/>
    <w:rsid w:val="000A189A"/>
    <w:rsid w:val="000A2046"/>
    <w:rsid w:val="000A222C"/>
    <w:rsid w:val="000A457C"/>
    <w:rsid w:val="000A4C8B"/>
    <w:rsid w:val="000A5CD1"/>
    <w:rsid w:val="000A64B7"/>
    <w:rsid w:val="000A6780"/>
    <w:rsid w:val="000A772E"/>
    <w:rsid w:val="000A7792"/>
    <w:rsid w:val="000B0954"/>
    <w:rsid w:val="000B0D09"/>
    <w:rsid w:val="000B4B50"/>
    <w:rsid w:val="000B6819"/>
    <w:rsid w:val="000B6FA4"/>
    <w:rsid w:val="000C0BF7"/>
    <w:rsid w:val="000C1E37"/>
    <w:rsid w:val="000C2642"/>
    <w:rsid w:val="000C3715"/>
    <w:rsid w:val="000C4B28"/>
    <w:rsid w:val="000C5912"/>
    <w:rsid w:val="000C635D"/>
    <w:rsid w:val="000C6E0A"/>
    <w:rsid w:val="000C6E21"/>
    <w:rsid w:val="000D0A7E"/>
    <w:rsid w:val="000D1CD8"/>
    <w:rsid w:val="000D1D54"/>
    <w:rsid w:val="000D329F"/>
    <w:rsid w:val="000D354E"/>
    <w:rsid w:val="000D4B3D"/>
    <w:rsid w:val="000D55CE"/>
    <w:rsid w:val="000D58E6"/>
    <w:rsid w:val="000D6B92"/>
    <w:rsid w:val="000E0618"/>
    <w:rsid w:val="000E1B1B"/>
    <w:rsid w:val="000E1EEF"/>
    <w:rsid w:val="000E3AE0"/>
    <w:rsid w:val="000E4C57"/>
    <w:rsid w:val="000E68DA"/>
    <w:rsid w:val="000E6E73"/>
    <w:rsid w:val="000F29A1"/>
    <w:rsid w:val="000F2F44"/>
    <w:rsid w:val="000F3C40"/>
    <w:rsid w:val="000F530E"/>
    <w:rsid w:val="000F577F"/>
    <w:rsid w:val="000F5AF2"/>
    <w:rsid w:val="000F72B4"/>
    <w:rsid w:val="000F7E49"/>
    <w:rsid w:val="00100373"/>
    <w:rsid w:val="001028B0"/>
    <w:rsid w:val="0010329D"/>
    <w:rsid w:val="0010511C"/>
    <w:rsid w:val="00105C60"/>
    <w:rsid w:val="00106DAA"/>
    <w:rsid w:val="00107F60"/>
    <w:rsid w:val="00111B8B"/>
    <w:rsid w:val="00112E38"/>
    <w:rsid w:val="00113627"/>
    <w:rsid w:val="00113BEE"/>
    <w:rsid w:val="001142E2"/>
    <w:rsid w:val="001162EB"/>
    <w:rsid w:val="001163B4"/>
    <w:rsid w:val="0011644E"/>
    <w:rsid w:val="00121FA7"/>
    <w:rsid w:val="00122D2A"/>
    <w:rsid w:val="00123197"/>
    <w:rsid w:val="00123252"/>
    <w:rsid w:val="00125E45"/>
    <w:rsid w:val="00125FF2"/>
    <w:rsid w:val="00126F6D"/>
    <w:rsid w:val="00127C10"/>
    <w:rsid w:val="00130B06"/>
    <w:rsid w:val="00130B9D"/>
    <w:rsid w:val="00131666"/>
    <w:rsid w:val="00132098"/>
    <w:rsid w:val="00132BF0"/>
    <w:rsid w:val="00132E1A"/>
    <w:rsid w:val="001336B0"/>
    <w:rsid w:val="0013437D"/>
    <w:rsid w:val="0013522D"/>
    <w:rsid w:val="001353C8"/>
    <w:rsid w:val="00136399"/>
    <w:rsid w:val="00140626"/>
    <w:rsid w:val="00143CDD"/>
    <w:rsid w:val="0014481E"/>
    <w:rsid w:val="00144AD2"/>
    <w:rsid w:val="0014523A"/>
    <w:rsid w:val="00150A72"/>
    <w:rsid w:val="001513F6"/>
    <w:rsid w:val="00152113"/>
    <w:rsid w:val="0015237C"/>
    <w:rsid w:val="00152FA1"/>
    <w:rsid w:val="0015331E"/>
    <w:rsid w:val="0015376D"/>
    <w:rsid w:val="0015534F"/>
    <w:rsid w:val="0015680A"/>
    <w:rsid w:val="00156D64"/>
    <w:rsid w:val="0015763E"/>
    <w:rsid w:val="00157896"/>
    <w:rsid w:val="00160185"/>
    <w:rsid w:val="001612A3"/>
    <w:rsid w:val="001616BE"/>
    <w:rsid w:val="00162DEA"/>
    <w:rsid w:val="00162E21"/>
    <w:rsid w:val="00162E5B"/>
    <w:rsid w:val="0016364B"/>
    <w:rsid w:val="00164976"/>
    <w:rsid w:val="00164EC8"/>
    <w:rsid w:val="001653C4"/>
    <w:rsid w:val="00166809"/>
    <w:rsid w:val="001672A9"/>
    <w:rsid w:val="00167A1C"/>
    <w:rsid w:val="00170010"/>
    <w:rsid w:val="00170AF3"/>
    <w:rsid w:val="00171BAE"/>
    <w:rsid w:val="00171F31"/>
    <w:rsid w:val="0017432F"/>
    <w:rsid w:val="0017496B"/>
    <w:rsid w:val="0017520F"/>
    <w:rsid w:val="00175346"/>
    <w:rsid w:val="0017539F"/>
    <w:rsid w:val="0017545E"/>
    <w:rsid w:val="00176894"/>
    <w:rsid w:val="0017700A"/>
    <w:rsid w:val="0017709F"/>
    <w:rsid w:val="00177ED8"/>
    <w:rsid w:val="00180788"/>
    <w:rsid w:val="00183123"/>
    <w:rsid w:val="001839D9"/>
    <w:rsid w:val="00183E1B"/>
    <w:rsid w:val="00184448"/>
    <w:rsid w:val="00185773"/>
    <w:rsid w:val="00185F7E"/>
    <w:rsid w:val="00187E34"/>
    <w:rsid w:val="0019004A"/>
    <w:rsid w:val="00190420"/>
    <w:rsid w:val="00191550"/>
    <w:rsid w:val="00191D46"/>
    <w:rsid w:val="00192ECC"/>
    <w:rsid w:val="00192F2B"/>
    <w:rsid w:val="00192F50"/>
    <w:rsid w:val="001949B7"/>
    <w:rsid w:val="00194D71"/>
    <w:rsid w:val="001965B1"/>
    <w:rsid w:val="001A17B0"/>
    <w:rsid w:val="001A3111"/>
    <w:rsid w:val="001A3553"/>
    <w:rsid w:val="001A3D96"/>
    <w:rsid w:val="001A3ED0"/>
    <w:rsid w:val="001A4AC7"/>
    <w:rsid w:val="001A5E4B"/>
    <w:rsid w:val="001A6204"/>
    <w:rsid w:val="001A6782"/>
    <w:rsid w:val="001A72C6"/>
    <w:rsid w:val="001B11E2"/>
    <w:rsid w:val="001B1AFC"/>
    <w:rsid w:val="001B1C45"/>
    <w:rsid w:val="001B3472"/>
    <w:rsid w:val="001B5726"/>
    <w:rsid w:val="001B7FA3"/>
    <w:rsid w:val="001C24EA"/>
    <w:rsid w:val="001C25BE"/>
    <w:rsid w:val="001C3D62"/>
    <w:rsid w:val="001C44C0"/>
    <w:rsid w:val="001C56F7"/>
    <w:rsid w:val="001C5916"/>
    <w:rsid w:val="001C63D6"/>
    <w:rsid w:val="001C799A"/>
    <w:rsid w:val="001C79B6"/>
    <w:rsid w:val="001D1C35"/>
    <w:rsid w:val="001D3765"/>
    <w:rsid w:val="001D46CA"/>
    <w:rsid w:val="001D50C7"/>
    <w:rsid w:val="001D5A14"/>
    <w:rsid w:val="001D73CB"/>
    <w:rsid w:val="001D7532"/>
    <w:rsid w:val="001D79D2"/>
    <w:rsid w:val="001D7C54"/>
    <w:rsid w:val="001E2BAB"/>
    <w:rsid w:val="001E4B50"/>
    <w:rsid w:val="001E4C5B"/>
    <w:rsid w:val="001E75F6"/>
    <w:rsid w:val="001E799E"/>
    <w:rsid w:val="001F05CD"/>
    <w:rsid w:val="001F0AD0"/>
    <w:rsid w:val="001F10A3"/>
    <w:rsid w:val="001F1A63"/>
    <w:rsid w:val="001F2330"/>
    <w:rsid w:val="001F339F"/>
    <w:rsid w:val="001F5400"/>
    <w:rsid w:val="001F610E"/>
    <w:rsid w:val="001F7034"/>
    <w:rsid w:val="002015C3"/>
    <w:rsid w:val="002020D8"/>
    <w:rsid w:val="002023D8"/>
    <w:rsid w:val="00203137"/>
    <w:rsid w:val="002035C9"/>
    <w:rsid w:val="00206007"/>
    <w:rsid w:val="00206FF1"/>
    <w:rsid w:val="0021040F"/>
    <w:rsid w:val="002107FD"/>
    <w:rsid w:val="00210D3E"/>
    <w:rsid w:val="0021163F"/>
    <w:rsid w:val="00211BC0"/>
    <w:rsid w:val="00213AD9"/>
    <w:rsid w:val="00213F0D"/>
    <w:rsid w:val="00214F07"/>
    <w:rsid w:val="00215193"/>
    <w:rsid w:val="0021651B"/>
    <w:rsid w:val="0021731A"/>
    <w:rsid w:val="002173C2"/>
    <w:rsid w:val="00221BBB"/>
    <w:rsid w:val="00222119"/>
    <w:rsid w:val="002226BE"/>
    <w:rsid w:val="00222FE0"/>
    <w:rsid w:val="00223C37"/>
    <w:rsid w:val="002243AF"/>
    <w:rsid w:val="002250F0"/>
    <w:rsid w:val="00225A25"/>
    <w:rsid w:val="00225EEA"/>
    <w:rsid w:val="00226154"/>
    <w:rsid w:val="00231415"/>
    <w:rsid w:val="002334DB"/>
    <w:rsid w:val="00234589"/>
    <w:rsid w:val="0023494C"/>
    <w:rsid w:val="00234E50"/>
    <w:rsid w:val="00234EC0"/>
    <w:rsid w:val="00235A40"/>
    <w:rsid w:val="00235E19"/>
    <w:rsid w:val="00236CAE"/>
    <w:rsid w:val="0024258B"/>
    <w:rsid w:val="00243D6B"/>
    <w:rsid w:val="00244424"/>
    <w:rsid w:val="002458B8"/>
    <w:rsid w:val="00246694"/>
    <w:rsid w:val="00246890"/>
    <w:rsid w:val="0024744F"/>
    <w:rsid w:val="00247826"/>
    <w:rsid w:val="00250B4C"/>
    <w:rsid w:val="002515CD"/>
    <w:rsid w:val="0025171F"/>
    <w:rsid w:val="00251726"/>
    <w:rsid w:val="00252FF6"/>
    <w:rsid w:val="00253267"/>
    <w:rsid w:val="002539B8"/>
    <w:rsid w:val="00253C3A"/>
    <w:rsid w:val="002553AC"/>
    <w:rsid w:val="00260056"/>
    <w:rsid w:val="00261892"/>
    <w:rsid w:val="002622F2"/>
    <w:rsid w:val="002639FC"/>
    <w:rsid w:val="00266A1F"/>
    <w:rsid w:val="00267D93"/>
    <w:rsid w:val="00273863"/>
    <w:rsid w:val="00274208"/>
    <w:rsid w:val="00274CD6"/>
    <w:rsid w:val="00275FCF"/>
    <w:rsid w:val="00276490"/>
    <w:rsid w:val="002767DC"/>
    <w:rsid w:val="00276D37"/>
    <w:rsid w:val="00276E1B"/>
    <w:rsid w:val="00277B7F"/>
    <w:rsid w:val="00280518"/>
    <w:rsid w:val="002811A2"/>
    <w:rsid w:val="00281762"/>
    <w:rsid w:val="002819A3"/>
    <w:rsid w:val="00282957"/>
    <w:rsid w:val="00283495"/>
    <w:rsid w:val="002863DC"/>
    <w:rsid w:val="002864E8"/>
    <w:rsid w:val="0029001F"/>
    <w:rsid w:val="00290300"/>
    <w:rsid w:val="00293100"/>
    <w:rsid w:val="002937A0"/>
    <w:rsid w:val="00293FE1"/>
    <w:rsid w:val="00297267"/>
    <w:rsid w:val="002A0C2D"/>
    <w:rsid w:val="002A1C3B"/>
    <w:rsid w:val="002A445B"/>
    <w:rsid w:val="002A4810"/>
    <w:rsid w:val="002A49CB"/>
    <w:rsid w:val="002A749A"/>
    <w:rsid w:val="002A74FF"/>
    <w:rsid w:val="002B094F"/>
    <w:rsid w:val="002B09A3"/>
    <w:rsid w:val="002B132C"/>
    <w:rsid w:val="002B1BF3"/>
    <w:rsid w:val="002B1C03"/>
    <w:rsid w:val="002B5FB2"/>
    <w:rsid w:val="002B60F3"/>
    <w:rsid w:val="002B6248"/>
    <w:rsid w:val="002B6E6A"/>
    <w:rsid w:val="002C00C3"/>
    <w:rsid w:val="002C0283"/>
    <w:rsid w:val="002C0B8F"/>
    <w:rsid w:val="002C0CF2"/>
    <w:rsid w:val="002C1338"/>
    <w:rsid w:val="002C2499"/>
    <w:rsid w:val="002C253B"/>
    <w:rsid w:val="002C5F7F"/>
    <w:rsid w:val="002C6198"/>
    <w:rsid w:val="002C70AD"/>
    <w:rsid w:val="002C7C2D"/>
    <w:rsid w:val="002D039E"/>
    <w:rsid w:val="002D0A4C"/>
    <w:rsid w:val="002D0FF1"/>
    <w:rsid w:val="002D2BCA"/>
    <w:rsid w:val="002D47AC"/>
    <w:rsid w:val="002D4830"/>
    <w:rsid w:val="002D4855"/>
    <w:rsid w:val="002D5301"/>
    <w:rsid w:val="002D7581"/>
    <w:rsid w:val="002E0BC5"/>
    <w:rsid w:val="002E0C16"/>
    <w:rsid w:val="002E0EDE"/>
    <w:rsid w:val="002E1DC3"/>
    <w:rsid w:val="002E4313"/>
    <w:rsid w:val="002E48B1"/>
    <w:rsid w:val="002E5D65"/>
    <w:rsid w:val="002E71AF"/>
    <w:rsid w:val="002E7244"/>
    <w:rsid w:val="002E784E"/>
    <w:rsid w:val="002E7B61"/>
    <w:rsid w:val="002F12B5"/>
    <w:rsid w:val="002F145B"/>
    <w:rsid w:val="002F1B63"/>
    <w:rsid w:val="002F2321"/>
    <w:rsid w:val="002F2758"/>
    <w:rsid w:val="002F7314"/>
    <w:rsid w:val="002F7944"/>
    <w:rsid w:val="002F7FA2"/>
    <w:rsid w:val="00301311"/>
    <w:rsid w:val="00301B77"/>
    <w:rsid w:val="00302F61"/>
    <w:rsid w:val="00303709"/>
    <w:rsid w:val="00305A59"/>
    <w:rsid w:val="003061EB"/>
    <w:rsid w:val="0031349B"/>
    <w:rsid w:val="00314CE1"/>
    <w:rsid w:val="0031614F"/>
    <w:rsid w:val="00316B49"/>
    <w:rsid w:val="00317ED3"/>
    <w:rsid w:val="00320A57"/>
    <w:rsid w:val="003232FE"/>
    <w:rsid w:val="0032510E"/>
    <w:rsid w:val="003265DD"/>
    <w:rsid w:val="00326A0B"/>
    <w:rsid w:val="0032756F"/>
    <w:rsid w:val="0033019B"/>
    <w:rsid w:val="00331E8A"/>
    <w:rsid w:val="00333CA7"/>
    <w:rsid w:val="00334CDF"/>
    <w:rsid w:val="00334EC2"/>
    <w:rsid w:val="00335629"/>
    <w:rsid w:val="003374A7"/>
    <w:rsid w:val="00337B5B"/>
    <w:rsid w:val="00340BD3"/>
    <w:rsid w:val="0034345F"/>
    <w:rsid w:val="00343D63"/>
    <w:rsid w:val="00344986"/>
    <w:rsid w:val="00344E74"/>
    <w:rsid w:val="00345126"/>
    <w:rsid w:val="00345B26"/>
    <w:rsid w:val="00345F64"/>
    <w:rsid w:val="00346AE5"/>
    <w:rsid w:val="00346B72"/>
    <w:rsid w:val="00347846"/>
    <w:rsid w:val="0035037C"/>
    <w:rsid w:val="00351383"/>
    <w:rsid w:val="00352785"/>
    <w:rsid w:val="00353338"/>
    <w:rsid w:val="00354628"/>
    <w:rsid w:val="00354B7F"/>
    <w:rsid w:val="003551A9"/>
    <w:rsid w:val="00356960"/>
    <w:rsid w:val="00357227"/>
    <w:rsid w:val="00360383"/>
    <w:rsid w:val="00360FE4"/>
    <w:rsid w:val="0036149A"/>
    <w:rsid w:val="00361B59"/>
    <w:rsid w:val="00361D4F"/>
    <w:rsid w:val="00362148"/>
    <w:rsid w:val="00363904"/>
    <w:rsid w:val="0036494E"/>
    <w:rsid w:val="00364BFD"/>
    <w:rsid w:val="00366757"/>
    <w:rsid w:val="00371743"/>
    <w:rsid w:val="003729E9"/>
    <w:rsid w:val="003737C3"/>
    <w:rsid w:val="0037400D"/>
    <w:rsid w:val="00374175"/>
    <w:rsid w:val="00375ED7"/>
    <w:rsid w:val="00376447"/>
    <w:rsid w:val="00377540"/>
    <w:rsid w:val="003778FB"/>
    <w:rsid w:val="003804F0"/>
    <w:rsid w:val="00380668"/>
    <w:rsid w:val="00380722"/>
    <w:rsid w:val="003829D9"/>
    <w:rsid w:val="00384922"/>
    <w:rsid w:val="00385A2C"/>
    <w:rsid w:val="00385CDB"/>
    <w:rsid w:val="003864D5"/>
    <w:rsid w:val="00386E7D"/>
    <w:rsid w:val="0038712F"/>
    <w:rsid w:val="00387C21"/>
    <w:rsid w:val="0039097F"/>
    <w:rsid w:val="0039216D"/>
    <w:rsid w:val="00392991"/>
    <w:rsid w:val="003930AB"/>
    <w:rsid w:val="00394E4F"/>
    <w:rsid w:val="003956AB"/>
    <w:rsid w:val="003957AD"/>
    <w:rsid w:val="00395E04"/>
    <w:rsid w:val="00395E8B"/>
    <w:rsid w:val="00396BAF"/>
    <w:rsid w:val="00397647"/>
    <w:rsid w:val="003A08FA"/>
    <w:rsid w:val="003A0B16"/>
    <w:rsid w:val="003A1ED0"/>
    <w:rsid w:val="003A1FE9"/>
    <w:rsid w:val="003A3005"/>
    <w:rsid w:val="003A56EA"/>
    <w:rsid w:val="003A61FE"/>
    <w:rsid w:val="003A6C2B"/>
    <w:rsid w:val="003B0B1F"/>
    <w:rsid w:val="003B1D7A"/>
    <w:rsid w:val="003B1FB2"/>
    <w:rsid w:val="003B2304"/>
    <w:rsid w:val="003B2E14"/>
    <w:rsid w:val="003B3214"/>
    <w:rsid w:val="003B3AA1"/>
    <w:rsid w:val="003B4D8C"/>
    <w:rsid w:val="003C0A02"/>
    <w:rsid w:val="003C177D"/>
    <w:rsid w:val="003C4926"/>
    <w:rsid w:val="003C5C42"/>
    <w:rsid w:val="003C731C"/>
    <w:rsid w:val="003D07C9"/>
    <w:rsid w:val="003D1A42"/>
    <w:rsid w:val="003D2663"/>
    <w:rsid w:val="003D5919"/>
    <w:rsid w:val="003D6080"/>
    <w:rsid w:val="003D7460"/>
    <w:rsid w:val="003E07CF"/>
    <w:rsid w:val="003E0C0E"/>
    <w:rsid w:val="003E168F"/>
    <w:rsid w:val="003E25AB"/>
    <w:rsid w:val="003E2ADD"/>
    <w:rsid w:val="003E406C"/>
    <w:rsid w:val="003E48D7"/>
    <w:rsid w:val="003E592F"/>
    <w:rsid w:val="003E6CA9"/>
    <w:rsid w:val="003E7464"/>
    <w:rsid w:val="003F0F1B"/>
    <w:rsid w:val="003F119F"/>
    <w:rsid w:val="003F1D8E"/>
    <w:rsid w:val="003F1DE1"/>
    <w:rsid w:val="003F23B1"/>
    <w:rsid w:val="003F23C4"/>
    <w:rsid w:val="003F248F"/>
    <w:rsid w:val="003F371F"/>
    <w:rsid w:val="003F467D"/>
    <w:rsid w:val="003F568E"/>
    <w:rsid w:val="003F606D"/>
    <w:rsid w:val="003F7911"/>
    <w:rsid w:val="004019A7"/>
    <w:rsid w:val="00402EFF"/>
    <w:rsid w:val="00403AB9"/>
    <w:rsid w:val="004057AB"/>
    <w:rsid w:val="0041000C"/>
    <w:rsid w:val="00412DE0"/>
    <w:rsid w:val="00414937"/>
    <w:rsid w:val="004159BE"/>
    <w:rsid w:val="0041663E"/>
    <w:rsid w:val="0041692C"/>
    <w:rsid w:val="00417E9F"/>
    <w:rsid w:val="00420858"/>
    <w:rsid w:val="00421456"/>
    <w:rsid w:val="00421E01"/>
    <w:rsid w:val="00422A3D"/>
    <w:rsid w:val="00424FA3"/>
    <w:rsid w:val="004254A8"/>
    <w:rsid w:val="0042644A"/>
    <w:rsid w:val="004274D2"/>
    <w:rsid w:val="004303AB"/>
    <w:rsid w:val="0043058C"/>
    <w:rsid w:val="004308DC"/>
    <w:rsid w:val="00430BDC"/>
    <w:rsid w:val="00430BFA"/>
    <w:rsid w:val="0043130F"/>
    <w:rsid w:val="00431B37"/>
    <w:rsid w:val="00431D14"/>
    <w:rsid w:val="0043228E"/>
    <w:rsid w:val="0043284F"/>
    <w:rsid w:val="004328F8"/>
    <w:rsid w:val="004349C8"/>
    <w:rsid w:val="00435528"/>
    <w:rsid w:val="00435D9C"/>
    <w:rsid w:val="004362B5"/>
    <w:rsid w:val="00436757"/>
    <w:rsid w:val="00437FE0"/>
    <w:rsid w:val="00441FE7"/>
    <w:rsid w:val="00442006"/>
    <w:rsid w:val="00442A52"/>
    <w:rsid w:val="0044433C"/>
    <w:rsid w:val="00444B69"/>
    <w:rsid w:val="00444D2B"/>
    <w:rsid w:val="00445DCC"/>
    <w:rsid w:val="0044634F"/>
    <w:rsid w:val="00446717"/>
    <w:rsid w:val="00447907"/>
    <w:rsid w:val="004479AC"/>
    <w:rsid w:val="00447AD3"/>
    <w:rsid w:val="00450FDB"/>
    <w:rsid w:val="00451B8C"/>
    <w:rsid w:val="0045479E"/>
    <w:rsid w:val="0045482B"/>
    <w:rsid w:val="00460CD6"/>
    <w:rsid w:val="00461110"/>
    <w:rsid w:val="0046130A"/>
    <w:rsid w:val="004620CD"/>
    <w:rsid w:val="0046224F"/>
    <w:rsid w:val="004623E6"/>
    <w:rsid w:val="00462D84"/>
    <w:rsid w:val="004632CC"/>
    <w:rsid w:val="00463C80"/>
    <w:rsid w:val="004655E9"/>
    <w:rsid w:val="0046573E"/>
    <w:rsid w:val="00466603"/>
    <w:rsid w:val="00466827"/>
    <w:rsid w:val="00466DBF"/>
    <w:rsid w:val="00466EAF"/>
    <w:rsid w:val="00467C6E"/>
    <w:rsid w:val="00470FB0"/>
    <w:rsid w:val="004751E7"/>
    <w:rsid w:val="004753EC"/>
    <w:rsid w:val="00475CD4"/>
    <w:rsid w:val="004764E1"/>
    <w:rsid w:val="00477642"/>
    <w:rsid w:val="00477999"/>
    <w:rsid w:val="00477A94"/>
    <w:rsid w:val="00477BD2"/>
    <w:rsid w:val="00481000"/>
    <w:rsid w:val="00482F2B"/>
    <w:rsid w:val="0048395E"/>
    <w:rsid w:val="00484333"/>
    <w:rsid w:val="00485C1C"/>
    <w:rsid w:val="00486803"/>
    <w:rsid w:val="004877AF"/>
    <w:rsid w:val="00487C9F"/>
    <w:rsid w:val="00490BB7"/>
    <w:rsid w:val="00491CF3"/>
    <w:rsid w:val="00492838"/>
    <w:rsid w:val="00492C00"/>
    <w:rsid w:val="00492CF9"/>
    <w:rsid w:val="004956A9"/>
    <w:rsid w:val="00496C65"/>
    <w:rsid w:val="00497FD7"/>
    <w:rsid w:val="004A05CD"/>
    <w:rsid w:val="004A1802"/>
    <w:rsid w:val="004A2F33"/>
    <w:rsid w:val="004A33CF"/>
    <w:rsid w:val="004A6362"/>
    <w:rsid w:val="004A66E8"/>
    <w:rsid w:val="004A6A95"/>
    <w:rsid w:val="004A6D1C"/>
    <w:rsid w:val="004A7DAA"/>
    <w:rsid w:val="004B078E"/>
    <w:rsid w:val="004B2225"/>
    <w:rsid w:val="004B25A2"/>
    <w:rsid w:val="004B29C7"/>
    <w:rsid w:val="004B3800"/>
    <w:rsid w:val="004B4CD5"/>
    <w:rsid w:val="004B5304"/>
    <w:rsid w:val="004B5FA7"/>
    <w:rsid w:val="004B6C01"/>
    <w:rsid w:val="004C0622"/>
    <w:rsid w:val="004C0B5F"/>
    <w:rsid w:val="004C2AB1"/>
    <w:rsid w:val="004C42D0"/>
    <w:rsid w:val="004C4391"/>
    <w:rsid w:val="004C50D3"/>
    <w:rsid w:val="004C5B0C"/>
    <w:rsid w:val="004C63AA"/>
    <w:rsid w:val="004C6633"/>
    <w:rsid w:val="004C66FA"/>
    <w:rsid w:val="004C7ECE"/>
    <w:rsid w:val="004D09DE"/>
    <w:rsid w:val="004D210F"/>
    <w:rsid w:val="004D2CAD"/>
    <w:rsid w:val="004D368D"/>
    <w:rsid w:val="004D382D"/>
    <w:rsid w:val="004D4128"/>
    <w:rsid w:val="004D46C0"/>
    <w:rsid w:val="004D4C09"/>
    <w:rsid w:val="004D5747"/>
    <w:rsid w:val="004D6A17"/>
    <w:rsid w:val="004E0B7D"/>
    <w:rsid w:val="004E3003"/>
    <w:rsid w:val="004E3BB2"/>
    <w:rsid w:val="004E4998"/>
    <w:rsid w:val="004E5113"/>
    <w:rsid w:val="004E54E9"/>
    <w:rsid w:val="004E622E"/>
    <w:rsid w:val="004E6B78"/>
    <w:rsid w:val="004E72BC"/>
    <w:rsid w:val="004E75AB"/>
    <w:rsid w:val="004F0261"/>
    <w:rsid w:val="004F1580"/>
    <w:rsid w:val="004F1609"/>
    <w:rsid w:val="004F18E5"/>
    <w:rsid w:val="004F24F6"/>
    <w:rsid w:val="004F2A4C"/>
    <w:rsid w:val="004F2E98"/>
    <w:rsid w:val="004F31E4"/>
    <w:rsid w:val="004F32DC"/>
    <w:rsid w:val="004F33F6"/>
    <w:rsid w:val="004F3FC6"/>
    <w:rsid w:val="004F479D"/>
    <w:rsid w:val="004F4E50"/>
    <w:rsid w:val="00502D15"/>
    <w:rsid w:val="005035BE"/>
    <w:rsid w:val="0050389F"/>
    <w:rsid w:val="005044F8"/>
    <w:rsid w:val="00507D27"/>
    <w:rsid w:val="00510351"/>
    <w:rsid w:val="005107D7"/>
    <w:rsid w:val="00510F63"/>
    <w:rsid w:val="00511612"/>
    <w:rsid w:val="005123D9"/>
    <w:rsid w:val="005134E6"/>
    <w:rsid w:val="0051355E"/>
    <w:rsid w:val="00513BEF"/>
    <w:rsid w:val="00513CE2"/>
    <w:rsid w:val="00513F74"/>
    <w:rsid w:val="005147A4"/>
    <w:rsid w:val="005147BE"/>
    <w:rsid w:val="005159C1"/>
    <w:rsid w:val="00516B49"/>
    <w:rsid w:val="00517414"/>
    <w:rsid w:val="005200AF"/>
    <w:rsid w:val="00520B62"/>
    <w:rsid w:val="00521EAC"/>
    <w:rsid w:val="005246BA"/>
    <w:rsid w:val="00524884"/>
    <w:rsid w:val="00525122"/>
    <w:rsid w:val="00525E71"/>
    <w:rsid w:val="0053034F"/>
    <w:rsid w:val="005304E4"/>
    <w:rsid w:val="005306EE"/>
    <w:rsid w:val="00530AC5"/>
    <w:rsid w:val="00531A74"/>
    <w:rsid w:val="005327E0"/>
    <w:rsid w:val="00534D47"/>
    <w:rsid w:val="005362D1"/>
    <w:rsid w:val="005400A8"/>
    <w:rsid w:val="00540CA7"/>
    <w:rsid w:val="00540D2A"/>
    <w:rsid w:val="00540D89"/>
    <w:rsid w:val="00541F48"/>
    <w:rsid w:val="00542179"/>
    <w:rsid w:val="00542FC7"/>
    <w:rsid w:val="00544EF2"/>
    <w:rsid w:val="00545755"/>
    <w:rsid w:val="005462A0"/>
    <w:rsid w:val="005474EF"/>
    <w:rsid w:val="00547967"/>
    <w:rsid w:val="005479FF"/>
    <w:rsid w:val="00547DF8"/>
    <w:rsid w:val="00551F72"/>
    <w:rsid w:val="00552409"/>
    <w:rsid w:val="00553485"/>
    <w:rsid w:val="005535A1"/>
    <w:rsid w:val="0055373F"/>
    <w:rsid w:val="00553EEF"/>
    <w:rsid w:val="0055449C"/>
    <w:rsid w:val="00554C5D"/>
    <w:rsid w:val="0055696F"/>
    <w:rsid w:val="00557EB0"/>
    <w:rsid w:val="0056005E"/>
    <w:rsid w:val="00560B80"/>
    <w:rsid w:val="005610EE"/>
    <w:rsid w:val="00561118"/>
    <w:rsid w:val="00564F5E"/>
    <w:rsid w:val="0056566D"/>
    <w:rsid w:val="00565C8F"/>
    <w:rsid w:val="00566BD1"/>
    <w:rsid w:val="0057041C"/>
    <w:rsid w:val="00570EC9"/>
    <w:rsid w:val="00570FC6"/>
    <w:rsid w:val="005716CE"/>
    <w:rsid w:val="00574956"/>
    <w:rsid w:val="005772A0"/>
    <w:rsid w:val="00577770"/>
    <w:rsid w:val="00581A05"/>
    <w:rsid w:val="00581DBE"/>
    <w:rsid w:val="0058219C"/>
    <w:rsid w:val="00582EC6"/>
    <w:rsid w:val="00583E5C"/>
    <w:rsid w:val="00584F8C"/>
    <w:rsid w:val="005905CF"/>
    <w:rsid w:val="00590CFB"/>
    <w:rsid w:val="00592146"/>
    <w:rsid w:val="005923FA"/>
    <w:rsid w:val="005945F1"/>
    <w:rsid w:val="00594D4D"/>
    <w:rsid w:val="00594D67"/>
    <w:rsid w:val="00595E45"/>
    <w:rsid w:val="005A0215"/>
    <w:rsid w:val="005A1E54"/>
    <w:rsid w:val="005A2008"/>
    <w:rsid w:val="005A3A7E"/>
    <w:rsid w:val="005A3CF9"/>
    <w:rsid w:val="005A44C6"/>
    <w:rsid w:val="005A477A"/>
    <w:rsid w:val="005A5772"/>
    <w:rsid w:val="005A67A1"/>
    <w:rsid w:val="005A6A33"/>
    <w:rsid w:val="005A7D93"/>
    <w:rsid w:val="005B1097"/>
    <w:rsid w:val="005B1C27"/>
    <w:rsid w:val="005B3107"/>
    <w:rsid w:val="005B3D1A"/>
    <w:rsid w:val="005B52BF"/>
    <w:rsid w:val="005B612E"/>
    <w:rsid w:val="005C3613"/>
    <w:rsid w:val="005C3A4A"/>
    <w:rsid w:val="005C4C94"/>
    <w:rsid w:val="005C5228"/>
    <w:rsid w:val="005C549D"/>
    <w:rsid w:val="005C7987"/>
    <w:rsid w:val="005D0331"/>
    <w:rsid w:val="005D0367"/>
    <w:rsid w:val="005D0368"/>
    <w:rsid w:val="005D0D9B"/>
    <w:rsid w:val="005D1B63"/>
    <w:rsid w:val="005D1FF9"/>
    <w:rsid w:val="005D211B"/>
    <w:rsid w:val="005D287D"/>
    <w:rsid w:val="005D2AC9"/>
    <w:rsid w:val="005D2CBD"/>
    <w:rsid w:val="005D382B"/>
    <w:rsid w:val="005D3BC6"/>
    <w:rsid w:val="005D60AF"/>
    <w:rsid w:val="005D6510"/>
    <w:rsid w:val="005D732F"/>
    <w:rsid w:val="005E0422"/>
    <w:rsid w:val="005E4074"/>
    <w:rsid w:val="005E4B80"/>
    <w:rsid w:val="005E4D87"/>
    <w:rsid w:val="005E6F47"/>
    <w:rsid w:val="005F00B4"/>
    <w:rsid w:val="005F0158"/>
    <w:rsid w:val="005F1A24"/>
    <w:rsid w:val="005F1C6C"/>
    <w:rsid w:val="005F2163"/>
    <w:rsid w:val="005F2D89"/>
    <w:rsid w:val="005F3630"/>
    <w:rsid w:val="005F58BE"/>
    <w:rsid w:val="005F5CE6"/>
    <w:rsid w:val="005F634D"/>
    <w:rsid w:val="005F76DD"/>
    <w:rsid w:val="005F7AF9"/>
    <w:rsid w:val="005F7D05"/>
    <w:rsid w:val="00600891"/>
    <w:rsid w:val="00601FF7"/>
    <w:rsid w:val="00602CF8"/>
    <w:rsid w:val="00604897"/>
    <w:rsid w:val="006101F7"/>
    <w:rsid w:val="006104E5"/>
    <w:rsid w:val="0061072B"/>
    <w:rsid w:val="00611DB4"/>
    <w:rsid w:val="0061377E"/>
    <w:rsid w:val="00613BD7"/>
    <w:rsid w:val="00613C04"/>
    <w:rsid w:val="00614460"/>
    <w:rsid w:val="006158C7"/>
    <w:rsid w:val="00616F98"/>
    <w:rsid w:val="006170F6"/>
    <w:rsid w:val="006174EB"/>
    <w:rsid w:val="0062010E"/>
    <w:rsid w:val="006203DE"/>
    <w:rsid w:val="0062077A"/>
    <w:rsid w:val="00621FC1"/>
    <w:rsid w:val="00622364"/>
    <w:rsid w:val="006231B0"/>
    <w:rsid w:val="006253BB"/>
    <w:rsid w:val="0062551A"/>
    <w:rsid w:val="0062563C"/>
    <w:rsid w:val="0062601A"/>
    <w:rsid w:val="006265E7"/>
    <w:rsid w:val="00626D19"/>
    <w:rsid w:val="00627E0E"/>
    <w:rsid w:val="0063171A"/>
    <w:rsid w:val="00631818"/>
    <w:rsid w:val="00631D4F"/>
    <w:rsid w:val="006333BA"/>
    <w:rsid w:val="00634489"/>
    <w:rsid w:val="006358BF"/>
    <w:rsid w:val="00635D1D"/>
    <w:rsid w:val="00636A2B"/>
    <w:rsid w:val="00636A95"/>
    <w:rsid w:val="00637F54"/>
    <w:rsid w:val="006402C3"/>
    <w:rsid w:val="0064038E"/>
    <w:rsid w:val="00640696"/>
    <w:rsid w:val="00640731"/>
    <w:rsid w:val="00640BED"/>
    <w:rsid w:val="006419C9"/>
    <w:rsid w:val="00643523"/>
    <w:rsid w:val="006449F5"/>
    <w:rsid w:val="00644C18"/>
    <w:rsid w:val="006453C6"/>
    <w:rsid w:val="00645C4F"/>
    <w:rsid w:val="00647874"/>
    <w:rsid w:val="00650328"/>
    <w:rsid w:val="00650CA4"/>
    <w:rsid w:val="0065159E"/>
    <w:rsid w:val="00652338"/>
    <w:rsid w:val="0065392B"/>
    <w:rsid w:val="006547D3"/>
    <w:rsid w:val="00654919"/>
    <w:rsid w:val="00654E12"/>
    <w:rsid w:val="006576BE"/>
    <w:rsid w:val="00660CCF"/>
    <w:rsid w:val="00660EF7"/>
    <w:rsid w:val="006610FD"/>
    <w:rsid w:val="00661248"/>
    <w:rsid w:val="006612C6"/>
    <w:rsid w:val="00661B09"/>
    <w:rsid w:val="006622C7"/>
    <w:rsid w:val="0066261D"/>
    <w:rsid w:val="0066303C"/>
    <w:rsid w:val="00663868"/>
    <w:rsid w:val="0066420B"/>
    <w:rsid w:val="006663D8"/>
    <w:rsid w:val="00666415"/>
    <w:rsid w:val="00666FBE"/>
    <w:rsid w:val="00667E3B"/>
    <w:rsid w:val="00670CDD"/>
    <w:rsid w:val="00673D93"/>
    <w:rsid w:val="00673E10"/>
    <w:rsid w:val="00674042"/>
    <w:rsid w:val="00675D7A"/>
    <w:rsid w:val="0067704F"/>
    <w:rsid w:val="00680185"/>
    <w:rsid w:val="00680710"/>
    <w:rsid w:val="006808F5"/>
    <w:rsid w:val="0068092A"/>
    <w:rsid w:val="00680988"/>
    <w:rsid w:val="00682709"/>
    <w:rsid w:val="00682F8F"/>
    <w:rsid w:val="006838E9"/>
    <w:rsid w:val="00684640"/>
    <w:rsid w:val="00684BCA"/>
    <w:rsid w:val="006864DE"/>
    <w:rsid w:val="00686628"/>
    <w:rsid w:val="0068683C"/>
    <w:rsid w:val="00686C02"/>
    <w:rsid w:val="0068714D"/>
    <w:rsid w:val="006912E0"/>
    <w:rsid w:val="00691D85"/>
    <w:rsid w:val="006931F1"/>
    <w:rsid w:val="00694AFB"/>
    <w:rsid w:val="006955B7"/>
    <w:rsid w:val="00695C0A"/>
    <w:rsid w:val="0069704E"/>
    <w:rsid w:val="006A00B2"/>
    <w:rsid w:val="006A27EF"/>
    <w:rsid w:val="006A293F"/>
    <w:rsid w:val="006A53EC"/>
    <w:rsid w:val="006A60DB"/>
    <w:rsid w:val="006A65FA"/>
    <w:rsid w:val="006A677A"/>
    <w:rsid w:val="006A6D0A"/>
    <w:rsid w:val="006A6E3A"/>
    <w:rsid w:val="006A7779"/>
    <w:rsid w:val="006A7828"/>
    <w:rsid w:val="006A7F56"/>
    <w:rsid w:val="006B01B4"/>
    <w:rsid w:val="006B115F"/>
    <w:rsid w:val="006B1442"/>
    <w:rsid w:val="006B1A1F"/>
    <w:rsid w:val="006B2855"/>
    <w:rsid w:val="006B2E1C"/>
    <w:rsid w:val="006B5A52"/>
    <w:rsid w:val="006B6D9F"/>
    <w:rsid w:val="006B7966"/>
    <w:rsid w:val="006C0C7B"/>
    <w:rsid w:val="006C1AB9"/>
    <w:rsid w:val="006C23F3"/>
    <w:rsid w:val="006C26CD"/>
    <w:rsid w:val="006C2A8F"/>
    <w:rsid w:val="006C35CB"/>
    <w:rsid w:val="006C4458"/>
    <w:rsid w:val="006C601B"/>
    <w:rsid w:val="006C73CD"/>
    <w:rsid w:val="006C7572"/>
    <w:rsid w:val="006D05CE"/>
    <w:rsid w:val="006D099A"/>
    <w:rsid w:val="006D3485"/>
    <w:rsid w:val="006D35C7"/>
    <w:rsid w:val="006D3B9A"/>
    <w:rsid w:val="006D3EBD"/>
    <w:rsid w:val="006D4875"/>
    <w:rsid w:val="006D535E"/>
    <w:rsid w:val="006D687E"/>
    <w:rsid w:val="006D74EC"/>
    <w:rsid w:val="006D7C19"/>
    <w:rsid w:val="006E03AD"/>
    <w:rsid w:val="006E0B28"/>
    <w:rsid w:val="006E0BA6"/>
    <w:rsid w:val="006E150D"/>
    <w:rsid w:val="006E5A70"/>
    <w:rsid w:val="006E6F7A"/>
    <w:rsid w:val="006F0581"/>
    <w:rsid w:val="006F0F33"/>
    <w:rsid w:val="006F1049"/>
    <w:rsid w:val="006F36DE"/>
    <w:rsid w:val="006F3F64"/>
    <w:rsid w:val="006F5B61"/>
    <w:rsid w:val="006F657C"/>
    <w:rsid w:val="006F770B"/>
    <w:rsid w:val="00700898"/>
    <w:rsid w:val="00701110"/>
    <w:rsid w:val="00701967"/>
    <w:rsid w:val="00702625"/>
    <w:rsid w:val="007044B2"/>
    <w:rsid w:val="00704DA7"/>
    <w:rsid w:val="00704E15"/>
    <w:rsid w:val="00705110"/>
    <w:rsid w:val="007061A8"/>
    <w:rsid w:val="0070636E"/>
    <w:rsid w:val="007066E1"/>
    <w:rsid w:val="00707F86"/>
    <w:rsid w:val="0071080B"/>
    <w:rsid w:val="00711252"/>
    <w:rsid w:val="00712105"/>
    <w:rsid w:val="007126C9"/>
    <w:rsid w:val="00714104"/>
    <w:rsid w:val="00715F90"/>
    <w:rsid w:val="00716CA0"/>
    <w:rsid w:val="00717AD2"/>
    <w:rsid w:val="00717EAF"/>
    <w:rsid w:val="00720289"/>
    <w:rsid w:val="00720792"/>
    <w:rsid w:val="00721874"/>
    <w:rsid w:val="00721E69"/>
    <w:rsid w:val="00721E77"/>
    <w:rsid w:val="00722137"/>
    <w:rsid w:val="00723919"/>
    <w:rsid w:val="00723DAA"/>
    <w:rsid w:val="007245FE"/>
    <w:rsid w:val="00724BDF"/>
    <w:rsid w:val="00724D4E"/>
    <w:rsid w:val="00724D7A"/>
    <w:rsid w:val="00724F82"/>
    <w:rsid w:val="00726F8A"/>
    <w:rsid w:val="0073085E"/>
    <w:rsid w:val="00730C5E"/>
    <w:rsid w:val="0073154C"/>
    <w:rsid w:val="0073182F"/>
    <w:rsid w:val="00732565"/>
    <w:rsid w:val="00732E6D"/>
    <w:rsid w:val="0073306A"/>
    <w:rsid w:val="007335EF"/>
    <w:rsid w:val="0073440B"/>
    <w:rsid w:val="00734B35"/>
    <w:rsid w:val="00735C26"/>
    <w:rsid w:val="00736305"/>
    <w:rsid w:val="00736EFC"/>
    <w:rsid w:val="00740FD7"/>
    <w:rsid w:val="0074125D"/>
    <w:rsid w:val="00741842"/>
    <w:rsid w:val="00742E60"/>
    <w:rsid w:val="00744948"/>
    <w:rsid w:val="007454A2"/>
    <w:rsid w:val="007463BF"/>
    <w:rsid w:val="0074697E"/>
    <w:rsid w:val="007469F1"/>
    <w:rsid w:val="007470CA"/>
    <w:rsid w:val="00747232"/>
    <w:rsid w:val="00747498"/>
    <w:rsid w:val="00747640"/>
    <w:rsid w:val="00750447"/>
    <w:rsid w:val="0075128B"/>
    <w:rsid w:val="0075373F"/>
    <w:rsid w:val="00753AB8"/>
    <w:rsid w:val="00754250"/>
    <w:rsid w:val="0075479A"/>
    <w:rsid w:val="007553B4"/>
    <w:rsid w:val="00755B6A"/>
    <w:rsid w:val="00757476"/>
    <w:rsid w:val="00762190"/>
    <w:rsid w:val="00762288"/>
    <w:rsid w:val="00763BEF"/>
    <w:rsid w:val="007640E2"/>
    <w:rsid w:val="00764702"/>
    <w:rsid w:val="00764E60"/>
    <w:rsid w:val="0076532E"/>
    <w:rsid w:val="0077224C"/>
    <w:rsid w:val="007740BB"/>
    <w:rsid w:val="007742A9"/>
    <w:rsid w:val="007775B1"/>
    <w:rsid w:val="0077767C"/>
    <w:rsid w:val="007779AA"/>
    <w:rsid w:val="00777A5E"/>
    <w:rsid w:val="00777E3F"/>
    <w:rsid w:val="00780E63"/>
    <w:rsid w:val="00781159"/>
    <w:rsid w:val="00784912"/>
    <w:rsid w:val="00785869"/>
    <w:rsid w:val="00785E9E"/>
    <w:rsid w:val="007909B4"/>
    <w:rsid w:val="00791235"/>
    <w:rsid w:val="00792186"/>
    <w:rsid w:val="00792F13"/>
    <w:rsid w:val="00794FD7"/>
    <w:rsid w:val="0079572D"/>
    <w:rsid w:val="007963CE"/>
    <w:rsid w:val="00796779"/>
    <w:rsid w:val="00796BCC"/>
    <w:rsid w:val="007972F8"/>
    <w:rsid w:val="007A047C"/>
    <w:rsid w:val="007A1527"/>
    <w:rsid w:val="007A2F41"/>
    <w:rsid w:val="007A4308"/>
    <w:rsid w:val="007A4BC3"/>
    <w:rsid w:val="007A5133"/>
    <w:rsid w:val="007A59EB"/>
    <w:rsid w:val="007A600F"/>
    <w:rsid w:val="007A7097"/>
    <w:rsid w:val="007A7236"/>
    <w:rsid w:val="007A76F3"/>
    <w:rsid w:val="007A7BB9"/>
    <w:rsid w:val="007B1B79"/>
    <w:rsid w:val="007B2628"/>
    <w:rsid w:val="007B29BB"/>
    <w:rsid w:val="007B3B8C"/>
    <w:rsid w:val="007B5A4C"/>
    <w:rsid w:val="007B5C89"/>
    <w:rsid w:val="007B6792"/>
    <w:rsid w:val="007B6B2A"/>
    <w:rsid w:val="007B6C6D"/>
    <w:rsid w:val="007B7D47"/>
    <w:rsid w:val="007C020B"/>
    <w:rsid w:val="007C0B3F"/>
    <w:rsid w:val="007C17D7"/>
    <w:rsid w:val="007C180B"/>
    <w:rsid w:val="007C1866"/>
    <w:rsid w:val="007C23BE"/>
    <w:rsid w:val="007C29FE"/>
    <w:rsid w:val="007C3E29"/>
    <w:rsid w:val="007C45F8"/>
    <w:rsid w:val="007C5588"/>
    <w:rsid w:val="007C55B6"/>
    <w:rsid w:val="007C6279"/>
    <w:rsid w:val="007C6A16"/>
    <w:rsid w:val="007C6CD3"/>
    <w:rsid w:val="007C7016"/>
    <w:rsid w:val="007C7C14"/>
    <w:rsid w:val="007C7D0C"/>
    <w:rsid w:val="007D0E32"/>
    <w:rsid w:val="007D0FD5"/>
    <w:rsid w:val="007D121A"/>
    <w:rsid w:val="007D28C7"/>
    <w:rsid w:val="007D28E5"/>
    <w:rsid w:val="007D2BB4"/>
    <w:rsid w:val="007D2F87"/>
    <w:rsid w:val="007D3379"/>
    <w:rsid w:val="007D43C2"/>
    <w:rsid w:val="007D43CB"/>
    <w:rsid w:val="007D45D8"/>
    <w:rsid w:val="007D66AC"/>
    <w:rsid w:val="007D6ED1"/>
    <w:rsid w:val="007D7BAA"/>
    <w:rsid w:val="007E03C2"/>
    <w:rsid w:val="007E1CAC"/>
    <w:rsid w:val="007E1DD9"/>
    <w:rsid w:val="007E2188"/>
    <w:rsid w:val="007E4016"/>
    <w:rsid w:val="007E4ED6"/>
    <w:rsid w:val="007E7004"/>
    <w:rsid w:val="007E726E"/>
    <w:rsid w:val="007E7FBD"/>
    <w:rsid w:val="007F107C"/>
    <w:rsid w:val="007F1461"/>
    <w:rsid w:val="007F1B41"/>
    <w:rsid w:val="007F1C83"/>
    <w:rsid w:val="007F2020"/>
    <w:rsid w:val="007F2088"/>
    <w:rsid w:val="007F4C8D"/>
    <w:rsid w:val="007F5CE7"/>
    <w:rsid w:val="007F5F64"/>
    <w:rsid w:val="007F632C"/>
    <w:rsid w:val="007F678D"/>
    <w:rsid w:val="008000ED"/>
    <w:rsid w:val="0080236B"/>
    <w:rsid w:val="008026B5"/>
    <w:rsid w:val="0080316D"/>
    <w:rsid w:val="00803BA5"/>
    <w:rsid w:val="00804397"/>
    <w:rsid w:val="00807278"/>
    <w:rsid w:val="008105F6"/>
    <w:rsid w:val="008107B9"/>
    <w:rsid w:val="00811F78"/>
    <w:rsid w:val="008121C4"/>
    <w:rsid w:val="00812607"/>
    <w:rsid w:val="008132CF"/>
    <w:rsid w:val="0081468B"/>
    <w:rsid w:val="008150FA"/>
    <w:rsid w:val="0081546B"/>
    <w:rsid w:val="0081595F"/>
    <w:rsid w:val="008215AC"/>
    <w:rsid w:val="0082232B"/>
    <w:rsid w:val="008228C5"/>
    <w:rsid w:val="0082325D"/>
    <w:rsid w:val="0082374E"/>
    <w:rsid w:val="00823D67"/>
    <w:rsid w:val="0082476C"/>
    <w:rsid w:val="008253E2"/>
    <w:rsid w:val="00825E56"/>
    <w:rsid w:val="00825E93"/>
    <w:rsid w:val="00826767"/>
    <w:rsid w:val="00830298"/>
    <w:rsid w:val="00831BC9"/>
    <w:rsid w:val="008343BF"/>
    <w:rsid w:val="00834C3A"/>
    <w:rsid w:val="008353A8"/>
    <w:rsid w:val="00835DCB"/>
    <w:rsid w:val="00835DDF"/>
    <w:rsid w:val="008368B9"/>
    <w:rsid w:val="00836F7F"/>
    <w:rsid w:val="0084089C"/>
    <w:rsid w:val="00840CC2"/>
    <w:rsid w:val="00841EE8"/>
    <w:rsid w:val="008425BD"/>
    <w:rsid w:val="00843463"/>
    <w:rsid w:val="00843A56"/>
    <w:rsid w:val="00844561"/>
    <w:rsid w:val="00844CA0"/>
    <w:rsid w:val="00844E0E"/>
    <w:rsid w:val="00846044"/>
    <w:rsid w:val="00846EA4"/>
    <w:rsid w:val="0085053D"/>
    <w:rsid w:val="008514DA"/>
    <w:rsid w:val="00853DF4"/>
    <w:rsid w:val="00853FAF"/>
    <w:rsid w:val="00856209"/>
    <w:rsid w:val="00856F6B"/>
    <w:rsid w:val="008607E5"/>
    <w:rsid w:val="00863B75"/>
    <w:rsid w:val="00864714"/>
    <w:rsid w:val="008654BF"/>
    <w:rsid w:val="00866206"/>
    <w:rsid w:val="00866935"/>
    <w:rsid w:val="00866AE1"/>
    <w:rsid w:val="00866F8B"/>
    <w:rsid w:val="00871710"/>
    <w:rsid w:val="00871B94"/>
    <w:rsid w:val="00871CB0"/>
    <w:rsid w:val="008725B2"/>
    <w:rsid w:val="0087631F"/>
    <w:rsid w:val="00876834"/>
    <w:rsid w:val="008801FB"/>
    <w:rsid w:val="008812EA"/>
    <w:rsid w:val="0088207D"/>
    <w:rsid w:val="0088236A"/>
    <w:rsid w:val="00882867"/>
    <w:rsid w:val="00883256"/>
    <w:rsid w:val="008835D2"/>
    <w:rsid w:val="008860CD"/>
    <w:rsid w:val="00886B32"/>
    <w:rsid w:val="00890252"/>
    <w:rsid w:val="0089347E"/>
    <w:rsid w:val="00893E78"/>
    <w:rsid w:val="00895A9C"/>
    <w:rsid w:val="00895AB8"/>
    <w:rsid w:val="008A008B"/>
    <w:rsid w:val="008A14E3"/>
    <w:rsid w:val="008A2282"/>
    <w:rsid w:val="008A24DA"/>
    <w:rsid w:val="008A2F1D"/>
    <w:rsid w:val="008A572F"/>
    <w:rsid w:val="008A603B"/>
    <w:rsid w:val="008A69BB"/>
    <w:rsid w:val="008A73A6"/>
    <w:rsid w:val="008B12E8"/>
    <w:rsid w:val="008B1A8F"/>
    <w:rsid w:val="008B209A"/>
    <w:rsid w:val="008B302E"/>
    <w:rsid w:val="008B407A"/>
    <w:rsid w:val="008B5111"/>
    <w:rsid w:val="008B52F8"/>
    <w:rsid w:val="008B5CBF"/>
    <w:rsid w:val="008B6893"/>
    <w:rsid w:val="008B6AC2"/>
    <w:rsid w:val="008B76F2"/>
    <w:rsid w:val="008C1B6E"/>
    <w:rsid w:val="008C4897"/>
    <w:rsid w:val="008C51C9"/>
    <w:rsid w:val="008C6542"/>
    <w:rsid w:val="008C6650"/>
    <w:rsid w:val="008C6F10"/>
    <w:rsid w:val="008C7AD2"/>
    <w:rsid w:val="008C7D01"/>
    <w:rsid w:val="008D0138"/>
    <w:rsid w:val="008D1EA5"/>
    <w:rsid w:val="008D282E"/>
    <w:rsid w:val="008D3B63"/>
    <w:rsid w:val="008D53AB"/>
    <w:rsid w:val="008D5420"/>
    <w:rsid w:val="008D5FB4"/>
    <w:rsid w:val="008D63CE"/>
    <w:rsid w:val="008D69E1"/>
    <w:rsid w:val="008D7ED5"/>
    <w:rsid w:val="008E045E"/>
    <w:rsid w:val="008E08C0"/>
    <w:rsid w:val="008E0A46"/>
    <w:rsid w:val="008E11C0"/>
    <w:rsid w:val="008E2CD2"/>
    <w:rsid w:val="008E3BA2"/>
    <w:rsid w:val="008E43AE"/>
    <w:rsid w:val="008E4CCD"/>
    <w:rsid w:val="008E54C4"/>
    <w:rsid w:val="008E6215"/>
    <w:rsid w:val="008F2DB2"/>
    <w:rsid w:val="008F3BED"/>
    <w:rsid w:val="008F4EAC"/>
    <w:rsid w:val="008F5469"/>
    <w:rsid w:val="008F7681"/>
    <w:rsid w:val="0090056B"/>
    <w:rsid w:val="00900CF5"/>
    <w:rsid w:val="0090264C"/>
    <w:rsid w:val="009032D3"/>
    <w:rsid w:val="009054DD"/>
    <w:rsid w:val="00910844"/>
    <w:rsid w:val="009108C9"/>
    <w:rsid w:val="009110F3"/>
    <w:rsid w:val="00911E30"/>
    <w:rsid w:val="00912F89"/>
    <w:rsid w:val="00914D78"/>
    <w:rsid w:val="0091756C"/>
    <w:rsid w:val="00921B61"/>
    <w:rsid w:val="0092234C"/>
    <w:rsid w:val="009225EC"/>
    <w:rsid w:val="0092475A"/>
    <w:rsid w:val="00924CC4"/>
    <w:rsid w:val="0092630E"/>
    <w:rsid w:val="009266A7"/>
    <w:rsid w:val="00926E40"/>
    <w:rsid w:val="00935AA1"/>
    <w:rsid w:val="009366D5"/>
    <w:rsid w:val="00936789"/>
    <w:rsid w:val="00936F3E"/>
    <w:rsid w:val="0093762A"/>
    <w:rsid w:val="0094080E"/>
    <w:rsid w:val="009409BC"/>
    <w:rsid w:val="009416C5"/>
    <w:rsid w:val="00941D99"/>
    <w:rsid w:val="00942471"/>
    <w:rsid w:val="00943597"/>
    <w:rsid w:val="00946355"/>
    <w:rsid w:val="00946E4B"/>
    <w:rsid w:val="0094750C"/>
    <w:rsid w:val="00950631"/>
    <w:rsid w:val="0095078B"/>
    <w:rsid w:val="00952241"/>
    <w:rsid w:val="00956177"/>
    <w:rsid w:val="00961259"/>
    <w:rsid w:val="009614BC"/>
    <w:rsid w:val="0096159D"/>
    <w:rsid w:val="00965034"/>
    <w:rsid w:val="0097208A"/>
    <w:rsid w:val="00972950"/>
    <w:rsid w:val="00972D41"/>
    <w:rsid w:val="0097456E"/>
    <w:rsid w:val="009752FD"/>
    <w:rsid w:val="00975AF9"/>
    <w:rsid w:val="00976728"/>
    <w:rsid w:val="00976D03"/>
    <w:rsid w:val="00976F1E"/>
    <w:rsid w:val="009773FE"/>
    <w:rsid w:val="00977ABF"/>
    <w:rsid w:val="00981623"/>
    <w:rsid w:val="009817B4"/>
    <w:rsid w:val="0098212E"/>
    <w:rsid w:val="00982B53"/>
    <w:rsid w:val="00982C9A"/>
    <w:rsid w:val="0098384C"/>
    <w:rsid w:val="00984946"/>
    <w:rsid w:val="0098588C"/>
    <w:rsid w:val="009860B1"/>
    <w:rsid w:val="009918DA"/>
    <w:rsid w:val="00992FAC"/>
    <w:rsid w:val="00993908"/>
    <w:rsid w:val="00993B0D"/>
    <w:rsid w:val="00993C66"/>
    <w:rsid w:val="009949B2"/>
    <w:rsid w:val="009959BC"/>
    <w:rsid w:val="00996AEE"/>
    <w:rsid w:val="009A03C0"/>
    <w:rsid w:val="009A06B0"/>
    <w:rsid w:val="009A1187"/>
    <w:rsid w:val="009A1D1B"/>
    <w:rsid w:val="009A1FE8"/>
    <w:rsid w:val="009A293C"/>
    <w:rsid w:val="009A2FAB"/>
    <w:rsid w:val="009A342C"/>
    <w:rsid w:val="009A3629"/>
    <w:rsid w:val="009A3C1A"/>
    <w:rsid w:val="009A50AF"/>
    <w:rsid w:val="009A5B5F"/>
    <w:rsid w:val="009A62CD"/>
    <w:rsid w:val="009A66EE"/>
    <w:rsid w:val="009A6972"/>
    <w:rsid w:val="009B0997"/>
    <w:rsid w:val="009B116E"/>
    <w:rsid w:val="009B3AED"/>
    <w:rsid w:val="009B4E5D"/>
    <w:rsid w:val="009B50EF"/>
    <w:rsid w:val="009C044B"/>
    <w:rsid w:val="009C0950"/>
    <w:rsid w:val="009C1633"/>
    <w:rsid w:val="009C3228"/>
    <w:rsid w:val="009C36DF"/>
    <w:rsid w:val="009C55FF"/>
    <w:rsid w:val="009C61C9"/>
    <w:rsid w:val="009C78DA"/>
    <w:rsid w:val="009D1B95"/>
    <w:rsid w:val="009D1D0A"/>
    <w:rsid w:val="009D1D23"/>
    <w:rsid w:val="009D252D"/>
    <w:rsid w:val="009D435D"/>
    <w:rsid w:val="009D4F5E"/>
    <w:rsid w:val="009D530D"/>
    <w:rsid w:val="009E0062"/>
    <w:rsid w:val="009E1C76"/>
    <w:rsid w:val="009E3564"/>
    <w:rsid w:val="009E461C"/>
    <w:rsid w:val="009E4DF3"/>
    <w:rsid w:val="009E4FBE"/>
    <w:rsid w:val="009F1F18"/>
    <w:rsid w:val="009F295D"/>
    <w:rsid w:val="009F4CE4"/>
    <w:rsid w:val="009F66AC"/>
    <w:rsid w:val="009F72A0"/>
    <w:rsid w:val="00A000D3"/>
    <w:rsid w:val="00A0027E"/>
    <w:rsid w:val="00A00A0A"/>
    <w:rsid w:val="00A01236"/>
    <w:rsid w:val="00A02211"/>
    <w:rsid w:val="00A031FF"/>
    <w:rsid w:val="00A032BD"/>
    <w:rsid w:val="00A032FC"/>
    <w:rsid w:val="00A03C24"/>
    <w:rsid w:val="00A04FAD"/>
    <w:rsid w:val="00A06042"/>
    <w:rsid w:val="00A07826"/>
    <w:rsid w:val="00A07831"/>
    <w:rsid w:val="00A100EF"/>
    <w:rsid w:val="00A12AC8"/>
    <w:rsid w:val="00A13CD7"/>
    <w:rsid w:val="00A14AAA"/>
    <w:rsid w:val="00A16387"/>
    <w:rsid w:val="00A16CE9"/>
    <w:rsid w:val="00A20A54"/>
    <w:rsid w:val="00A23086"/>
    <w:rsid w:val="00A234DE"/>
    <w:rsid w:val="00A23AD4"/>
    <w:rsid w:val="00A24938"/>
    <w:rsid w:val="00A254D3"/>
    <w:rsid w:val="00A2780A"/>
    <w:rsid w:val="00A30FED"/>
    <w:rsid w:val="00A328CD"/>
    <w:rsid w:val="00A33A2A"/>
    <w:rsid w:val="00A33A35"/>
    <w:rsid w:val="00A33F28"/>
    <w:rsid w:val="00A3501F"/>
    <w:rsid w:val="00A35EE2"/>
    <w:rsid w:val="00A40C78"/>
    <w:rsid w:val="00A41A48"/>
    <w:rsid w:val="00A41FCF"/>
    <w:rsid w:val="00A43105"/>
    <w:rsid w:val="00A439BB"/>
    <w:rsid w:val="00A43EBF"/>
    <w:rsid w:val="00A44218"/>
    <w:rsid w:val="00A44403"/>
    <w:rsid w:val="00A45DD0"/>
    <w:rsid w:val="00A47241"/>
    <w:rsid w:val="00A47385"/>
    <w:rsid w:val="00A4797B"/>
    <w:rsid w:val="00A47FA1"/>
    <w:rsid w:val="00A5237B"/>
    <w:rsid w:val="00A5245F"/>
    <w:rsid w:val="00A5251B"/>
    <w:rsid w:val="00A61351"/>
    <w:rsid w:val="00A62328"/>
    <w:rsid w:val="00A6372E"/>
    <w:rsid w:val="00A641F6"/>
    <w:rsid w:val="00A64F6E"/>
    <w:rsid w:val="00A654C6"/>
    <w:rsid w:val="00A667C3"/>
    <w:rsid w:val="00A67094"/>
    <w:rsid w:val="00A70C4A"/>
    <w:rsid w:val="00A70EF2"/>
    <w:rsid w:val="00A71544"/>
    <w:rsid w:val="00A73A79"/>
    <w:rsid w:val="00A74767"/>
    <w:rsid w:val="00A75EBA"/>
    <w:rsid w:val="00A80329"/>
    <w:rsid w:val="00A8077B"/>
    <w:rsid w:val="00A81832"/>
    <w:rsid w:val="00A81B87"/>
    <w:rsid w:val="00A82E2F"/>
    <w:rsid w:val="00A83200"/>
    <w:rsid w:val="00A83FA8"/>
    <w:rsid w:val="00A84437"/>
    <w:rsid w:val="00A84F61"/>
    <w:rsid w:val="00A858BA"/>
    <w:rsid w:val="00A85D45"/>
    <w:rsid w:val="00A86467"/>
    <w:rsid w:val="00A8663A"/>
    <w:rsid w:val="00A86FAC"/>
    <w:rsid w:val="00A87C2C"/>
    <w:rsid w:val="00A90B78"/>
    <w:rsid w:val="00A914C1"/>
    <w:rsid w:val="00A91EE5"/>
    <w:rsid w:val="00A92935"/>
    <w:rsid w:val="00A92A53"/>
    <w:rsid w:val="00A92F5E"/>
    <w:rsid w:val="00A94916"/>
    <w:rsid w:val="00A94E33"/>
    <w:rsid w:val="00A95000"/>
    <w:rsid w:val="00A95350"/>
    <w:rsid w:val="00A9621B"/>
    <w:rsid w:val="00A9776A"/>
    <w:rsid w:val="00AA000F"/>
    <w:rsid w:val="00AA0B93"/>
    <w:rsid w:val="00AA1492"/>
    <w:rsid w:val="00AA315B"/>
    <w:rsid w:val="00AA32CF"/>
    <w:rsid w:val="00AA4039"/>
    <w:rsid w:val="00AA5284"/>
    <w:rsid w:val="00AA5E8B"/>
    <w:rsid w:val="00AA5FB9"/>
    <w:rsid w:val="00AA61DE"/>
    <w:rsid w:val="00AA6A14"/>
    <w:rsid w:val="00AB0EA8"/>
    <w:rsid w:val="00AB124B"/>
    <w:rsid w:val="00AB2850"/>
    <w:rsid w:val="00AB2B4C"/>
    <w:rsid w:val="00AB36BA"/>
    <w:rsid w:val="00AB3CEB"/>
    <w:rsid w:val="00AC0020"/>
    <w:rsid w:val="00AC0C79"/>
    <w:rsid w:val="00AC3363"/>
    <w:rsid w:val="00AC6057"/>
    <w:rsid w:val="00AC6706"/>
    <w:rsid w:val="00AC72C6"/>
    <w:rsid w:val="00AC75EB"/>
    <w:rsid w:val="00AD0CF6"/>
    <w:rsid w:val="00AD301F"/>
    <w:rsid w:val="00AD3209"/>
    <w:rsid w:val="00AD3583"/>
    <w:rsid w:val="00AD3696"/>
    <w:rsid w:val="00AD3B75"/>
    <w:rsid w:val="00AD3E6E"/>
    <w:rsid w:val="00AD6659"/>
    <w:rsid w:val="00AD7FA4"/>
    <w:rsid w:val="00AE091B"/>
    <w:rsid w:val="00AE14E2"/>
    <w:rsid w:val="00AE1765"/>
    <w:rsid w:val="00AE1E5B"/>
    <w:rsid w:val="00AE2983"/>
    <w:rsid w:val="00AE2BAC"/>
    <w:rsid w:val="00AE30DC"/>
    <w:rsid w:val="00AE37F4"/>
    <w:rsid w:val="00AE4510"/>
    <w:rsid w:val="00AE62A7"/>
    <w:rsid w:val="00AF0A1B"/>
    <w:rsid w:val="00AF19A3"/>
    <w:rsid w:val="00AF2423"/>
    <w:rsid w:val="00AF2904"/>
    <w:rsid w:val="00AF3D9F"/>
    <w:rsid w:val="00AF4616"/>
    <w:rsid w:val="00AF544C"/>
    <w:rsid w:val="00AF56DC"/>
    <w:rsid w:val="00AF6783"/>
    <w:rsid w:val="00AF7A3C"/>
    <w:rsid w:val="00B0227B"/>
    <w:rsid w:val="00B024FE"/>
    <w:rsid w:val="00B03060"/>
    <w:rsid w:val="00B032E9"/>
    <w:rsid w:val="00B036E2"/>
    <w:rsid w:val="00B03785"/>
    <w:rsid w:val="00B03A00"/>
    <w:rsid w:val="00B04BB0"/>
    <w:rsid w:val="00B05468"/>
    <w:rsid w:val="00B05768"/>
    <w:rsid w:val="00B063A2"/>
    <w:rsid w:val="00B0739C"/>
    <w:rsid w:val="00B10CB0"/>
    <w:rsid w:val="00B11ED7"/>
    <w:rsid w:val="00B124AE"/>
    <w:rsid w:val="00B13558"/>
    <w:rsid w:val="00B16E8A"/>
    <w:rsid w:val="00B21C58"/>
    <w:rsid w:val="00B24186"/>
    <w:rsid w:val="00B242F4"/>
    <w:rsid w:val="00B249DF"/>
    <w:rsid w:val="00B25CD0"/>
    <w:rsid w:val="00B27A0A"/>
    <w:rsid w:val="00B30833"/>
    <w:rsid w:val="00B31C99"/>
    <w:rsid w:val="00B31D60"/>
    <w:rsid w:val="00B33283"/>
    <w:rsid w:val="00B373AE"/>
    <w:rsid w:val="00B37B15"/>
    <w:rsid w:val="00B41853"/>
    <w:rsid w:val="00B41EA6"/>
    <w:rsid w:val="00B42A19"/>
    <w:rsid w:val="00B448A8"/>
    <w:rsid w:val="00B448B4"/>
    <w:rsid w:val="00B44AF4"/>
    <w:rsid w:val="00B4676F"/>
    <w:rsid w:val="00B46979"/>
    <w:rsid w:val="00B50B39"/>
    <w:rsid w:val="00B50E05"/>
    <w:rsid w:val="00B53B2C"/>
    <w:rsid w:val="00B53BE5"/>
    <w:rsid w:val="00B53CCC"/>
    <w:rsid w:val="00B542DB"/>
    <w:rsid w:val="00B54EDB"/>
    <w:rsid w:val="00B56A38"/>
    <w:rsid w:val="00B62E3B"/>
    <w:rsid w:val="00B62EB0"/>
    <w:rsid w:val="00B64867"/>
    <w:rsid w:val="00B64C91"/>
    <w:rsid w:val="00B6720B"/>
    <w:rsid w:val="00B6744C"/>
    <w:rsid w:val="00B675CB"/>
    <w:rsid w:val="00B67A07"/>
    <w:rsid w:val="00B67B8A"/>
    <w:rsid w:val="00B706B2"/>
    <w:rsid w:val="00B7195B"/>
    <w:rsid w:val="00B72766"/>
    <w:rsid w:val="00B733E7"/>
    <w:rsid w:val="00B7530C"/>
    <w:rsid w:val="00B76A12"/>
    <w:rsid w:val="00B76A38"/>
    <w:rsid w:val="00B76A85"/>
    <w:rsid w:val="00B814FE"/>
    <w:rsid w:val="00B816FB"/>
    <w:rsid w:val="00B81B88"/>
    <w:rsid w:val="00B827DA"/>
    <w:rsid w:val="00B82982"/>
    <w:rsid w:val="00B82BF5"/>
    <w:rsid w:val="00B8357A"/>
    <w:rsid w:val="00B852C4"/>
    <w:rsid w:val="00B85328"/>
    <w:rsid w:val="00B8685D"/>
    <w:rsid w:val="00B8749C"/>
    <w:rsid w:val="00B87615"/>
    <w:rsid w:val="00B87F65"/>
    <w:rsid w:val="00B90F56"/>
    <w:rsid w:val="00B90FB0"/>
    <w:rsid w:val="00B93460"/>
    <w:rsid w:val="00B93793"/>
    <w:rsid w:val="00B95161"/>
    <w:rsid w:val="00B9703F"/>
    <w:rsid w:val="00BA0283"/>
    <w:rsid w:val="00BA0455"/>
    <w:rsid w:val="00BA07CF"/>
    <w:rsid w:val="00BA178F"/>
    <w:rsid w:val="00BA3007"/>
    <w:rsid w:val="00BA3E22"/>
    <w:rsid w:val="00BA5A7A"/>
    <w:rsid w:val="00BA6452"/>
    <w:rsid w:val="00BA66BE"/>
    <w:rsid w:val="00BA678F"/>
    <w:rsid w:val="00BA6A0C"/>
    <w:rsid w:val="00BB0064"/>
    <w:rsid w:val="00BB0828"/>
    <w:rsid w:val="00BB26FE"/>
    <w:rsid w:val="00BB3153"/>
    <w:rsid w:val="00BB3E0D"/>
    <w:rsid w:val="00BB40CA"/>
    <w:rsid w:val="00BB4EFF"/>
    <w:rsid w:val="00BB5539"/>
    <w:rsid w:val="00BB5915"/>
    <w:rsid w:val="00BB5B5A"/>
    <w:rsid w:val="00BB5EA7"/>
    <w:rsid w:val="00BB69F9"/>
    <w:rsid w:val="00BB6A5E"/>
    <w:rsid w:val="00BB77C7"/>
    <w:rsid w:val="00BB7D11"/>
    <w:rsid w:val="00BC14CE"/>
    <w:rsid w:val="00BC19C0"/>
    <w:rsid w:val="00BC1D31"/>
    <w:rsid w:val="00BC22A3"/>
    <w:rsid w:val="00BC3090"/>
    <w:rsid w:val="00BC40CB"/>
    <w:rsid w:val="00BC49B8"/>
    <w:rsid w:val="00BC5795"/>
    <w:rsid w:val="00BC58FC"/>
    <w:rsid w:val="00BC76E8"/>
    <w:rsid w:val="00BD1B2C"/>
    <w:rsid w:val="00BD26C8"/>
    <w:rsid w:val="00BD27EC"/>
    <w:rsid w:val="00BD2E4A"/>
    <w:rsid w:val="00BD4114"/>
    <w:rsid w:val="00BD5DA7"/>
    <w:rsid w:val="00BD5EAD"/>
    <w:rsid w:val="00BD7929"/>
    <w:rsid w:val="00BE046B"/>
    <w:rsid w:val="00BE30EA"/>
    <w:rsid w:val="00BE390C"/>
    <w:rsid w:val="00BE4167"/>
    <w:rsid w:val="00BE451A"/>
    <w:rsid w:val="00BE45D7"/>
    <w:rsid w:val="00BE4EC1"/>
    <w:rsid w:val="00BE6BB0"/>
    <w:rsid w:val="00BE6C76"/>
    <w:rsid w:val="00BE72D8"/>
    <w:rsid w:val="00BE7365"/>
    <w:rsid w:val="00BE738D"/>
    <w:rsid w:val="00BE7762"/>
    <w:rsid w:val="00BE7950"/>
    <w:rsid w:val="00BF04A7"/>
    <w:rsid w:val="00BF1BC3"/>
    <w:rsid w:val="00BF1FAB"/>
    <w:rsid w:val="00BF30A2"/>
    <w:rsid w:val="00BF3216"/>
    <w:rsid w:val="00BF35EC"/>
    <w:rsid w:val="00BF5C95"/>
    <w:rsid w:val="00BF6A47"/>
    <w:rsid w:val="00BF7946"/>
    <w:rsid w:val="00BF7ACF"/>
    <w:rsid w:val="00BF7F59"/>
    <w:rsid w:val="00C010A2"/>
    <w:rsid w:val="00C012EF"/>
    <w:rsid w:val="00C048F9"/>
    <w:rsid w:val="00C05297"/>
    <w:rsid w:val="00C058F2"/>
    <w:rsid w:val="00C06CF0"/>
    <w:rsid w:val="00C07ABF"/>
    <w:rsid w:val="00C10D09"/>
    <w:rsid w:val="00C11F8E"/>
    <w:rsid w:val="00C11FA4"/>
    <w:rsid w:val="00C12F69"/>
    <w:rsid w:val="00C13A4D"/>
    <w:rsid w:val="00C13B11"/>
    <w:rsid w:val="00C14DDC"/>
    <w:rsid w:val="00C24EC9"/>
    <w:rsid w:val="00C26511"/>
    <w:rsid w:val="00C26ADA"/>
    <w:rsid w:val="00C2728D"/>
    <w:rsid w:val="00C30CFF"/>
    <w:rsid w:val="00C319EC"/>
    <w:rsid w:val="00C31B39"/>
    <w:rsid w:val="00C3240B"/>
    <w:rsid w:val="00C32A68"/>
    <w:rsid w:val="00C337D4"/>
    <w:rsid w:val="00C33D2F"/>
    <w:rsid w:val="00C342DC"/>
    <w:rsid w:val="00C34486"/>
    <w:rsid w:val="00C34513"/>
    <w:rsid w:val="00C3634A"/>
    <w:rsid w:val="00C36671"/>
    <w:rsid w:val="00C368A6"/>
    <w:rsid w:val="00C37AA1"/>
    <w:rsid w:val="00C419EA"/>
    <w:rsid w:val="00C43BC1"/>
    <w:rsid w:val="00C44FD4"/>
    <w:rsid w:val="00C4684F"/>
    <w:rsid w:val="00C46A9A"/>
    <w:rsid w:val="00C46BC1"/>
    <w:rsid w:val="00C5023C"/>
    <w:rsid w:val="00C502BC"/>
    <w:rsid w:val="00C51DEA"/>
    <w:rsid w:val="00C53580"/>
    <w:rsid w:val="00C538C4"/>
    <w:rsid w:val="00C53A48"/>
    <w:rsid w:val="00C55C36"/>
    <w:rsid w:val="00C578D9"/>
    <w:rsid w:val="00C57DB0"/>
    <w:rsid w:val="00C6049B"/>
    <w:rsid w:val="00C61103"/>
    <w:rsid w:val="00C6257F"/>
    <w:rsid w:val="00C64650"/>
    <w:rsid w:val="00C649DD"/>
    <w:rsid w:val="00C669A6"/>
    <w:rsid w:val="00C66C8F"/>
    <w:rsid w:val="00C7003E"/>
    <w:rsid w:val="00C711D3"/>
    <w:rsid w:val="00C73F8B"/>
    <w:rsid w:val="00C7581E"/>
    <w:rsid w:val="00C75F43"/>
    <w:rsid w:val="00C77694"/>
    <w:rsid w:val="00C777A9"/>
    <w:rsid w:val="00C8149D"/>
    <w:rsid w:val="00C81619"/>
    <w:rsid w:val="00C81CB1"/>
    <w:rsid w:val="00C826CB"/>
    <w:rsid w:val="00C827CF"/>
    <w:rsid w:val="00C83994"/>
    <w:rsid w:val="00C83C9E"/>
    <w:rsid w:val="00C83DD2"/>
    <w:rsid w:val="00C83F00"/>
    <w:rsid w:val="00C85540"/>
    <w:rsid w:val="00C85F18"/>
    <w:rsid w:val="00C86ABE"/>
    <w:rsid w:val="00C86F7A"/>
    <w:rsid w:val="00C9005B"/>
    <w:rsid w:val="00C9020E"/>
    <w:rsid w:val="00C9150C"/>
    <w:rsid w:val="00C918E5"/>
    <w:rsid w:val="00C94458"/>
    <w:rsid w:val="00C95E08"/>
    <w:rsid w:val="00C95F03"/>
    <w:rsid w:val="00C961CE"/>
    <w:rsid w:val="00C96514"/>
    <w:rsid w:val="00C96EDB"/>
    <w:rsid w:val="00C9767B"/>
    <w:rsid w:val="00CA03B9"/>
    <w:rsid w:val="00CA214D"/>
    <w:rsid w:val="00CA21C5"/>
    <w:rsid w:val="00CA372C"/>
    <w:rsid w:val="00CA4FC7"/>
    <w:rsid w:val="00CA5301"/>
    <w:rsid w:val="00CA5405"/>
    <w:rsid w:val="00CA5498"/>
    <w:rsid w:val="00CA6109"/>
    <w:rsid w:val="00CA64F9"/>
    <w:rsid w:val="00CA7506"/>
    <w:rsid w:val="00CA7B92"/>
    <w:rsid w:val="00CB098F"/>
    <w:rsid w:val="00CB0D07"/>
    <w:rsid w:val="00CB22EE"/>
    <w:rsid w:val="00CB2DF6"/>
    <w:rsid w:val="00CB4421"/>
    <w:rsid w:val="00CB4C3D"/>
    <w:rsid w:val="00CB4F7C"/>
    <w:rsid w:val="00CB58B5"/>
    <w:rsid w:val="00CB5BDA"/>
    <w:rsid w:val="00CB610B"/>
    <w:rsid w:val="00CB67CB"/>
    <w:rsid w:val="00CC142B"/>
    <w:rsid w:val="00CC1599"/>
    <w:rsid w:val="00CC26D5"/>
    <w:rsid w:val="00CC394A"/>
    <w:rsid w:val="00CC3F20"/>
    <w:rsid w:val="00CC46CB"/>
    <w:rsid w:val="00CC477C"/>
    <w:rsid w:val="00CC4945"/>
    <w:rsid w:val="00CC5FD9"/>
    <w:rsid w:val="00CC72C4"/>
    <w:rsid w:val="00CC72EA"/>
    <w:rsid w:val="00CD1605"/>
    <w:rsid w:val="00CD223E"/>
    <w:rsid w:val="00CD3257"/>
    <w:rsid w:val="00CD353F"/>
    <w:rsid w:val="00CD375C"/>
    <w:rsid w:val="00CD399A"/>
    <w:rsid w:val="00CD3C00"/>
    <w:rsid w:val="00CD40F8"/>
    <w:rsid w:val="00CD5DBD"/>
    <w:rsid w:val="00CD64A2"/>
    <w:rsid w:val="00CD64DB"/>
    <w:rsid w:val="00CD67C7"/>
    <w:rsid w:val="00CD746C"/>
    <w:rsid w:val="00CE142D"/>
    <w:rsid w:val="00CE15FB"/>
    <w:rsid w:val="00CE1860"/>
    <w:rsid w:val="00CE220B"/>
    <w:rsid w:val="00CE2E29"/>
    <w:rsid w:val="00CE4CDD"/>
    <w:rsid w:val="00CE7855"/>
    <w:rsid w:val="00CE7EF6"/>
    <w:rsid w:val="00CF09E8"/>
    <w:rsid w:val="00CF0B99"/>
    <w:rsid w:val="00CF193A"/>
    <w:rsid w:val="00CF1A35"/>
    <w:rsid w:val="00CF1CA7"/>
    <w:rsid w:val="00CF274B"/>
    <w:rsid w:val="00CF2D8B"/>
    <w:rsid w:val="00CF31C4"/>
    <w:rsid w:val="00CF3590"/>
    <w:rsid w:val="00CF3699"/>
    <w:rsid w:val="00CF3832"/>
    <w:rsid w:val="00CF406D"/>
    <w:rsid w:val="00D00A42"/>
    <w:rsid w:val="00D01390"/>
    <w:rsid w:val="00D01406"/>
    <w:rsid w:val="00D01F48"/>
    <w:rsid w:val="00D021CE"/>
    <w:rsid w:val="00D02402"/>
    <w:rsid w:val="00D026A3"/>
    <w:rsid w:val="00D03C0A"/>
    <w:rsid w:val="00D04D49"/>
    <w:rsid w:val="00D05042"/>
    <w:rsid w:val="00D059A3"/>
    <w:rsid w:val="00D0648E"/>
    <w:rsid w:val="00D06B3B"/>
    <w:rsid w:val="00D10012"/>
    <w:rsid w:val="00D1119E"/>
    <w:rsid w:val="00D1213E"/>
    <w:rsid w:val="00D12D49"/>
    <w:rsid w:val="00D142F1"/>
    <w:rsid w:val="00D1584D"/>
    <w:rsid w:val="00D17A31"/>
    <w:rsid w:val="00D2039D"/>
    <w:rsid w:val="00D2213D"/>
    <w:rsid w:val="00D2241A"/>
    <w:rsid w:val="00D23111"/>
    <w:rsid w:val="00D23C0E"/>
    <w:rsid w:val="00D2471E"/>
    <w:rsid w:val="00D25AA6"/>
    <w:rsid w:val="00D27973"/>
    <w:rsid w:val="00D27F28"/>
    <w:rsid w:val="00D30423"/>
    <w:rsid w:val="00D31C2A"/>
    <w:rsid w:val="00D374BB"/>
    <w:rsid w:val="00D4056E"/>
    <w:rsid w:val="00D42067"/>
    <w:rsid w:val="00D46744"/>
    <w:rsid w:val="00D47BC3"/>
    <w:rsid w:val="00D50948"/>
    <w:rsid w:val="00D50DC7"/>
    <w:rsid w:val="00D51DB1"/>
    <w:rsid w:val="00D522D8"/>
    <w:rsid w:val="00D534F0"/>
    <w:rsid w:val="00D56141"/>
    <w:rsid w:val="00D569FE"/>
    <w:rsid w:val="00D5704E"/>
    <w:rsid w:val="00D57584"/>
    <w:rsid w:val="00D575E9"/>
    <w:rsid w:val="00D57614"/>
    <w:rsid w:val="00D612B5"/>
    <w:rsid w:val="00D61E3C"/>
    <w:rsid w:val="00D63B5C"/>
    <w:rsid w:val="00D64279"/>
    <w:rsid w:val="00D64B86"/>
    <w:rsid w:val="00D65EFF"/>
    <w:rsid w:val="00D66024"/>
    <w:rsid w:val="00D66944"/>
    <w:rsid w:val="00D70A81"/>
    <w:rsid w:val="00D70B66"/>
    <w:rsid w:val="00D72179"/>
    <w:rsid w:val="00D72BBC"/>
    <w:rsid w:val="00D731DB"/>
    <w:rsid w:val="00D7356A"/>
    <w:rsid w:val="00D75AED"/>
    <w:rsid w:val="00D77274"/>
    <w:rsid w:val="00D80035"/>
    <w:rsid w:val="00D850D1"/>
    <w:rsid w:val="00D856BD"/>
    <w:rsid w:val="00D87249"/>
    <w:rsid w:val="00D87CDB"/>
    <w:rsid w:val="00D905B4"/>
    <w:rsid w:val="00D91BB3"/>
    <w:rsid w:val="00D91F16"/>
    <w:rsid w:val="00D93E0C"/>
    <w:rsid w:val="00D94693"/>
    <w:rsid w:val="00D94A9F"/>
    <w:rsid w:val="00D95231"/>
    <w:rsid w:val="00D97E3F"/>
    <w:rsid w:val="00D97EC8"/>
    <w:rsid w:val="00DA1869"/>
    <w:rsid w:val="00DA30C4"/>
    <w:rsid w:val="00DA513B"/>
    <w:rsid w:val="00DA5230"/>
    <w:rsid w:val="00DA6CDE"/>
    <w:rsid w:val="00DB039A"/>
    <w:rsid w:val="00DB0E46"/>
    <w:rsid w:val="00DB215D"/>
    <w:rsid w:val="00DB30BF"/>
    <w:rsid w:val="00DB37CD"/>
    <w:rsid w:val="00DB4C48"/>
    <w:rsid w:val="00DB4F10"/>
    <w:rsid w:val="00DB6A17"/>
    <w:rsid w:val="00DB76C8"/>
    <w:rsid w:val="00DC05D3"/>
    <w:rsid w:val="00DC0DB9"/>
    <w:rsid w:val="00DC0E69"/>
    <w:rsid w:val="00DC1E9B"/>
    <w:rsid w:val="00DC4BFB"/>
    <w:rsid w:val="00DC4E4F"/>
    <w:rsid w:val="00DC5099"/>
    <w:rsid w:val="00DC5191"/>
    <w:rsid w:val="00DC6353"/>
    <w:rsid w:val="00DC676A"/>
    <w:rsid w:val="00DC6A78"/>
    <w:rsid w:val="00DD00A2"/>
    <w:rsid w:val="00DD16C1"/>
    <w:rsid w:val="00DD2C68"/>
    <w:rsid w:val="00DD3A29"/>
    <w:rsid w:val="00DD40F0"/>
    <w:rsid w:val="00DD5FFA"/>
    <w:rsid w:val="00DD61A1"/>
    <w:rsid w:val="00DD7B09"/>
    <w:rsid w:val="00DE043D"/>
    <w:rsid w:val="00DE07FF"/>
    <w:rsid w:val="00DE1CEF"/>
    <w:rsid w:val="00DE32B7"/>
    <w:rsid w:val="00DE389A"/>
    <w:rsid w:val="00DE436E"/>
    <w:rsid w:val="00DE5963"/>
    <w:rsid w:val="00DF336F"/>
    <w:rsid w:val="00DF3663"/>
    <w:rsid w:val="00DF3A5F"/>
    <w:rsid w:val="00DF3CCF"/>
    <w:rsid w:val="00DF417C"/>
    <w:rsid w:val="00DF42B4"/>
    <w:rsid w:val="00DF440B"/>
    <w:rsid w:val="00DF5D0F"/>
    <w:rsid w:val="00DF77BE"/>
    <w:rsid w:val="00DF7EB9"/>
    <w:rsid w:val="00E003AF"/>
    <w:rsid w:val="00E0078A"/>
    <w:rsid w:val="00E017F4"/>
    <w:rsid w:val="00E02057"/>
    <w:rsid w:val="00E02B07"/>
    <w:rsid w:val="00E03968"/>
    <w:rsid w:val="00E050E8"/>
    <w:rsid w:val="00E0523C"/>
    <w:rsid w:val="00E05A9F"/>
    <w:rsid w:val="00E06EB1"/>
    <w:rsid w:val="00E1279C"/>
    <w:rsid w:val="00E13688"/>
    <w:rsid w:val="00E137F3"/>
    <w:rsid w:val="00E13AAA"/>
    <w:rsid w:val="00E1466B"/>
    <w:rsid w:val="00E14DD0"/>
    <w:rsid w:val="00E15F2B"/>
    <w:rsid w:val="00E175D0"/>
    <w:rsid w:val="00E17BE4"/>
    <w:rsid w:val="00E21BAA"/>
    <w:rsid w:val="00E22E4B"/>
    <w:rsid w:val="00E23A9F"/>
    <w:rsid w:val="00E245F1"/>
    <w:rsid w:val="00E2516A"/>
    <w:rsid w:val="00E2740D"/>
    <w:rsid w:val="00E278F2"/>
    <w:rsid w:val="00E30C41"/>
    <w:rsid w:val="00E30D76"/>
    <w:rsid w:val="00E31573"/>
    <w:rsid w:val="00E3304D"/>
    <w:rsid w:val="00E35C98"/>
    <w:rsid w:val="00E35DE1"/>
    <w:rsid w:val="00E36EF5"/>
    <w:rsid w:val="00E4134B"/>
    <w:rsid w:val="00E42EDD"/>
    <w:rsid w:val="00E434A2"/>
    <w:rsid w:val="00E437C7"/>
    <w:rsid w:val="00E4402B"/>
    <w:rsid w:val="00E451D3"/>
    <w:rsid w:val="00E45B5E"/>
    <w:rsid w:val="00E45D0D"/>
    <w:rsid w:val="00E46263"/>
    <w:rsid w:val="00E467C0"/>
    <w:rsid w:val="00E467C1"/>
    <w:rsid w:val="00E47283"/>
    <w:rsid w:val="00E52CFB"/>
    <w:rsid w:val="00E52D8F"/>
    <w:rsid w:val="00E548D6"/>
    <w:rsid w:val="00E55D11"/>
    <w:rsid w:val="00E564AD"/>
    <w:rsid w:val="00E565C9"/>
    <w:rsid w:val="00E56981"/>
    <w:rsid w:val="00E56AE2"/>
    <w:rsid w:val="00E576DD"/>
    <w:rsid w:val="00E62791"/>
    <w:rsid w:val="00E649A8"/>
    <w:rsid w:val="00E64BFC"/>
    <w:rsid w:val="00E65282"/>
    <w:rsid w:val="00E654B8"/>
    <w:rsid w:val="00E667E5"/>
    <w:rsid w:val="00E66D91"/>
    <w:rsid w:val="00E67595"/>
    <w:rsid w:val="00E70CB5"/>
    <w:rsid w:val="00E72537"/>
    <w:rsid w:val="00E74A81"/>
    <w:rsid w:val="00E75700"/>
    <w:rsid w:val="00E7711D"/>
    <w:rsid w:val="00E77E66"/>
    <w:rsid w:val="00E816E9"/>
    <w:rsid w:val="00E81C18"/>
    <w:rsid w:val="00E825D0"/>
    <w:rsid w:val="00E830CC"/>
    <w:rsid w:val="00E83435"/>
    <w:rsid w:val="00E849B9"/>
    <w:rsid w:val="00E854D1"/>
    <w:rsid w:val="00E85B0A"/>
    <w:rsid w:val="00E85E05"/>
    <w:rsid w:val="00E912C4"/>
    <w:rsid w:val="00E93432"/>
    <w:rsid w:val="00E9408F"/>
    <w:rsid w:val="00E94D42"/>
    <w:rsid w:val="00E94F41"/>
    <w:rsid w:val="00E95E47"/>
    <w:rsid w:val="00E97BAE"/>
    <w:rsid w:val="00EA043C"/>
    <w:rsid w:val="00EA1462"/>
    <w:rsid w:val="00EA24DC"/>
    <w:rsid w:val="00EA3635"/>
    <w:rsid w:val="00EA44F3"/>
    <w:rsid w:val="00EA48E7"/>
    <w:rsid w:val="00EA52CB"/>
    <w:rsid w:val="00EA6B21"/>
    <w:rsid w:val="00EB0699"/>
    <w:rsid w:val="00EB0D33"/>
    <w:rsid w:val="00EB3484"/>
    <w:rsid w:val="00EB35C9"/>
    <w:rsid w:val="00EB46C6"/>
    <w:rsid w:val="00EB5BDE"/>
    <w:rsid w:val="00EB5EC8"/>
    <w:rsid w:val="00EB6A7C"/>
    <w:rsid w:val="00EC1CDF"/>
    <w:rsid w:val="00EC286A"/>
    <w:rsid w:val="00EC30CB"/>
    <w:rsid w:val="00EC38C3"/>
    <w:rsid w:val="00EC7051"/>
    <w:rsid w:val="00ED0BA8"/>
    <w:rsid w:val="00ED0F11"/>
    <w:rsid w:val="00ED2D59"/>
    <w:rsid w:val="00ED31C1"/>
    <w:rsid w:val="00ED5274"/>
    <w:rsid w:val="00ED5FCA"/>
    <w:rsid w:val="00ED768A"/>
    <w:rsid w:val="00ED78F4"/>
    <w:rsid w:val="00EE0286"/>
    <w:rsid w:val="00EE02F2"/>
    <w:rsid w:val="00EE0FC1"/>
    <w:rsid w:val="00EE24B4"/>
    <w:rsid w:val="00EE2610"/>
    <w:rsid w:val="00EE31F2"/>
    <w:rsid w:val="00EE3445"/>
    <w:rsid w:val="00EE53CD"/>
    <w:rsid w:val="00EE58DD"/>
    <w:rsid w:val="00EE6449"/>
    <w:rsid w:val="00EE7374"/>
    <w:rsid w:val="00EF02C4"/>
    <w:rsid w:val="00EF0327"/>
    <w:rsid w:val="00EF07FB"/>
    <w:rsid w:val="00EF290B"/>
    <w:rsid w:val="00EF3272"/>
    <w:rsid w:val="00EF3326"/>
    <w:rsid w:val="00EF4B73"/>
    <w:rsid w:val="00EF559B"/>
    <w:rsid w:val="00EF5744"/>
    <w:rsid w:val="00EF75E5"/>
    <w:rsid w:val="00F025E0"/>
    <w:rsid w:val="00F02FB2"/>
    <w:rsid w:val="00F02FC7"/>
    <w:rsid w:val="00F032BF"/>
    <w:rsid w:val="00F03C8C"/>
    <w:rsid w:val="00F04C84"/>
    <w:rsid w:val="00F05656"/>
    <w:rsid w:val="00F10AF1"/>
    <w:rsid w:val="00F11E98"/>
    <w:rsid w:val="00F124E6"/>
    <w:rsid w:val="00F12548"/>
    <w:rsid w:val="00F126B2"/>
    <w:rsid w:val="00F16F30"/>
    <w:rsid w:val="00F17DD4"/>
    <w:rsid w:val="00F22D23"/>
    <w:rsid w:val="00F22D4C"/>
    <w:rsid w:val="00F22E7A"/>
    <w:rsid w:val="00F231C4"/>
    <w:rsid w:val="00F2373C"/>
    <w:rsid w:val="00F2385C"/>
    <w:rsid w:val="00F24573"/>
    <w:rsid w:val="00F255C1"/>
    <w:rsid w:val="00F266A0"/>
    <w:rsid w:val="00F27378"/>
    <w:rsid w:val="00F27A36"/>
    <w:rsid w:val="00F3074A"/>
    <w:rsid w:val="00F30967"/>
    <w:rsid w:val="00F31358"/>
    <w:rsid w:val="00F3160A"/>
    <w:rsid w:val="00F32C95"/>
    <w:rsid w:val="00F32F86"/>
    <w:rsid w:val="00F3303F"/>
    <w:rsid w:val="00F33490"/>
    <w:rsid w:val="00F36580"/>
    <w:rsid w:val="00F3676C"/>
    <w:rsid w:val="00F372CA"/>
    <w:rsid w:val="00F37B89"/>
    <w:rsid w:val="00F37D6B"/>
    <w:rsid w:val="00F402E5"/>
    <w:rsid w:val="00F40AB1"/>
    <w:rsid w:val="00F42808"/>
    <w:rsid w:val="00F428A7"/>
    <w:rsid w:val="00F44A41"/>
    <w:rsid w:val="00F45820"/>
    <w:rsid w:val="00F47B59"/>
    <w:rsid w:val="00F53CB9"/>
    <w:rsid w:val="00F540DA"/>
    <w:rsid w:val="00F54840"/>
    <w:rsid w:val="00F5494F"/>
    <w:rsid w:val="00F54A4C"/>
    <w:rsid w:val="00F55162"/>
    <w:rsid w:val="00F55A8A"/>
    <w:rsid w:val="00F56DD6"/>
    <w:rsid w:val="00F572DB"/>
    <w:rsid w:val="00F601C3"/>
    <w:rsid w:val="00F60786"/>
    <w:rsid w:val="00F60A7F"/>
    <w:rsid w:val="00F6418F"/>
    <w:rsid w:val="00F6426D"/>
    <w:rsid w:val="00F660EB"/>
    <w:rsid w:val="00F66830"/>
    <w:rsid w:val="00F6692C"/>
    <w:rsid w:val="00F66E2C"/>
    <w:rsid w:val="00F670D0"/>
    <w:rsid w:val="00F67898"/>
    <w:rsid w:val="00F72A8C"/>
    <w:rsid w:val="00F72E3E"/>
    <w:rsid w:val="00F73335"/>
    <w:rsid w:val="00F73DDF"/>
    <w:rsid w:val="00F7414C"/>
    <w:rsid w:val="00F75385"/>
    <w:rsid w:val="00F75741"/>
    <w:rsid w:val="00F765A2"/>
    <w:rsid w:val="00F76959"/>
    <w:rsid w:val="00F769B5"/>
    <w:rsid w:val="00F76B65"/>
    <w:rsid w:val="00F779E1"/>
    <w:rsid w:val="00F805EA"/>
    <w:rsid w:val="00F81EF9"/>
    <w:rsid w:val="00F83603"/>
    <w:rsid w:val="00F859A9"/>
    <w:rsid w:val="00F87A64"/>
    <w:rsid w:val="00F926A6"/>
    <w:rsid w:val="00F93152"/>
    <w:rsid w:val="00F94511"/>
    <w:rsid w:val="00F94521"/>
    <w:rsid w:val="00F96FC3"/>
    <w:rsid w:val="00F971FA"/>
    <w:rsid w:val="00F97241"/>
    <w:rsid w:val="00F97CAA"/>
    <w:rsid w:val="00FA0158"/>
    <w:rsid w:val="00FA0B77"/>
    <w:rsid w:val="00FA1782"/>
    <w:rsid w:val="00FA22B9"/>
    <w:rsid w:val="00FA23DD"/>
    <w:rsid w:val="00FA36C0"/>
    <w:rsid w:val="00FA36EA"/>
    <w:rsid w:val="00FA5F50"/>
    <w:rsid w:val="00FA6131"/>
    <w:rsid w:val="00FA7A67"/>
    <w:rsid w:val="00FB1C9E"/>
    <w:rsid w:val="00FB24D6"/>
    <w:rsid w:val="00FB457F"/>
    <w:rsid w:val="00FB54B5"/>
    <w:rsid w:val="00FB68CB"/>
    <w:rsid w:val="00FB7AA2"/>
    <w:rsid w:val="00FC1167"/>
    <w:rsid w:val="00FC1570"/>
    <w:rsid w:val="00FC2EE5"/>
    <w:rsid w:val="00FC3142"/>
    <w:rsid w:val="00FC3474"/>
    <w:rsid w:val="00FC43F8"/>
    <w:rsid w:val="00FC4836"/>
    <w:rsid w:val="00FC6C3B"/>
    <w:rsid w:val="00FC7894"/>
    <w:rsid w:val="00FD00FA"/>
    <w:rsid w:val="00FD02BF"/>
    <w:rsid w:val="00FD1072"/>
    <w:rsid w:val="00FD117D"/>
    <w:rsid w:val="00FD22FB"/>
    <w:rsid w:val="00FD2BAA"/>
    <w:rsid w:val="00FD43B6"/>
    <w:rsid w:val="00FD44A9"/>
    <w:rsid w:val="00FD51C6"/>
    <w:rsid w:val="00FD5D29"/>
    <w:rsid w:val="00FE334B"/>
    <w:rsid w:val="00FE4AB0"/>
    <w:rsid w:val="00FE5429"/>
    <w:rsid w:val="00FE5EE7"/>
    <w:rsid w:val="00FE73BF"/>
    <w:rsid w:val="00FE7D7B"/>
    <w:rsid w:val="00FF0C28"/>
    <w:rsid w:val="00FF13B5"/>
    <w:rsid w:val="00FF211C"/>
    <w:rsid w:val="00FF275C"/>
    <w:rsid w:val="00FF33CB"/>
    <w:rsid w:val="00FF371A"/>
    <w:rsid w:val="00FF4CE4"/>
    <w:rsid w:val="00FF5072"/>
    <w:rsid w:val="00FF531F"/>
    <w:rsid w:val="00FF5AFA"/>
    <w:rsid w:val="00FF6863"/>
    <w:rsid w:val="00FF6A00"/>
    <w:rsid w:val="00FF7B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5B5EC"/>
  <w15:docId w15:val="{BA5302A1-4E0F-41F0-B734-0E7202B93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1EAC"/>
    <w:rPr>
      <w:rFonts w:ascii="Times New Roman" w:hAnsi="Times New Roman" w:cs="Times New Roman"/>
      <w:sz w:val="24"/>
      <w:szCs w:val="20"/>
    </w:rPr>
  </w:style>
  <w:style w:type="paragraph" w:styleId="Nagwek1">
    <w:name w:val="heading 1"/>
    <w:basedOn w:val="Normalny"/>
    <w:next w:val="Normalny"/>
    <w:link w:val="Nagwek1Znak"/>
    <w:uiPriority w:val="9"/>
    <w:qFormat/>
    <w:rsid w:val="00521EA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pl-PL"/>
    </w:rPr>
  </w:style>
  <w:style w:type="paragraph" w:styleId="Nagwek2">
    <w:name w:val="heading 2"/>
    <w:basedOn w:val="Normalny"/>
    <w:next w:val="Normalny"/>
    <w:link w:val="Nagwek2Znak"/>
    <w:uiPriority w:val="9"/>
    <w:unhideWhenUsed/>
    <w:qFormat/>
    <w:rsid w:val="00521E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521EAC"/>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0E3AE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21EAC"/>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rsid w:val="00521EAC"/>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521EAC"/>
    <w:rPr>
      <w:rFonts w:asciiTheme="majorHAnsi" w:eastAsiaTheme="majorEastAsia" w:hAnsiTheme="majorHAnsi" w:cstheme="majorBidi"/>
      <w:b/>
      <w:bCs/>
      <w:color w:val="4F81BD" w:themeColor="accent1"/>
      <w:sz w:val="24"/>
      <w:szCs w:val="20"/>
    </w:rPr>
  </w:style>
  <w:style w:type="character" w:styleId="Hipercze">
    <w:name w:val="Hyperlink"/>
    <w:basedOn w:val="Domylnaczcionkaakapitu"/>
    <w:uiPriority w:val="99"/>
    <w:unhideWhenUsed/>
    <w:rsid w:val="00521EAC"/>
    <w:rPr>
      <w:color w:val="0000FF" w:themeColor="hyperlink"/>
      <w:u w:val="single"/>
    </w:rPr>
  </w:style>
  <w:style w:type="paragraph" w:styleId="Spistreci1">
    <w:name w:val="toc 1"/>
    <w:basedOn w:val="Normalny"/>
    <w:next w:val="Normalny"/>
    <w:autoRedefine/>
    <w:uiPriority w:val="39"/>
    <w:unhideWhenUsed/>
    <w:rsid w:val="00564F5E"/>
    <w:pPr>
      <w:tabs>
        <w:tab w:val="left" w:pos="284"/>
        <w:tab w:val="right" w:leader="dot" w:pos="8931"/>
      </w:tabs>
      <w:spacing w:after="0" w:line="500" w:lineRule="exact"/>
      <w:ind w:left="426" w:right="142" w:hanging="284"/>
      <w:jc w:val="both"/>
    </w:pPr>
    <w:rPr>
      <w:rFonts w:asciiTheme="majorHAnsi" w:hAnsiTheme="majorHAnsi" w:cstheme="majorHAnsi"/>
      <w:i/>
      <w:noProof/>
    </w:rPr>
  </w:style>
  <w:style w:type="paragraph" w:styleId="Tekstprzypisudolnego">
    <w:name w:val="footnote text"/>
    <w:aliases w:val="Tekst przypisu,Podrozdział,Tekst przypisu dolnego-poligrafia,Fußnote,Footnote,Podrozdzia3,-E Fuﬂnotentext,Fuﬂnotentext Ursprung,Fußnotentext Ursprung,-E Fußnotentext,Footnote text,Tekst przypisu Znak Znak Znak Znak,FOOTNOTES,Znak"/>
    <w:basedOn w:val="Normalny"/>
    <w:link w:val="TekstprzypisudolnegoZnak"/>
    <w:uiPriority w:val="99"/>
    <w:unhideWhenUsed/>
    <w:qFormat/>
    <w:rsid w:val="00521EAC"/>
    <w:pPr>
      <w:spacing w:after="0" w:line="240" w:lineRule="auto"/>
    </w:pPr>
    <w:rPr>
      <w:sz w:val="20"/>
    </w:rPr>
  </w:style>
  <w:style w:type="character" w:customStyle="1" w:styleId="TekstprzypisudolnegoZnak">
    <w:name w:val="Tekst przypisu dolnego Znak"/>
    <w:aliases w:val="Tekst przypisu Znak,Podrozdział Znak,Tekst przypisu dolnego-poligrafia Znak,Fußnote Znak,Footnote Znak,Podrozdzia3 Znak,-E Fuﬂnotentext Znak,Fuﬂnotentext Ursprung Znak,Fußnotentext Ursprung Znak,-E Fußnotentext Znak,Znak Znak"/>
    <w:basedOn w:val="Domylnaczcionkaakapitu"/>
    <w:link w:val="Tekstprzypisudolnego"/>
    <w:uiPriority w:val="99"/>
    <w:rsid w:val="00521EAC"/>
    <w:rPr>
      <w:rFonts w:ascii="Times New Roman" w:hAnsi="Times New Roman" w:cs="Times New Roman"/>
      <w:sz w:val="20"/>
      <w:szCs w:val="20"/>
    </w:rPr>
  </w:style>
  <w:style w:type="character" w:customStyle="1" w:styleId="TekstkomentarzaZnak">
    <w:name w:val="Tekst komentarza Znak"/>
    <w:basedOn w:val="Domylnaczcionkaakapitu"/>
    <w:link w:val="Tekstkomentarza"/>
    <w:uiPriority w:val="99"/>
    <w:semiHidden/>
    <w:rsid w:val="00521EAC"/>
    <w:rPr>
      <w:rFonts w:ascii="Times New Roman" w:hAnsi="Times New Roman" w:cs="Times New Roman"/>
      <w:sz w:val="20"/>
      <w:szCs w:val="20"/>
    </w:rPr>
  </w:style>
  <w:style w:type="paragraph" w:styleId="Tekstkomentarza">
    <w:name w:val="annotation text"/>
    <w:basedOn w:val="Normalny"/>
    <w:link w:val="TekstkomentarzaZnak"/>
    <w:uiPriority w:val="99"/>
    <w:semiHidden/>
    <w:unhideWhenUsed/>
    <w:rsid w:val="00521EAC"/>
    <w:pPr>
      <w:spacing w:line="240" w:lineRule="auto"/>
    </w:pPr>
    <w:rPr>
      <w:sz w:val="20"/>
    </w:rPr>
  </w:style>
  <w:style w:type="character" w:customStyle="1" w:styleId="TekstkomentarzaZnak1">
    <w:name w:val="Tekst komentarza Znak1"/>
    <w:basedOn w:val="Domylnaczcionkaakapitu"/>
    <w:uiPriority w:val="99"/>
    <w:semiHidden/>
    <w:rsid w:val="00521EAC"/>
    <w:rPr>
      <w:rFonts w:ascii="Times New Roman" w:hAnsi="Times New Roman" w:cs="Times New Roman"/>
      <w:sz w:val="20"/>
      <w:szCs w:val="20"/>
    </w:rPr>
  </w:style>
  <w:style w:type="paragraph" w:styleId="Nagwek">
    <w:name w:val="header"/>
    <w:basedOn w:val="Normalny"/>
    <w:link w:val="NagwekZnak"/>
    <w:uiPriority w:val="99"/>
    <w:unhideWhenUsed/>
    <w:rsid w:val="00521E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21EAC"/>
    <w:rPr>
      <w:rFonts w:ascii="Times New Roman" w:hAnsi="Times New Roman" w:cs="Times New Roman"/>
      <w:sz w:val="24"/>
      <w:szCs w:val="20"/>
    </w:rPr>
  </w:style>
  <w:style w:type="paragraph" w:styleId="Stopka">
    <w:name w:val="footer"/>
    <w:basedOn w:val="Normalny"/>
    <w:link w:val="StopkaZnak"/>
    <w:uiPriority w:val="99"/>
    <w:unhideWhenUsed/>
    <w:rsid w:val="00521EA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21EAC"/>
    <w:rPr>
      <w:rFonts w:ascii="Times New Roman" w:hAnsi="Times New Roman" w:cs="Times New Roman"/>
      <w:sz w:val="24"/>
      <w:szCs w:val="20"/>
    </w:rPr>
  </w:style>
  <w:style w:type="paragraph" w:styleId="Legenda">
    <w:name w:val="caption"/>
    <w:basedOn w:val="Normalny"/>
    <w:next w:val="Normalny"/>
    <w:unhideWhenUsed/>
    <w:qFormat/>
    <w:rsid w:val="00521EAC"/>
    <w:pPr>
      <w:spacing w:line="240" w:lineRule="auto"/>
    </w:pPr>
    <w:rPr>
      <w:b/>
      <w:bCs/>
      <w:color w:val="4F81BD" w:themeColor="accent1"/>
      <w:sz w:val="18"/>
      <w:szCs w:val="18"/>
    </w:rPr>
  </w:style>
  <w:style w:type="character" w:customStyle="1" w:styleId="TekstprzypisukocowegoZnak">
    <w:name w:val="Tekst przypisu końcowego Znak"/>
    <w:basedOn w:val="Domylnaczcionkaakapitu"/>
    <w:link w:val="Tekstprzypisukocowego"/>
    <w:uiPriority w:val="99"/>
    <w:semiHidden/>
    <w:rsid w:val="00521EAC"/>
    <w:rPr>
      <w:rFonts w:ascii="Times New Roman" w:hAnsi="Times New Roman" w:cs="Times New Roman"/>
      <w:sz w:val="20"/>
      <w:szCs w:val="20"/>
    </w:rPr>
  </w:style>
  <w:style w:type="paragraph" w:styleId="Tekstprzypisukocowego">
    <w:name w:val="endnote text"/>
    <w:basedOn w:val="Normalny"/>
    <w:link w:val="TekstprzypisukocowegoZnak"/>
    <w:uiPriority w:val="99"/>
    <w:semiHidden/>
    <w:unhideWhenUsed/>
    <w:rsid w:val="00521EAC"/>
    <w:pPr>
      <w:spacing w:after="0" w:line="240" w:lineRule="auto"/>
    </w:pPr>
    <w:rPr>
      <w:sz w:val="20"/>
    </w:rPr>
  </w:style>
  <w:style w:type="character" w:customStyle="1" w:styleId="TekstprzypisukocowegoZnak1">
    <w:name w:val="Tekst przypisu końcowego Znak1"/>
    <w:basedOn w:val="Domylnaczcionkaakapitu"/>
    <w:uiPriority w:val="99"/>
    <w:semiHidden/>
    <w:rsid w:val="00521EAC"/>
    <w:rPr>
      <w:rFonts w:ascii="Times New Roman" w:hAnsi="Times New Roman" w:cs="Times New Roman"/>
      <w:sz w:val="20"/>
      <w:szCs w:val="20"/>
    </w:rPr>
  </w:style>
  <w:style w:type="paragraph" w:styleId="Tytu">
    <w:name w:val="Title"/>
    <w:basedOn w:val="Normalny"/>
    <w:next w:val="Normalny"/>
    <w:link w:val="TytuZnak"/>
    <w:uiPriority w:val="10"/>
    <w:qFormat/>
    <w:rsid w:val="00521EA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pl-PL"/>
    </w:rPr>
  </w:style>
  <w:style w:type="character" w:customStyle="1" w:styleId="TytuZnak">
    <w:name w:val="Tytuł Znak"/>
    <w:basedOn w:val="Domylnaczcionkaakapitu"/>
    <w:link w:val="Tytu"/>
    <w:uiPriority w:val="10"/>
    <w:rsid w:val="00521EAC"/>
    <w:rPr>
      <w:rFonts w:asciiTheme="majorHAnsi" w:eastAsiaTheme="majorEastAsia" w:hAnsiTheme="majorHAnsi" w:cstheme="majorBidi"/>
      <w:color w:val="17365D" w:themeColor="text2" w:themeShade="BF"/>
      <w:spacing w:val="5"/>
      <w:kern w:val="28"/>
      <w:sz w:val="52"/>
      <w:szCs w:val="52"/>
      <w:lang w:eastAsia="pl-PL"/>
    </w:rPr>
  </w:style>
  <w:style w:type="paragraph" w:styleId="Podtytu">
    <w:name w:val="Subtitle"/>
    <w:basedOn w:val="Normalny"/>
    <w:next w:val="Normalny"/>
    <w:link w:val="PodtytuZnak"/>
    <w:uiPriority w:val="11"/>
    <w:qFormat/>
    <w:rsid w:val="00521EAC"/>
    <w:rPr>
      <w:rFonts w:asciiTheme="majorHAnsi" w:eastAsiaTheme="majorEastAsia" w:hAnsiTheme="majorHAnsi" w:cstheme="majorBidi"/>
      <w:i/>
      <w:iCs/>
      <w:color w:val="4F81BD" w:themeColor="accent1"/>
      <w:spacing w:val="15"/>
      <w:szCs w:val="24"/>
      <w:lang w:eastAsia="pl-PL"/>
    </w:rPr>
  </w:style>
  <w:style w:type="character" w:customStyle="1" w:styleId="PodtytuZnak">
    <w:name w:val="Podtytuł Znak"/>
    <w:basedOn w:val="Domylnaczcionkaakapitu"/>
    <w:link w:val="Podtytu"/>
    <w:uiPriority w:val="11"/>
    <w:rsid w:val="00521EAC"/>
    <w:rPr>
      <w:rFonts w:asciiTheme="majorHAnsi" w:eastAsiaTheme="majorEastAsia" w:hAnsiTheme="majorHAnsi" w:cstheme="majorBidi"/>
      <w:i/>
      <w:iCs/>
      <w:color w:val="4F81BD" w:themeColor="accent1"/>
      <w:spacing w:val="15"/>
      <w:sz w:val="24"/>
      <w:szCs w:val="24"/>
      <w:lang w:eastAsia="pl-PL"/>
    </w:rPr>
  </w:style>
  <w:style w:type="character" w:customStyle="1" w:styleId="TematkomentarzaZnak">
    <w:name w:val="Temat komentarza Znak"/>
    <w:basedOn w:val="TekstkomentarzaZnak"/>
    <w:link w:val="Tematkomentarza"/>
    <w:uiPriority w:val="99"/>
    <w:semiHidden/>
    <w:rsid w:val="00521EAC"/>
    <w:rPr>
      <w:rFonts w:ascii="Times New Roman" w:hAnsi="Times New Roman"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521EAC"/>
    <w:rPr>
      <w:b/>
      <w:bCs/>
    </w:rPr>
  </w:style>
  <w:style w:type="character" w:customStyle="1" w:styleId="TematkomentarzaZnak1">
    <w:name w:val="Temat komentarza Znak1"/>
    <w:basedOn w:val="TekstkomentarzaZnak1"/>
    <w:uiPriority w:val="99"/>
    <w:semiHidden/>
    <w:rsid w:val="00521EAC"/>
    <w:rPr>
      <w:rFonts w:ascii="Times New Roman" w:hAnsi="Times New Roman" w:cs="Times New Roman"/>
      <w:b/>
      <w:bCs/>
      <w:sz w:val="20"/>
      <w:szCs w:val="20"/>
    </w:rPr>
  </w:style>
  <w:style w:type="paragraph" w:styleId="Tekstdymka">
    <w:name w:val="Balloon Text"/>
    <w:basedOn w:val="Normalny"/>
    <w:link w:val="TekstdymkaZnak"/>
    <w:uiPriority w:val="99"/>
    <w:semiHidden/>
    <w:unhideWhenUsed/>
    <w:rsid w:val="00521EA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21EAC"/>
    <w:rPr>
      <w:rFonts w:ascii="Tahoma" w:hAnsi="Tahoma" w:cs="Tahoma"/>
      <w:sz w:val="16"/>
      <w:szCs w:val="16"/>
    </w:rPr>
  </w:style>
  <w:style w:type="character" w:customStyle="1" w:styleId="BezodstpwZnak">
    <w:name w:val="Bez odstępów Znak"/>
    <w:basedOn w:val="Domylnaczcionkaakapitu"/>
    <w:link w:val="Bezodstpw"/>
    <w:uiPriority w:val="1"/>
    <w:locked/>
    <w:rsid w:val="00521EAC"/>
    <w:rPr>
      <w:rFonts w:ascii="Times New Roman" w:eastAsiaTheme="minorEastAsia" w:hAnsi="Times New Roman" w:cs="Times New Roman"/>
    </w:rPr>
  </w:style>
  <w:style w:type="paragraph" w:styleId="Bezodstpw">
    <w:name w:val="No Spacing"/>
    <w:link w:val="BezodstpwZnak"/>
    <w:uiPriority w:val="1"/>
    <w:qFormat/>
    <w:rsid w:val="00521EAC"/>
    <w:pPr>
      <w:spacing w:after="0" w:line="240" w:lineRule="auto"/>
    </w:pPr>
    <w:rPr>
      <w:rFonts w:ascii="Times New Roman" w:eastAsiaTheme="minorEastAsia" w:hAnsi="Times New Roman" w:cs="Times New Roman"/>
    </w:rPr>
  </w:style>
  <w:style w:type="character" w:customStyle="1" w:styleId="AkapitzlistZnak">
    <w:name w:val="Akapit z listą Znak"/>
    <w:basedOn w:val="Domylnaczcionkaakapitu"/>
    <w:link w:val="Akapitzlist"/>
    <w:uiPriority w:val="34"/>
    <w:locked/>
    <w:rsid w:val="00521EAC"/>
    <w:rPr>
      <w:rFonts w:ascii="Times New Roman" w:hAnsi="Times New Roman" w:cs="Times New Roman"/>
      <w:sz w:val="24"/>
      <w:szCs w:val="20"/>
    </w:rPr>
  </w:style>
  <w:style w:type="paragraph" w:styleId="Akapitzlist">
    <w:name w:val="List Paragraph"/>
    <w:basedOn w:val="Normalny"/>
    <w:link w:val="AkapitzlistZnak"/>
    <w:uiPriority w:val="34"/>
    <w:qFormat/>
    <w:rsid w:val="00521EAC"/>
    <w:pPr>
      <w:ind w:left="720"/>
      <w:contextualSpacing/>
    </w:pPr>
  </w:style>
  <w:style w:type="paragraph" w:styleId="Nagwekspisutreci">
    <w:name w:val="TOC Heading"/>
    <w:basedOn w:val="Nagwek1"/>
    <w:next w:val="Normalny"/>
    <w:uiPriority w:val="39"/>
    <w:unhideWhenUsed/>
    <w:qFormat/>
    <w:rsid w:val="00521EAC"/>
    <w:pPr>
      <w:outlineLvl w:val="9"/>
    </w:pPr>
  </w:style>
  <w:style w:type="paragraph" w:customStyle="1" w:styleId="Default">
    <w:name w:val="Default"/>
    <w:rsid w:val="00521EA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1Znak">
    <w:name w:val="A1 Znak"/>
    <w:basedOn w:val="Domylnaczcionkaakapitu"/>
    <w:link w:val="A1"/>
    <w:locked/>
    <w:rsid w:val="00521EAC"/>
    <w:rPr>
      <w:rFonts w:ascii="Times New Roman" w:hAnsi="Times New Roman" w:cs="Times New Roman"/>
      <w:b/>
      <w:smallCaps/>
      <w:sz w:val="32"/>
      <w:szCs w:val="20"/>
    </w:rPr>
  </w:style>
  <w:style w:type="paragraph" w:customStyle="1" w:styleId="A1">
    <w:name w:val="A1"/>
    <w:basedOn w:val="Normalny"/>
    <w:link w:val="A1Znak"/>
    <w:qFormat/>
    <w:rsid w:val="00521EAC"/>
    <w:rPr>
      <w:b/>
      <w:smallCaps/>
      <w:sz w:val="32"/>
    </w:rPr>
  </w:style>
  <w:style w:type="character" w:customStyle="1" w:styleId="A2Znak">
    <w:name w:val="A2 Znak"/>
    <w:basedOn w:val="AkapitzlistZnak"/>
    <w:link w:val="A2"/>
    <w:locked/>
    <w:rsid w:val="00521EAC"/>
    <w:rPr>
      <w:rFonts w:ascii="Times New Roman" w:hAnsi="Times New Roman" w:cs="Times New Roman"/>
      <w:b/>
      <w:sz w:val="28"/>
      <w:szCs w:val="20"/>
    </w:rPr>
  </w:style>
  <w:style w:type="paragraph" w:customStyle="1" w:styleId="A2">
    <w:name w:val="A2"/>
    <w:basedOn w:val="Akapitzlist"/>
    <w:link w:val="A2Znak"/>
    <w:qFormat/>
    <w:rsid w:val="00521EAC"/>
    <w:pPr>
      <w:numPr>
        <w:numId w:val="1"/>
      </w:numPr>
      <w:pBdr>
        <w:bottom w:val="single" w:sz="4" w:space="1" w:color="auto"/>
      </w:pBdr>
    </w:pPr>
    <w:rPr>
      <w:b/>
      <w:sz w:val="28"/>
    </w:rPr>
  </w:style>
  <w:style w:type="character" w:customStyle="1" w:styleId="A3Znak">
    <w:name w:val="A3 Znak"/>
    <w:basedOn w:val="Domylnaczcionkaakapitu"/>
    <w:link w:val="A3"/>
    <w:locked/>
    <w:rsid w:val="00521EAC"/>
    <w:rPr>
      <w:rFonts w:ascii="Times New Roman" w:hAnsi="Times New Roman" w:cs="Times New Roman"/>
      <w:b/>
      <w:noProof/>
      <w:sz w:val="24"/>
      <w:szCs w:val="56"/>
      <w:lang w:eastAsia="pl-PL"/>
    </w:rPr>
  </w:style>
  <w:style w:type="paragraph" w:customStyle="1" w:styleId="A3">
    <w:name w:val="A3"/>
    <w:basedOn w:val="Normalny"/>
    <w:link w:val="A3Znak"/>
    <w:qFormat/>
    <w:rsid w:val="00521EAC"/>
    <w:pPr>
      <w:numPr>
        <w:ilvl w:val="2"/>
        <w:numId w:val="2"/>
      </w:numPr>
      <w:spacing w:before="360"/>
      <w:jc w:val="both"/>
    </w:pPr>
    <w:rPr>
      <w:b/>
      <w:noProof/>
      <w:szCs w:val="56"/>
      <w:lang w:eastAsia="pl-PL"/>
    </w:rPr>
  </w:style>
  <w:style w:type="character" w:styleId="Odwoanieprzypisudolnego">
    <w:name w:val="footnote reference"/>
    <w:aliases w:val="Odwołanie przypisu,Footnote Reference Number,4_G,Footnote symbol,Footnote reference number,note TESI,Footnote Reference Superscript,SUPERS,EN Footnote Reference,Footnote number,FZ,(Voetnootmarkering),Znak Znak1,Ref,E FNZ"/>
    <w:basedOn w:val="Domylnaczcionkaakapitu"/>
    <w:uiPriority w:val="99"/>
    <w:unhideWhenUsed/>
    <w:rsid w:val="00521EAC"/>
    <w:rPr>
      <w:vertAlign w:val="superscript"/>
    </w:rPr>
  </w:style>
  <w:style w:type="character" w:customStyle="1" w:styleId="luchili">
    <w:name w:val="luc_hili"/>
    <w:basedOn w:val="Domylnaczcionkaakapitu"/>
    <w:rsid w:val="00521EAC"/>
  </w:style>
  <w:style w:type="character" w:customStyle="1" w:styleId="h1">
    <w:name w:val="h1"/>
    <w:basedOn w:val="Domylnaczcionkaakapitu"/>
    <w:rsid w:val="00521EAC"/>
  </w:style>
  <w:style w:type="table" w:styleId="redniasiatka1akcent5">
    <w:name w:val="Medium Grid 1 Accent 5"/>
    <w:basedOn w:val="Standardowy"/>
    <w:uiPriority w:val="67"/>
    <w:rsid w:val="00521EA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2akcent5">
    <w:name w:val="Medium Grid 2 Accent 5"/>
    <w:basedOn w:val="Standardowy"/>
    <w:uiPriority w:val="68"/>
    <w:rsid w:val="00521E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Tabela-Siatka">
    <w:name w:val="Table Grid"/>
    <w:basedOn w:val="Standardowy"/>
    <w:uiPriority w:val="59"/>
    <w:rsid w:val="00521EAC"/>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521EAC"/>
    <w:rPr>
      <w:sz w:val="16"/>
      <w:szCs w:val="16"/>
    </w:rPr>
  </w:style>
  <w:style w:type="paragraph" w:styleId="Poprawka">
    <w:name w:val="Revision"/>
    <w:hidden/>
    <w:uiPriority w:val="99"/>
    <w:semiHidden/>
    <w:rsid w:val="00354628"/>
    <w:pPr>
      <w:spacing w:after="0" w:line="240" w:lineRule="auto"/>
    </w:pPr>
    <w:rPr>
      <w:rFonts w:ascii="Times New Roman" w:hAnsi="Times New Roman" w:cs="Times New Roman"/>
      <w:sz w:val="24"/>
      <w:szCs w:val="20"/>
    </w:rPr>
  </w:style>
  <w:style w:type="character" w:customStyle="1" w:styleId="Nagwek4Znak">
    <w:name w:val="Nagłówek 4 Znak"/>
    <w:basedOn w:val="Domylnaczcionkaakapitu"/>
    <w:link w:val="Nagwek4"/>
    <w:uiPriority w:val="9"/>
    <w:rsid w:val="000E3AE0"/>
    <w:rPr>
      <w:rFonts w:asciiTheme="majorHAnsi" w:eastAsiaTheme="majorEastAsia" w:hAnsiTheme="majorHAnsi" w:cstheme="majorBidi"/>
      <w:b/>
      <w:bCs/>
      <w:i/>
      <w:iCs/>
      <w:color w:val="4F81BD" w:themeColor="accent1"/>
      <w:sz w:val="24"/>
      <w:szCs w:val="20"/>
    </w:rPr>
  </w:style>
  <w:style w:type="paragraph" w:styleId="Spistreci2">
    <w:name w:val="toc 2"/>
    <w:basedOn w:val="Normalny"/>
    <w:next w:val="Normalny"/>
    <w:autoRedefine/>
    <w:uiPriority w:val="39"/>
    <w:unhideWhenUsed/>
    <w:rsid w:val="00661B09"/>
    <w:pPr>
      <w:tabs>
        <w:tab w:val="left" w:pos="880"/>
        <w:tab w:val="left" w:pos="1134"/>
        <w:tab w:val="right" w:leader="dot" w:pos="8931"/>
      </w:tabs>
      <w:spacing w:after="0" w:line="360" w:lineRule="auto"/>
      <w:ind w:left="567" w:hanging="283"/>
    </w:pPr>
    <w:rPr>
      <w:rFonts w:ascii="Arial Narrow" w:eastAsia="Times New Roman" w:hAnsi="Arial Narrow" w:cstheme="majorHAnsi"/>
      <w:noProof/>
      <w:szCs w:val="24"/>
    </w:rPr>
  </w:style>
  <w:style w:type="paragraph" w:styleId="Spistreci3">
    <w:name w:val="toc 3"/>
    <w:basedOn w:val="Normalny"/>
    <w:next w:val="Normalny"/>
    <w:autoRedefine/>
    <w:uiPriority w:val="39"/>
    <w:unhideWhenUsed/>
    <w:rsid w:val="00450FDB"/>
    <w:pPr>
      <w:tabs>
        <w:tab w:val="right" w:leader="dot" w:pos="8931"/>
      </w:tabs>
      <w:spacing w:after="100" w:line="360" w:lineRule="auto"/>
      <w:ind w:left="480"/>
    </w:pPr>
    <w:rPr>
      <w:rFonts w:asciiTheme="majorHAnsi" w:hAnsiTheme="majorHAnsi" w:cstheme="majorHAnsi"/>
      <w:noProof/>
    </w:rPr>
  </w:style>
  <w:style w:type="table" w:customStyle="1" w:styleId="Tabela-Siatka1">
    <w:name w:val="Tabela - Siatka1"/>
    <w:basedOn w:val="Standardowy"/>
    <w:next w:val="Tabela-Siatka"/>
    <w:uiPriority w:val="59"/>
    <w:rsid w:val="00AB124B"/>
    <w:pPr>
      <w:spacing w:after="0" w:line="240" w:lineRule="auto"/>
    </w:pPr>
    <w:rPr>
      <w:rFonts w:ascii="Times New Roman" w:eastAsia="Times New Roman" w:hAnsi="Times New Roman" w:cs="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AB124B"/>
    <w:pPr>
      <w:spacing w:after="0" w:line="240" w:lineRule="auto"/>
    </w:pPr>
    <w:rPr>
      <w:rFonts w:ascii="Times New Roman" w:eastAsia="Times New Roman" w:hAnsi="Times New Roman" w:cs="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E652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166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166809"/>
    <w:pPr>
      <w:spacing w:after="0" w:line="240" w:lineRule="auto"/>
    </w:pPr>
    <w:rPr>
      <w:rFonts w:ascii="Times New Roman" w:eastAsia="Times New Roman" w:hAnsi="Times New Roman" w:cs="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166809"/>
    <w:pPr>
      <w:spacing w:after="0" w:line="240" w:lineRule="auto"/>
    </w:pPr>
    <w:rPr>
      <w:rFonts w:ascii="Times New Roman" w:eastAsia="Times New Roman" w:hAnsi="Times New Roman" w:cs="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BE451A"/>
    <w:pPr>
      <w:spacing w:after="0"/>
    </w:pPr>
  </w:style>
  <w:style w:type="character" w:styleId="Nierozpoznanawzmianka">
    <w:name w:val="Unresolved Mention"/>
    <w:basedOn w:val="Domylnaczcionkaakapitu"/>
    <w:uiPriority w:val="99"/>
    <w:semiHidden/>
    <w:unhideWhenUsed/>
    <w:rsid w:val="00C9150C"/>
    <w:rPr>
      <w:color w:val="605E5C"/>
      <w:shd w:val="clear" w:color="auto" w:fill="E1DFDD"/>
    </w:rPr>
  </w:style>
  <w:style w:type="paragraph" w:styleId="Zwykytekst">
    <w:name w:val="Plain Text"/>
    <w:basedOn w:val="Spistreci7"/>
    <w:next w:val="Wykazrde"/>
    <w:link w:val="ZwykytekstZnak"/>
    <w:uiPriority w:val="99"/>
    <w:semiHidden/>
    <w:rsid w:val="00A0027E"/>
    <w:pPr>
      <w:spacing w:after="0" w:line="240" w:lineRule="auto"/>
    </w:pPr>
    <w:rPr>
      <w:rFonts w:ascii="Courier New" w:eastAsia="Times New Roman" w:hAnsi="Courier New" w:cs="Courier New"/>
      <w:sz w:val="18"/>
      <w:szCs w:val="18"/>
    </w:rPr>
  </w:style>
  <w:style w:type="character" w:customStyle="1" w:styleId="ZwykytekstZnak">
    <w:name w:val="Zwykły tekst Znak"/>
    <w:basedOn w:val="Domylnaczcionkaakapitu"/>
    <w:link w:val="Zwykytekst"/>
    <w:uiPriority w:val="99"/>
    <w:semiHidden/>
    <w:rsid w:val="00A0027E"/>
    <w:rPr>
      <w:rFonts w:ascii="Courier New" w:eastAsia="Times New Roman" w:hAnsi="Courier New" w:cs="Courier New"/>
      <w:sz w:val="18"/>
      <w:szCs w:val="18"/>
    </w:rPr>
  </w:style>
  <w:style w:type="paragraph" w:styleId="Spistreci7">
    <w:name w:val="toc 7"/>
    <w:basedOn w:val="Normalny"/>
    <w:next w:val="Normalny"/>
    <w:autoRedefine/>
    <w:uiPriority w:val="39"/>
    <w:semiHidden/>
    <w:unhideWhenUsed/>
    <w:rsid w:val="00A0027E"/>
    <w:pPr>
      <w:spacing w:after="100"/>
      <w:ind w:left="1440"/>
    </w:pPr>
  </w:style>
  <w:style w:type="paragraph" w:styleId="Wykazrde">
    <w:name w:val="table of authorities"/>
    <w:basedOn w:val="Normalny"/>
    <w:next w:val="Normalny"/>
    <w:uiPriority w:val="99"/>
    <w:semiHidden/>
    <w:unhideWhenUsed/>
    <w:rsid w:val="00A0027E"/>
    <w:pPr>
      <w:spacing w:after="0"/>
      <w:ind w:left="240" w:hanging="240"/>
    </w:pPr>
  </w:style>
  <w:style w:type="paragraph" w:styleId="NormalnyWeb">
    <w:name w:val="Normal (Web)"/>
    <w:basedOn w:val="Normalny"/>
    <w:uiPriority w:val="99"/>
    <w:unhideWhenUsed/>
    <w:rsid w:val="00682F8F"/>
    <w:pPr>
      <w:spacing w:before="100" w:beforeAutospacing="1" w:after="100" w:afterAutospacing="1" w:line="240" w:lineRule="auto"/>
    </w:pPr>
    <w:rPr>
      <w:rFonts w:eastAsia="Times New Roman"/>
      <w:szCs w:val="24"/>
      <w:lang w:eastAsia="pl-PL"/>
    </w:rPr>
  </w:style>
  <w:style w:type="character" w:styleId="Pogrubienie">
    <w:name w:val="Strong"/>
    <w:basedOn w:val="Domylnaczcionkaakapitu"/>
    <w:uiPriority w:val="22"/>
    <w:qFormat/>
    <w:rsid w:val="00682F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897655">
      <w:bodyDiv w:val="1"/>
      <w:marLeft w:val="0"/>
      <w:marRight w:val="0"/>
      <w:marTop w:val="0"/>
      <w:marBottom w:val="0"/>
      <w:divBdr>
        <w:top w:val="none" w:sz="0" w:space="0" w:color="auto"/>
        <w:left w:val="none" w:sz="0" w:space="0" w:color="auto"/>
        <w:bottom w:val="none" w:sz="0" w:space="0" w:color="auto"/>
        <w:right w:val="none" w:sz="0" w:space="0" w:color="auto"/>
      </w:divBdr>
    </w:div>
    <w:div w:id="56247737">
      <w:bodyDiv w:val="1"/>
      <w:marLeft w:val="0"/>
      <w:marRight w:val="0"/>
      <w:marTop w:val="0"/>
      <w:marBottom w:val="0"/>
      <w:divBdr>
        <w:top w:val="none" w:sz="0" w:space="0" w:color="auto"/>
        <w:left w:val="none" w:sz="0" w:space="0" w:color="auto"/>
        <w:bottom w:val="none" w:sz="0" w:space="0" w:color="auto"/>
        <w:right w:val="none" w:sz="0" w:space="0" w:color="auto"/>
      </w:divBdr>
    </w:div>
    <w:div w:id="107117672">
      <w:bodyDiv w:val="1"/>
      <w:marLeft w:val="0"/>
      <w:marRight w:val="0"/>
      <w:marTop w:val="0"/>
      <w:marBottom w:val="0"/>
      <w:divBdr>
        <w:top w:val="none" w:sz="0" w:space="0" w:color="auto"/>
        <w:left w:val="none" w:sz="0" w:space="0" w:color="auto"/>
        <w:bottom w:val="none" w:sz="0" w:space="0" w:color="auto"/>
        <w:right w:val="none" w:sz="0" w:space="0" w:color="auto"/>
      </w:divBdr>
    </w:div>
    <w:div w:id="432675736">
      <w:bodyDiv w:val="1"/>
      <w:marLeft w:val="0"/>
      <w:marRight w:val="0"/>
      <w:marTop w:val="0"/>
      <w:marBottom w:val="0"/>
      <w:divBdr>
        <w:top w:val="none" w:sz="0" w:space="0" w:color="auto"/>
        <w:left w:val="none" w:sz="0" w:space="0" w:color="auto"/>
        <w:bottom w:val="none" w:sz="0" w:space="0" w:color="auto"/>
        <w:right w:val="none" w:sz="0" w:space="0" w:color="auto"/>
      </w:divBdr>
    </w:div>
    <w:div w:id="473258458">
      <w:bodyDiv w:val="1"/>
      <w:marLeft w:val="0"/>
      <w:marRight w:val="0"/>
      <w:marTop w:val="0"/>
      <w:marBottom w:val="0"/>
      <w:divBdr>
        <w:top w:val="none" w:sz="0" w:space="0" w:color="auto"/>
        <w:left w:val="none" w:sz="0" w:space="0" w:color="auto"/>
        <w:bottom w:val="none" w:sz="0" w:space="0" w:color="auto"/>
        <w:right w:val="none" w:sz="0" w:space="0" w:color="auto"/>
      </w:divBdr>
    </w:div>
    <w:div w:id="609700034">
      <w:bodyDiv w:val="1"/>
      <w:marLeft w:val="0"/>
      <w:marRight w:val="0"/>
      <w:marTop w:val="0"/>
      <w:marBottom w:val="0"/>
      <w:divBdr>
        <w:top w:val="none" w:sz="0" w:space="0" w:color="auto"/>
        <w:left w:val="none" w:sz="0" w:space="0" w:color="auto"/>
        <w:bottom w:val="none" w:sz="0" w:space="0" w:color="auto"/>
        <w:right w:val="none" w:sz="0" w:space="0" w:color="auto"/>
      </w:divBdr>
    </w:div>
    <w:div w:id="645740863">
      <w:bodyDiv w:val="1"/>
      <w:marLeft w:val="0"/>
      <w:marRight w:val="0"/>
      <w:marTop w:val="0"/>
      <w:marBottom w:val="0"/>
      <w:divBdr>
        <w:top w:val="none" w:sz="0" w:space="0" w:color="auto"/>
        <w:left w:val="none" w:sz="0" w:space="0" w:color="auto"/>
        <w:bottom w:val="none" w:sz="0" w:space="0" w:color="auto"/>
        <w:right w:val="none" w:sz="0" w:space="0" w:color="auto"/>
      </w:divBdr>
    </w:div>
    <w:div w:id="731856827">
      <w:bodyDiv w:val="1"/>
      <w:marLeft w:val="0"/>
      <w:marRight w:val="0"/>
      <w:marTop w:val="0"/>
      <w:marBottom w:val="0"/>
      <w:divBdr>
        <w:top w:val="none" w:sz="0" w:space="0" w:color="auto"/>
        <w:left w:val="none" w:sz="0" w:space="0" w:color="auto"/>
        <w:bottom w:val="none" w:sz="0" w:space="0" w:color="auto"/>
        <w:right w:val="none" w:sz="0" w:space="0" w:color="auto"/>
      </w:divBdr>
    </w:div>
    <w:div w:id="796222120">
      <w:bodyDiv w:val="1"/>
      <w:marLeft w:val="0"/>
      <w:marRight w:val="0"/>
      <w:marTop w:val="0"/>
      <w:marBottom w:val="0"/>
      <w:divBdr>
        <w:top w:val="none" w:sz="0" w:space="0" w:color="auto"/>
        <w:left w:val="none" w:sz="0" w:space="0" w:color="auto"/>
        <w:bottom w:val="none" w:sz="0" w:space="0" w:color="auto"/>
        <w:right w:val="none" w:sz="0" w:space="0" w:color="auto"/>
      </w:divBdr>
    </w:div>
    <w:div w:id="917790096">
      <w:bodyDiv w:val="1"/>
      <w:marLeft w:val="0"/>
      <w:marRight w:val="0"/>
      <w:marTop w:val="0"/>
      <w:marBottom w:val="0"/>
      <w:divBdr>
        <w:top w:val="none" w:sz="0" w:space="0" w:color="auto"/>
        <w:left w:val="none" w:sz="0" w:space="0" w:color="auto"/>
        <w:bottom w:val="none" w:sz="0" w:space="0" w:color="auto"/>
        <w:right w:val="none" w:sz="0" w:space="0" w:color="auto"/>
      </w:divBdr>
    </w:div>
    <w:div w:id="961770928">
      <w:bodyDiv w:val="1"/>
      <w:marLeft w:val="0"/>
      <w:marRight w:val="0"/>
      <w:marTop w:val="0"/>
      <w:marBottom w:val="0"/>
      <w:divBdr>
        <w:top w:val="none" w:sz="0" w:space="0" w:color="auto"/>
        <w:left w:val="none" w:sz="0" w:space="0" w:color="auto"/>
        <w:bottom w:val="none" w:sz="0" w:space="0" w:color="auto"/>
        <w:right w:val="none" w:sz="0" w:space="0" w:color="auto"/>
      </w:divBdr>
    </w:div>
    <w:div w:id="994449798">
      <w:bodyDiv w:val="1"/>
      <w:marLeft w:val="0"/>
      <w:marRight w:val="0"/>
      <w:marTop w:val="0"/>
      <w:marBottom w:val="0"/>
      <w:divBdr>
        <w:top w:val="none" w:sz="0" w:space="0" w:color="auto"/>
        <w:left w:val="none" w:sz="0" w:space="0" w:color="auto"/>
        <w:bottom w:val="none" w:sz="0" w:space="0" w:color="auto"/>
        <w:right w:val="none" w:sz="0" w:space="0" w:color="auto"/>
      </w:divBdr>
    </w:div>
    <w:div w:id="1103066948">
      <w:bodyDiv w:val="1"/>
      <w:marLeft w:val="0"/>
      <w:marRight w:val="0"/>
      <w:marTop w:val="0"/>
      <w:marBottom w:val="0"/>
      <w:divBdr>
        <w:top w:val="none" w:sz="0" w:space="0" w:color="auto"/>
        <w:left w:val="none" w:sz="0" w:space="0" w:color="auto"/>
        <w:bottom w:val="none" w:sz="0" w:space="0" w:color="auto"/>
        <w:right w:val="none" w:sz="0" w:space="0" w:color="auto"/>
      </w:divBdr>
    </w:div>
    <w:div w:id="1145389943">
      <w:bodyDiv w:val="1"/>
      <w:marLeft w:val="0"/>
      <w:marRight w:val="0"/>
      <w:marTop w:val="0"/>
      <w:marBottom w:val="0"/>
      <w:divBdr>
        <w:top w:val="none" w:sz="0" w:space="0" w:color="auto"/>
        <w:left w:val="none" w:sz="0" w:space="0" w:color="auto"/>
        <w:bottom w:val="none" w:sz="0" w:space="0" w:color="auto"/>
        <w:right w:val="none" w:sz="0" w:space="0" w:color="auto"/>
      </w:divBdr>
    </w:div>
    <w:div w:id="1190991917">
      <w:bodyDiv w:val="1"/>
      <w:marLeft w:val="0"/>
      <w:marRight w:val="0"/>
      <w:marTop w:val="0"/>
      <w:marBottom w:val="0"/>
      <w:divBdr>
        <w:top w:val="none" w:sz="0" w:space="0" w:color="auto"/>
        <w:left w:val="none" w:sz="0" w:space="0" w:color="auto"/>
        <w:bottom w:val="none" w:sz="0" w:space="0" w:color="auto"/>
        <w:right w:val="none" w:sz="0" w:space="0" w:color="auto"/>
      </w:divBdr>
    </w:div>
    <w:div w:id="1206140148">
      <w:bodyDiv w:val="1"/>
      <w:marLeft w:val="0"/>
      <w:marRight w:val="0"/>
      <w:marTop w:val="0"/>
      <w:marBottom w:val="0"/>
      <w:divBdr>
        <w:top w:val="none" w:sz="0" w:space="0" w:color="auto"/>
        <w:left w:val="none" w:sz="0" w:space="0" w:color="auto"/>
        <w:bottom w:val="none" w:sz="0" w:space="0" w:color="auto"/>
        <w:right w:val="none" w:sz="0" w:space="0" w:color="auto"/>
      </w:divBdr>
    </w:div>
    <w:div w:id="1262254519">
      <w:bodyDiv w:val="1"/>
      <w:marLeft w:val="0"/>
      <w:marRight w:val="0"/>
      <w:marTop w:val="0"/>
      <w:marBottom w:val="0"/>
      <w:divBdr>
        <w:top w:val="none" w:sz="0" w:space="0" w:color="auto"/>
        <w:left w:val="none" w:sz="0" w:space="0" w:color="auto"/>
        <w:bottom w:val="none" w:sz="0" w:space="0" w:color="auto"/>
        <w:right w:val="none" w:sz="0" w:space="0" w:color="auto"/>
      </w:divBdr>
    </w:div>
    <w:div w:id="1439987655">
      <w:bodyDiv w:val="1"/>
      <w:marLeft w:val="0"/>
      <w:marRight w:val="0"/>
      <w:marTop w:val="0"/>
      <w:marBottom w:val="0"/>
      <w:divBdr>
        <w:top w:val="none" w:sz="0" w:space="0" w:color="auto"/>
        <w:left w:val="none" w:sz="0" w:space="0" w:color="auto"/>
        <w:bottom w:val="none" w:sz="0" w:space="0" w:color="auto"/>
        <w:right w:val="none" w:sz="0" w:space="0" w:color="auto"/>
      </w:divBdr>
    </w:div>
    <w:div w:id="1550217273">
      <w:bodyDiv w:val="1"/>
      <w:marLeft w:val="0"/>
      <w:marRight w:val="0"/>
      <w:marTop w:val="0"/>
      <w:marBottom w:val="0"/>
      <w:divBdr>
        <w:top w:val="none" w:sz="0" w:space="0" w:color="auto"/>
        <w:left w:val="none" w:sz="0" w:space="0" w:color="auto"/>
        <w:bottom w:val="none" w:sz="0" w:space="0" w:color="auto"/>
        <w:right w:val="none" w:sz="0" w:space="0" w:color="auto"/>
      </w:divBdr>
    </w:div>
    <w:div w:id="1562668885">
      <w:bodyDiv w:val="1"/>
      <w:marLeft w:val="0"/>
      <w:marRight w:val="0"/>
      <w:marTop w:val="0"/>
      <w:marBottom w:val="0"/>
      <w:divBdr>
        <w:top w:val="none" w:sz="0" w:space="0" w:color="auto"/>
        <w:left w:val="none" w:sz="0" w:space="0" w:color="auto"/>
        <w:bottom w:val="none" w:sz="0" w:space="0" w:color="auto"/>
        <w:right w:val="none" w:sz="0" w:space="0" w:color="auto"/>
      </w:divBdr>
    </w:div>
    <w:div w:id="1631203130">
      <w:bodyDiv w:val="1"/>
      <w:marLeft w:val="0"/>
      <w:marRight w:val="0"/>
      <w:marTop w:val="0"/>
      <w:marBottom w:val="0"/>
      <w:divBdr>
        <w:top w:val="none" w:sz="0" w:space="0" w:color="auto"/>
        <w:left w:val="none" w:sz="0" w:space="0" w:color="auto"/>
        <w:bottom w:val="none" w:sz="0" w:space="0" w:color="auto"/>
        <w:right w:val="none" w:sz="0" w:space="0" w:color="auto"/>
      </w:divBdr>
    </w:div>
    <w:div w:id="1855146152">
      <w:bodyDiv w:val="1"/>
      <w:marLeft w:val="0"/>
      <w:marRight w:val="0"/>
      <w:marTop w:val="0"/>
      <w:marBottom w:val="0"/>
      <w:divBdr>
        <w:top w:val="none" w:sz="0" w:space="0" w:color="auto"/>
        <w:left w:val="none" w:sz="0" w:space="0" w:color="auto"/>
        <w:bottom w:val="none" w:sz="0" w:space="0" w:color="auto"/>
        <w:right w:val="none" w:sz="0" w:space="0" w:color="auto"/>
      </w:divBdr>
    </w:div>
    <w:div w:id="1868979590">
      <w:bodyDiv w:val="1"/>
      <w:marLeft w:val="0"/>
      <w:marRight w:val="0"/>
      <w:marTop w:val="0"/>
      <w:marBottom w:val="0"/>
      <w:divBdr>
        <w:top w:val="none" w:sz="0" w:space="0" w:color="auto"/>
        <w:left w:val="none" w:sz="0" w:space="0" w:color="auto"/>
        <w:bottom w:val="none" w:sz="0" w:space="0" w:color="auto"/>
        <w:right w:val="none" w:sz="0" w:space="0" w:color="auto"/>
      </w:divBdr>
    </w:div>
    <w:div w:id="1880162597">
      <w:bodyDiv w:val="1"/>
      <w:marLeft w:val="0"/>
      <w:marRight w:val="0"/>
      <w:marTop w:val="0"/>
      <w:marBottom w:val="0"/>
      <w:divBdr>
        <w:top w:val="none" w:sz="0" w:space="0" w:color="auto"/>
        <w:left w:val="none" w:sz="0" w:space="0" w:color="auto"/>
        <w:bottom w:val="none" w:sz="0" w:space="0" w:color="auto"/>
        <w:right w:val="none" w:sz="0" w:space="0" w:color="auto"/>
      </w:divBdr>
    </w:div>
    <w:div w:id="194152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tat.gov.pl/bdl" TargetMode="External"/><Relationship Id="rId21" Type="http://schemas.openxmlformats.org/officeDocument/2006/relationships/chart" Target="charts/chart8.xml"/><Relationship Id="rId42" Type="http://schemas.openxmlformats.org/officeDocument/2006/relationships/chart" Target="charts/chart22.xml"/><Relationship Id="rId47" Type="http://schemas.openxmlformats.org/officeDocument/2006/relationships/image" Target="media/image10.png"/><Relationship Id="rId63" Type="http://schemas.openxmlformats.org/officeDocument/2006/relationships/chart" Target="charts/chart39.xml"/><Relationship Id="rId68" Type="http://schemas.openxmlformats.org/officeDocument/2006/relationships/chart" Target="charts/chart44.xml"/><Relationship Id="rId84" Type="http://schemas.openxmlformats.org/officeDocument/2006/relationships/chart" Target="charts/chart48.xml"/><Relationship Id="rId89" Type="http://schemas.openxmlformats.org/officeDocument/2006/relationships/chart" Target="charts/chart49.xml"/><Relationship Id="rId16" Type="http://schemas.openxmlformats.org/officeDocument/2006/relationships/chart" Target="charts/chart4.xml"/><Relationship Id="rId11" Type="http://schemas.openxmlformats.org/officeDocument/2006/relationships/image" Target="media/image2.emf"/><Relationship Id="rId32" Type="http://schemas.openxmlformats.org/officeDocument/2006/relationships/image" Target="media/image6.png"/><Relationship Id="rId37" Type="http://schemas.openxmlformats.org/officeDocument/2006/relationships/chart" Target="charts/chart18.xml"/><Relationship Id="rId53" Type="http://schemas.openxmlformats.org/officeDocument/2006/relationships/chart" Target="charts/chart29.xml"/><Relationship Id="rId58" Type="http://schemas.openxmlformats.org/officeDocument/2006/relationships/chart" Target="charts/chart34.xml"/><Relationship Id="rId74" Type="http://schemas.openxmlformats.org/officeDocument/2006/relationships/chart" Target="charts/chart46.xml"/><Relationship Id="rId79" Type="http://schemas.openxmlformats.org/officeDocument/2006/relationships/chart" Target="charts/chart47.xml"/><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chart" Target="charts/chart50.xml"/><Relationship Id="rId95" Type="http://schemas.openxmlformats.org/officeDocument/2006/relationships/chart" Target="charts/chart55.xml"/><Relationship Id="rId22" Type="http://schemas.openxmlformats.org/officeDocument/2006/relationships/chart" Target="charts/chart9.xml"/><Relationship Id="rId27" Type="http://schemas.openxmlformats.org/officeDocument/2006/relationships/chart" Target="charts/chart13.xml"/><Relationship Id="rId43" Type="http://schemas.openxmlformats.org/officeDocument/2006/relationships/chart" Target="charts/chart23.xml"/><Relationship Id="rId48" Type="http://schemas.openxmlformats.org/officeDocument/2006/relationships/chart" Target="charts/chart24.xml"/><Relationship Id="rId64" Type="http://schemas.openxmlformats.org/officeDocument/2006/relationships/chart" Target="charts/chart40.xml"/><Relationship Id="rId69" Type="http://schemas.openxmlformats.org/officeDocument/2006/relationships/chart" Target="charts/chart45.xml"/><Relationship Id="rId80" Type="http://schemas.microsoft.com/office/2014/relationships/chartEx" Target="charts/chartEx4.xml"/><Relationship Id="rId85" Type="http://schemas.microsoft.com/office/2014/relationships/chartEx" Target="charts/chartEx5.xml"/><Relationship Id="rId12" Type="http://schemas.openxmlformats.org/officeDocument/2006/relationships/image" Target="media/image3.emf"/><Relationship Id="rId17" Type="http://schemas.openxmlformats.org/officeDocument/2006/relationships/chart" Target="charts/chart5.xml"/><Relationship Id="rId25" Type="http://schemas.openxmlformats.org/officeDocument/2006/relationships/chart" Target="charts/chart12.xml"/><Relationship Id="rId33" Type="http://schemas.openxmlformats.org/officeDocument/2006/relationships/image" Target="media/image7.png"/><Relationship Id="rId38" Type="http://schemas.openxmlformats.org/officeDocument/2006/relationships/hyperlink" Target="https://bdl.stat.gov.pl/BDL/start" TargetMode="External"/><Relationship Id="rId46" Type="http://schemas.openxmlformats.org/officeDocument/2006/relationships/image" Target="media/image9.png"/><Relationship Id="rId59" Type="http://schemas.openxmlformats.org/officeDocument/2006/relationships/chart" Target="charts/chart35.xml"/><Relationship Id="rId67" Type="http://schemas.openxmlformats.org/officeDocument/2006/relationships/chart" Target="charts/chart43.xml"/><Relationship Id="rId20" Type="http://schemas.openxmlformats.org/officeDocument/2006/relationships/hyperlink" Target="http://www.stat.gov.pl/bdl" TargetMode="External"/><Relationship Id="rId41" Type="http://schemas.openxmlformats.org/officeDocument/2006/relationships/chart" Target="charts/chart21.xml"/><Relationship Id="rId54" Type="http://schemas.openxmlformats.org/officeDocument/2006/relationships/chart" Target="charts/chart30.xml"/><Relationship Id="rId62" Type="http://schemas.openxmlformats.org/officeDocument/2006/relationships/chart" Target="charts/chart38.xml"/><Relationship Id="rId70" Type="http://schemas.microsoft.com/office/2014/relationships/chartEx" Target="charts/chartEx2.xml"/><Relationship Id="rId75" Type="http://schemas.microsoft.com/office/2014/relationships/chartEx" Target="charts/chartEx3.xml"/><Relationship Id="rId83" Type="http://schemas.openxmlformats.org/officeDocument/2006/relationships/image" Target="media/image19.png"/><Relationship Id="rId88" Type="http://schemas.openxmlformats.org/officeDocument/2006/relationships/image" Target="media/image22.png"/><Relationship Id="rId91" Type="http://schemas.openxmlformats.org/officeDocument/2006/relationships/chart" Target="charts/chart51.xml"/><Relationship Id="rId96" Type="http://schemas.openxmlformats.org/officeDocument/2006/relationships/chart" Target="charts/chart5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hyperlink" Target="http://www.stat.gov.pl/bdl" TargetMode="External"/><Relationship Id="rId36" Type="http://schemas.openxmlformats.org/officeDocument/2006/relationships/chart" Target="charts/chart17.xml"/><Relationship Id="rId49" Type="http://schemas.openxmlformats.org/officeDocument/2006/relationships/chart" Target="charts/chart25.xml"/><Relationship Id="rId57" Type="http://schemas.openxmlformats.org/officeDocument/2006/relationships/chart" Target="charts/chart33.xml"/><Relationship Id="rId10" Type="http://schemas.openxmlformats.org/officeDocument/2006/relationships/image" Target="media/image10.emf"/><Relationship Id="rId31" Type="http://schemas.openxmlformats.org/officeDocument/2006/relationships/image" Target="media/image5.emf"/><Relationship Id="rId44" Type="http://schemas.microsoft.com/office/2014/relationships/chartEx" Target="charts/chartEx1.xml"/><Relationship Id="rId52" Type="http://schemas.openxmlformats.org/officeDocument/2006/relationships/chart" Target="charts/chart28.xml"/><Relationship Id="rId60" Type="http://schemas.openxmlformats.org/officeDocument/2006/relationships/chart" Target="charts/chart36.xml"/><Relationship Id="rId65" Type="http://schemas.openxmlformats.org/officeDocument/2006/relationships/chart" Target="charts/chart41.xml"/><Relationship Id="rId73" Type="http://schemas.openxmlformats.org/officeDocument/2006/relationships/image" Target="media/image13.png"/><Relationship Id="rId78" Type="http://schemas.openxmlformats.org/officeDocument/2006/relationships/image" Target="media/image16.png"/><Relationship Id="rId81" Type="http://schemas.openxmlformats.org/officeDocument/2006/relationships/image" Target="media/image17.png"/><Relationship Id="rId86" Type="http://schemas.openxmlformats.org/officeDocument/2006/relationships/image" Target="media/image20.png"/><Relationship Id="rId94" Type="http://schemas.openxmlformats.org/officeDocument/2006/relationships/chart" Target="charts/chart54.xml"/><Relationship Id="rId99" Type="http://schemas.openxmlformats.org/officeDocument/2006/relationships/chart" Target="charts/chart59.xm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chart" Target="charts/chart19.xml"/><Relationship Id="rId34" Type="http://schemas.openxmlformats.org/officeDocument/2006/relationships/chart" Target="charts/chart15.xml"/><Relationship Id="rId50" Type="http://schemas.openxmlformats.org/officeDocument/2006/relationships/chart" Target="charts/chart26.xml"/><Relationship Id="rId55" Type="http://schemas.openxmlformats.org/officeDocument/2006/relationships/chart" Target="charts/chart31.xml"/><Relationship Id="rId76" Type="http://schemas.openxmlformats.org/officeDocument/2006/relationships/image" Target="media/image14.png"/><Relationship Id="rId97" Type="http://schemas.openxmlformats.org/officeDocument/2006/relationships/chart" Target="charts/chart57.xml"/><Relationship Id="rId7" Type="http://schemas.openxmlformats.org/officeDocument/2006/relationships/footnotes" Target="footnotes.xml"/><Relationship Id="rId71" Type="http://schemas.openxmlformats.org/officeDocument/2006/relationships/image" Target="media/image11.png"/><Relationship Id="rId92" Type="http://schemas.openxmlformats.org/officeDocument/2006/relationships/chart" Target="charts/chart52.xml"/><Relationship Id="rId2" Type="http://schemas.openxmlformats.org/officeDocument/2006/relationships/customXml" Target="../customXml/item2.xml"/><Relationship Id="rId29" Type="http://schemas.openxmlformats.org/officeDocument/2006/relationships/image" Target="media/image4.emf"/><Relationship Id="rId24" Type="http://schemas.openxmlformats.org/officeDocument/2006/relationships/chart" Target="charts/chart11.xml"/><Relationship Id="rId40" Type="http://schemas.openxmlformats.org/officeDocument/2006/relationships/chart" Target="charts/chart20.xml"/><Relationship Id="rId45" Type="http://schemas.openxmlformats.org/officeDocument/2006/relationships/image" Target="media/image8.png"/><Relationship Id="rId66" Type="http://schemas.openxmlformats.org/officeDocument/2006/relationships/chart" Target="charts/chart42.xml"/><Relationship Id="rId87" Type="http://schemas.openxmlformats.org/officeDocument/2006/relationships/image" Target="media/image21.png"/><Relationship Id="rId61" Type="http://schemas.openxmlformats.org/officeDocument/2006/relationships/chart" Target="charts/chart37.xml"/><Relationship Id="rId82" Type="http://schemas.openxmlformats.org/officeDocument/2006/relationships/image" Target="media/image18.png"/><Relationship Id="rId19" Type="http://schemas.openxmlformats.org/officeDocument/2006/relationships/chart" Target="charts/chart7.xml"/><Relationship Id="rId14" Type="http://schemas.openxmlformats.org/officeDocument/2006/relationships/chart" Target="charts/chart2.xml"/><Relationship Id="rId30" Type="http://schemas.openxmlformats.org/officeDocument/2006/relationships/chart" Target="charts/chart14.xml"/><Relationship Id="rId35" Type="http://schemas.openxmlformats.org/officeDocument/2006/relationships/chart" Target="charts/chart16.xml"/><Relationship Id="rId56" Type="http://schemas.openxmlformats.org/officeDocument/2006/relationships/chart" Target="charts/chart32.xml"/><Relationship Id="rId77" Type="http://schemas.openxmlformats.org/officeDocument/2006/relationships/image" Target="media/image15.png"/><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chart" Target="charts/chart27.xml"/><Relationship Id="rId72" Type="http://schemas.openxmlformats.org/officeDocument/2006/relationships/image" Target="media/image12.png"/><Relationship Id="rId93" Type="http://schemas.openxmlformats.org/officeDocument/2006/relationships/chart" Target="charts/chart53.xml"/><Relationship Id="rId98" Type="http://schemas.openxmlformats.org/officeDocument/2006/relationships/chart" Target="charts/chart58.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www.gov.pl/web/rozwoj-technologia/krajowy-program-refor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10.1.1.81\Wspolny\Dzia&#322;%20PA\Dane%20i%20analizy\4)%20Analizy%20szczeg&#243;&#322;owe\Problemy%20spo&#322;eczne\Ub&#243;stwo\ub&#243;stwo-GUS-OTW-231024_aktualn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0.1.1.81\Wspolny\Dzia&#322;%20PA\Analizy\2)%20Analizy%20podstawowe\GUS\3)%20Wykresy\BDL-wyk-200217-2%20&#8212;%202023_01_17_nowa%20wersja.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10.1.1.81\Wspolny\Dzia&#322;%20PA\Analizy\2)%20Analizy%20podstawowe\GUS\3)%20Wykresy\BDL-wyk-200217-2%20&#8212;%202023_01_17_nowa%20wersja.xlsx" TargetMode="External"/><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2" Type="http://schemas.openxmlformats.org/officeDocument/2006/relationships/oleObject" Target="file:///\\10.1.1.81\Wspolny\Dzia&#322;%20PA\Analizy\2)%20Analizy%20podstawowe\GUS\3)%20Wykresy\BDL-wyk-200217-2%20&#8212;%202023_01_17_nowa%20wersja.xlsx" TargetMode="External"/><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2" Type="http://schemas.openxmlformats.org/officeDocument/2006/relationships/oleObject" Target="file:///\\10.1.1.81\Wspolny\Dzia&#322;%20PA\Analizy\2)%20Analizy%20podstawowe\GUS\3)%20Wykresy\BDL-wyk-200217-2%20&#8212;%202023_01_17_nowa%20wersja.xlsx" TargetMode="External"/><Relationship Id="rId1" Type="http://schemas.openxmlformats.org/officeDocument/2006/relationships/themeOverride" Target="../theme/themeOverride3.xml"/></Relationships>
</file>

<file path=word/charts/_rels/chart14.xml.rels><?xml version="1.0" encoding="UTF-8" standalone="yes"?>
<Relationships xmlns="http://schemas.openxmlformats.org/package/2006/relationships"><Relationship Id="rId1" Type="http://schemas.openxmlformats.org/officeDocument/2006/relationships/oleObject" Target="file:///\\10.1.1.81\Wspolny\Dzia&#322;%20PA\Pracownicy\Ciupek\230929-raport-niepe&#322;nosprawno&#347;&#263;-NSP%202021\roboczy\OTWM\NSP%202021-niepe&#322;nosprawno&#347;&#263;-OTWM-pe&#322;ne%20dane-231113-2-poprawion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10.1.1.81\Wspolny\Dzia&#322;%20PA\Opracowania%20w&#322;asne\2023\Niepe&#322;nosprawno&#347;&#263;%20NSP%202021\roboczy\OTWM\NSP%202021-niepe&#322;nosprawno&#347;&#263;-OTWM-pe&#322;ne%20dane-231113-2-poprawion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10.1.1.81\Wspolny\Dzia&#322;%20PA\Opracowania%20w&#322;asne\2023\Niepe&#322;nosprawno&#347;&#263;%20NSP%202021\roboczy\OTWM\NSP%202021-niepe&#322;nosprawno&#347;&#263;-OTWM-pe&#322;ne%20dane-231113-2-poprawion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10.1.1.81\Wspolny\Dzia&#322;%20PA\Dane%20i%20analizy\4)%20Analizy%20szczeg&#243;&#322;owe\Niepe&#322;nosprawno&#347;&#263;\MRiPS\roboczy\1)%20OTW\niepe&#322;nosprawno&#347;&#263;-MPiPS-03-wyk-220417.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10.1.1.81\Wspolny\Dzia&#322;%20PA\Dane%20i%20analizy\4)%20Analizy%20szczeg&#243;&#322;owe\Niepe&#322;nosprawno&#347;&#263;\MRiPS\roboczy\1)%20OTW\niepe&#322;nosprawno&#347;&#263;-MPiPS-03-wyk-220417.xlsx" TargetMode="External"/></Relationships>
</file>

<file path=word/charts/_rels/chart19.xml.rels><?xml version="1.0" encoding="UTF-8" standalone="yes"?>
<Relationships xmlns="http://schemas.openxmlformats.org/package/2006/relationships"><Relationship Id="rId3" Type="http://schemas.openxmlformats.org/officeDocument/2006/relationships/oleObject" Target="file:///\\10.1.1.81\Wspolny\Dzia&#322;%20PA\Dane%20i%20analizy\4)%20Analizy%20szczeg&#243;&#322;owe\Bezradno&#347;&#263;\1)%20OTW\bezradno&#347;&#263;-MPiPS-OTW-160901-1.xlsx" TargetMode="External"/><Relationship Id="rId2" Type="http://schemas.microsoft.com/office/2011/relationships/chartColorStyle" Target="colors3.xml"/><Relationship Id="rId1" Type="http://schemas.microsoft.com/office/2011/relationships/chartStyle" Target="style3.xml"/></Relationships>
</file>

<file path=word/charts/_rels/chart2.xml.rels><?xml version="1.0" encoding="UTF-8" standalone="yes"?>
<Relationships xmlns="http://schemas.openxmlformats.org/package/2006/relationships"><Relationship Id="rId3" Type="http://schemas.openxmlformats.org/officeDocument/2006/relationships/oleObject" Target="file:///\\10.1.1.81\Wspolny\Dzia&#322;%20PA\Analizy\4)%20Analizy%20szczeg&#243;&#322;owe\Problemy%20spo&#322;eczne\Ub&#243;stwo\ub&#243;stwo-GUS-OTW-231024_aktualne.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1" Type="http://schemas.openxmlformats.org/officeDocument/2006/relationships/oleObject" Target="file:///\\10.1.1.81\Wspolny\Dzia&#322;%20PA\Dane%20i%20analizy\4)%20Analizy%20szczeg&#243;&#322;owe\Bezradno&#347;&#263;\1)%20OTW\bezradno&#347;&#263;-MPiPS-OTW-160901-1.xlsx" TargetMode="External"/></Relationships>
</file>

<file path=word/charts/_rels/chart21.xml.rels><?xml version="1.0" encoding="UTF-8" standalone="yes"?>
<Relationships xmlns="http://schemas.openxmlformats.org/package/2006/relationships"><Relationship Id="rId2" Type="http://schemas.openxmlformats.org/officeDocument/2006/relationships/oleObject" Target="file:///\\10.1.1.81\Wspolny\Dzia&#322;%20PA\Analizy\4)%20Analizy%20szczeg&#243;&#322;owe\Problemy%20spo&#322;eczne\Bezrobocie\bezrobocie-GUS-WUP-OTWM-230601-1.xlsx" TargetMode="External"/><Relationship Id="rId1" Type="http://schemas.openxmlformats.org/officeDocument/2006/relationships/themeOverride" Target="../theme/themeOverride4.xml"/></Relationships>
</file>

<file path=word/charts/_rels/chart22.xml.rels><?xml version="1.0" encoding="UTF-8" standalone="yes"?>
<Relationships xmlns="http://schemas.openxmlformats.org/package/2006/relationships"><Relationship Id="rId2" Type="http://schemas.openxmlformats.org/officeDocument/2006/relationships/oleObject" Target="file:///\\10.1.1.81\Wspolny\Dzia&#322;%20PA\Analizy\4)%20Analizy%20szczeg&#243;&#322;owe\Problemy%20spo&#322;eczne\Bezrobocie\bezrobocie-GUS-WUP-OTWM-230601-1.xlsx" TargetMode="External"/><Relationship Id="rId1" Type="http://schemas.openxmlformats.org/officeDocument/2006/relationships/themeOverride" Target="../theme/themeOverride5.xml"/></Relationships>
</file>

<file path=word/charts/_rels/chart23.xml.rels><?xml version="1.0" encoding="UTF-8" standalone="yes"?>
<Relationships xmlns="http://schemas.openxmlformats.org/package/2006/relationships"><Relationship Id="rId1" Type="http://schemas.openxmlformats.org/officeDocument/2006/relationships/oleObject" Target="file:///\\10.1.1.81\Wspolny\Dzia&#322;%20PA\Analizy\4)%20Analizy%20szczeg&#243;&#322;owe\Problemy%20spo&#322;eczne\Bezrobocie\bezrobocie-GUS-WUP-OTWM-230601-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10.1.1.81\Wspolny\Dzia&#322;%20PA\Analizy\4)%20Analizy%20szczeg&#243;&#322;owe\Problemy%20spo&#322;eczne\Bezrobocie\bezrobocie-GUS-WUP-OTWM-230601-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10.1.1.81\Wspolny\Dzia&#322;%20PA\Analizy\4)%20Analizy%20szczeg&#243;&#322;owe\Problemy%20spo&#322;eczne\Bezrobocie\bezrobocie-GUS-WUP-OTWM-230601-1.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10.1.1.81\Wspolny\Dzia&#322;%20PA\Dane%20i%20analizy\4)%20Analizy%20szczeg&#243;&#322;owe\Bezdomno&#347;&#263;\1)%20Tabele\bezdomno&#347;&#263;-MRiPS-03-tab-2023-04-14.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10.1.1.81\Wspolny\Dzia&#322;%20PA\Dane%20i%20analizy\4)%20Analizy%20szczeg&#243;&#322;owe\Bezdomno&#347;&#263;\1)%20Tabele\bezdomno&#347;&#263;-MRiPS-03-tab-2023-04-14.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10.1.1.81\Wspolny\Dzia&#322;%20PA\Dane%20i%20analizy\4)%20Analizy%20szczeg&#243;&#322;owe\Bezdomno&#347;&#263;\1)%20Tabele\bezdomno&#347;&#263;-MRiPS-03-tab-2023-04-14.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10.1.1.81\Wspolny\Dzia&#322;%20PA\Dane%20i%20analizy\4)%20Analizy%20szczeg&#243;&#322;owe\Pomoc%20postpenitencjarna\Wykresy_pomoc%20postpenitencjarna_220417.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10.1.1.81\Wspolny\Dzia&#322;%20PA\Dane%20i%20analizy\4)%20Analizy%20szczeg&#243;&#322;owe\Ub&#243;stwo\2)%20OTW\ub&#243;stwo-GUS-OTW-230206-1.xlsx" TargetMode="External"/><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1" Type="http://schemas.openxmlformats.org/officeDocument/2006/relationships/oleObject" Target="file:///\\10.1.1.81\Wspolny\Dzia&#322;%20PA\Dane%20i%20analizy\4)%20Analizy%20szczeg&#243;&#322;owe\Pomoc%20postpenitencjarna\Wykresy_pomoc%20postpenitencjarna_220417.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10.1.1.81\Wspolny\Dzia&#322;%20PA\Dane%20i%20analizy\4)%20Analizy%20szczeg&#243;&#322;owe\Pomoc%20spo&#322;eczna\Korzystaj&#261;cy%20z%20pomocy%20spo&#322;ecznej\Pomoc%20postpenitencjarna\pomoc%20postpenitencjarna-OTWM-231030_1.xlsx" TargetMode="External"/></Relationships>
</file>

<file path=word/charts/_rels/chart32.xml.rels><?xml version="1.0" encoding="UTF-8" standalone="yes"?>
<Relationships xmlns="http://schemas.openxmlformats.org/package/2006/relationships"><Relationship Id="rId2" Type="http://schemas.openxmlformats.org/officeDocument/2006/relationships/oleObject" Target="file:///C:\Users\pkorkowska\Desktop\Wykresy%20dot.%20uchod&#378;c&#243;w.xlsx" TargetMode="External"/><Relationship Id="rId1" Type="http://schemas.openxmlformats.org/officeDocument/2006/relationships/themeOverride" Target="../theme/themeOverride6.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pkorkowska\Desktop\Wykresy%20dot.%20uchod&#378;c&#243;w.xlsx" TargetMode="External"/><Relationship Id="rId2" Type="http://schemas.microsoft.com/office/2011/relationships/chartColorStyle" Target="colors5.xml"/><Relationship Id="rId1" Type="http://schemas.microsoft.com/office/2011/relationships/chartStyle" Target="style5.xml"/></Relationships>
</file>

<file path=word/charts/_rels/chart34.xml.rels><?xml version="1.0" encoding="UTF-8" standalone="yes"?>
<Relationships xmlns="http://schemas.openxmlformats.org/package/2006/relationships"><Relationship Id="rId1" Type="http://schemas.openxmlformats.org/officeDocument/2006/relationships/oleObject" Target="file:///C:\Users\pkorkowska\Desktop\Wykresy%20dot.%20uchod&#378;c&#243;w.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10.1.1.81\Wspolny\Dzia&#322;%20PA\Dane%20i%20analizy\3)%20Analizy%20podstawowe\MRPiPS-03\3)%20Wykresy\MPiPS-03-monit-wyk-D3-230303-1.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10.1.1.81\Wspolny\Dzia&#322;%20PA\Dane%20i%20analizy\3)%20Analizy%20podstawowe\MRPiPS-06\3)%20Wykresy\MPiPS-03-monit-wyk-D1-230315-1.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10.1.1.81\Wspolny\Dzia&#322;%20PA\Dane%20i%20analizy\3)%20Analizy%20podstawowe\MRPiPS-06\3)%20Wykresy\MPiPS-03-monit-wyk-D1-230315-1.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10.1.1.81\Wspolny\Dzia&#322;%20PA\Dane%20i%20analizy\3)%20Analizy%20podstawowe\MRPiPS-06\3)%20Wykresy\MPiPS-03-monit-wyk-D1-230315-1.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10.1.1.81\Wspolny\Dzia&#322;%20PA\Dane%20i%20analizy\3)%20Analizy%20podstawowe\MRPiPS-06\3)%20Wykresy\MPiPS-03-monit-wyk-D1-230315-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0.1.1.81\Wspolny\Dzia&#322;%20PA\Analizy\4)%20Analizy%20szczeg&#243;&#322;owe\Problemy%20spo&#322;eczne\Ub&#243;stwo\ub&#243;stwo-GUS-OTW-231024_aktualne.xlsx" TargetMode="External"/></Relationships>
</file>

<file path=word/charts/_rels/chart40.xml.rels><?xml version="1.0" encoding="UTF-8" standalone="yes"?>
<Relationships xmlns="http://schemas.openxmlformats.org/package/2006/relationships"><Relationship Id="rId2" Type="http://schemas.openxmlformats.org/officeDocument/2006/relationships/oleObject" Target="file:///\\10.1.1.81\Wspolny\Dzia&#322;%20PA\Dane%20i%20analizy\2)%20Analizy%20podstawowe\WRiSPZ-G\2)%20Wykresy\WRiSPZ-G-wykresy-3C-2021-07-26-a.xlsx" TargetMode="External"/><Relationship Id="rId1" Type="http://schemas.openxmlformats.org/officeDocument/2006/relationships/themeOverride" Target="../theme/themeOverride7.xml"/></Relationships>
</file>

<file path=word/charts/_rels/chart41.xml.rels><?xml version="1.0" encoding="UTF-8" standalone="yes"?>
<Relationships xmlns="http://schemas.openxmlformats.org/package/2006/relationships"><Relationship Id="rId1" Type="http://schemas.openxmlformats.org/officeDocument/2006/relationships/oleObject" Target="file:///\\10.1.1.81\Wspolny\Dzia&#322;%20PA\Dane%20i%20analizy\2)%20Analizy%20podstawowe\WRiSPZ-G\2)%20Wykresy\WRiSPZ-G-wykresy-3C-2021-07-26-a.xlsx" TargetMode="External"/></Relationships>
</file>

<file path=word/charts/_rels/chart42.xml.rels><?xml version="1.0" encoding="UTF-8" standalone="yes"?>
<Relationships xmlns="http://schemas.openxmlformats.org/package/2006/relationships"><Relationship Id="rId2" Type="http://schemas.openxmlformats.org/officeDocument/2006/relationships/oleObject" Target="file:///\\10.1.1.81\Wspolny\Dzia&#322;%20PA\Dane%20i%20analizy\4)%20Analizy%20szczeg&#243;&#322;owe\Ekonomia%20spo&#322;eczna\PES\1)%20OTWM\roboczy\GUS-ES-non-profit-230425-1.xlsx" TargetMode="External"/><Relationship Id="rId1" Type="http://schemas.openxmlformats.org/officeDocument/2006/relationships/themeOverride" Target="../theme/themeOverride8.xml"/></Relationships>
</file>

<file path=word/charts/_rels/chart43.xml.rels><?xml version="1.0" encoding="UTF-8" standalone="yes"?>
<Relationships xmlns="http://schemas.openxmlformats.org/package/2006/relationships"><Relationship Id="rId1" Type="http://schemas.openxmlformats.org/officeDocument/2006/relationships/oleObject" Target="file:///\\10.1.1.81\Wspolny\Dzia&#322;%20PA\Dane%20i%20analizy\4)%20Analizy%20szczeg&#243;&#322;owe\Ekonomia%20spo&#322;eczna\PES\1)%20OTWM\roboczy\GUS-ES-non-profit-230425-1.xlsx" TargetMode="External"/></Relationships>
</file>

<file path=word/charts/_rels/chart44.xml.rels><?xml version="1.0" encoding="UTF-8" standalone="yes"?>
<Relationships xmlns="http://schemas.openxmlformats.org/package/2006/relationships"><Relationship Id="rId2" Type="http://schemas.openxmlformats.org/officeDocument/2006/relationships/oleObject" Target="file:///\\10.1.1.81\Wspolny\Dzia&#322;%20PA\Dane%20i%20analizy\4)%20Analizy%20szczeg&#243;&#322;owe\Ekonomia%20spo&#322;eczna\PES\1)%20OTWM\roboczy\ES-sp&#243;&#322;dzielnie%20socjalne-230406-1.xlsx" TargetMode="External"/><Relationship Id="rId1" Type="http://schemas.openxmlformats.org/officeDocument/2006/relationships/themeOverride" Target="../theme/themeOverride9.xml"/></Relationships>
</file>

<file path=word/charts/_rels/chart45.xml.rels><?xml version="1.0" encoding="UTF-8" standalone="yes"?>
<Relationships xmlns="http://schemas.openxmlformats.org/package/2006/relationships"><Relationship Id="rId2" Type="http://schemas.openxmlformats.org/officeDocument/2006/relationships/oleObject" Target="file:///\\10.1.1.81\Wspolny\Dzia&#322;%20PA\Dane%20i%20analizy\4)%20Analizy%20szczeg&#243;&#322;owe\Ekonomia%20spo&#322;eczna\PES\1)%20OTWM\roboczy\ES-KIS+CIS+ZAZ+WTZ-230428-1.xlsx" TargetMode="External"/><Relationship Id="rId1" Type="http://schemas.openxmlformats.org/officeDocument/2006/relationships/themeOverride" Target="../theme/themeOverride10.xml"/></Relationships>
</file>

<file path=word/charts/_rels/chart46.xml.rels><?xml version="1.0" encoding="UTF-8" standalone="yes"?>
<Relationships xmlns="http://schemas.openxmlformats.org/package/2006/relationships"><Relationship Id="rId2" Type="http://schemas.openxmlformats.org/officeDocument/2006/relationships/oleObject" Target="file:///\\10.1.1.81\Wspolny\Dzia&#322;%20PA\Dane%20i%20analizy\4)%20Analizy%20szczeg&#243;&#322;owe\Ekonomia%20spo&#322;eczna\PES\1)%20OTWM\roboczy\ES-KIS+CIS+ZAZ+WTZ-230428-1.xlsx" TargetMode="External"/><Relationship Id="rId1" Type="http://schemas.openxmlformats.org/officeDocument/2006/relationships/themeOverride" Target="../theme/themeOverride11.xml"/></Relationships>
</file>

<file path=word/charts/_rels/chart47.xml.rels><?xml version="1.0" encoding="UTF-8" standalone="yes"?>
<Relationships xmlns="http://schemas.openxmlformats.org/package/2006/relationships"><Relationship Id="rId2" Type="http://schemas.openxmlformats.org/officeDocument/2006/relationships/oleObject" Target="file:///\\10.1.1.81\Wspolny\Dzia&#322;%20PA\Dane%20i%20analizy\4)%20Analizy%20szczeg&#243;&#322;owe\Ekonomia%20spo&#322;eczna\PES\1)%20OTWM\roboczy\ES-KIS+CIS+ZAZ+WTZ-230428-1.xlsx" TargetMode="External"/><Relationship Id="rId1" Type="http://schemas.openxmlformats.org/officeDocument/2006/relationships/themeOverride" Target="../theme/themeOverride12.xml"/></Relationships>
</file>

<file path=word/charts/_rels/chart48.xml.rels><?xml version="1.0" encoding="UTF-8" standalone="yes"?>
<Relationships xmlns="http://schemas.openxmlformats.org/package/2006/relationships"><Relationship Id="rId2" Type="http://schemas.openxmlformats.org/officeDocument/2006/relationships/oleObject" Target="file:///\\10.1.1.81\Wspolny\Dzia&#322;%20PA\Dane%20i%20analizy\4)%20Analizy%20szczeg&#243;&#322;owe\Ekonomia%20spo&#322;eczna\PES\1)%20OTWM\roboczy\ES-KIS+CIS+ZAZ+WTZ-230428-1.xlsx" TargetMode="External"/><Relationship Id="rId1" Type="http://schemas.openxmlformats.org/officeDocument/2006/relationships/themeOverride" Target="../theme/themeOverride13.xml"/></Relationships>
</file>

<file path=word/charts/_rels/chart49.xml.rels><?xml version="1.0" encoding="UTF-8" standalone="yes"?>
<Relationships xmlns="http://schemas.openxmlformats.org/package/2006/relationships"><Relationship Id="rId2" Type="http://schemas.openxmlformats.org/officeDocument/2006/relationships/oleObject" Target="file:///\\10.1.1.81\Wspolny\Dzia&#322;%20PA\Dane%20i%20analizy\3)%20Analizy%20podstawowe\MRPiPS-06\3)%20Wykresy\MPiPS-03-monit-wyk-D2-230323-1.xlsx" TargetMode="External"/><Relationship Id="rId1" Type="http://schemas.openxmlformats.org/officeDocument/2006/relationships/themeOverride" Target="../theme/themeOverride14.xml"/></Relationships>
</file>

<file path=word/charts/_rels/chart5.xml.rels><?xml version="1.0" encoding="UTF-8" standalone="yes"?>
<Relationships xmlns="http://schemas.openxmlformats.org/package/2006/relationships"><Relationship Id="rId1" Type="http://schemas.openxmlformats.org/officeDocument/2006/relationships/oleObject" Target="file:///\\10.1.1.81\Wspolny\Dzia&#322;%20PA\Dane%20i%20analizy\4)%20Analizy%20szczeg&#243;&#322;owe\Problemy%20spo&#322;eczne\Ub&#243;stwo\ub&#243;stwo-GUS-OTW-231024_aktualne.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10.1.1.81\Wspolny\Dzia&#322;%20PA\Dane%20i%20analizy\3)%20Analizy%20podstawowe\MRPiPS-06\3)%20Wykresy\MPiPS-03-monit-wyk-D2-230323-1.xlsx" TargetMode="External"/></Relationships>
</file>

<file path=word/charts/_rels/chart5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10.1.1.81\Wspolny\Dzia&#322;%20PA\Dane%20i%20analizy\3)%20Analizy%20podstawowe\MRPiPS-06\3)%20Wykresy\MPiPS-03-monit-wyk-D2-230323-1.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10.1.1.81\Wspolny\Dzia&#322;%20PA\Dane%20i%20analizy\3)%20Analizy%20podstawowe\MRPiPS-06\3)%20Wykresy\MPiPS-03-monit-wyk-D2-230323-1.xlsx" TargetMode="External"/></Relationships>
</file>

<file path=word/charts/_rels/chart53.xml.rels><?xml version="1.0" encoding="UTF-8" standalone="yes"?>
<Relationships xmlns="http://schemas.openxmlformats.org/package/2006/relationships"><Relationship Id="rId2" Type="http://schemas.openxmlformats.org/officeDocument/2006/relationships/oleObject" Target="file:///\\10.1.1.81\Wspolny\Dzia&#322;%20PA\Opracowania%20w&#322;asne\2023\OZPS-2023\04)%20Dane%20z%20JOPS-ankieta\6)%20analiza\OZPS-2022-2023-OTW-wykszt-230424-1.xlsx" TargetMode="External"/><Relationship Id="rId1" Type="http://schemas.openxmlformats.org/officeDocument/2006/relationships/themeOverride" Target="../theme/themeOverride15.xml"/></Relationships>
</file>

<file path=word/charts/_rels/chart54.xml.rels><?xml version="1.0" encoding="UTF-8" standalone="yes"?>
<Relationships xmlns="http://schemas.openxmlformats.org/package/2006/relationships"><Relationship Id="rId2" Type="http://schemas.openxmlformats.org/officeDocument/2006/relationships/oleObject" Target="file:///\\10.1.1.81\Wspolny\Dzia&#322;%20PA\Opracowania%20w&#322;asne\2023\OZPS-2023\04)%20Dane%20z%20JOPS-ankieta\6)%20analiza\OZPS-2022-2023-OTW-wykszt-230424-1.xlsx" TargetMode="External"/><Relationship Id="rId1" Type="http://schemas.openxmlformats.org/officeDocument/2006/relationships/themeOverride" Target="../theme/themeOverride16.xml"/></Relationships>
</file>

<file path=word/charts/_rels/chart55.xml.rels><?xml version="1.0" encoding="UTF-8" standalone="yes"?>
<Relationships xmlns="http://schemas.openxmlformats.org/package/2006/relationships"><Relationship Id="rId1" Type="http://schemas.openxmlformats.org/officeDocument/2006/relationships/oleObject" Target="file:///\\10.1.1.81\Wspolny\Dzia&#322;%20PA\Opracowania%20w&#322;asne\2023\OZPS-2023\04)%20Dane%20z%20JOPS-ankieta\6)%20analiza\OZPS-2022-2023-OTW-wykszt-230424-1.xlsx" TargetMode="External"/></Relationships>
</file>

<file path=word/charts/_rels/chart56.xml.rels><?xml version="1.0" encoding="UTF-8" standalone="yes"?>
<Relationships xmlns="http://schemas.openxmlformats.org/package/2006/relationships"><Relationship Id="rId3" Type="http://schemas.openxmlformats.org/officeDocument/2006/relationships/oleObject" Target="file:///\\10.1.1.81\Wspolny\Dzia&#322;%20PA\Dane%20i%20analizy\2)%20Analizy%20podstawowe\WRiSPZ-G\2)%20Wykresy\WRiSPZ-G-wykresy-2B-2021-07-26-a-!!!.xlsx" TargetMode="External"/><Relationship Id="rId2" Type="http://schemas.microsoft.com/office/2011/relationships/chartColorStyle" Target="colors10.xml"/><Relationship Id="rId1" Type="http://schemas.microsoft.com/office/2011/relationships/chartStyle" Target="style10.xml"/></Relationships>
</file>

<file path=word/charts/_rels/chart57.xml.rels><?xml version="1.0" encoding="UTF-8" standalone="yes"?>
<Relationships xmlns="http://schemas.openxmlformats.org/package/2006/relationships"><Relationship Id="rId1" Type="http://schemas.openxmlformats.org/officeDocument/2006/relationships/oleObject" Target="file:///\\10.1.1.81\Wspolny\Dzia&#322;%20PA\Dane%20i%20analizy\2)%20Analizy%20podstawowe\WRiSPZ-G\2)%20Wykresy\WRiSPZ-G-wykresy-2B-2021-07-26-a-!!!.xlsx" TargetMode="External"/></Relationships>
</file>

<file path=word/charts/_rels/chart58.xml.rels><?xml version="1.0" encoding="UTF-8" standalone="yes"?>
<Relationships xmlns="http://schemas.openxmlformats.org/package/2006/relationships"><Relationship Id="rId2" Type="http://schemas.openxmlformats.org/officeDocument/2006/relationships/oleObject" Target="file:///\\10.1.1.81\Wspolny\Dzia&#322;%20PA\Dane%20i%20analizy\2)%20Analizy%20podstawowe\WRiSPZ-P\3)%20Wykresy\WRiSPZ-P-wykresy-10-J-210802-1.xlsx" TargetMode="External"/><Relationship Id="rId1" Type="http://schemas.openxmlformats.org/officeDocument/2006/relationships/themeOverride" Target="../theme/themeOverride17.xml"/></Relationships>
</file>

<file path=word/charts/_rels/chart59.xml.rels><?xml version="1.0" encoding="UTF-8" standalone="yes"?>
<Relationships xmlns="http://schemas.openxmlformats.org/package/2006/relationships"><Relationship Id="rId1" Type="http://schemas.openxmlformats.org/officeDocument/2006/relationships/oleObject" Target="file:///\\10.1.1.81\Wspolny\Dzia&#322;%20PA\Dane%20i%20analizy\2)%20Analizy%20podstawowe\WRiSPZ-P\3)%20Wykresy\WRiSPZ-P-wykresy-10-J-21080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0.1.1.81\Wspolny\Dzia&#322;%20PA\Dane%20i%20analizy\4)%20Analizy%20szczeg&#243;&#322;owe\Problemy%20spo&#322;eczne\Ub&#243;stwo\ub&#243;stwo-GUS-OTW-231024_aktualn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0.1.1.81\Wspolny\Dzia&#322;%20PA\Analizy\2)%20Analizy%20podstawowe\GUS\3)%20Wykresy\BDL-wyk-200217-2%20&#8212;%202023_01_17_nowa%20wersj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0.1.1.81\Wspolny\Dzia&#322;%20PA\Analizy\2)%20Analizy%20podstawowe\GUS\3)%20Wykresy\BDL-wyk-200217-2%20&#8212;%202023_01_17_nowa%20wersj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0.1.1.81\Wspolny\Dzia&#322;%20PA\Analizy\2)%20Analizy%20podstawowe\GUS\3)%20Wykresy\BDL-wyk-200217-2%20&#8212;%202023_01_17_nowa%20wersja.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10.1.1.81\Wspolny\Dzia&#322;%20PA\Analizy\4)%20Analizy%20szczeg&#243;&#322;owe\Problemy%20spo&#322;eczne\Bezrobocie\bezrobocie-GUS-WUP-OTWM-230601-1.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10.1.1.81\Wspolny\Dzia&#322;%20PA\Analizy\4)%20Analizy%20szczeg&#243;&#322;owe\Ekonomia%20spo&#322;eczna\roboczy\ES-KIS+CIS+ZAZ+WTZ-230428-1.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10.1.1.81\Wspolny\Dzia&#322;%20PA\Analizy\4)%20Analizy%20szczeg&#243;&#322;owe\Ekonomia%20spo&#322;eczna\roboczy\ES-KIS+CIS+ZAZ+WTZ-230428-1.xlsx"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10.1.1.81\Wspolny\Dzia&#322;%20PA\Analizy\4)%20Analizy%20szczeg&#243;&#322;owe\Ekonomia%20spo&#322;eczna\roboczy\ES-KIS+CIS+ZAZ+WTZ-230428-1.xlsx" TargetMode="External"/></Relationships>
</file>

<file path=word/charts/_rels/chartEx5.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10.1.1.81\Wspolny\Dzia&#322;%20PA\Analizy\4)%20Analizy%20szczeg&#243;&#322;owe\Ekonomia%20spo&#322;eczna\roboczy\ES-KIS+CIS+ZAZ+WTZ-23042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84239738849848"/>
          <c:y val="0.22589596147809768"/>
          <c:w val="0.78731521463042931"/>
          <c:h val="0.53975756847187994"/>
        </c:manualLayout>
      </c:layout>
      <c:lineChart>
        <c:grouping val="standard"/>
        <c:varyColors val="0"/>
        <c:ser>
          <c:idx val="0"/>
          <c:order val="0"/>
          <c:tx>
            <c:strRef>
              <c:f>'w1'!$C$6</c:f>
              <c:strCache>
                <c:ptCount val="1"/>
                <c:pt idx="0">
                  <c:v>Granica minimum egzystencji</c:v>
                </c:pt>
              </c:strCache>
            </c:strRef>
          </c:tx>
          <c:spPr>
            <a:ln>
              <a:solidFill>
                <a:schemeClr val="tx2">
                  <a:lumMod val="75000"/>
                </a:schemeClr>
              </a:solidFill>
            </a:ln>
          </c:spPr>
          <c:marker>
            <c:symbol val="none"/>
          </c:marker>
          <c:cat>
            <c:numRef>
              <c:f>'w1'!$B$19:$B$29</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'w1'!$C$19:$C$29</c:f>
              <c:numCache>
                <c:formatCode>0.0</c:formatCode>
                <c:ptCount val="11"/>
                <c:pt idx="0">
                  <c:v>6.8</c:v>
                </c:pt>
                <c:pt idx="1">
                  <c:v>7.4</c:v>
                </c:pt>
                <c:pt idx="2">
                  <c:v>7.4</c:v>
                </c:pt>
                <c:pt idx="3">
                  <c:v>6.5</c:v>
                </c:pt>
                <c:pt idx="4">
                  <c:v>4.9000000000000004</c:v>
                </c:pt>
                <c:pt idx="5">
                  <c:v>4.3</c:v>
                </c:pt>
                <c:pt idx="6">
                  <c:v>5.4</c:v>
                </c:pt>
                <c:pt idx="7">
                  <c:v>4.2</c:v>
                </c:pt>
                <c:pt idx="8">
                  <c:v>5.2</c:v>
                </c:pt>
                <c:pt idx="9">
                  <c:v>4.7</c:v>
                </c:pt>
                <c:pt idx="10">
                  <c:v>4.7</c:v>
                </c:pt>
              </c:numCache>
            </c:numRef>
          </c:val>
          <c:smooth val="0"/>
          <c:extLst>
            <c:ext xmlns:c16="http://schemas.microsoft.com/office/drawing/2014/chart" uri="{C3380CC4-5D6E-409C-BE32-E72D297353CC}">
              <c16:uniqueId val="{00000000-3228-4123-9BA6-8693F33C0CCF}"/>
            </c:ext>
          </c:extLst>
        </c:ser>
        <c:ser>
          <c:idx val="1"/>
          <c:order val="1"/>
          <c:tx>
            <c:strRef>
              <c:f>'w1'!$D$6</c:f>
              <c:strCache>
                <c:ptCount val="1"/>
                <c:pt idx="0">
                  <c:v>Granica relatywna</c:v>
                </c:pt>
              </c:strCache>
            </c:strRef>
          </c:tx>
          <c:spPr>
            <a:ln>
              <a:solidFill>
                <a:schemeClr val="accent1">
                  <a:lumMod val="20000"/>
                  <a:lumOff val="80000"/>
                </a:schemeClr>
              </a:solidFill>
            </a:ln>
          </c:spPr>
          <c:marker>
            <c:symbol val="none"/>
          </c:marker>
          <c:cat>
            <c:numRef>
              <c:f>'w1'!$B$19:$B$29</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'w1'!$D$19:$D$29</c:f>
              <c:numCache>
                <c:formatCode>0.0</c:formatCode>
                <c:ptCount val="11"/>
                <c:pt idx="0">
                  <c:v>16.3</c:v>
                </c:pt>
                <c:pt idx="1">
                  <c:v>16.2</c:v>
                </c:pt>
                <c:pt idx="2">
                  <c:v>16.2</c:v>
                </c:pt>
                <c:pt idx="3">
                  <c:v>15.5</c:v>
                </c:pt>
                <c:pt idx="4">
                  <c:v>13.9</c:v>
                </c:pt>
                <c:pt idx="5">
                  <c:v>13.4</c:v>
                </c:pt>
                <c:pt idx="6">
                  <c:v>14.2</c:v>
                </c:pt>
                <c:pt idx="7">
                  <c:v>13</c:v>
                </c:pt>
                <c:pt idx="8">
                  <c:v>11.8</c:v>
                </c:pt>
                <c:pt idx="9">
                  <c:v>12.2</c:v>
                </c:pt>
                <c:pt idx="10">
                  <c:v>11.8</c:v>
                </c:pt>
              </c:numCache>
            </c:numRef>
          </c:val>
          <c:smooth val="0"/>
          <c:extLst>
            <c:ext xmlns:c16="http://schemas.microsoft.com/office/drawing/2014/chart" uri="{C3380CC4-5D6E-409C-BE32-E72D297353CC}">
              <c16:uniqueId val="{00000001-3228-4123-9BA6-8693F33C0CCF}"/>
            </c:ext>
          </c:extLst>
        </c:ser>
        <c:ser>
          <c:idx val="2"/>
          <c:order val="2"/>
          <c:tx>
            <c:strRef>
              <c:f>'w1'!$E$6</c:f>
              <c:strCache>
                <c:ptCount val="1"/>
                <c:pt idx="0">
                  <c:v>Granica ustawowa</c:v>
                </c:pt>
              </c:strCache>
            </c:strRef>
          </c:tx>
          <c:spPr>
            <a:ln>
              <a:solidFill>
                <a:schemeClr val="accent1">
                  <a:lumMod val="40000"/>
                  <a:lumOff val="60000"/>
                </a:schemeClr>
              </a:solidFill>
            </a:ln>
          </c:spPr>
          <c:marker>
            <c:symbol val="none"/>
          </c:marker>
          <c:cat>
            <c:numRef>
              <c:f>'w1'!$B$19:$B$29</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'w1'!$E$19:$E$29</c:f>
              <c:numCache>
                <c:formatCode>0.0</c:formatCode>
                <c:ptCount val="11"/>
                <c:pt idx="0">
                  <c:v>7.2</c:v>
                </c:pt>
                <c:pt idx="1">
                  <c:v>12.8</c:v>
                </c:pt>
                <c:pt idx="2">
                  <c:v>12.2</c:v>
                </c:pt>
                <c:pt idx="3">
                  <c:v>12.2</c:v>
                </c:pt>
                <c:pt idx="4">
                  <c:v>12.7</c:v>
                </c:pt>
                <c:pt idx="5">
                  <c:v>10.7</c:v>
                </c:pt>
                <c:pt idx="6">
                  <c:v>10.9</c:v>
                </c:pt>
                <c:pt idx="7">
                  <c:v>9</c:v>
                </c:pt>
                <c:pt idx="8">
                  <c:v>9.1</c:v>
                </c:pt>
                <c:pt idx="9">
                  <c:v>7.4</c:v>
                </c:pt>
                <c:pt idx="10">
                  <c:v>7.1</c:v>
                </c:pt>
              </c:numCache>
            </c:numRef>
          </c:val>
          <c:smooth val="0"/>
          <c:extLst>
            <c:ext xmlns:c16="http://schemas.microsoft.com/office/drawing/2014/chart" uri="{C3380CC4-5D6E-409C-BE32-E72D297353CC}">
              <c16:uniqueId val="{00000002-3228-4123-9BA6-8693F33C0CCF}"/>
            </c:ext>
          </c:extLst>
        </c:ser>
        <c:dLbls>
          <c:showLegendKey val="0"/>
          <c:showVal val="0"/>
          <c:showCatName val="0"/>
          <c:showSerName val="0"/>
          <c:showPercent val="0"/>
          <c:showBubbleSize val="0"/>
        </c:dLbls>
        <c:smooth val="0"/>
        <c:axId val="341551240"/>
        <c:axId val="341552416"/>
      </c:lineChart>
      <c:catAx>
        <c:axId val="341551240"/>
        <c:scaling>
          <c:orientation val="minMax"/>
        </c:scaling>
        <c:delete val="0"/>
        <c:axPos val="b"/>
        <c:title>
          <c:tx>
            <c:rich>
              <a:bodyPr/>
              <a:lstStyle/>
              <a:p>
                <a:pPr>
                  <a:defRPr sz="1100" b="1" i="0" u="none" strike="noStrike" baseline="0">
                    <a:solidFill>
                      <a:srgbClr val="000000"/>
                    </a:solidFill>
                    <a:latin typeface="Arial Narrow" panose="020B0606020202030204" pitchFamily="34" charset="0"/>
                    <a:ea typeface="Arial"/>
                    <a:cs typeface="Arial"/>
                  </a:defRPr>
                </a:pPr>
                <a:r>
                  <a:rPr lang="pl-PL" sz="1100" baseline="0">
                    <a:latin typeface="Arial Narrow" panose="020B0606020202030204" pitchFamily="34" charset="0"/>
                  </a:rPr>
                  <a:t>Lata</a:t>
                </a:r>
              </a:p>
            </c:rich>
          </c:tx>
          <c:layout>
            <c:manualLayout>
              <c:xMode val="edge"/>
              <c:yMode val="edge"/>
              <c:x val="0.55715651135005972"/>
              <c:y val="0.9399744879218342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1100" b="0" i="0" u="none" strike="noStrike" baseline="0">
                <a:solidFill>
                  <a:srgbClr val="000000"/>
                </a:solidFill>
                <a:latin typeface="Arial Narrow" panose="020B0606020202030204" pitchFamily="34" charset="0"/>
                <a:ea typeface="Arial"/>
                <a:cs typeface="Arial"/>
              </a:defRPr>
            </a:pPr>
            <a:endParaRPr lang="pl-PL"/>
          </a:p>
        </c:txPr>
        <c:crossAx val="341552416"/>
        <c:crosses val="autoZero"/>
        <c:auto val="1"/>
        <c:lblAlgn val="ctr"/>
        <c:lblOffset val="100"/>
        <c:tickLblSkip val="1"/>
        <c:tickMarkSkip val="1"/>
        <c:noMultiLvlLbl val="0"/>
      </c:catAx>
      <c:valAx>
        <c:axId val="341552416"/>
        <c:scaling>
          <c:orientation val="minMax"/>
          <c:min val="3"/>
        </c:scaling>
        <c:delete val="0"/>
        <c:axPos val="l"/>
        <c:title>
          <c:tx>
            <c:rich>
              <a:bodyPr/>
              <a:lstStyle/>
              <a:p>
                <a:pPr>
                  <a:defRPr sz="1100" b="1" i="0" u="none" strike="noStrike" baseline="0">
                    <a:solidFill>
                      <a:srgbClr val="000000"/>
                    </a:solidFill>
                    <a:latin typeface="Arial Narrow" panose="020B0606020202030204" pitchFamily="34" charset="0"/>
                    <a:ea typeface="Arial"/>
                    <a:cs typeface="Arial"/>
                  </a:defRPr>
                </a:pPr>
                <a:r>
                  <a:rPr lang="pl-PL" sz="1100">
                    <a:latin typeface="Arial Narrow" panose="020B0606020202030204" pitchFamily="34" charset="0"/>
                  </a:rPr>
                  <a:t>Odsetek</a:t>
                </a:r>
                <a:r>
                  <a:rPr lang="pl-PL" sz="1100" baseline="0">
                    <a:latin typeface="Arial Narrow" panose="020B0606020202030204" pitchFamily="34" charset="0"/>
                  </a:rPr>
                  <a:t> osób w gospodarstwach domowych</a:t>
                </a:r>
                <a:endParaRPr lang="pl-PL" sz="1100">
                  <a:latin typeface="Arial Narrow" panose="020B0606020202030204" pitchFamily="34" charset="0"/>
                </a:endParaRPr>
              </a:p>
            </c:rich>
          </c:tx>
          <c:layout>
            <c:manualLayout>
              <c:xMode val="edge"/>
              <c:yMode val="edge"/>
              <c:x val="1.9447219635180011E-2"/>
              <c:y val="0.16176420695504665"/>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Narrow" panose="020B0606020202030204" pitchFamily="34" charset="0"/>
                <a:ea typeface="Arial"/>
                <a:cs typeface="Arial"/>
              </a:defRPr>
            </a:pPr>
            <a:endParaRPr lang="pl-PL"/>
          </a:p>
        </c:txPr>
        <c:crossAx val="341551240"/>
        <c:crosses val="autoZero"/>
        <c:crossBetween val="between"/>
      </c:valAx>
      <c:spPr>
        <a:noFill/>
        <a:ln w="25400">
          <a:noFill/>
        </a:ln>
      </c:spPr>
    </c:plotArea>
    <c:legend>
      <c:legendPos val="t"/>
      <c:layout>
        <c:manualLayout>
          <c:xMode val="edge"/>
          <c:yMode val="edge"/>
          <c:x val="0.51276173811606884"/>
          <c:y val="2.9880119946838715E-2"/>
          <c:w val="0.46812236081109332"/>
          <c:h val="0.16950669321232339"/>
        </c:manualLayout>
      </c:layout>
      <c:overlay val="0"/>
      <c:spPr>
        <a:noFill/>
        <a:ln w="25400">
          <a:noFill/>
        </a:ln>
      </c:spPr>
      <c:txPr>
        <a:bodyPr/>
        <a:lstStyle/>
        <a:p>
          <a:pPr>
            <a:defRPr sz="1100" b="0" i="0" u="none" strike="noStrike" baseline="0">
              <a:solidFill>
                <a:srgbClr val="000000"/>
              </a:solidFill>
              <a:latin typeface="Arial Narrow" panose="020B0606020202030204" pitchFamily="34" charset="0"/>
              <a:ea typeface="Arial"/>
              <a:cs typeface="Arial"/>
            </a:defRPr>
          </a:pPr>
          <a:endParaRPr lang="pl-PL"/>
        </a:p>
      </c:txPr>
    </c:legend>
    <c:plotVisOnly val="1"/>
    <c:dispBlanksAs val="gap"/>
    <c:showDLblsOverMax val="0"/>
  </c:chart>
  <c:spPr>
    <a:noFill/>
    <a:ln w="9525">
      <a:noFill/>
    </a:ln>
  </c:spPr>
  <c:txPr>
    <a:bodyPr/>
    <a:lstStyle/>
    <a:p>
      <a:pPr>
        <a:defRPr sz="625" b="0" i="0" u="none" strike="noStrike" baseline="0">
          <a:solidFill>
            <a:srgbClr val="000000"/>
          </a:solidFill>
          <a:latin typeface="Arial"/>
          <a:ea typeface="Arial"/>
          <a:cs typeface="Arial"/>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460115438458583"/>
          <c:y val="3.926040746087725E-2"/>
          <c:w val="0.84222592198409296"/>
          <c:h val="0.44152913657292553"/>
        </c:manualLayout>
      </c:layout>
      <c:barChart>
        <c:barDir val="col"/>
        <c:grouping val="clustered"/>
        <c:varyColors val="0"/>
        <c:ser>
          <c:idx val="0"/>
          <c:order val="0"/>
          <c:spPr>
            <a:solidFill>
              <a:schemeClr val="accent1">
                <a:lumMod val="60000"/>
                <a:lumOff val="40000"/>
              </a:schemeClr>
            </a:solidFill>
            <a:ln>
              <a:noFill/>
            </a:ln>
          </c:spPr>
          <c:invertIfNegative val="0"/>
          <c:dPt>
            <c:idx val="0"/>
            <c:invertIfNegative val="0"/>
            <c:bubble3D val="0"/>
            <c:spPr>
              <a:solidFill>
                <a:schemeClr val="accent1"/>
              </a:solidFill>
              <a:ln>
                <a:noFill/>
              </a:ln>
            </c:spPr>
            <c:extLst>
              <c:ext xmlns:c16="http://schemas.microsoft.com/office/drawing/2014/chart" uri="{C3380CC4-5D6E-409C-BE32-E72D297353CC}">
                <c16:uniqueId val="{00000001-CE61-4096-93E5-E16D7AF416F6}"/>
              </c:ext>
            </c:extLst>
          </c:dPt>
          <c:dLbls>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w1b!$C$5:$D$18</c:f>
              <c:multiLvlStrCache>
                <c:ptCount val="14"/>
                <c:lvl>
                  <c:pt idx="1">
                    <c:v>bielski</c:v>
                  </c:pt>
                  <c:pt idx="2">
                    <c:v>bytomski</c:v>
                  </c:pt>
                  <c:pt idx="3">
                    <c:v>częstochowski</c:v>
                  </c:pt>
                  <c:pt idx="4">
                    <c:v>gliwicki</c:v>
                  </c:pt>
                  <c:pt idx="5">
                    <c:v>katowicki</c:v>
                  </c:pt>
                  <c:pt idx="6">
                    <c:v>rybnicki</c:v>
                  </c:pt>
                  <c:pt idx="7">
                    <c:v>sosnowiecki</c:v>
                  </c:pt>
                  <c:pt idx="8">
                    <c:v>tyski</c:v>
                  </c:pt>
                  <c:pt idx="9">
                    <c:v>miasta na prawach powiatu</c:v>
                  </c:pt>
                  <c:pt idx="10">
                    <c:v>powiaty ziemskie</c:v>
                  </c:pt>
                  <c:pt idx="11">
                    <c:v>miejskie</c:v>
                  </c:pt>
                  <c:pt idx="12">
                    <c:v>miejsko-wiejskie</c:v>
                  </c:pt>
                  <c:pt idx="13">
                    <c:v>wiejskie</c:v>
                  </c:pt>
                </c:lvl>
                <c:lvl>
                  <c:pt idx="0">
                    <c:v>Śląskie</c:v>
                  </c:pt>
                  <c:pt idx="1">
                    <c:v>Podregiony</c:v>
                  </c:pt>
                  <c:pt idx="9">
                    <c:v>Typ powiatu</c:v>
                  </c:pt>
                  <c:pt idx="11">
                    <c:v>Gminy wg rodzaju</c:v>
                  </c:pt>
                </c:lvl>
              </c:multiLvlStrCache>
            </c:multiLvlStrRef>
          </c:cat>
          <c:val>
            <c:numRef>
              <c:f>w1b!$E$5:$E$18</c:f>
              <c:numCache>
                <c:formatCode>#\ ##0.0</c:formatCode>
                <c:ptCount val="14"/>
                <c:pt idx="0">
                  <c:v>24.36497832149524</c:v>
                </c:pt>
                <c:pt idx="1">
                  <c:v>23.083730853275224</c:v>
                </c:pt>
                <c:pt idx="2">
                  <c:v>23.60877788752941</c:v>
                </c:pt>
                <c:pt idx="3">
                  <c:v>26.019975712923493</c:v>
                </c:pt>
                <c:pt idx="4">
                  <c:v>24.294480481081525</c:v>
                </c:pt>
                <c:pt idx="5">
                  <c:v>24.918197436996916</c:v>
                </c:pt>
                <c:pt idx="6">
                  <c:v>22.846302572015951</c:v>
                </c:pt>
                <c:pt idx="7">
                  <c:v>27.34378126452598</c:v>
                </c:pt>
                <c:pt idx="8">
                  <c:v>21.756821019599069</c:v>
                </c:pt>
                <c:pt idx="9">
                  <c:v>25.748290736181399</c:v>
                </c:pt>
                <c:pt idx="10">
                  <c:v>22.676159027356618</c:v>
                </c:pt>
                <c:pt idx="11">
                  <c:v>25.48804725852019</c:v>
                </c:pt>
                <c:pt idx="12">
                  <c:v>22.693335461553069</c:v>
                </c:pt>
                <c:pt idx="13">
                  <c:v>21.043725564804351</c:v>
                </c:pt>
              </c:numCache>
            </c:numRef>
          </c:val>
          <c:extLst>
            <c:ext xmlns:c16="http://schemas.microsoft.com/office/drawing/2014/chart" uri="{C3380CC4-5D6E-409C-BE32-E72D297353CC}">
              <c16:uniqueId val="{00000002-CE61-4096-93E5-E16D7AF416F6}"/>
            </c:ext>
          </c:extLst>
        </c:ser>
        <c:dLbls>
          <c:showLegendKey val="0"/>
          <c:showVal val="0"/>
          <c:showCatName val="0"/>
          <c:showSerName val="0"/>
          <c:showPercent val="0"/>
          <c:showBubbleSize val="0"/>
        </c:dLbls>
        <c:gapWidth val="70"/>
        <c:axId val="101972608"/>
        <c:axId val="106758528"/>
      </c:barChart>
      <c:catAx>
        <c:axId val="101972608"/>
        <c:scaling>
          <c:orientation val="minMax"/>
        </c:scaling>
        <c:delete val="0"/>
        <c:axPos val="b"/>
        <c:numFmt formatCode="General" sourceLinked="0"/>
        <c:majorTickMark val="out"/>
        <c:minorTickMark val="none"/>
        <c:tickLblPos val="nextTo"/>
        <c:txPr>
          <a:bodyPr rot="-5400000" vert="horz"/>
          <a:lstStyle/>
          <a:p>
            <a:pPr>
              <a:defRPr sz="1000"/>
            </a:pPr>
            <a:endParaRPr lang="pl-PL"/>
          </a:p>
        </c:txPr>
        <c:crossAx val="106758528"/>
        <c:crosses val="autoZero"/>
        <c:auto val="1"/>
        <c:lblAlgn val="ctr"/>
        <c:lblOffset val="100"/>
        <c:noMultiLvlLbl val="0"/>
      </c:catAx>
      <c:valAx>
        <c:axId val="106758528"/>
        <c:scaling>
          <c:orientation val="minMax"/>
        </c:scaling>
        <c:delete val="0"/>
        <c:axPos val="l"/>
        <c:title>
          <c:tx>
            <c:rich>
              <a:bodyPr rot="-5400000" vert="horz"/>
              <a:lstStyle/>
              <a:p>
                <a:pPr>
                  <a:defRPr sz="1100"/>
                </a:pPr>
                <a:r>
                  <a:rPr lang="pl-PL" sz="1100"/>
                  <a:t>Odsetek mieszkańców</a:t>
                </a:r>
              </a:p>
            </c:rich>
          </c:tx>
          <c:layout>
            <c:manualLayout>
              <c:xMode val="edge"/>
              <c:yMode val="edge"/>
              <c:x val="1.8483225210982109E-2"/>
              <c:y val="5.4318730575011187E-2"/>
            </c:manualLayout>
          </c:layout>
          <c:overlay val="0"/>
        </c:title>
        <c:numFmt formatCode="#\ ##0.0" sourceLinked="1"/>
        <c:majorTickMark val="out"/>
        <c:minorTickMark val="none"/>
        <c:tickLblPos val="nextTo"/>
        <c:txPr>
          <a:bodyPr/>
          <a:lstStyle/>
          <a:p>
            <a:pPr>
              <a:defRPr sz="1100"/>
            </a:pPr>
            <a:endParaRPr lang="pl-PL"/>
          </a:p>
        </c:txPr>
        <c:crossAx val="101972608"/>
        <c:crosses val="autoZero"/>
        <c:crossBetween val="between"/>
      </c:valAx>
      <c:spPr>
        <a:noFill/>
      </c:spPr>
    </c:plotArea>
    <c:plotVisOnly val="1"/>
    <c:dispBlanksAs val="gap"/>
    <c:showDLblsOverMax val="0"/>
  </c:chart>
  <c:spPr>
    <a:noFill/>
    <a:ln>
      <a:noFill/>
    </a:ln>
  </c:spPr>
  <c:txPr>
    <a:bodyPr/>
    <a:lstStyle/>
    <a:p>
      <a:pPr>
        <a:defRPr sz="900">
          <a:latin typeface="Arial Narrow" panose="020B0606020202030204" pitchFamily="34" charset="0"/>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8651216647353781"/>
          <c:y val="5.7870435780205424E-3"/>
          <c:w val="0.56732816219657001"/>
          <c:h val="0.84529586105975063"/>
        </c:manualLayout>
      </c:layout>
      <c:barChart>
        <c:barDir val="bar"/>
        <c:grouping val="clustered"/>
        <c:varyColors val="0"/>
        <c:ser>
          <c:idx val="0"/>
          <c:order val="0"/>
          <c:spPr>
            <a:solidFill>
              <a:srgbClr val="1F497D">
                <a:lumMod val="40000"/>
                <a:lumOff val="60000"/>
              </a:srgbClr>
            </a:solidFill>
            <a:ln w="25400">
              <a:noFill/>
            </a:ln>
          </c:spPr>
          <c:invertIfNegative val="0"/>
          <c:dPt>
            <c:idx val="0"/>
            <c:invertIfNegative val="0"/>
            <c:bubble3D val="0"/>
            <c:spPr>
              <a:solidFill>
                <a:srgbClr val="8EB4E3"/>
              </a:solidFill>
              <a:ln w="25400">
                <a:noFill/>
              </a:ln>
            </c:spPr>
            <c:extLst>
              <c:ext xmlns:c16="http://schemas.microsoft.com/office/drawing/2014/chart" uri="{C3380CC4-5D6E-409C-BE32-E72D297353CC}">
                <c16:uniqueId val="{00000001-9A20-41A0-A957-2E74FB613A39}"/>
              </c:ext>
            </c:extLst>
          </c:dPt>
          <c:dPt>
            <c:idx val="7"/>
            <c:invertIfNegative val="0"/>
            <c:bubble3D val="0"/>
            <c:spPr>
              <a:solidFill>
                <a:srgbClr val="558ED5"/>
              </a:solidFill>
              <a:ln w="25400">
                <a:noFill/>
              </a:ln>
            </c:spPr>
            <c:extLst>
              <c:ext xmlns:c16="http://schemas.microsoft.com/office/drawing/2014/chart" uri="{C3380CC4-5D6E-409C-BE32-E72D297353CC}">
                <c16:uniqueId val="{00000003-9A20-41A0-A957-2E74FB613A39}"/>
              </c:ext>
            </c:extLst>
          </c:dPt>
          <c:dPt>
            <c:idx val="9"/>
            <c:invertIfNegative val="0"/>
            <c:bubble3D val="0"/>
            <c:spPr>
              <a:solidFill>
                <a:srgbClr val="8EB4E3"/>
              </a:solidFill>
              <a:ln w="25400">
                <a:noFill/>
              </a:ln>
            </c:spPr>
            <c:extLst>
              <c:ext xmlns:c16="http://schemas.microsoft.com/office/drawing/2014/chart" uri="{C3380CC4-5D6E-409C-BE32-E72D297353CC}">
                <c16:uniqueId val="{00000005-9A20-41A0-A957-2E74FB613A39}"/>
              </c:ext>
            </c:extLst>
          </c:dPt>
          <c:dPt>
            <c:idx val="14"/>
            <c:invertIfNegative val="0"/>
            <c:bubble3D val="0"/>
            <c:spPr>
              <a:solidFill>
                <a:srgbClr val="558ED5"/>
              </a:solidFill>
              <a:ln w="25400">
                <a:noFill/>
              </a:ln>
            </c:spPr>
            <c:extLst>
              <c:ext xmlns:c16="http://schemas.microsoft.com/office/drawing/2014/chart" uri="{C3380CC4-5D6E-409C-BE32-E72D297353CC}">
                <c16:uniqueId val="{00000007-9A20-41A0-A957-2E74FB613A39}"/>
              </c:ext>
            </c:extLst>
          </c:dPt>
          <c:dLbls>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w1c!$B$6:$B$22</c:f>
              <c:strCache>
                <c:ptCount val="17"/>
                <c:pt idx="0">
                  <c:v>małopolskie</c:v>
                </c:pt>
                <c:pt idx="1">
                  <c:v>pomorskie</c:v>
                </c:pt>
                <c:pt idx="2">
                  <c:v>wielkopolskie</c:v>
                </c:pt>
                <c:pt idx="3">
                  <c:v>podkarpackie</c:v>
                </c:pt>
                <c:pt idx="4">
                  <c:v>mazowieckie</c:v>
                </c:pt>
                <c:pt idx="5">
                  <c:v>warmińsko-mazurskie</c:v>
                </c:pt>
                <c:pt idx="6">
                  <c:v>podlaskie</c:v>
                </c:pt>
                <c:pt idx="7">
                  <c:v>POLSKA</c:v>
                </c:pt>
                <c:pt idx="8">
                  <c:v>kujawsko-pomorskie</c:v>
                </c:pt>
                <c:pt idx="9">
                  <c:v>lubuskie</c:v>
                </c:pt>
                <c:pt idx="10">
                  <c:v>dolnośląskie</c:v>
                </c:pt>
                <c:pt idx="11">
                  <c:v>lubelskie</c:v>
                </c:pt>
                <c:pt idx="12">
                  <c:v>opolskie</c:v>
                </c:pt>
                <c:pt idx="13">
                  <c:v>zachodniopomorskie</c:v>
                </c:pt>
                <c:pt idx="14">
                  <c:v>ŚLĄSKIE</c:v>
                </c:pt>
                <c:pt idx="15">
                  <c:v>łódzkie</c:v>
                </c:pt>
                <c:pt idx="16">
                  <c:v>świętokrzyskie</c:v>
                </c:pt>
              </c:strCache>
            </c:strRef>
          </c:cat>
          <c:val>
            <c:numRef>
              <c:f>w1c!$C$6:$C$22</c:f>
              <c:numCache>
                <c:formatCode>#\ ##0.0</c:formatCode>
                <c:ptCount val="17"/>
                <c:pt idx="0">
                  <c:v>21.023769515085096</c:v>
                </c:pt>
                <c:pt idx="1">
                  <c:v>21.221452508091609</c:v>
                </c:pt>
                <c:pt idx="2">
                  <c:v>21.384357636886207</c:v>
                </c:pt>
                <c:pt idx="3">
                  <c:v>21.724757563135551</c:v>
                </c:pt>
                <c:pt idx="4">
                  <c:v>21.869276951452942</c:v>
                </c:pt>
                <c:pt idx="5">
                  <c:v>22.506604802295033</c:v>
                </c:pt>
                <c:pt idx="6">
                  <c:v>22.885980294834063</c:v>
                </c:pt>
                <c:pt idx="7">
                  <c:v>22.893931411439613</c:v>
                </c:pt>
                <c:pt idx="8">
                  <c:v>23.107107763509056</c:v>
                </c:pt>
                <c:pt idx="9">
                  <c:v>23.230670955207067</c:v>
                </c:pt>
                <c:pt idx="10">
                  <c:v>23.86492813620897</c:v>
                </c:pt>
                <c:pt idx="11">
                  <c:v>23.866352338715533</c:v>
                </c:pt>
                <c:pt idx="12">
                  <c:v>23.943567820160624</c:v>
                </c:pt>
                <c:pt idx="13">
                  <c:v>24.248364339866221</c:v>
                </c:pt>
                <c:pt idx="14" formatCode="0.0">
                  <c:v>24.36497832149524</c:v>
                </c:pt>
                <c:pt idx="15" formatCode="0.0">
                  <c:v>25.4391139226137</c:v>
                </c:pt>
                <c:pt idx="16">
                  <c:v>25.488132382248992</c:v>
                </c:pt>
              </c:numCache>
            </c:numRef>
          </c:val>
          <c:extLst>
            <c:ext xmlns:c16="http://schemas.microsoft.com/office/drawing/2014/chart" uri="{C3380CC4-5D6E-409C-BE32-E72D297353CC}">
              <c16:uniqueId val="{00000008-9A20-41A0-A957-2E74FB613A39}"/>
            </c:ext>
          </c:extLst>
        </c:ser>
        <c:dLbls>
          <c:showLegendKey val="0"/>
          <c:showVal val="1"/>
          <c:showCatName val="0"/>
          <c:showSerName val="0"/>
          <c:showPercent val="0"/>
          <c:showBubbleSize val="0"/>
        </c:dLbls>
        <c:gapWidth val="70"/>
        <c:axId val="107099264"/>
        <c:axId val="107118976"/>
      </c:barChart>
      <c:catAx>
        <c:axId val="107099264"/>
        <c:scaling>
          <c:orientation val="minMax"/>
        </c:scaling>
        <c:delete val="0"/>
        <c:axPos val="l"/>
        <c:title>
          <c:tx>
            <c:rich>
              <a:bodyPr/>
              <a:lstStyle/>
              <a:p>
                <a:pPr>
                  <a:defRPr b="1"/>
                </a:pPr>
                <a:r>
                  <a:rPr lang="pl-PL" b="1"/>
                  <a:t>Województwa</a:t>
                </a:r>
              </a:p>
            </c:rich>
          </c:tx>
          <c:layout>
            <c:manualLayout>
              <c:xMode val="edge"/>
              <c:yMode val="edge"/>
              <c:x val="3.4483694380560821E-2"/>
              <c:y val="0.308202302322592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a:pPr>
            <a:endParaRPr lang="pl-PL"/>
          </a:p>
        </c:txPr>
        <c:crossAx val="107118976"/>
        <c:crosses val="autoZero"/>
        <c:auto val="1"/>
        <c:lblAlgn val="ctr"/>
        <c:lblOffset val="100"/>
        <c:tickLblSkip val="1"/>
        <c:tickMarkSkip val="1"/>
        <c:noMultiLvlLbl val="0"/>
      </c:catAx>
      <c:valAx>
        <c:axId val="107118976"/>
        <c:scaling>
          <c:orientation val="minMax"/>
        </c:scaling>
        <c:delete val="0"/>
        <c:axPos val="b"/>
        <c:title>
          <c:tx>
            <c:rich>
              <a:bodyPr/>
              <a:lstStyle/>
              <a:p>
                <a:pPr>
                  <a:defRPr b="1"/>
                </a:pPr>
                <a:r>
                  <a:rPr lang="pl-PL" b="1"/>
                  <a:t>Odsetek mieszkańców</a:t>
                </a:r>
              </a:p>
            </c:rich>
          </c:tx>
          <c:layout>
            <c:manualLayout>
              <c:xMode val="edge"/>
              <c:yMode val="edge"/>
              <c:x val="0.50859033245844265"/>
              <c:y val="0.97084140594909984"/>
            </c:manualLayout>
          </c:layout>
          <c:overlay val="0"/>
          <c:spPr>
            <a:noFill/>
            <a:ln w="25400">
              <a:noFill/>
            </a:ln>
          </c:spPr>
        </c:title>
        <c:numFmt formatCode="#\ ##0.0" sourceLinked="1"/>
        <c:majorTickMark val="out"/>
        <c:minorTickMark val="none"/>
        <c:tickLblPos val="nextTo"/>
        <c:spPr>
          <a:ln w="3175">
            <a:solidFill>
              <a:srgbClr val="000000"/>
            </a:solidFill>
            <a:prstDash val="solid"/>
          </a:ln>
        </c:spPr>
        <c:txPr>
          <a:bodyPr rot="0" vert="horz"/>
          <a:lstStyle/>
          <a:p>
            <a:pPr>
              <a:defRPr/>
            </a:pPr>
            <a:endParaRPr lang="pl-PL"/>
          </a:p>
        </c:txPr>
        <c:crossAx val="107099264"/>
        <c:crosses val="autoZero"/>
        <c:crossBetween val="between"/>
      </c:valAx>
      <c:spPr>
        <a:noFill/>
        <a:ln w="25400">
          <a:noFill/>
        </a:ln>
      </c:spPr>
    </c:plotArea>
    <c:plotVisOnly val="1"/>
    <c:dispBlanksAs val="gap"/>
    <c:showDLblsOverMax val="0"/>
  </c:chart>
  <c:spPr>
    <a:noFill/>
    <a:ln w="9525">
      <a:noFill/>
    </a:ln>
  </c:spPr>
  <c:txPr>
    <a:bodyPr/>
    <a:lstStyle/>
    <a:p>
      <a:pPr>
        <a:defRPr sz="1100" b="0" i="0" u="none" strike="noStrike" baseline="0">
          <a:solidFill>
            <a:srgbClr val="333333"/>
          </a:solidFill>
          <a:latin typeface="Arial Narrow" panose="020B0606020202030204" pitchFamily="34" charset="0"/>
          <a:ea typeface="Arial"/>
          <a:cs typeface="Arial"/>
        </a:defRPr>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7837095363079626"/>
          <c:y val="5.7870435780205424E-3"/>
          <c:w val="0.57546937882764648"/>
          <c:h val="0.88039510038641844"/>
        </c:manualLayout>
      </c:layout>
      <c:barChart>
        <c:barDir val="bar"/>
        <c:grouping val="clustered"/>
        <c:varyColors val="0"/>
        <c:ser>
          <c:idx val="0"/>
          <c:order val="0"/>
          <c:spPr>
            <a:solidFill>
              <a:srgbClr val="90B8DC"/>
            </a:solidFill>
            <a:ln w="25400">
              <a:noFill/>
            </a:ln>
          </c:spPr>
          <c:invertIfNegative val="0"/>
          <c:dPt>
            <c:idx val="19"/>
            <c:invertIfNegative val="0"/>
            <c:bubble3D val="0"/>
            <c:extLst>
              <c:ext xmlns:c16="http://schemas.microsoft.com/office/drawing/2014/chart" uri="{C3380CC4-5D6E-409C-BE32-E72D297353CC}">
                <c16:uniqueId val="{00000000-B115-400C-A682-8540AAA1B3B1}"/>
              </c:ext>
            </c:extLst>
          </c:dPt>
          <c:dPt>
            <c:idx val="20"/>
            <c:invertIfNegative val="0"/>
            <c:bubble3D val="0"/>
            <c:extLst>
              <c:ext xmlns:c16="http://schemas.microsoft.com/office/drawing/2014/chart" uri="{C3380CC4-5D6E-409C-BE32-E72D297353CC}">
                <c16:uniqueId val="{00000001-B115-400C-A682-8540AAA1B3B1}"/>
              </c:ext>
            </c:extLst>
          </c:dPt>
          <c:dPt>
            <c:idx val="21"/>
            <c:invertIfNegative val="0"/>
            <c:bubble3D val="0"/>
            <c:extLst>
              <c:ext xmlns:c16="http://schemas.microsoft.com/office/drawing/2014/chart" uri="{C3380CC4-5D6E-409C-BE32-E72D297353CC}">
                <c16:uniqueId val="{00000002-B115-400C-A682-8540AAA1B3B1}"/>
              </c:ext>
            </c:extLst>
          </c:dPt>
          <c:dPt>
            <c:idx val="24"/>
            <c:invertIfNegative val="0"/>
            <c:bubble3D val="0"/>
            <c:spPr>
              <a:solidFill>
                <a:srgbClr val="6599D9"/>
              </a:solidFill>
              <a:ln w="25400">
                <a:noFill/>
              </a:ln>
            </c:spPr>
            <c:extLst>
              <c:ext xmlns:c16="http://schemas.microsoft.com/office/drawing/2014/chart" uri="{C3380CC4-5D6E-409C-BE32-E72D297353CC}">
                <c16:uniqueId val="{00000004-B115-400C-A682-8540AAA1B3B1}"/>
              </c:ext>
            </c:extLst>
          </c:dPt>
          <c:dLbls>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w1d!$B$6:$B$42</c:f>
              <c:strCache>
                <c:ptCount val="37"/>
                <c:pt idx="0">
                  <c:v>pszczyński</c:v>
                </c:pt>
                <c:pt idx="1">
                  <c:v>bieruńsko-lędziński</c:v>
                </c:pt>
                <c:pt idx="2">
                  <c:v>rybnicki</c:v>
                </c:pt>
                <c:pt idx="3">
                  <c:v>mikołowski</c:v>
                </c:pt>
                <c:pt idx="4">
                  <c:v>bielski</c:v>
                </c:pt>
                <c:pt idx="5">
                  <c:v>żywiecki</c:v>
                </c:pt>
                <c:pt idx="6">
                  <c:v>lubliniecki</c:v>
                </c:pt>
                <c:pt idx="7">
                  <c:v>gliwicki</c:v>
                </c:pt>
                <c:pt idx="8">
                  <c:v>m. Mysłowice</c:v>
                </c:pt>
                <c:pt idx="9">
                  <c:v>wodzisławski</c:v>
                </c:pt>
                <c:pt idx="10">
                  <c:v>cieszyński</c:v>
                </c:pt>
                <c:pt idx="11">
                  <c:v>kłobucki</c:v>
                </c:pt>
                <c:pt idx="12">
                  <c:v>raciborski</c:v>
                </c:pt>
                <c:pt idx="13">
                  <c:v>tarnogórski</c:v>
                </c:pt>
                <c:pt idx="14">
                  <c:v>m. Rybnik</c:v>
                </c:pt>
                <c:pt idx="15">
                  <c:v>m. Ruda Śląska</c:v>
                </c:pt>
                <c:pt idx="16">
                  <c:v>m. Żory</c:v>
                </c:pt>
                <c:pt idx="17">
                  <c:v>częstochowski</c:v>
                </c:pt>
                <c:pt idx="18">
                  <c:v>m. Chorzów</c:v>
                </c:pt>
                <c:pt idx="19">
                  <c:v>m. Zabrze</c:v>
                </c:pt>
                <c:pt idx="20">
                  <c:v>m. Świętochłowice</c:v>
                </c:pt>
                <c:pt idx="21">
                  <c:v>m. Bytom</c:v>
                </c:pt>
                <c:pt idx="22">
                  <c:v>m. Jaworzno</c:v>
                </c:pt>
                <c:pt idx="23">
                  <c:v>m. Jastrzębie-Zdrój</c:v>
                </c:pt>
                <c:pt idx="24">
                  <c:v>ŚLĄSKIE</c:v>
                </c:pt>
                <c:pt idx="25">
                  <c:v>m. Piekary Śląskie</c:v>
                </c:pt>
                <c:pt idx="26">
                  <c:v>m. Siemianowice Śląskie</c:v>
                </c:pt>
                <c:pt idx="27">
                  <c:v>myszkowski</c:v>
                </c:pt>
                <c:pt idx="28">
                  <c:v>m. Tychy</c:v>
                </c:pt>
                <c:pt idx="29">
                  <c:v>m. Gliwice</c:v>
                </c:pt>
                <c:pt idx="30">
                  <c:v>będziński</c:v>
                </c:pt>
                <c:pt idx="31">
                  <c:v>m. Bielsko-Biała</c:v>
                </c:pt>
                <c:pt idx="32">
                  <c:v>m. Katowice</c:v>
                </c:pt>
                <c:pt idx="33">
                  <c:v>zawierciański</c:v>
                </c:pt>
                <c:pt idx="34">
                  <c:v>m. Dąbrowa Górnicza</c:v>
                </c:pt>
                <c:pt idx="35">
                  <c:v>m. Częstochowa</c:v>
                </c:pt>
                <c:pt idx="36">
                  <c:v>m. Sosnowiec</c:v>
                </c:pt>
              </c:strCache>
            </c:strRef>
          </c:cat>
          <c:val>
            <c:numRef>
              <c:f>w1d!$C$6:$C$42</c:f>
              <c:numCache>
                <c:formatCode>#\ ##0.0</c:formatCode>
                <c:ptCount val="37"/>
                <c:pt idx="0">
                  <c:v>18.940500009012421</c:v>
                </c:pt>
                <c:pt idx="1">
                  <c:v>19.80593607305936</c:v>
                </c:pt>
                <c:pt idx="2">
                  <c:v>20.280931056029992</c:v>
                </c:pt>
                <c:pt idx="3">
                  <c:v>20.884118792795327</c:v>
                </c:pt>
                <c:pt idx="4">
                  <c:v>21.240864468511059</c:v>
                </c:pt>
                <c:pt idx="5">
                  <c:v>21.40739699810625</c:v>
                </c:pt>
                <c:pt idx="6">
                  <c:v>21.593464347964929</c:v>
                </c:pt>
                <c:pt idx="7">
                  <c:v>21.840968707771388</c:v>
                </c:pt>
                <c:pt idx="8">
                  <c:v>22.497662018620101</c:v>
                </c:pt>
                <c:pt idx="9">
                  <c:v>22.594668272316436</c:v>
                </c:pt>
                <c:pt idx="10">
                  <c:v>22.941240125527539</c:v>
                </c:pt>
                <c:pt idx="11">
                  <c:v>23.074310802779831</c:v>
                </c:pt>
                <c:pt idx="12">
                  <c:v>23.114009642507053</c:v>
                </c:pt>
                <c:pt idx="13">
                  <c:v>23.198368062289454</c:v>
                </c:pt>
                <c:pt idx="14">
                  <c:v>23.243563274228805</c:v>
                </c:pt>
                <c:pt idx="15">
                  <c:v>23.301553994465223</c:v>
                </c:pt>
                <c:pt idx="16">
                  <c:v>23.336622611902875</c:v>
                </c:pt>
                <c:pt idx="17">
                  <c:v>23.563544909816756</c:v>
                </c:pt>
                <c:pt idx="18">
                  <c:v>23.622858488529545</c:v>
                </c:pt>
                <c:pt idx="19">
                  <c:v>24.178086598468767</c:v>
                </c:pt>
                <c:pt idx="20">
                  <c:v>24.299596025767006</c:v>
                </c:pt>
                <c:pt idx="21">
                  <c:v>24.325426539016952</c:v>
                </c:pt>
                <c:pt idx="22">
                  <c:v>24.329541301169591</c:v>
                </c:pt>
                <c:pt idx="23">
                  <c:v>24.358002862675761</c:v>
                </c:pt>
                <c:pt idx="24">
                  <c:v>24.36497832149524</c:v>
                </c:pt>
                <c:pt idx="25">
                  <c:v>25.553829334253987</c:v>
                </c:pt>
                <c:pt idx="26">
                  <c:v>25.730920929067803</c:v>
                </c:pt>
                <c:pt idx="27">
                  <c:v>25.794222235283748</c:v>
                </c:pt>
                <c:pt idx="28">
                  <c:v>25.945331221315136</c:v>
                </c:pt>
                <c:pt idx="29">
                  <c:v>26.024569794705975</c:v>
                </c:pt>
                <c:pt idx="30">
                  <c:v>26.43214214496421</c:v>
                </c:pt>
                <c:pt idx="31">
                  <c:v>26.568524570503406</c:v>
                </c:pt>
                <c:pt idx="32">
                  <c:v>26.682965130804099</c:v>
                </c:pt>
                <c:pt idx="33">
                  <c:v>27.042580736694628</c:v>
                </c:pt>
                <c:pt idx="34">
                  <c:v>28.028580142029362</c:v>
                </c:pt>
                <c:pt idx="35">
                  <c:v>28.81670043498718</c:v>
                </c:pt>
                <c:pt idx="36">
                  <c:v>29.203712905306112</c:v>
                </c:pt>
              </c:numCache>
            </c:numRef>
          </c:val>
          <c:extLst>
            <c:ext xmlns:c16="http://schemas.microsoft.com/office/drawing/2014/chart" uri="{C3380CC4-5D6E-409C-BE32-E72D297353CC}">
              <c16:uniqueId val="{00000005-B115-400C-A682-8540AAA1B3B1}"/>
            </c:ext>
          </c:extLst>
        </c:ser>
        <c:dLbls>
          <c:showLegendKey val="0"/>
          <c:showVal val="1"/>
          <c:showCatName val="0"/>
          <c:showSerName val="0"/>
          <c:showPercent val="0"/>
          <c:showBubbleSize val="0"/>
        </c:dLbls>
        <c:gapWidth val="69"/>
        <c:axId val="106769792"/>
        <c:axId val="106785792"/>
      </c:barChart>
      <c:catAx>
        <c:axId val="106769792"/>
        <c:scaling>
          <c:orientation val="minMax"/>
        </c:scaling>
        <c:delete val="0"/>
        <c:axPos val="l"/>
        <c:title>
          <c:tx>
            <c:rich>
              <a:bodyPr/>
              <a:lstStyle/>
              <a:p>
                <a:pPr>
                  <a:defRPr b="1"/>
                </a:pPr>
                <a:r>
                  <a:rPr lang="pl-PL" b="1"/>
                  <a:t>Powiaty</a:t>
                </a:r>
              </a:p>
            </c:rich>
          </c:tx>
          <c:layout>
            <c:manualLayout>
              <c:xMode val="edge"/>
              <c:yMode val="edge"/>
              <c:x val="0.10931575384905197"/>
              <c:y val="0.425926372053575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a:pPr>
            <a:endParaRPr lang="pl-PL"/>
          </a:p>
        </c:txPr>
        <c:crossAx val="106785792"/>
        <c:crosses val="autoZero"/>
        <c:auto val="1"/>
        <c:lblAlgn val="ctr"/>
        <c:lblOffset val="100"/>
        <c:tickLblSkip val="1"/>
        <c:tickMarkSkip val="1"/>
        <c:noMultiLvlLbl val="0"/>
      </c:catAx>
      <c:valAx>
        <c:axId val="106785792"/>
        <c:scaling>
          <c:orientation val="minMax"/>
        </c:scaling>
        <c:delete val="0"/>
        <c:axPos val="b"/>
        <c:title>
          <c:tx>
            <c:rich>
              <a:bodyPr/>
              <a:lstStyle/>
              <a:p>
                <a:pPr>
                  <a:defRPr b="1"/>
                </a:pPr>
                <a:r>
                  <a:rPr lang="pl-PL" b="1"/>
                  <a:t>Odsetek</a:t>
                </a:r>
                <a:r>
                  <a:rPr lang="pl-PL" b="1" baseline="0"/>
                  <a:t> mieszkańców</a:t>
                </a:r>
                <a:endParaRPr lang="pl-PL" b="1"/>
              </a:p>
            </c:rich>
          </c:tx>
          <c:layout>
            <c:manualLayout>
              <c:xMode val="edge"/>
              <c:yMode val="edge"/>
              <c:x val="0.52161462108780909"/>
              <c:y val="0.94454770583660552"/>
            </c:manualLayout>
          </c:layout>
          <c:overlay val="0"/>
          <c:spPr>
            <a:noFill/>
            <a:ln w="25400">
              <a:noFill/>
            </a:ln>
          </c:spPr>
        </c:title>
        <c:numFmt formatCode="#\ ##0.0" sourceLinked="1"/>
        <c:majorTickMark val="out"/>
        <c:minorTickMark val="none"/>
        <c:tickLblPos val="nextTo"/>
        <c:spPr>
          <a:ln w="3175">
            <a:solidFill>
              <a:srgbClr val="000000"/>
            </a:solidFill>
            <a:prstDash val="solid"/>
          </a:ln>
        </c:spPr>
        <c:txPr>
          <a:bodyPr rot="0" vert="horz"/>
          <a:lstStyle/>
          <a:p>
            <a:pPr>
              <a:defRPr sz="1100"/>
            </a:pPr>
            <a:endParaRPr lang="pl-PL"/>
          </a:p>
        </c:txPr>
        <c:crossAx val="106769792"/>
        <c:crosses val="autoZero"/>
        <c:crossBetween val="between"/>
      </c:valAx>
      <c:spPr>
        <a:noFill/>
        <a:ln w="25400">
          <a:noFill/>
        </a:ln>
      </c:spPr>
    </c:plotArea>
    <c:plotVisOnly val="1"/>
    <c:dispBlanksAs val="gap"/>
    <c:showDLblsOverMax val="0"/>
  </c:chart>
  <c:spPr>
    <a:noFill/>
    <a:ln w="9525">
      <a:noFill/>
    </a:ln>
  </c:spPr>
  <c:txPr>
    <a:bodyPr/>
    <a:lstStyle/>
    <a:p>
      <a:pPr>
        <a:defRPr sz="1100" b="0" i="0" u="none" strike="noStrike" baseline="0">
          <a:solidFill>
            <a:srgbClr val="333333"/>
          </a:solidFill>
          <a:latin typeface="Arial Narrow" panose="020B0606020202030204" pitchFamily="34" charset="0"/>
          <a:ea typeface="Arial"/>
          <a:cs typeface="Arial"/>
        </a:defRPr>
      </a:pPr>
      <a:endParaRPr lang="pl-P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7837095363079626"/>
          <c:y val="5.7870435780205424E-3"/>
          <c:w val="0.57546937882764648"/>
          <c:h val="0.89590106754163223"/>
        </c:manualLayout>
      </c:layout>
      <c:barChart>
        <c:barDir val="bar"/>
        <c:grouping val="clustered"/>
        <c:varyColors val="0"/>
        <c:ser>
          <c:idx val="0"/>
          <c:order val="0"/>
          <c:spPr>
            <a:solidFill>
              <a:srgbClr val="1F497D">
                <a:lumMod val="40000"/>
                <a:lumOff val="60000"/>
              </a:srgbClr>
            </a:solidFill>
            <a:ln w="25400">
              <a:noFill/>
            </a:ln>
          </c:spPr>
          <c:invertIfNegative val="0"/>
          <c:dPt>
            <c:idx val="0"/>
            <c:invertIfNegative val="0"/>
            <c:bubble3D val="0"/>
            <c:spPr>
              <a:solidFill>
                <a:srgbClr val="1F497D">
                  <a:lumMod val="60000"/>
                  <a:lumOff val="40000"/>
                </a:srgbClr>
              </a:solidFill>
              <a:ln w="25400">
                <a:noFill/>
              </a:ln>
            </c:spPr>
            <c:extLst>
              <c:ext xmlns:c16="http://schemas.microsoft.com/office/drawing/2014/chart" uri="{C3380CC4-5D6E-409C-BE32-E72D297353CC}">
                <c16:uniqueId val="{00000001-B86B-4662-B579-01DF7D9C8527}"/>
              </c:ext>
            </c:extLst>
          </c:dPt>
          <c:dLbls>
            <c:spPr>
              <a:noFill/>
              <a:ln>
                <a:noFill/>
              </a:ln>
              <a:effectLst/>
            </c:spPr>
            <c:txPr>
              <a:bodyPr/>
              <a:lstStyle/>
              <a:p>
                <a:pPr>
                  <a:defRPr sz="11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w1e!$B$6:$B$42</c:f>
              <c:strCache>
                <c:ptCount val="37"/>
                <c:pt idx="0">
                  <c:v>ŚLĄSKIE</c:v>
                </c:pt>
                <c:pt idx="1">
                  <c:v>Krzepice</c:v>
                </c:pt>
                <c:pt idx="2">
                  <c:v>Siewierz</c:v>
                </c:pt>
                <c:pt idx="3">
                  <c:v>Włodowice</c:v>
                </c:pt>
                <c:pt idx="4">
                  <c:v>Racibórz</c:v>
                </c:pt>
                <c:pt idx="5">
                  <c:v>Bobrowniki</c:v>
                </c:pt>
                <c:pt idx="6">
                  <c:v>Sławków</c:v>
                </c:pt>
                <c:pt idx="7">
                  <c:v>Piekary Śląskie</c:v>
                </c:pt>
                <c:pt idx="8">
                  <c:v>Siemianowice Śląskie</c:v>
                </c:pt>
                <c:pt idx="9">
                  <c:v>Krupski Młyn</c:v>
                </c:pt>
                <c:pt idx="10">
                  <c:v>Łazy</c:v>
                </c:pt>
                <c:pt idx="11">
                  <c:v>Blachownia</c:v>
                </c:pt>
                <c:pt idx="12">
                  <c:v>Tychy</c:v>
                </c:pt>
                <c:pt idx="13">
                  <c:v>Przyrów</c:v>
                </c:pt>
                <c:pt idx="14">
                  <c:v>Gliwice</c:v>
                </c:pt>
                <c:pt idx="15">
                  <c:v>Irządze</c:v>
                </c:pt>
                <c:pt idx="16">
                  <c:v>Pilica</c:v>
                </c:pt>
                <c:pt idx="17">
                  <c:v>Kamienica Polska</c:v>
                </c:pt>
                <c:pt idx="18">
                  <c:v>Lelów</c:v>
                </c:pt>
                <c:pt idx="19">
                  <c:v>Myszków</c:v>
                </c:pt>
                <c:pt idx="20">
                  <c:v>Bielsko-Biała</c:v>
                </c:pt>
                <c:pt idx="21">
                  <c:v>Będzin</c:v>
                </c:pt>
                <c:pt idx="22">
                  <c:v>Katowice</c:v>
                </c:pt>
                <c:pt idx="23">
                  <c:v>Ogrodzieniec</c:v>
                </c:pt>
                <c:pt idx="24">
                  <c:v>Wojkowice</c:v>
                </c:pt>
                <c:pt idx="25">
                  <c:v>Koniecpol</c:v>
                </c:pt>
                <c:pt idx="26">
                  <c:v>Cieszyn</c:v>
                </c:pt>
                <c:pt idx="27">
                  <c:v>Poręba</c:v>
                </c:pt>
                <c:pt idx="28">
                  <c:v>Szczekociny</c:v>
                </c:pt>
                <c:pt idx="29">
                  <c:v>Dąbrowa Zielona</c:v>
                </c:pt>
                <c:pt idx="30">
                  <c:v>Dąbrowa Górnicza</c:v>
                </c:pt>
                <c:pt idx="31">
                  <c:v>Ustroń</c:v>
                </c:pt>
                <c:pt idx="32">
                  <c:v>Poraj</c:v>
                </c:pt>
                <c:pt idx="33">
                  <c:v>Zawiercie</c:v>
                </c:pt>
                <c:pt idx="34">
                  <c:v>Czeladź</c:v>
                </c:pt>
                <c:pt idx="35">
                  <c:v>Częstochowa</c:v>
                </c:pt>
                <c:pt idx="36">
                  <c:v>Sosnowiec</c:v>
                </c:pt>
              </c:strCache>
            </c:strRef>
          </c:cat>
          <c:val>
            <c:numRef>
              <c:f>w1e!$C$6:$C$42</c:f>
              <c:numCache>
                <c:formatCode>0.0</c:formatCode>
                <c:ptCount val="37"/>
                <c:pt idx="0" formatCode="#\ ##0.0">
                  <c:v>24.1</c:v>
                </c:pt>
                <c:pt idx="1">
                  <c:v>25.008756567425571</c:v>
                </c:pt>
                <c:pt idx="2">
                  <c:v>25.168680370312259</c:v>
                </c:pt>
                <c:pt idx="3" formatCode="#\ ##0.0">
                  <c:v>25.221922037823237</c:v>
                </c:pt>
                <c:pt idx="4" formatCode="#\ ##0.0">
                  <c:v>25.236385397965289</c:v>
                </c:pt>
                <c:pt idx="5" formatCode="#\ ##0.0">
                  <c:v>25.342301225078067</c:v>
                </c:pt>
                <c:pt idx="6" formatCode="#\ ##0.0">
                  <c:v>25.396133158889374</c:v>
                </c:pt>
                <c:pt idx="7" formatCode="#\ ##0.0">
                  <c:v>25.553829334253987</c:v>
                </c:pt>
                <c:pt idx="8" formatCode="#\ ##0.0">
                  <c:v>25.730920929067803</c:v>
                </c:pt>
                <c:pt idx="9" formatCode="#\ ##0.0">
                  <c:v>25.753061900033103</c:v>
                </c:pt>
                <c:pt idx="10" formatCode="#\ ##0.0">
                  <c:v>25.847945731473189</c:v>
                </c:pt>
                <c:pt idx="11" formatCode="#\ ##0.0">
                  <c:v>25.882540441469438</c:v>
                </c:pt>
                <c:pt idx="12" formatCode="#\ ##0.0">
                  <c:v>25.945331221315136</c:v>
                </c:pt>
                <c:pt idx="13" formatCode="#\ ##0.0">
                  <c:v>25.989334830199269</c:v>
                </c:pt>
                <c:pt idx="14" formatCode="#\ ##0.0">
                  <c:v>26.024569794705975</c:v>
                </c:pt>
                <c:pt idx="15" formatCode="#\ ##0.0">
                  <c:v>26.206621459912245</c:v>
                </c:pt>
                <c:pt idx="16" formatCode="#\ ##0.0">
                  <c:v>26.243673620540676</c:v>
                </c:pt>
                <c:pt idx="17" formatCode="#\ ##0.0">
                  <c:v>26.247927795174064</c:v>
                </c:pt>
                <c:pt idx="18" formatCode="#\ ##0.0">
                  <c:v>26.312335958005249</c:v>
                </c:pt>
                <c:pt idx="19" formatCode="#\ ##0.0">
                  <c:v>26.425951475586363</c:v>
                </c:pt>
                <c:pt idx="20" formatCode="#\ ##0.0">
                  <c:v>26.568524570503406</c:v>
                </c:pt>
                <c:pt idx="21" formatCode="#\ ##0.0">
                  <c:v>26.613526747910608</c:v>
                </c:pt>
                <c:pt idx="22" formatCode="#\ ##0.0">
                  <c:v>26.682965130804099</c:v>
                </c:pt>
                <c:pt idx="23" formatCode="#\ ##0.0">
                  <c:v>26.728887889351178</c:v>
                </c:pt>
                <c:pt idx="24" formatCode="#\ ##0.0">
                  <c:v>26.899215732178394</c:v>
                </c:pt>
                <c:pt idx="25" formatCode="#\ ##0.0">
                  <c:v>26.995678871958152</c:v>
                </c:pt>
                <c:pt idx="26" formatCode="#\ ##0.0">
                  <c:v>27.078884845568552</c:v>
                </c:pt>
                <c:pt idx="27" formatCode="#\ ##0.0">
                  <c:v>27.607286954395406</c:v>
                </c:pt>
                <c:pt idx="28" formatCode="#\ ##0.0">
                  <c:v>27.831531018782012</c:v>
                </c:pt>
                <c:pt idx="29" formatCode="#\ ##0.0">
                  <c:v>27.895460797799178</c:v>
                </c:pt>
                <c:pt idx="30" formatCode="#\ ##0.0">
                  <c:v>28.028580142029362</c:v>
                </c:pt>
                <c:pt idx="31" formatCode="#\ ##0.0">
                  <c:v>28.193915162116571</c:v>
                </c:pt>
                <c:pt idx="32" formatCode="#\ ##0.0">
                  <c:v>28.32988916024798</c:v>
                </c:pt>
                <c:pt idx="33" formatCode="#\ ##0.0">
                  <c:v>28.37973762492777</c:v>
                </c:pt>
                <c:pt idx="34" formatCode="#\ ##0.0">
                  <c:v>28.659041936018564</c:v>
                </c:pt>
                <c:pt idx="35" formatCode="#\ ##0.0">
                  <c:v>28.81670043498718</c:v>
                </c:pt>
                <c:pt idx="36" formatCode="#\ ##0.0">
                  <c:v>29.203712905306112</c:v>
                </c:pt>
              </c:numCache>
            </c:numRef>
          </c:val>
          <c:extLst>
            <c:ext xmlns:c16="http://schemas.microsoft.com/office/drawing/2014/chart" uri="{C3380CC4-5D6E-409C-BE32-E72D297353CC}">
              <c16:uniqueId val="{00000002-B86B-4662-B579-01DF7D9C8527}"/>
            </c:ext>
          </c:extLst>
        </c:ser>
        <c:dLbls>
          <c:showLegendKey val="0"/>
          <c:showVal val="1"/>
          <c:showCatName val="0"/>
          <c:showSerName val="0"/>
          <c:showPercent val="0"/>
          <c:showBubbleSize val="0"/>
        </c:dLbls>
        <c:gapWidth val="70"/>
        <c:axId val="107099264"/>
        <c:axId val="107118976"/>
      </c:barChart>
      <c:catAx>
        <c:axId val="107099264"/>
        <c:scaling>
          <c:orientation val="minMax"/>
        </c:scaling>
        <c:delete val="0"/>
        <c:axPos val="l"/>
        <c:title>
          <c:tx>
            <c:rich>
              <a:bodyPr/>
              <a:lstStyle/>
              <a:p>
                <a:pPr>
                  <a:defRPr b="1"/>
                </a:pPr>
                <a:r>
                  <a:rPr lang="pl-PL" b="1"/>
                  <a:t>Gminy</a:t>
                </a:r>
              </a:p>
            </c:rich>
          </c:tx>
          <c:layout>
            <c:manualLayout>
              <c:xMode val="edge"/>
              <c:yMode val="edge"/>
              <c:x val="7.9221720108254345E-2"/>
              <c:y val="0.4259264616169856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a:pPr>
            <a:endParaRPr lang="pl-PL"/>
          </a:p>
        </c:txPr>
        <c:crossAx val="107118976"/>
        <c:crosses val="autoZero"/>
        <c:auto val="1"/>
        <c:lblAlgn val="ctr"/>
        <c:lblOffset val="100"/>
        <c:tickLblSkip val="1"/>
        <c:tickMarkSkip val="1"/>
        <c:noMultiLvlLbl val="0"/>
      </c:catAx>
      <c:valAx>
        <c:axId val="107118976"/>
        <c:scaling>
          <c:orientation val="minMax"/>
        </c:scaling>
        <c:delete val="0"/>
        <c:axPos val="b"/>
        <c:title>
          <c:tx>
            <c:rich>
              <a:bodyPr/>
              <a:lstStyle/>
              <a:p>
                <a:pPr>
                  <a:defRPr b="1"/>
                </a:pPr>
                <a:r>
                  <a:rPr lang="pl-PL" b="1"/>
                  <a:t>Odsetek mieszkańców</a:t>
                </a:r>
              </a:p>
            </c:rich>
          </c:tx>
          <c:layout>
            <c:manualLayout>
              <c:xMode val="edge"/>
              <c:yMode val="edge"/>
              <c:x val="0.533290934038951"/>
              <c:y val="0.96594303375560797"/>
            </c:manualLayout>
          </c:layout>
          <c:overlay val="0"/>
          <c:spPr>
            <a:noFill/>
            <a:ln w="25400">
              <a:noFill/>
            </a:ln>
          </c:spPr>
        </c:title>
        <c:numFmt formatCode="#\ ##0.0" sourceLinked="1"/>
        <c:majorTickMark val="out"/>
        <c:minorTickMark val="none"/>
        <c:tickLblPos val="nextTo"/>
        <c:spPr>
          <a:ln w="3175">
            <a:solidFill>
              <a:srgbClr val="000000"/>
            </a:solidFill>
            <a:prstDash val="solid"/>
          </a:ln>
        </c:spPr>
        <c:txPr>
          <a:bodyPr rot="0" vert="horz"/>
          <a:lstStyle/>
          <a:p>
            <a:pPr>
              <a:defRPr/>
            </a:pPr>
            <a:endParaRPr lang="pl-PL"/>
          </a:p>
        </c:txPr>
        <c:crossAx val="107099264"/>
        <c:crosses val="autoZero"/>
        <c:crossBetween val="between"/>
      </c:valAx>
      <c:spPr>
        <a:noFill/>
        <a:ln w="25400">
          <a:noFill/>
        </a:ln>
      </c:spPr>
    </c:plotArea>
    <c:plotVisOnly val="1"/>
    <c:dispBlanksAs val="gap"/>
    <c:showDLblsOverMax val="0"/>
  </c:chart>
  <c:spPr>
    <a:noFill/>
    <a:ln w="9525">
      <a:noFill/>
    </a:ln>
  </c:spPr>
  <c:txPr>
    <a:bodyPr/>
    <a:lstStyle/>
    <a:p>
      <a:pPr>
        <a:defRPr sz="1100" b="0" i="0" u="none" strike="noStrike" baseline="0">
          <a:solidFill>
            <a:srgbClr val="333333"/>
          </a:solidFill>
          <a:latin typeface="Arial Narrow" panose="020B0606020202030204" pitchFamily="34" charset="0"/>
          <a:ea typeface="Arial"/>
          <a:cs typeface="Arial"/>
        </a:defRPr>
      </a:pPr>
      <a:endParaRPr lang="pl-PL"/>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35819828077044"/>
          <c:y val="3.9260406835098724E-2"/>
          <c:w val="0.86783075726645276"/>
          <c:h val="0.42598965570480163"/>
        </c:manualLayout>
      </c:layout>
      <c:barChart>
        <c:barDir val="col"/>
        <c:grouping val="clustered"/>
        <c:varyColors val="0"/>
        <c:ser>
          <c:idx val="0"/>
          <c:order val="0"/>
          <c:spPr>
            <a:solidFill>
              <a:schemeClr val="tx2">
                <a:lumMod val="40000"/>
                <a:lumOff val="60000"/>
              </a:schemeClr>
            </a:solidFill>
          </c:spPr>
          <c:invertIfNegative val="0"/>
          <c:dPt>
            <c:idx val="0"/>
            <c:invertIfNegative val="0"/>
            <c:bubble3D val="0"/>
            <c:spPr>
              <a:solidFill>
                <a:schemeClr val="accent1"/>
              </a:solidFill>
            </c:spPr>
            <c:extLst>
              <c:ext xmlns:c16="http://schemas.microsoft.com/office/drawing/2014/chart" uri="{C3380CC4-5D6E-409C-BE32-E72D297353CC}">
                <c16:uniqueId val="{00000001-FEB8-48EE-9E38-CB2EA9AF85CF}"/>
              </c:ext>
            </c:extLst>
          </c:dPt>
          <c:dLbls>
            <c:spPr>
              <a:noFill/>
              <a:ln>
                <a:noFill/>
              </a:ln>
              <a:effectLst/>
            </c:spPr>
            <c:txPr>
              <a:bodyPr/>
              <a:lstStyle/>
              <a:p>
                <a:pPr>
                  <a:defRPr sz="1000" b="0">
                    <a:latin typeface="Arial Narrow" panose="020B0606020202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'w2-2'!$C$6:$D$19</c:f>
              <c:multiLvlStrCache>
                <c:ptCount val="14"/>
                <c:lvl>
                  <c:pt idx="1">
                    <c:v>bielski</c:v>
                  </c:pt>
                  <c:pt idx="2">
                    <c:v>bytomski</c:v>
                  </c:pt>
                  <c:pt idx="3">
                    <c:v>częstochowski</c:v>
                  </c:pt>
                  <c:pt idx="4">
                    <c:v>gliwicki</c:v>
                  </c:pt>
                  <c:pt idx="5">
                    <c:v>katowicki</c:v>
                  </c:pt>
                  <c:pt idx="6">
                    <c:v>rybnicki</c:v>
                  </c:pt>
                  <c:pt idx="7">
                    <c:v>sosnowiecki</c:v>
                  </c:pt>
                  <c:pt idx="8">
                    <c:v>tyski</c:v>
                  </c:pt>
                  <c:pt idx="9">
                    <c:v>miasta na prawach powiatu</c:v>
                  </c:pt>
                  <c:pt idx="10">
                    <c:v>powiaty ziemskie</c:v>
                  </c:pt>
                  <c:pt idx="11">
                    <c:v>miejskie</c:v>
                  </c:pt>
                  <c:pt idx="12">
                    <c:v>miejsko-wiejskie</c:v>
                  </c:pt>
                  <c:pt idx="13">
                    <c:v>wiejskie</c:v>
                  </c:pt>
                </c:lvl>
                <c:lvl>
                  <c:pt idx="0">
                    <c:v>Śląskie</c:v>
                  </c:pt>
                  <c:pt idx="1">
                    <c:v>Podregiony</c:v>
                  </c:pt>
                  <c:pt idx="9">
                    <c:v>Powiaty wg rodzaju</c:v>
                  </c:pt>
                  <c:pt idx="11">
                    <c:v>Gminy wg rodzaju</c:v>
                  </c:pt>
                </c:lvl>
              </c:multiLvlStrCache>
            </c:multiLvlStrRef>
          </c:cat>
          <c:val>
            <c:numRef>
              <c:f>'w2-2'!$E$6:$E$19</c:f>
              <c:numCache>
                <c:formatCode>#\ ##0.0</c:formatCode>
                <c:ptCount val="14"/>
                <c:pt idx="0">
                  <c:v>13.901611419616394</c:v>
                </c:pt>
                <c:pt idx="1">
                  <c:v>13.579010039832932</c:v>
                </c:pt>
                <c:pt idx="2">
                  <c:v>13.646046828651972</c:v>
                </c:pt>
                <c:pt idx="3">
                  <c:v>16.249345690179034</c:v>
                </c:pt>
                <c:pt idx="4">
                  <c:v>13.590687538394622</c:v>
                </c:pt>
                <c:pt idx="5">
                  <c:v>14.639676571202397</c:v>
                </c:pt>
                <c:pt idx="6">
                  <c:v>12.252039908988674</c:v>
                </c:pt>
                <c:pt idx="7">
                  <c:v>15.257168426271935</c:v>
                </c:pt>
                <c:pt idx="8">
                  <c:v>11.06314850843061</c:v>
                </c:pt>
                <c:pt idx="9">
                  <c:v>14.535834417232246</c:v>
                </c:pt>
                <c:pt idx="10">
                  <c:v>13.118061743344478</c:v>
                </c:pt>
                <c:pt idx="11">
                  <c:v>14.429352391129434</c:v>
                </c:pt>
                <c:pt idx="12">
                  <c:v>13.085875545541056</c:v>
                </c:pt>
                <c:pt idx="13">
                  <c:v>12.32437648626604</c:v>
                </c:pt>
              </c:numCache>
            </c:numRef>
          </c:val>
          <c:extLst>
            <c:ext xmlns:c16="http://schemas.microsoft.com/office/drawing/2014/chart" uri="{C3380CC4-5D6E-409C-BE32-E72D297353CC}">
              <c16:uniqueId val="{00000002-FEB8-48EE-9E38-CB2EA9AF85CF}"/>
            </c:ext>
          </c:extLst>
        </c:ser>
        <c:dLbls>
          <c:showLegendKey val="0"/>
          <c:showVal val="0"/>
          <c:showCatName val="0"/>
          <c:showSerName val="0"/>
          <c:showPercent val="0"/>
          <c:showBubbleSize val="0"/>
        </c:dLbls>
        <c:gapWidth val="20"/>
        <c:axId val="149234816"/>
        <c:axId val="149236352"/>
      </c:barChart>
      <c:catAx>
        <c:axId val="149234816"/>
        <c:scaling>
          <c:orientation val="minMax"/>
        </c:scaling>
        <c:delete val="0"/>
        <c:axPos val="b"/>
        <c:title>
          <c:tx>
            <c:rich>
              <a:bodyPr/>
              <a:lstStyle/>
              <a:p>
                <a:pPr>
                  <a:defRPr sz="1100">
                    <a:latin typeface="Arial Narrow" panose="020B0606020202030204" pitchFamily="34" charset="0"/>
                  </a:defRPr>
                </a:pPr>
                <a:r>
                  <a:rPr lang="pl-PL" sz="1100">
                    <a:latin typeface="Arial Narrow" panose="020B0606020202030204" pitchFamily="34" charset="0"/>
                  </a:rPr>
                  <a:t>Terytoria województwa śląskiego</a:t>
                </a:r>
              </a:p>
            </c:rich>
          </c:tx>
          <c:layout>
            <c:manualLayout>
              <c:xMode val="edge"/>
              <c:yMode val="edge"/>
              <c:x val="0.36504742462747714"/>
              <c:y val="0.91100806843588999"/>
            </c:manualLayout>
          </c:layout>
          <c:overlay val="0"/>
        </c:title>
        <c:numFmt formatCode="General" sourceLinked="0"/>
        <c:majorTickMark val="out"/>
        <c:minorTickMark val="none"/>
        <c:tickLblPos val="nextTo"/>
        <c:txPr>
          <a:bodyPr rot="-5400000" vert="horz"/>
          <a:lstStyle/>
          <a:p>
            <a:pPr>
              <a:defRPr sz="800">
                <a:latin typeface="Arial Narrow" panose="020B0606020202030204" pitchFamily="34" charset="0"/>
              </a:defRPr>
            </a:pPr>
            <a:endParaRPr lang="pl-PL"/>
          </a:p>
        </c:txPr>
        <c:crossAx val="149236352"/>
        <c:crosses val="autoZero"/>
        <c:auto val="1"/>
        <c:lblAlgn val="ctr"/>
        <c:lblOffset val="100"/>
        <c:noMultiLvlLbl val="0"/>
      </c:catAx>
      <c:valAx>
        <c:axId val="149236352"/>
        <c:scaling>
          <c:orientation val="minMax"/>
        </c:scaling>
        <c:delete val="0"/>
        <c:axPos val="l"/>
        <c:title>
          <c:tx>
            <c:rich>
              <a:bodyPr rot="-5400000" vert="horz"/>
              <a:lstStyle/>
              <a:p>
                <a:pPr>
                  <a:defRPr sz="1100">
                    <a:latin typeface="Arial Narrow" panose="020B0606020202030204" pitchFamily="34" charset="0"/>
                  </a:defRPr>
                </a:pPr>
                <a:r>
                  <a:rPr lang="pl-PL" sz="1100">
                    <a:latin typeface="Arial Narrow" panose="020B0606020202030204" pitchFamily="34" charset="0"/>
                  </a:rPr>
                  <a:t>Odsetek mieszkańców</a:t>
                </a:r>
              </a:p>
            </c:rich>
          </c:tx>
          <c:layout>
            <c:manualLayout>
              <c:xMode val="edge"/>
              <c:yMode val="edge"/>
              <c:x val="1.5628254801483149E-3"/>
              <c:y val="3.9911862868993231E-2"/>
            </c:manualLayout>
          </c:layout>
          <c:overlay val="0"/>
        </c:title>
        <c:numFmt formatCode="#\ ##0.0" sourceLinked="1"/>
        <c:majorTickMark val="out"/>
        <c:minorTickMark val="none"/>
        <c:tickLblPos val="nextTo"/>
        <c:txPr>
          <a:bodyPr/>
          <a:lstStyle/>
          <a:p>
            <a:pPr>
              <a:defRPr sz="1100">
                <a:latin typeface="Arial Narrow" panose="020B0606020202030204" pitchFamily="34" charset="0"/>
              </a:defRPr>
            </a:pPr>
            <a:endParaRPr lang="pl-PL"/>
          </a:p>
        </c:txPr>
        <c:crossAx val="149234816"/>
        <c:crosses val="autoZero"/>
        <c:crossBetween val="between"/>
      </c:valAx>
      <c:spPr>
        <a:noFill/>
      </c:spPr>
    </c:plotArea>
    <c:plotVisOnly val="1"/>
    <c:dispBlanksAs val="gap"/>
    <c:showDLblsOverMax val="0"/>
  </c:chart>
  <c:spPr>
    <a:noFill/>
    <a:ln>
      <a:noFill/>
    </a:ln>
  </c:spPr>
  <c:txPr>
    <a:bodyPr/>
    <a:lstStyle/>
    <a:p>
      <a:pPr>
        <a:defRPr sz="1400"/>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8484941766293614"/>
          <c:y val="0.15361288641376328"/>
          <c:w val="0.67822058385962214"/>
          <c:h val="0.73085077517817953"/>
        </c:manualLayout>
      </c:layout>
      <c:barChart>
        <c:barDir val="bar"/>
        <c:grouping val="percentStacked"/>
        <c:varyColors val="0"/>
        <c:ser>
          <c:idx val="0"/>
          <c:order val="0"/>
          <c:tx>
            <c:strRef>
              <c:f>'w5-2'!$E$5</c:f>
              <c:strCache>
                <c:ptCount val="1"/>
                <c:pt idx="0">
                  <c:v>Osoby niepełnosprawne prawnie razem</c:v>
                </c:pt>
              </c:strCache>
            </c:strRef>
          </c:tx>
          <c:spPr>
            <a:solidFill>
              <a:schemeClr val="tx2">
                <a:lumMod val="60000"/>
                <a:lumOff val="40000"/>
              </a:schemeClr>
            </a:solidFill>
          </c:spPr>
          <c:invertIfNegative val="0"/>
          <c:dPt>
            <c:idx val="0"/>
            <c:invertIfNegative val="0"/>
            <c:bubble3D val="0"/>
            <c:extLst>
              <c:ext xmlns:c16="http://schemas.microsoft.com/office/drawing/2014/chart" uri="{C3380CC4-5D6E-409C-BE32-E72D297353CC}">
                <c16:uniqueId val="{00000000-BE63-4FC4-A16E-19CE5E2F6FC5}"/>
              </c:ext>
            </c:extLst>
          </c:dPt>
          <c:dLbls>
            <c:spPr>
              <a:noFill/>
              <a:ln>
                <a:noFill/>
              </a:ln>
              <a:effectLst/>
            </c:spPr>
            <c:txPr>
              <a:bodyPr/>
              <a:lstStyle/>
              <a:p>
                <a:pPr>
                  <a:defRPr sz="1000" b="1">
                    <a:latin typeface="Arial Narrow" panose="020B0606020202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'w5-2'!$C$6:$D$13</c:f>
              <c:multiLvlStrCache>
                <c:ptCount val="8"/>
                <c:lvl>
                  <c:pt idx="1">
                    <c:v>mężczyźni</c:v>
                  </c:pt>
                  <c:pt idx="2">
                    <c:v>kobiety</c:v>
                  </c:pt>
                  <c:pt idx="3">
                    <c:v>przedprodukcyjny</c:v>
                  </c:pt>
                  <c:pt idx="4">
                    <c:v>produkcyjny</c:v>
                  </c:pt>
                  <c:pt idx="5">
                    <c:v>poprodukcyjny</c:v>
                  </c:pt>
                  <c:pt idx="6">
                    <c:v>miasto</c:v>
                  </c:pt>
                  <c:pt idx="7">
                    <c:v>wieś</c:v>
                  </c:pt>
                </c:lvl>
                <c:lvl>
                  <c:pt idx="0">
                    <c:v>Ogółem</c:v>
                  </c:pt>
                  <c:pt idx="1">
                    <c:v>Płeć</c:v>
                  </c:pt>
                  <c:pt idx="3">
                    <c:v>Wiek</c:v>
                  </c:pt>
                  <c:pt idx="6">
                    <c:v>Miejsce zamieszkania</c:v>
                  </c:pt>
                </c:lvl>
              </c:multiLvlStrCache>
            </c:multiLvlStrRef>
          </c:cat>
          <c:val>
            <c:numRef>
              <c:f>'w5-2'!$E$6:$E$13</c:f>
              <c:numCache>
                <c:formatCode>#,##0</c:formatCode>
                <c:ptCount val="8"/>
                <c:pt idx="0">
                  <c:v>376497</c:v>
                </c:pt>
                <c:pt idx="1">
                  <c:v>183461</c:v>
                </c:pt>
                <c:pt idx="2">
                  <c:v>193036</c:v>
                </c:pt>
                <c:pt idx="3">
                  <c:v>31370</c:v>
                </c:pt>
                <c:pt idx="4">
                  <c:v>164347</c:v>
                </c:pt>
                <c:pt idx="5">
                  <c:v>180780</c:v>
                </c:pt>
                <c:pt idx="6">
                  <c:v>299903</c:v>
                </c:pt>
                <c:pt idx="7">
                  <c:v>76594</c:v>
                </c:pt>
              </c:numCache>
            </c:numRef>
          </c:val>
          <c:extLst>
            <c:ext xmlns:c16="http://schemas.microsoft.com/office/drawing/2014/chart" uri="{C3380CC4-5D6E-409C-BE32-E72D297353CC}">
              <c16:uniqueId val="{00000001-BE63-4FC4-A16E-19CE5E2F6FC5}"/>
            </c:ext>
          </c:extLst>
        </c:ser>
        <c:ser>
          <c:idx val="1"/>
          <c:order val="1"/>
          <c:tx>
            <c:strRef>
              <c:f>'w5-2'!$F$5</c:f>
              <c:strCache>
                <c:ptCount val="1"/>
                <c:pt idx="0">
                  <c:v>Osoby niepełnosprawne tylko biologicznie</c:v>
                </c:pt>
              </c:strCache>
            </c:strRef>
          </c:tx>
          <c:spPr>
            <a:solidFill>
              <a:schemeClr val="tx2">
                <a:lumMod val="40000"/>
                <a:lumOff val="60000"/>
              </a:schemeClr>
            </a:solidFill>
          </c:spPr>
          <c:invertIfNegative val="0"/>
          <c:dLbls>
            <c:numFmt formatCode="#,##0" sourceLinked="0"/>
            <c:spPr>
              <a:noFill/>
              <a:ln>
                <a:noFill/>
              </a:ln>
              <a:effectLst/>
            </c:spPr>
            <c:txPr>
              <a:bodyPr wrap="square" lIns="38100" tIns="19050" rIns="38100" bIns="19050" anchor="ctr">
                <a:spAutoFit/>
              </a:bodyPr>
              <a:lstStyle/>
              <a:p>
                <a:pPr>
                  <a:defRPr sz="1050" b="1">
                    <a:latin typeface="Arial Narrow" panose="020B0606020202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'w5-2'!$C$6:$D$13</c:f>
              <c:multiLvlStrCache>
                <c:ptCount val="8"/>
                <c:lvl>
                  <c:pt idx="1">
                    <c:v>mężczyźni</c:v>
                  </c:pt>
                  <c:pt idx="2">
                    <c:v>kobiety</c:v>
                  </c:pt>
                  <c:pt idx="3">
                    <c:v>przedprodukcyjny</c:v>
                  </c:pt>
                  <c:pt idx="4">
                    <c:v>produkcyjny</c:v>
                  </c:pt>
                  <c:pt idx="5">
                    <c:v>poprodukcyjny</c:v>
                  </c:pt>
                  <c:pt idx="6">
                    <c:v>miasto</c:v>
                  </c:pt>
                  <c:pt idx="7">
                    <c:v>wieś</c:v>
                  </c:pt>
                </c:lvl>
                <c:lvl>
                  <c:pt idx="0">
                    <c:v>Ogółem</c:v>
                  </c:pt>
                  <c:pt idx="1">
                    <c:v>Płeć</c:v>
                  </c:pt>
                  <c:pt idx="3">
                    <c:v>Wiek</c:v>
                  </c:pt>
                  <c:pt idx="6">
                    <c:v>Miejsce zamieszkania</c:v>
                  </c:pt>
                </c:lvl>
              </c:multiLvlStrCache>
            </c:multiLvlStrRef>
          </c:cat>
          <c:val>
            <c:numRef>
              <c:f>'w5-2'!$F$6:$F$13</c:f>
              <c:numCache>
                <c:formatCode>#,##0</c:formatCode>
                <c:ptCount val="8"/>
                <c:pt idx="0">
                  <c:v>235584</c:v>
                </c:pt>
                <c:pt idx="1">
                  <c:v>91763</c:v>
                </c:pt>
                <c:pt idx="2">
                  <c:v>143821</c:v>
                </c:pt>
                <c:pt idx="3">
                  <c:v>4071</c:v>
                </c:pt>
                <c:pt idx="4">
                  <c:v>60254</c:v>
                </c:pt>
                <c:pt idx="5">
                  <c:v>171259</c:v>
                </c:pt>
                <c:pt idx="6">
                  <c:v>182347</c:v>
                </c:pt>
                <c:pt idx="7">
                  <c:v>53237</c:v>
                </c:pt>
              </c:numCache>
            </c:numRef>
          </c:val>
          <c:extLst>
            <c:ext xmlns:c16="http://schemas.microsoft.com/office/drawing/2014/chart" uri="{C3380CC4-5D6E-409C-BE32-E72D297353CC}">
              <c16:uniqueId val="{00000002-BE63-4FC4-A16E-19CE5E2F6FC5}"/>
            </c:ext>
          </c:extLst>
        </c:ser>
        <c:dLbls>
          <c:showLegendKey val="0"/>
          <c:showVal val="0"/>
          <c:showCatName val="0"/>
          <c:showSerName val="0"/>
          <c:showPercent val="0"/>
          <c:showBubbleSize val="0"/>
        </c:dLbls>
        <c:gapWidth val="50"/>
        <c:overlap val="100"/>
        <c:axId val="149234816"/>
        <c:axId val="149236352"/>
      </c:barChart>
      <c:catAx>
        <c:axId val="149234816"/>
        <c:scaling>
          <c:orientation val="minMax"/>
        </c:scaling>
        <c:delete val="0"/>
        <c:axPos val="l"/>
        <c:title>
          <c:tx>
            <c:rich>
              <a:bodyPr/>
              <a:lstStyle/>
              <a:p>
                <a:pPr>
                  <a:defRPr sz="1100">
                    <a:latin typeface="Arial Narrow" panose="020B0606020202030204" pitchFamily="34" charset="0"/>
                  </a:defRPr>
                </a:pPr>
                <a:r>
                  <a:rPr lang="pl-PL" sz="1100">
                    <a:latin typeface="Arial Narrow" panose="020B0606020202030204" pitchFamily="34" charset="0"/>
                  </a:rPr>
                  <a:t>Kategorie</a:t>
                </a:r>
                <a:r>
                  <a:rPr lang="pl-PL" sz="1100" baseline="0">
                    <a:latin typeface="Arial Narrow" panose="020B0606020202030204" pitchFamily="34" charset="0"/>
                  </a:rPr>
                  <a:t> osób</a:t>
                </a:r>
                <a:endParaRPr lang="pl-PL" sz="1100">
                  <a:latin typeface="Arial Narrow" panose="020B0606020202030204" pitchFamily="34" charset="0"/>
                </a:endParaRPr>
              </a:p>
            </c:rich>
          </c:tx>
          <c:layout>
            <c:manualLayout>
              <c:xMode val="edge"/>
              <c:yMode val="edge"/>
              <c:x val="1.4745205460428557E-2"/>
              <c:y val="0.30517171717171721"/>
            </c:manualLayout>
          </c:layout>
          <c:overlay val="0"/>
        </c:title>
        <c:numFmt formatCode="General" sourceLinked="0"/>
        <c:majorTickMark val="out"/>
        <c:minorTickMark val="none"/>
        <c:tickLblPos val="nextTo"/>
        <c:txPr>
          <a:bodyPr rot="0" vert="horz"/>
          <a:lstStyle/>
          <a:p>
            <a:pPr>
              <a:defRPr sz="700">
                <a:latin typeface="Arial Narrow" panose="020B0606020202030204" pitchFamily="34" charset="0"/>
              </a:defRPr>
            </a:pPr>
            <a:endParaRPr lang="pl-PL"/>
          </a:p>
        </c:txPr>
        <c:crossAx val="149236352"/>
        <c:crosses val="autoZero"/>
        <c:auto val="1"/>
        <c:lblAlgn val="ctr"/>
        <c:lblOffset val="100"/>
        <c:noMultiLvlLbl val="0"/>
      </c:catAx>
      <c:valAx>
        <c:axId val="149236352"/>
        <c:scaling>
          <c:orientation val="minMax"/>
        </c:scaling>
        <c:delete val="0"/>
        <c:axPos val="b"/>
        <c:numFmt formatCode="0%" sourceLinked="1"/>
        <c:majorTickMark val="out"/>
        <c:minorTickMark val="none"/>
        <c:tickLblPos val="nextTo"/>
        <c:txPr>
          <a:bodyPr/>
          <a:lstStyle/>
          <a:p>
            <a:pPr>
              <a:defRPr sz="1100">
                <a:latin typeface="Arial Narrow" panose="020B0606020202030204" pitchFamily="34" charset="0"/>
              </a:defRPr>
            </a:pPr>
            <a:endParaRPr lang="pl-PL"/>
          </a:p>
        </c:txPr>
        <c:crossAx val="149234816"/>
        <c:crosses val="autoZero"/>
        <c:crossBetween val="between"/>
      </c:valAx>
      <c:spPr>
        <a:noFill/>
      </c:spPr>
    </c:plotArea>
    <c:legend>
      <c:legendPos val="r"/>
      <c:layout>
        <c:manualLayout>
          <c:xMode val="edge"/>
          <c:yMode val="edge"/>
          <c:x val="0.45458431008706446"/>
          <c:y val="5.1119448995050082E-4"/>
          <c:w val="0.42720314011881261"/>
          <c:h val="0.14286776233507725"/>
        </c:manualLayout>
      </c:layout>
      <c:overlay val="0"/>
      <c:txPr>
        <a:bodyPr/>
        <a:lstStyle/>
        <a:p>
          <a:pPr>
            <a:defRPr sz="1100">
              <a:latin typeface="Arial Narrow" panose="020B0606020202030204" pitchFamily="34" charset="0"/>
            </a:defRPr>
          </a:pPr>
          <a:endParaRPr lang="pl-PL"/>
        </a:p>
      </c:txPr>
    </c:legend>
    <c:plotVisOnly val="1"/>
    <c:dispBlanksAs val="gap"/>
    <c:showDLblsOverMax val="0"/>
  </c:chart>
  <c:spPr>
    <a:noFill/>
    <a:ln>
      <a:noFill/>
    </a:ln>
  </c:spPr>
  <c:txPr>
    <a:bodyPr/>
    <a:lstStyle/>
    <a:p>
      <a:pPr>
        <a:defRPr sz="1400"/>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1606326986904413"/>
          <c:y val="0.14637270341207348"/>
          <c:w val="0.54859166909691848"/>
          <c:h val="0.83884366218928508"/>
        </c:manualLayout>
      </c:layout>
      <c:barChart>
        <c:barDir val="bar"/>
        <c:grouping val="clustered"/>
        <c:varyColors val="0"/>
        <c:ser>
          <c:idx val="0"/>
          <c:order val="0"/>
          <c:tx>
            <c:strRef>
              <c:f>'w6-1'!$D$5</c:f>
              <c:strCache>
                <c:ptCount val="1"/>
                <c:pt idx="0">
                  <c:v>Polska</c:v>
                </c:pt>
              </c:strCache>
            </c:strRef>
          </c:tx>
          <c:spPr>
            <a:solidFill>
              <a:schemeClr val="accent1"/>
            </a:solidFill>
          </c:spPr>
          <c:invertIfNegative val="0"/>
          <c:dPt>
            <c:idx val="0"/>
            <c:invertIfNegative val="0"/>
            <c:bubble3D val="0"/>
            <c:extLst>
              <c:ext xmlns:c16="http://schemas.microsoft.com/office/drawing/2014/chart" uri="{C3380CC4-5D6E-409C-BE32-E72D297353CC}">
                <c16:uniqueId val="{00000000-C15B-492B-973C-F57A424D9101}"/>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'w6-1'!$B$6:$C$16</c:f>
              <c:multiLvlStrCache>
                <c:ptCount val="11"/>
                <c:lvl>
                  <c:pt idx="1">
                    <c:v>kobiety</c:v>
                  </c:pt>
                  <c:pt idx="2">
                    <c:v>mężczyźni</c:v>
                  </c:pt>
                  <c:pt idx="3">
                    <c:v>przedprodukcyjny</c:v>
                  </c:pt>
                  <c:pt idx="4">
                    <c:v>produkcyjny</c:v>
                  </c:pt>
                  <c:pt idx="5">
                    <c:v>poprodukcyjny</c:v>
                  </c:pt>
                  <c:pt idx="6">
                    <c:v>miasto</c:v>
                  </c:pt>
                  <c:pt idx="7">
                    <c:v>wieś</c:v>
                  </c:pt>
                  <c:pt idx="8">
                    <c:v>osoby niepełnosprawne prawnie i biologicznie</c:v>
                  </c:pt>
                  <c:pt idx="9">
                    <c:v>osoby niepełnosprawne tylko prawnie</c:v>
                  </c:pt>
                  <c:pt idx="10">
                    <c:v>osoby niepełnosprawne tylko biologicznie</c:v>
                  </c:pt>
                </c:lvl>
                <c:lvl>
                  <c:pt idx="0">
                    <c:v>Ogółem</c:v>
                  </c:pt>
                  <c:pt idx="1">
                    <c:v>Płeć</c:v>
                  </c:pt>
                  <c:pt idx="3">
                    <c:v>Wiek</c:v>
                  </c:pt>
                  <c:pt idx="6">
                    <c:v>Miejsce zamieszkania</c:v>
                  </c:pt>
                  <c:pt idx="8">
                    <c:v>Rodzaj niepełno-sprawności</c:v>
                  </c:pt>
                </c:lvl>
              </c:multiLvlStrCache>
            </c:multiLvlStrRef>
          </c:cat>
          <c:val>
            <c:numRef>
              <c:f>'w6-1'!$D$6:$D$16</c:f>
              <c:numCache>
                <c:formatCode>#\ ##0.0</c:formatCode>
                <c:ptCount val="11"/>
                <c:pt idx="0">
                  <c:v>14.322039909540715</c:v>
                </c:pt>
                <c:pt idx="1">
                  <c:v>15.223234590291229</c:v>
                </c:pt>
                <c:pt idx="2">
                  <c:v>13.359177555757295</c:v>
                </c:pt>
                <c:pt idx="3">
                  <c:v>4.2758951875264293</c:v>
                </c:pt>
                <c:pt idx="4">
                  <c:v>9.1201095356795054</c:v>
                </c:pt>
                <c:pt idx="5">
                  <c:v>36.425553975579106</c:v>
                </c:pt>
                <c:pt idx="6">
                  <c:v>14.75869115044979</c:v>
                </c:pt>
                <c:pt idx="7">
                  <c:v>13.672268554659519</c:v>
                </c:pt>
                <c:pt idx="8">
                  <c:v>36.994699266532393</c:v>
                </c:pt>
                <c:pt idx="9">
                  <c:v>26.725583693801319</c:v>
                </c:pt>
                <c:pt idx="10">
                  <c:v>36.279717039666288</c:v>
                </c:pt>
              </c:numCache>
            </c:numRef>
          </c:val>
          <c:extLst>
            <c:ext xmlns:c16="http://schemas.microsoft.com/office/drawing/2014/chart" uri="{C3380CC4-5D6E-409C-BE32-E72D297353CC}">
              <c16:uniqueId val="{00000001-C15B-492B-973C-F57A424D9101}"/>
            </c:ext>
          </c:extLst>
        </c:ser>
        <c:ser>
          <c:idx val="1"/>
          <c:order val="1"/>
          <c:tx>
            <c:strRef>
              <c:f>'w6-1'!$E$5</c:f>
              <c:strCache>
                <c:ptCount val="1"/>
                <c:pt idx="0">
                  <c:v>Śląskie</c:v>
                </c:pt>
              </c:strCache>
            </c:strRef>
          </c:tx>
          <c:spPr>
            <a:solidFill>
              <a:schemeClr val="accent1">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'w6-1'!$B$6:$C$16</c:f>
              <c:multiLvlStrCache>
                <c:ptCount val="11"/>
                <c:lvl>
                  <c:pt idx="1">
                    <c:v>kobiety</c:v>
                  </c:pt>
                  <c:pt idx="2">
                    <c:v>mężczyźni</c:v>
                  </c:pt>
                  <c:pt idx="3">
                    <c:v>przedprodukcyjny</c:v>
                  </c:pt>
                  <c:pt idx="4">
                    <c:v>produkcyjny</c:v>
                  </c:pt>
                  <c:pt idx="5">
                    <c:v>poprodukcyjny</c:v>
                  </c:pt>
                  <c:pt idx="6">
                    <c:v>miasto</c:v>
                  </c:pt>
                  <c:pt idx="7">
                    <c:v>wieś</c:v>
                  </c:pt>
                  <c:pt idx="8">
                    <c:v>osoby niepełnosprawne prawnie i biologicznie</c:v>
                  </c:pt>
                  <c:pt idx="9">
                    <c:v>osoby niepełnosprawne tylko prawnie</c:v>
                  </c:pt>
                  <c:pt idx="10">
                    <c:v>osoby niepełnosprawne tylko biologicznie</c:v>
                  </c:pt>
                </c:lvl>
                <c:lvl>
                  <c:pt idx="0">
                    <c:v>Ogółem</c:v>
                  </c:pt>
                  <c:pt idx="1">
                    <c:v>Płeć</c:v>
                  </c:pt>
                  <c:pt idx="3">
                    <c:v>Wiek</c:v>
                  </c:pt>
                  <c:pt idx="6">
                    <c:v>Miejsce zamieszkania</c:v>
                  </c:pt>
                  <c:pt idx="8">
                    <c:v>Rodzaj niepełno-sprawności</c:v>
                  </c:pt>
                </c:lvl>
              </c:multiLvlStrCache>
            </c:multiLvlStrRef>
          </c:cat>
          <c:val>
            <c:numRef>
              <c:f>'w6-1'!$E$6:$E$16</c:f>
              <c:numCache>
                <c:formatCode>#\ ##0.0</c:formatCode>
                <c:ptCount val="11"/>
                <c:pt idx="0">
                  <c:v>13.901611419616394</c:v>
                </c:pt>
                <c:pt idx="1">
                  <c:v>14.75681872642342</c:v>
                </c:pt>
                <c:pt idx="2">
                  <c:v>12.980861972928395</c:v>
                </c:pt>
                <c:pt idx="3">
                  <c:v>4.6340340848171673</c:v>
                </c:pt>
                <c:pt idx="4">
                  <c:v>8.7590002616768921</c:v>
                </c:pt>
                <c:pt idx="5">
                  <c:v>33.626224785513287</c:v>
                </c:pt>
                <c:pt idx="6">
                  <c:v>14.38709627376444</c:v>
                </c:pt>
                <c:pt idx="7">
                  <c:v>12.353233338534789</c:v>
                </c:pt>
                <c:pt idx="8">
                  <c:v>35.311012758115346</c:v>
                </c:pt>
                <c:pt idx="9">
                  <c:v>26.199963730290598</c:v>
                </c:pt>
                <c:pt idx="10">
                  <c:v>38.489023511594056</c:v>
                </c:pt>
              </c:numCache>
            </c:numRef>
          </c:val>
          <c:extLst>
            <c:ext xmlns:c16="http://schemas.microsoft.com/office/drawing/2014/chart" uri="{C3380CC4-5D6E-409C-BE32-E72D297353CC}">
              <c16:uniqueId val="{00000002-C15B-492B-973C-F57A424D9101}"/>
            </c:ext>
          </c:extLst>
        </c:ser>
        <c:dLbls>
          <c:showLegendKey val="0"/>
          <c:showVal val="0"/>
          <c:showCatName val="0"/>
          <c:showSerName val="0"/>
          <c:showPercent val="0"/>
          <c:showBubbleSize val="0"/>
        </c:dLbls>
        <c:gapWidth val="70"/>
        <c:axId val="149234816"/>
        <c:axId val="149236352"/>
      </c:barChart>
      <c:catAx>
        <c:axId val="149234816"/>
        <c:scaling>
          <c:orientation val="maxMin"/>
        </c:scaling>
        <c:delete val="0"/>
        <c:axPos val="l"/>
        <c:title>
          <c:tx>
            <c:rich>
              <a:bodyPr/>
              <a:lstStyle/>
              <a:p>
                <a:pPr>
                  <a:defRPr/>
                </a:pPr>
                <a:r>
                  <a:rPr lang="pl-PL"/>
                  <a:t>Kategorie osób</a:t>
                </a:r>
              </a:p>
            </c:rich>
          </c:tx>
          <c:layout>
            <c:manualLayout>
              <c:xMode val="edge"/>
              <c:yMode val="edge"/>
              <c:x val="1.3961796442111402E-3"/>
              <c:y val="0.3511857958931604"/>
            </c:manualLayout>
          </c:layout>
          <c:overlay val="0"/>
        </c:title>
        <c:numFmt formatCode="General" sourceLinked="0"/>
        <c:majorTickMark val="out"/>
        <c:minorTickMark val="none"/>
        <c:tickLblPos val="nextTo"/>
        <c:spPr>
          <a:ln/>
        </c:spPr>
        <c:txPr>
          <a:bodyPr rot="0" vert="horz"/>
          <a:lstStyle/>
          <a:p>
            <a:pPr>
              <a:defRPr sz="800"/>
            </a:pPr>
            <a:endParaRPr lang="pl-PL"/>
          </a:p>
        </c:txPr>
        <c:crossAx val="149236352"/>
        <c:crosses val="autoZero"/>
        <c:auto val="1"/>
        <c:lblAlgn val="ctr"/>
        <c:lblOffset val="100"/>
        <c:noMultiLvlLbl val="0"/>
      </c:catAx>
      <c:valAx>
        <c:axId val="149236352"/>
        <c:scaling>
          <c:orientation val="minMax"/>
        </c:scaling>
        <c:delete val="0"/>
        <c:axPos val="t"/>
        <c:title>
          <c:tx>
            <c:rich>
              <a:bodyPr/>
              <a:lstStyle/>
              <a:p>
                <a:pPr>
                  <a:defRPr/>
                </a:pPr>
                <a:r>
                  <a:rPr lang="pl-PL"/>
                  <a:t>Wskaźniki</a:t>
                </a:r>
                <a:r>
                  <a:rPr lang="pl-PL" baseline="0"/>
                  <a:t> na 100 przestawicieli danej kategorii</a:t>
                </a:r>
                <a:endParaRPr lang="pl-PL"/>
              </a:p>
            </c:rich>
          </c:tx>
          <c:layout>
            <c:manualLayout>
              <c:xMode val="edge"/>
              <c:yMode val="edge"/>
              <c:x val="0.46451155411129164"/>
              <c:y val="1.9205681642735836E-2"/>
            </c:manualLayout>
          </c:layout>
          <c:overlay val="0"/>
        </c:title>
        <c:numFmt formatCode="#\ ##0.0" sourceLinked="1"/>
        <c:majorTickMark val="out"/>
        <c:minorTickMark val="none"/>
        <c:tickLblPos val="nextTo"/>
        <c:crossAx val="149234816"/>
        <c:crosses val="autoZero"/>
        <c:crossBetween val="between"/>
      </c:valAx>
      <c:spPr>
        <a:noFill/>
      </c:spPr>
    </c:plotArea>
    <c:legend>
      <c:legendPos val="r"/>
      <c:layout>
        <c:manualLayout>
          <c:xMode val="edge"/>
          <c:yMode val="edge"/>
          <c:x val="0.83413041580009073"/>
          <c:y val="0.30416220892352558"/>
          <c:w val="0.12551446422826837"/>
          <c:h val="0.14147516282686887"/>
        </c:manualLayout>
      </c:layout>
      <c:overlay val="0"/>
      <c:txPr>
        <a:bodyPr/>
        <a:lstStyle/>
        <a:p>
          <a:pPr>
            <a:defRPr sz="1400"/>
          </a:pPr>
          <a:endParaRPr lang="pl-PL"/>
        </a:p>
      </c:txPr>
    </c:legend>
    <c:plotVisOnly val="1"/>
    <c:dispBlanksAs val="gap"/>
    <c:showDLblsOverMax val="0"/>
  </c:chart>
  <c:spPr>
    <a:noFill/>
    <a:ln>
      <a:noFill/>
    </a:ln>
  </c:spPr>
  <c:txPr>
    <a:bodyPr/>
    <a:lstStyle/>
    <a:p>
      <a:pPr>
        <a:defRPr sz="1100">
          <a:latin typeface="Arial Narrow" panose="020B0606020202030204" pitchFamily="34" charset="0"/>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724738480019433"/>
          <c:y val="5.4487120407658983E-2"/>
          <c:w val="0.78835708140949778"/>
          <c:h val="0.69183266154230716"/>
        </c:manualLayout>
      </c:layout>
      <c:lineChart>
        <c:grouping val="standard"/>
        <c:varyColors val="0"/>
        <c:ser>
          <c:idx val="0"/>
          <c:order val="0"/>
          <c:tx>
            <c:strRef>
              <c:f>'w2'!$C$5</c:f>
              <c:strCache>
                <c:ptCount val="1"/>
                <c:pt idx="0">
                  <c:v>Śląskie</c:v>
                </c:pt>
              </c:strCache>
            </c:strRef>
          </c:tx>
          <c:spPr>
            <a:ln w="28575">
              <a:solidFill>
                <a:schemeClr val="tx2">
                  <a:lumMod val="75000"/>
                </a:schemeClr>
              </a:solidFill>
              <a:prstDash val="solid"/>
            </a:ln>
          </c:spPr>
          <c:marker>
            <c:symbol val="none"/>
          </c:marker>
          <c:cat>
            <c:numRef>
              <c:f>'w2'!$B$12:$B$22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'w2'!$C$12:$C$22</c:f>
              <c:numCache>
                <c:formatCode>0.0</c:formatCode>
                <c:ptCount val="11"/>
                <c:pt idx="0">
                  <c:v>16.330615896894844</c:v>
                </c:pt>
                <c:pt idx="1">
                  <c:v>17.299036166739175</c:v>
                </c:pt>
                <c:pt idx="2">
                  <c:v>16.745807387998578</c:v>
                </c:pt>
                <c:pt idx="3">
                  <c:v>16.076006886248049</c:v>
                </c:pt>
                <c:pt idx="4">
                  <c:v>15.039380026689104</c:v>
                </c:pt>
                <c:pt idx="5">
                  <c:v>13.7</c:v>
                </c:pt>
                <c:pt idx="6">
                  <c:v>12.2</c:v>
                </c:pt>
                <c:pt idx="7" formatCode="General">
                  <c:v>11.5</c:v>
                </c:pt>
                <c:pt idx="8" formatCode="General">
                  <c:v>9.9</c:v>
                </c:pt>
                <c:pt idx="9" formatCode="General">
                  <c:v>9.6</c:v>
                </c:pt>
                <c:pt idx="10">
                  <c:v>9</c:v>
                </c:pt>
              </c:numCache>
            </c:numRef>
          </c:val>
          <c:smooth val="0"/>
          <c:extLst>
            <c:ext xmlns:c16="http://schemas.microsoft.com/office/drawing/2014/chart" uri="{C3380CC4-5D6E-409C-BE32-E72D297353CC}">
              <c16:uniqueId val="{00000000-BEC2-4B25-81CC-F9D6ED89BB8D}"/>
            </c:ext>
          </c:extLst>
        </c:ser>
        <c:ser>
          <c:idx val="1"/>
          <c:order val="1"/>
          <c:tx>
            <c:strRef>
              <c:f>'w2'!$D$5</c:f>
              <c:strCache>
                <c:ptCount val="1"/>
                <c:pt idx="0">
                  <c:v>Polska</c:v>
                </c:pt>
              </c:strCache>
            </c:strRef>
          </c:tx>
          <c:spPr>
            <a:ln w="28575">
              <a:solidFill>
                <a:schemeClr val="tx2">
                  <a:lumMod val="40000"/>
                  <a:lumOff val="60000"/>
                </a:schemeClr>
              </a:solidFill>
              <a:prstDash val="solid"/>
            </a:ln>
          </c:spPr>
          <c:marker>
            <c:symbol val="none"/>
          </c:marker>
          <c:cat>
            <c:numRef>
              <c:f>'w2'!$B$12:$B$22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'w2'!$D$12:$D$22</c:f>
              <c:numCache>
                <c:formatCode>0.0</c:formatCode>
                <c:ptCount val="11"/>
                <c:pt idx="0">
                  <c:v>22.256516370425487</c:v>
                </c:pt>
                <c:pt idx="1">
                  <c:v>23.233840470168335</c:v>
                </c:pt>
                <c:pt idx="2">
                  <c:v>22.484860546648761</c:v>
                </c:pt>
                <c:pt idx="3">
                  <c:v>21.372242683716173</c:v>
                </c:pt>
                <c:pt idx="4">
                  <c:v>20.077932001755158</c:v>
                </c:pt>
                <c:pt idx="5">
                  <c:v>18.7</c:v>
                </c:pt>
                <c:pt idx="6">
                  <c:v>17.2</c:v>
                </c:pt>
                <c:pt idx="7">
                  <c:v>15.9</c:v>
                </c:pt>
                <c:pt idx="8" formatCode="General">
                  <c:v>13.8</c:v>
                </c:pt>
                <c:pt idx="9" formatCode="General">
                  <c:v>12.7</c:v>
                </c:pt>
                <c:pt idx="10">
                  <c:v>11.8</c:v>
                </c:pt>
              </c:numCache>
            </c:numRef>
          </c:val>
          <c:smooth val="0"/>
          <c:extLst>
            <c:ext xmlns:c16="http://schemas.microsoft.com/office/drawing/2014/chart" uri="{C3380CC4-5D6E-409C-BE32-E72D297353CC}">
              <c16:uniqueId val="{00000001-BEC2-4B25-81CC-F9D6ED89BB8D}"/>
            </c:ext>
          </c:extLst>
        </c:ser>
        <c:dLbls>
          <c:showLegendKey val="0"/>
          <c:showVal val="0"/>
          <c:showCatName val="0"/>
          <c:showSerName val="0"/>
          <c:showPercent val="0"/>
          <c:showBubbleSize val="0"/>
        </c:dLbls>
        <c:smooth val="0"/>
        <c:axId val="91182208"/>
        <c:axId val="91184128"/>
      </c:lineChart>
      <c:catAx>
        <c:axId val="91182208"/>
        <c:scaling>
          <c:orientation val="minMax"/>
        </c:scaling>
        <c:delete val="0"/>
        <c:axPos val="b"/>
        <c:title>
          <c:tx>
            <c:rich>
              <a:bodyPr/>
              <a:lstStyle/>
              <a:p>
                <a:pPr>
                  <a:defRPr b="1"/>
                </a:pPr>
                <a:r>
                  <a:rPr lang="pl-PL" b="1"/>
                  <a:t>Lata</a:t>
                </a:r>
              </a:p>
            </c:rich>
          </c:tx>
          <c:layout>
            <c:manualLayout>
              <c:xMode val="edge"/>
              <c:yMode val="edge"/>
              <c:x val="0.50477091750280056"/>
              <c:y val="0.9224948443944507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a:pPr>
            <a:endParaRPr lang="pl-PL"/>
          </a:p>
        </c:txPr>
        <c:crossAx val="91184128"/>
        <c:crosses val="autoZero"/>
        <c:auto val="1"/>
        <c:lblAlgn val="ctr"/>
        <c:lblOffset val="100"/>
        <c:tickLblSkip val="1"/>
        <c:tickMarkSkip val="1"/>
        <c:noMultiLvlLbl val="0"/>
      </c:catAx>
      <c:valAx>
        <c:axId val="91184128"/>
        <c:scaling>
          <c:orientation val="minMax"/>
          <c:max val="25"/>
          <c:min val="8"/>
        </c:scaling>
        <c:delete val="0"/>
        <c:axPos val="l"/>
        <c:title>
          <c:tx>
            <c:rich>
              <a:bodyPr/>
              <a:lstStyle/>
              <a:p>
                <a:pPr>
                  <a:defRPr b="1"/>
                </a:pPr>
                <a:r>
                  <a:rPr lang="pl-PL" b="1"/>
                  <a:t>Liczba osób na 1000 mieszkańców</a:t>
                </a:r>
              </a:p>
            </c:rich>
          </c:tx>
          <c:layout>
            <c:manualLayout>
              <c:xMode val="edge"/>
              <c:yMode val="edge"/>
              <c:x val="1.8182627017539602E-3"/>
              <c:y val="4.2204880639920006E-2"/>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a:pPr>
            <a:endParaRPr lang="pl-PL"/>
          </a:p>
        </c:txPr>
        <c:crossAx val="91182208"/>
        <c:crosses val="autoZero"/>
        <c:crossBetween val="between"/>
      </c:valAx>
      <c:spPr>
        <a:noFill/>
        <a:ln w="25400">
          <a:noFill/>
        </a:ln>
      </c:spPr>
    </c:plotArea>
    <c:legend>
      <c:legendPos val="r"/>
      <c:layout>
        <c:manualLayout>
          <c:xMode val="edge"/>
          <c:yMode val="edge"/>
          <c:x val="0.74509353291969238"/>
          <c:y val="9.5907965566877626E-2"/>
          <c:w val="0.22732125798762787"/>
          <c:h val="0.16882217847769029"/>
        </c:manualLayout>
      </c:layout>
      <c:overlay val="0"/>
      <c:spPr>
        <a:noFill/>
        <a:ln w="25400">
          <a:noFill/>
        </a:ln>
      </c:spPr>
    </c:legend>
    <c:plotVisOnly val="1"/>
    <c:dispBlanksAs val="gap"/>
    <c:showDLblsOverMax val="0"/>
  </c:chart>
  <c:spPr>
    <a:noFill/>
    <a:ln w="9525">
      <a:noFill/>
    </a:ln>
  </c:spPr>
  <c:txPr>
    <a:bodyPr/>
    <a:lstStyle/>
    <a:p>
      <a:pPr>
        <a:defRPr sz="11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80567213413982"/>
          <c:y val="2.0188115081793724E-2"/>
          <c:w val="0.86136162831146745"/>
          <c:h val="0.62081441622942812"/>
        </c:manualLayout>
      </c:layout>
      <c:barChart>
        <c:barDir val="col"/>
        <c:grouping val="clustered"/>
        <c:varyColors val="0"/>
        <c:ser>
          <c:idx val="0"/>
          <c:order val="0"/>
          <c:spPr>
            <a:solidFill>
              <a:schemeClr val="accent1">
                <a:lumMod val="60000"/>
                <a:lumOff val="40000"/>
              </a:schemeClr>
            </a:solidFill>
          </c:spPr>
          <c:invertIfNegative val="0"/>
          <c:dPt>
            <c:idx val="0"/>
            <c:invertIfNegative val="0"/>
            <c:bubble3D val="0"/>
            <c:spPr>
              <a:solidFill>
                <a:schemeClr val="tx2">
                  <a:lumMod val="60000"/>
                  <a:lumOff val="40000"/>
                </a:schemeClr>
              </a:solidFill>
            </c:spPr>
            <c:extLst>
              <c:ext xmlns:c16="http://schemas.microsoft.com/office/drawing/2014/chart" uri="{C3380CC4-5D6E-409C-BE32-E72D297353CC}">
                <c16:uniqueId val="{00000001-A1B7-4A9B-A41F-6B3156347B2D}"/>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'w3'!$B$5:$C$18</c:f>
              <c:multiLvlStrCache>
                <c:ptCount val="14"/>
                <c:lvl>
                  <c:pt idx="1">
                    <c:v>bielski</c:v>
                  </c:pt>
                  <c:pt idx="2">
                    <c:v>bytomski</c:v>
                  </c:pt>
                  <c:pt idx="3">
                    <c:v>częstochowski</c:v>
                  </c:pt>
                  <c:pt idx="4">
                    <c:v>gliwicki</c:v>
                  </c:pt>
                  <c:pt idx="5">
                    <c:v>katowicki</c:v>
                  </c:pt>
                  <c:pt idx="6">
                    <c:v>rybnicki</c:v>
                  </c:pt>
                  <c:pt idx="7">
                    <c:v>sosnowiecki</c:v>
                  </c:pt>
                  <c:pt idx="8">
                    <c:v>tyski</c:v>
                  </c:pt>
                  <c:pt idx="9">
                    <c:v>miasta na prawach powiatu</c:v>
                  </c:pt>
                  <c:pt idx="10">
                    <c:v>powiaty ziemskie</c:v>
                  </c:pt>
                  <c:pt idx="11">
                    <c:v>miejskie</c:v>
                  </c:pt>
                  <c:pt idx="12">
                    <c:v>miejsko-wiejskie</c:v>
                  </c:pt>
                  <c:pt idx="13">
                    <c:v>wiejskie</c:v>
                  </c:pt>
                </c:lvl>
                <c:lvl>
                  <c:pt idx="0">
                    <c:v>Śląskie</c:v>
                  </c:pt>
                  <c:pt idx="1">
                    <c:v>Podregiony</c:v>
                  </c:pt>
                  <c:pt idx="9">
                    <c:v>Typy powiatów</c:v>
                  </c:pt>
                  <c:pt idx="11">
                    <c:v>Typy gmin</c:v>
                  </c:pt>
                </c:lvl>
              </c:multiLvlStrCache>
            </c:multiLvlStrRef>
          </c:cat>
          <c:val>
            <c:numRef>
              <c:f>'w3'!$D$5:$D$18</c:f>
              <c:numCache>
                <c:formatCode>0.0</c:formatCode>
                <c:ptCount val="14"/>
                <c:pt idx="0">
                  <c:v>9</c:v>
                </c:pt>
                <c:pt idx="1">
                  <c:v>8.9332680480665303</c:v>
                </c:pt>
                <c:pt idx="2">
                  <c:v>10.182993184291416</c:v>
                </c:pt>
                <c:pt idx="3">
                  <c:v>11.332968101515577</c:v>
                </c:pt>
                <c:pt idx="4">
                  <c:v>7.1453082528874718</c:v>
                </c:pt>
                <c:pt idx="5">
                  <c:v>11.119967035050923</c:v>
                </c:pt>
                <c:pt idx="6">
                  <c:v>6.5811755034936299</c:v>
                </c:pt>
                <c:pt idx="7">
                  <c:v>8.8673374969321781</c:v>
                </c:pt>
                <c:pt idx="8">
                  <c:v>6.9309267544939352</c:v>
                </c:pt>
                <c:pt idx="9">
                  <c:v>9.8608809313339698</c:v>
                </c:pt>
                <c:pt idx="10">
                  <c:v>7.8895433367057608</c:v>
                </c:pt>
                <c:pt idx="11">
                  <c:v>9.6662332722761803</c:v>
                </c:pt>
                <c:pt idx="12">
                  <c:v>7.6859354513086942</c:v>
                </c:pt>
                <c:pt idx="13">
                  <c:v>7.0257153371975338</c:v>
                </c:pt>
              </c:numCache>
            </c:numRef>
          </c:val>
          <c:extLst>
            <c:ext xmlns:c16="http://schemas.microsoft.com/office/drawing/2014/chart" uri="{C3380CC4-5D6E-409C-BE32-E72D297353CC}">
              <c16:uniqueId val="{00000002-A1B7-4A9B-A41F-6B3156347B2D}"/>
            </c:ext>
          </c:extLst>
        </c:ser>
        <c:dLbls>
          <c:showLegendKey val="0"/>
          <c:showVal val="0"/>
          <c:showCatName val="0"/>
          <c:showSerName val="0"/>
          <c:showPercent val="0"/>
          <c:showBubbleSize val="0"/>
        </c:dLbls>
        <c:gapWidth val="71"/>
        <c:axId val="91222784"/>
        <c:axId val="91224320"/>
      </c:barChart>
      <c:catAx>
        <c:axId val="91222784"/>
        <c:scaling>
          <c:orientation val="minMax"/>
        </c:scaling>
        <c:delete val="0"/>
        <c:axPos val="b"/>
        <c:numFmt formatCode="General" sourceLinked="0"/>
        <c:majorTickMark val="out"/>
        <c:minorTickMark val="none"/>
        <c:tickLblPos val="nextTo"/>
        <c:txPr>
          <a:bodyPr/>
          <a:lstStyle/>
          <a:p>
            <a:pPr>
              <a:defRPr sz="1000"/>
            </a:pPr>
            <a:endParaRPr lang="pl-PL"/>
          </a:p>
        </c:txPr>
        <c:crossAx val="91224320"/>
        <c:crosses val="autoZero"/>
        <c:auto val="1"/>
        <c:lblAlgn val="ctr"/>
        <c:lblOffset val="100"/>
        <c:noMultiLvlLbl val="0"/>
      </c:catAx>
      <c:valAx>
        <c:axId val="91224320"/>
        <c:scaling>
          <c:orientation val="minMax"/>
        </c:scaling>
        <c:delete val="0"/>
        <c:axPos val="l"/>
        <c:title>
          <c:tx>
            <c:rich>
              <a:bodyPr/>
              <a:lstStyle/>
              <a:p>
                <a:pPr>
                  <a:defRPr/>
                </a:pPr>
                <a:r>
                  <a:rPr lang="pl-PL"/>
                  <a:t>Liczba osób na 1000 mieszkańców</a:t>
                </a:r>
              </a:p>
            </c:rich>
          </c:tx>
          <c:layout>
            <c:manualLayout>
              <c:xMode val="edge"/>
              <c:yMode val="edge"/>
              <c:x val="6.0621231219752207E-3"/>
              <c:y val="1.785679832734045E-2"/>
            </c:manualLayout>
          </c:layout>
          <c:overlay val="0"/>
        </c:title>
        <c:numFmt formatCode="0.0" sourceLinked="1"/>
        <c:majorTickMark val="out"/>
        <c:minorTickMark val="none"/>
        <c:tickLblPos val="nextTo"/>
        <c:spPr>
          <a:ln>
            <a:solidFill>
              <a:schemeClr val="tx1"/>
            </a:solidFill>
          </a:ln>
        </c:spPr>
        <c:crossAx val="91222784"/>
        <c:crosses val="autoZero"/>
        <c:crossBetween val="between"/>
      </c:valAx>
      <c:spPr>
        <a:noFill/>
        <a:ln w="25400">
          <a:noFill/>
        </a:ln>
      </c:spPr>
    </c:plotArea>
    <c:plotVisOnly val="1"/>
    <c:dispBlanksAs val="gap"/>
    <c:showDLblsOverMax val="0"/>
  </c:chart>
  <c:spPr>
    <a:noFill/>
    <a:ln>
      <a:noFill/>
    </a:ln>
  </c:spPr>
  <c:txPr>
    <a:bodyPr/>
    <a:lstStyle/>
    <a:p>
      <a:pPr>
        <a:defRPr sz="1100">
          <a:latin typeface="Arial Narrow" panose="020B0606020202030204" pitchFamily="34" charset="0"/>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74382226518592"/>
          <c:y val="2.454181685597057E-2"/>
          <c:w val="0.83256131894358654"/>
          <c:h val="0.77435044705699296"/>
        </c:manualLayout>
      </c:layout>
      <c:lineChart>
        <c:grouping val="standard"/>
        <c:varyColors val="0"/>
        <c:ser>
          <c:idx val="0"/>
          <c:order val="0"/>
          <c:tx>
            <c:strRef>
              <c:f>'w2'!$C$5</c:f>
              <c:strCache>
                <c:ptCount val="1"/>
                <c:pt idx="0">
                  <c:v>Śląskie</c:v>
                </c:pt>
              </c:strCache>
            </c:strRef>
          </c:tx>
          <c:spPr>
            <a:ln w="28575" cap="rnd">
              <a:solidFill>
                <a:schemeClr val="tx2">
                  <a:lumMod val="75000"/>
                </a:schemeClr>
              </a:solidFill>
              <a:round/>
            </a:ln>
            <a:effectLst/>
          </c:spPr>
          <c:marker>
            <c:symbol val="none"/>
          </c:marker>
          <c:cat>
            <c:numRef>
              <c:f>'w2'!$B$13:$B$23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'w2'!$C$13:$C$23</c:f>
              <c:numCache>
                <c:formatCode>0.0</c:formatCode>
                <c:ptCount val="11"/>
                <c:pt idx="0">
                  <c:v>18.32395626393291</c:v>
                </c:pt>
                <c:pt idx="1">
                  <c:v>19.099904836385768</c:v>
                </c:pt>
                <c:pt idx="2">
                  <c:v>18.468906157188826</c:v>
                </c:pt>
                <c:pt idx="3">
                  <c:v>17.684023252572992</c:v>
                </c:pt>
                <c:pt idx="4">
                  <c:v>15.543639140860035</c:v>
                </c:pt>
                <c:pt idx="5">
                  <c:v>13.1</c:v>
                </c:pt>
                <c:pt idx="6">
                  <c:v>12.6</c:v>
                </c:pt>
                <c:pt idx="7" formatCode="General">
                  <c:v>11.4</c:v>
                </c:pt>
                <c:pt idx="8" formatCode="General">
                  <c:v>10.5</c:v>
                </c:pt>
                <c:pt idx="9" formatCode="General">
                  <c:v>8.9</c:v>
                </c:pt>
                <c:pt idx="10" formatCode="General">
                  <c:v>8.5</c:v>
                </c:pt>
              </c:numCache>
            </c:numRef>
          </c:val>
          <c:smooth val="0"/>
          <c:extLst>
            <c:ext xmlns:c16="http://schemas.microsoft.com/office/drawing/2014/chart" uri="{C3380CC4-5D6E-409C-BE32-E72D297353CC}">
              <c16:uniqueId val="{00000000-1A87-4E07-A776-B2C9B02EA6C6}"/>
            </c:ext>
          </c:extLst>
        </c:ser>
        <c:ser>
          <c:idx val="1"/>
          <c:order val="1"/>
          <c:tx>
            <c:strRef>
              <c:f>'w2'!$D$5</c:f>
              <c:strCache>
                <c:ptCount val="1"/>
                <c:pt idx="0">
                  <c:v>Polska</c:v>
                </c:pt>
              </c:strCache>
            </c:strRef>
          </c:tx>
          <c:spPr>
            <a:ln w="28575" cap="rnd">
              <a:solidFill>
                <a:schemeClr val="tx2">
                  <a:lumMod val="40000"/>
                  <a:lumOff val="60000"/>
                </a:schemeClr>
              </a:solidFill>
              <a:round/>
            </a:ln>
            <a:effectLst/>
          </c:spPr>
          <c:marker>
            <c:symbol val="none"/>
          </c:marker>
          <c:cat>
            <c:numRef>
              <c:f>'w2'!$B$13:$B$23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'w2'!$D$13:$D$23</c:f>
              <c:numCache>
                <c:formatCode>0.0</c:formatCode>
                <c:ptCount val="11"/>
                <c:pt idx="0">
                  <c:v>22.747053139675376</c:v>
                </c:pt>
                <c:pt idx="1">
                  <c:v>22.988098476246375</c:v>
                </c:pt>
                <c:pt idx="2">
                  <c:v>21.3357023729708</c:v>
                </c:pt>
                <c:pt idx="3">
                  <c:v>19.877910585617244</c:v>
                </c:pt>
                <c:pt idx="4">
                  <c:v>17.113759969559489</c:v>
                </c:pt>
                <c:pt idx="5">
                  <c:v>14.4</c:v>
                </c:pt>
                <c:pt idx="6">
                  <c:v>13.3</c:v>
                </c:pt>
                <c:pt idx="7">
                  <c:v>12</c:v>
                </c:pt>
                <c:pt idx="8" formatCode="General">
                  <c:v>10.8</c:v>
                </c:pt>
                <c:pt idx="9" formatCode="General">
                  <c:v>9.3000000000000007</c:v>
                </c:pt>
                <c:pt idx="10" formatCode="General">
                  <c:v>8.5</c:v>
                </c:pt>
              </c:numCache>
            </c:numRef>
          </c:val>
          <c:smooth val="0"/>
          <c:extLst>
            <c:ext xmlns:c16="http://schemas.microsoft.com/office/drawing/2014/chart" uri="{C3380CC4-5D6E-409C-BE32-E72D297353CC}">
              <c16:uniqueId val="{00000001-1A87-4E07-A776-B2C9B02EA6C6}"/>
            </c:ext>
          </c:extLst>
        </c:ser>
        <c:dLbls>
          <c:showLegendKey val="0"/>
          <c:showVal val="0"/>
          <c:showCatName val="0"/>
          <c:showSerName val="0"/>
          <c:showPercent val="0"/>
          <c:showBubbleSize val="0"/>
        </c:dLbls>
        <c:smooth val="0"/>
        <c:axId val="645728232"/>
        <c:axId val="645727248"/>
      </c:lineChart>
      <c:catAx>
        <c:axId val="64572823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mn-cs"/>
                  </a:defRPr>
                </a:pPr>
                <a:r>
                  <a:rPr lang="pl-PL" b="1" baseline="0">
                    <a:solidFill>
                      <a:schemeClr val="tx1"/>
                    </a:solidFill>
                  </a:rPr>
                  <a:t>Lata</a:t>
                </a:r>
              </a:p>
            </c:rich>
          </c:tx>
          <c:layout>
            <c:manualLayout>
              <c:xMode val="edge"/>
              <c:yMode val="edge"/>
              <c:x val="0.51393906164617176"/>
              <c:y val="0.9393842572442263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645727248"/>
        <c:crosses val="autoZero"/>
        <c:auto val="1"/>
        <c:lblAlgn val="ctr"/>
        <c:lblOffset val="100"/>
        <c:noMultiLvlLbl val="0"/>
      </c:catAx>
      <c:valAx>
        <c:axId val="645727248"/>
        <c:scaling>
          <c:orientation val="minMax"/>
          <c:max val="27"/>
          <c:min val="8"/>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r>
                  <a:rPr lang="pl-PL" sz="1100" b="1" baseline="0">
                    <a:solidFill>
                      <a:sysClr val="windowText" lastClr="000000"/>
                    </a:solidFill>
                  </a:rPr>
                  <a:t>Osoby objęte pomocą na 1000 mieszkańców</a:t>
                </a:r>
              </a:p>
            </c:rich>
          </c:tx>
          <c:layout>
            <c:manualLayout>
              <c:xMode val="edge"/>
              <c:yMode val="edge"/>
              <c:x val="7.9976925748363754E-3"/>
              <c:y val="7.9195778721788193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pl-PL"/>
            </a:p>
          </c:txPr>
        </c:title>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645728232"/>
        <c:crosses val="autoZero"/>
        <c:crossBetween val="between"/>
      </c:valAx>
      <c:spPr>
        <a:noFill/>
        <a:ln>
          <a:noFill/>
        </a:ln>
        <a:effectLst/>
      </c:spPr>
    </c:plotArea>
    <c:legend>
      <c:legendPos val="t"/>
      <c:layout>
        <c:manualLayout>
          <c:xMode val="edge"/>
          <c:yMode val="edge"/>
          <c:x val="0.69680444351704107"/>
          <c:y val="2.0933647261120712E-2"/>
          <c:w val="0.29102729927473064"/>
          <c:h val="7.6744728841686899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latin typeface="Arial Narrow" panose="020B0606020202030204"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868503937007874"/>
          <c:y val="7.1053639846743302E-2"/>
          <c:w val="0.39462329050973893"/>
          <c:h val="0.87253605171993764"/>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'w10'!$B$5:$C$34</c:f>
              <c:multiLvlStrCache>
                <c:ptCount val="30"/>
                <c:lvl>
                  <c:pt idx="1">
                    <c:v>pracowników</c:v>
                  </c:pt>
                  <c:pt idx="2">
                    <c:v>rolników</c:v>
                  </c:pt>
                  <c:pt idx="3">
                    <c:v>pracujących na własny rachunek</c:v>
                  </c:pt>
                  <c:pt idx="4">
                    <c:v>emerytów</c:v>
                  </c:pt>
                  <c:pt idx="5">
                    <c:v>rencistów</c:v>
                  </c:pt>
                  <c:pt idx="6">
                    <c:v>utrzymujących się z innych niezarobkowych źródeł</c:v>
                  </c:pt>
                  <c:pt idx="7">
                    <c:v>1-osobowe</c:v>
                  </c:pt>
                  <c:pt idx="8">
                    <c:v>małżeństwa bez dzieci na utrzymaniu</c:v>
                  </c:pt>
                  <c:pt idx="9">
                    <c:v>małżeństwa z 1 dzieckiem</c:v>
                  </c:pt>
                  <c:pt idx="10">
                    <c:v>małżeństwa z 2 dzieci</c:v>
                  </c:pt>
                  <c:pt idx="11">
                    <c:v>małżeństwa z co najmniej 3 dzieci</c:v>
                  </c:pt>
                  <c:pt idx="12">
                    <c:v>matka lub ojciec z dziećmi na utrzymaniu</c:v>
                  </c:pt>
                  <c:pt idx="13">
                    <c:v>razem</c:v>
                  </c:pt>
                  <c:pt idx="14">
                    <c:v>z głową gospodarstwa domowego z niepełnosprawnością</c:v>
                  </c:pt>
                  <c:pt idx="15">
                    <c:v>przyn. z 1 dzieckiem do lat 16 posiad. orzeczenie o niepełnospr.</c:v>
                  </c:pt>
                  <c:pt idx="16">
                    <c:v>Gospodarstwa domowe bez osób z niepełnosprawnością</c:v>
                  </c:pt>
                  <c:pt idx="17">
                    <c:v>0-17 lat</c:v>
                  </c:pt>
                  <c:pt idx="18">
                    <c:v>18-64 lat</c:v>
                  </c:pt>
                  <c:pt idx="19">
                    <c:v>65 lat lub więcej</c:v>
                  </c:pt>
                  <c:pt idx="20">
                    <c:v>co najwyżej gimnazjalne</c:v>
                  </c:pt>
                  <c:pt idx="21">
                    <c:v>zasadnicze zawodowe</c:v>
                  </c:pt>
                  <c:pt idx="22">
                    <c:v>średnie</c:v>
                  </c:pt>
                  <c:pt idx="23">
                    <c:v>wyższe</c:v>
                  </c:pt>
                  <c:pt idx="24">
                    <c:v>miasto razem</c:v>
                  </c:pt>
                  <c:pt idx="25">
                    <c:v>miasto 500 tysięcy i więcej</c:v>
                  </c:pt>
                  <c:pt idx="26">
                    <c:v>miasto 100-500 tysięcy</c:v>
                  </c:pt>
                  <c:pt idx="27">
                    <c:v>miasto 20-100 tysięcy</c:v>
                  </c:pt>
                  <c:pt idx="28">
                    <c:v>miasto 20 tysięcy i mniej</c:v>
                  </c:pt>
                  <c:pt idx="29">
                    <c:v>wieś</c:v>
                  </c:pt>
                </c:lvl>
                <c:lvl>
                  <c:pt idx="0">
                    <c:v>Ogółem</c:v>
                  </c:pt>
                  <c:pt idx="1">
                    <c:v>Grupy społeczno
-ekonomiczne
gospodarstw
domowych</c:v>
                  </c:pt>
                  <c:pt idx="7">
                    <c:v>Typy
gospodarstwa
domowego</c:v>
                  </c:pt>
                  <c:pt idx="13">
                    <c:v>Gospodarstwa
domowe z co
najmniej 1 osobą z
niepełno-sprawnością</c:v>
                  </c:pt>
                  <c:pt idx="16">
                    <c:v>       </c:v>
                  </c:pt>
                  <c:pt idx="17">
                    <c:v>Wiek</c:v>
                  </c:pt>
                  <c:pt idx="20">
                    <c:v>Poziom
wykształcenia
głowy
gospodarstwa
domowego</c:v>
                  </c:pt>
                  <c:pt idx="24">
                    <c:v>Miejsce
zamieszkania</c:v>
                  </c:pt>
                </c:lvl>
              </c:multiLvlStrCache>
            </c:multiLvlStrRef>
          </c:cat>
          <c:val>
            <c:numRef>
              <c:f>'w10'!$D$5:$D$34</c:f>
              <c:numCache>
                <c:formatCode>General</c:formatCode>
                <c:ptCount val="30"/>
              </c:numCache>
            </c:numRef>
          </c:val>
          <c:extLst>
            <c:ext xmlns:c16="http://schemas.microsoft.com/office/drawing/2014/chart" uri="{C3380CC4-5D6E-409C-BE32-E72D297353CC}">
              <c16:uniqueId val="{00000000-C417-4C5E-B6A9-3988AA54F3CE}"/>
            </c:ext>
          </c:extLst>
        </c:ser>
        <c:ser>
          <c:idx val="1"/>
          <c:order val="1"/>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t"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'w10'!$B$5:$C$34</c:f>
              <c:multiLvlStrCache>
                <c:ptCount val="30"/>
                <c:lvl>
                  <c:pt idx="1">
                    <c:v>pracowników</c:v>
                  </c:pt>
                  <c:pt idx="2">
                    <c:v>rolników</c:v>
                  </c:pt>
                  <c:pt idx="3">
                    <c:v>pracujących na własny rachunek</c:v>
                  </c:pt>
                  <c:pt idx="4">
                    <c:v>emerytów</c:v>
                  </c:pt>
                  <c:pt idx="5">
                    <c:v>rencistów</c:v>
                  </c:pt>
                  <c:pt idx="6">
                    <c:v>utrzymujących się z innych niezarobkowych źródeł</c:v>
                  </c:pt>
                  <c:pt idx="7">
                    <c:v>1-osobowe</c:v>
                  </c:pt>
                  <c:pt idx="8">
                    <c:v>małżeństwa bez dzieci na utrzymaniu</c:v>
                  </c:pt>
                  <c:pt idx="9">
                    <c:v>małżeństwa z 1 dzieckiem</c:v>
                  </c:pt>
                  <c:pt idx="10">
                    <c:v>małżeństwa z 2 dzieci</c:v>
                  </c:pt>
                  <c:pt idx="11">
                    <c:v>małżeństwa z co najmniej 3 dzieci</c:v>
                  </c:pt>
                  <c:pt idx="12">
                    <c:v>matka lub ojciec z dziećmi na utrzymaniu</c:v>
                  </c:pt>
                  <c:pt idx="13">
                    <c:v>razem</c:v>
                  </c:pt>
                  <c:pt idx="14">
                    <c:v>z głową gospodarstwa domowego z niepełnosprawnością</c:v>
                  </c:pt>
                  <c:pt idx="15">
                    <c:v>przyn. z 1 dzieckiem do lat 16 posiad. orzeczenie o niepełnospr.</c:v>
                  </c:pt>
                  <c:pt idx="16">
                    <c:v>Gospodarstwa domowe bez osób z niepełnosprawnością</c:v>
                  </c:pt>
                  <c:pt idx="17">
                    <c:v>0-17 lat</c:v>
                  </c:pt>
                  <c:pt idx="18">
                    <c:v>18-64 lat</c:v>
                  </c:pt>
                  <c:pt idx="19">
                    <c:v>65 lat lub więcej</c:v>
                  </c:pt>
                  <c:pt idx="20">
                    <c:v>co najwyżej gimnazjalne</c:v>
                  </c:pt>
                  <c:pt idx="21">
                    <c:v>zasadnicze zawodowe</c:v>
                  </c:pt>
                  <c:pt idx="22">
                    <c:v>średnie</c:v>
                  </c:pt>
                  <c:pt idx="23">
                    <c:v>wyższe</c:v>
                  </c:pt>
                  <c:pt idx="24">
                    <c:v>miasto razem</c:v>
                  </c:pt>
                  <c:pt idx="25">
                    <c:v>miasto 500 tysięcy i więcej</c:v>
                  </c:pt>
                  <c:pt idx="26">
                    <c:v>miasto 100-500 tysięcy</c:v>
                  </c:pt>
                  <c:pt idx="27">
                    <c:v>miasto 20-100 tysięcy</c:v>
                  </c:pt>
                  <c:pt idx="28">
                    <c:v>miasto 20 tysięcy i mniej</c:v>
                  </c:pt>
                  <c:pt idx="29">
                    <c:v>wieś</c:v>
                  </c:pt>
                </c:lvl>
                <c:lvl>
                  <c:pt idx="0">
                    <c:v>Ogółem</c:v>
                  </c:pt>
                  <c:pt idx="1">
                    <c:v>Grupy społeczno
-ekonomiczne
gospodarstw
domowych</c:v>
                  </c:pt>
                  <c:pt idx="7">
                    <c:v>Typy
gospodarstwa
domowego</c:v>
                  </c:pt>
                  <c:pt idx="13">
                    <c:v>Gospodarstwa
domowe z co
najmniej 1 osobą z
niepełno-sprawnością</c:v>
                  </c:pt>
                  <c:pt idx="16">
                    <c:v>       </c:v>
                  </c:pt>
                  <c:pt idx="17">
                    <c:v>Wiek</c:v>
                  </c:pt>
                  <c:pt idx="20">
                    <c:v>Poziom
wykształcenia
głowy
gospodarstwa
domowego</c:v>
                  </c:pt>
                  <c:pt idx="24">
                    <c:v>Miejsce
zamieszkania</c:v>
                  </c:pt>
                </c:lvl>
              </c:multiLvlStrCache>
            </c:multiLvlStrRef>
          </c:cat>
          <c:val>
            <c:numRef>
              <c:f>'w10'!$E$5:$E$34</c:f>
              <c:numCache>
                <c:formatCode>0.0</c:formatCode>
                <c:ptCount val="30"/>
                <c:pt idx="0">
                  <c:v>4.7</c:v>
                </c:pt>
                <c:pt idx="1">
                  <c:v>4.5</c:v>
                </c:pt>
                <c:pt idx="2">
                  <c:v>8.5</c:v>
                </c:pt>
                <c:pt idx="3">
                  <c:v>2.9</c:v>
                </c:pt>
                <c:pt idx="4">
                  <c:v>4</c:v>
                </c:pt>
                <c:pt idx="5">
                  <c:v>5.8</c:v>
                </c:pt>
                <c:pt idx="6">
                  <c:v>12.3</c:v>
                </c:pt>
                <c:pt idx="7">
                  <c:v>1.1000000000000001</c:v>
                </c:pt>
                <c:pt idx="8">
                  <c:v>1.5</c:v>
                </c:pt>
                <c:pt idx="9">
                  <c:v>1.2</c:v>
                </c:pt>
                <c:pt idx="10">
                  <c:v>1.9</c:v>
                </c:pt>
                <c:pt idx="11">
                  <c:v>6.9</c:v>
                </c:pt>
                <c:pt idx="12">
                  <c:v>3.4</c:v>
                </c:pt>
                <c:pt idx="13">
                  <c:v>6.7</c:v>
                </c:pt>
                <c:pt idx="14">
                  <c:v>4.9000000000000004</c:v>
                </c:pt>
                <c:pt idx="15">
                  <c:v>6.5</c:v>
                </c:pt>
                <c:pt idx="16">
                  <c:v>4.3</c:v>
                </c:pt>
                <c:pt idx="17">
                  <c:v>5.7</c:v>
                </c:pt>
                <c:pt idx="18">
                  <c:v>4.5</c:v>
                </c:pt>
                <c:pt idx="19">
                  <c:v>3.9</c:v>
                </c:pt>
                <c:pt idx="20">
                  <c:v>11.3</c:v>
                </c:pt>
                <c:pt idx="21">
                  <c:v>6.7</c:v>
                </c:pt>
                <c:pt idx="22">
                  <c:v>4.5</c:v>
                </c:pt>
                <c:pt idx="23">
                  <c:v>1.8</c:v>
                </c:pt>
                <c:pt idx="24">
                  <c:v>2.2999999999999998</c:v>
                </c:pt>
                <c:pt idx="25">
                  <c:v>1.1000000000000001</c:v>
                </c:pt>
                <c:pt idx="26">
                  <c:v>1</c:v>
                </c:pt>
                <c:pt idx="27">
                  <c:v>2.9</c:v>
                </c:pt>
                <c:pt idx="28">
                  <c:v>3.9</c:v>
                </c:pt>
                <c:pt idx="29">
                  <c:v>8.3000000000000007</c:v>
                </c:pt>
              </c:numCache>
            </c:numRef>
          </c:val>
          <c:extLst>
            <c:ext xmlns:c16="http://schemas.microsoft.com/office/drawing/2014/chart" uri="{C3380CC4-5D6E-409C-BE32-E72D297353CC}">
              <c16:uniqueId val="{00000001-C417-4C5E-B6A9-3988AA54F3CE}"/>
            </c:ext>
          </c:extLst>
        </c:ser>
        <c:dLbls>
          <c:showLegendKey val="0"/>
          <c:showVal val="0"/>
          <c:showCatName val="0"/>
          <c:showSerName val="0"/>
          <c:showPercent val="0"/>
          <c:showBubbleSize val="0"/>
        </c:dLbls>
        <c:gapWidth val="0"/>
        <c:axId val="736210783"/>
        <c:axId val="789962399"/>
      </c:barChart>
      <c:catAx>
        <c:axId val="736210783"/>
        <c:scaling>
          <c:orientation val="minMax"/>
        </c:scaling>
        <c:delete val="0"/>
        <c:axPos val="l"/>
        <c:numFmt formatCode="General" sourceLinked="1"/>
        <c:majorTickMark val="out"/>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0"/>
          <a:lstStyle/>
          <a:p>
            <a:pPr>
              <a:defRPr sz="8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789962399"/>
        <c:crosses val="autoZero"/>
        <c:auto val="1"/>
        <c:lblAlgn val="ctr"/>
        <c:lblOffset val="100"/>
        <c:noMultiLvlLbl val="0"/>
      </c:catAx>
      <c:valAx>
        <c:axId val="789962399"/>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a:t>
                </a:r>
                <a:r>
                  <a:rPr lang="pl-PL"/>
                  <a:t> osób w gospodarstwach domowych   </a:t>
                </a:r>
                <a:endParaRPr lang="en-US"/>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736210783"/>
        <c:crosses val="autoZero"/>
        <c:crossBetween val="between"/>
        <c:majorUnit val="3"/>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70593494848866"/>
          <c:y val="2.0188115081793724E-2"/>
          <c:w val="0.8634613654971186"/>
          <c:h val="0.60244697617835463"/>
        </c:manualLayout>
      </c:layout>
      <c:barChart>
        <c:barDir val="col"/>
        <c:grouping val="clustered"/>
        <c:varyColors val="0"/>
        <c:ser>
          <c:idx val="0"/>
          <c:order val="0"/>
          <c:spPr>
            <a:solidFill>
              <a:schemeClr val="tx2">
                <a:lumMod val="40000"/>
                <a:lumOff val="60000"/>
              </a:schemeClr>
            </a:solidFill>
          </c:spPr>
          <c:invertIfNegative val="0"/>
          <c:dPt>
            <c:idx val="0"/>
            <c:invertIfNegative val="0"/>
            <c:bubble3D val="0"/>
            <c:spPr>
              <a:solidFill>
                <a:schemeClr val="tx2">
                  <a:lumMod val="60000"/>
                  <a:lumOff val="40000"/>
                </a:schemeClr>
              </a:solidFill>
            </c:spPr>
            <c:extLst>
              <c:ext xmlns:c16="http://schemas.microsoft.com/office/drawing/2014/chart" uri="{C3380CC4-5D6E-409C-BE32-E72D297353CC}">
                <c16:uniqueId val="{00000001-5001-46EC-BCD8-DF0DF82E4155}"/>
              </c:ext>
            </c:extLst>
          </c:dPt>
          <c:dLbls>
            <c:dLbl>
              <c:idx val="5"/>
              <c:spPr>
                <a:noFill/>
                <a:ln>
                  <a:noFill/>
                </a:ln>
                <a:effectLst/>
              </c:spPr>
              <c:txPr>
                <a:bodyPr wrap="square" lIns="38100" tIns="19050" rIns="38100" bIns="19050" anchor="ctr">
                  <a:spAutoFit/>
                </a:bodyPr>
                <a:lstStyle/>
                <a:p>
                  <a:pPr>
                    <a:defRPr sz="1100" b="1">
                      <a:solidFill>
                        <a:schemeClr val="tx1"/>
                      </a:solidFill>
                      <a:latin typeface="Arial Narrow" panose="020B0606020202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2-5001-46EC-BCD8-DF0DF82E4155}"/>
                </c:ext>
              </c:extLst>
            </c:dLbl>
            <c:spPr>
              <a:noFill/>
              <a:ln>
                <a:noFill/>
              </a:ln>
              <a:effectLst/>
            </c:spPr>
            <c:txPr>
              <a:bodyPr wrap="square" lIns="38100" tIns="19050" rIns="38100" bIns="19050" anchor="ctr">
                <a:spAutoFit/>
              </a:bodyPr>
              <a:lstStyle/>
              <a:p>
                <a:pPr>
                  <a:defRPr sz="1100" b="1">
                    <a:solidFill>
                      <a:schemeClr val="tx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'w3'!$B$6:$C$19</c:f>
              <c:multiLvlStrCache>
                <c:ptCount val="14"/>
                <c:lvl>
                  <c:pt idx="1">
                    <c:v>bielski</c:v>
                  </c:pt>
                  <c:pt idx="2">
                    <c:v>bytomski</c:v>
                  </c:pt>
                  <c:pt idx="3">
                    <c:v>częstochowski</c:v>
                  </c:pt>
                  <c:pt idx="4">
                    <c:v>gliwicki</c:v>
                  </c:pt>
                  <c:pt idx="5">
                    <c:v>katowicki</c:v>
                  </c:pt>
                  <c:pt idx="6">
                    <c:v>rybnicki</c:v>
                  </c:pt>
                  <c:pt idx="7">
                    <c:v>sosnowiecki</c:v>
                  </c:pt>
                  <c:pt idx="8">
                    <c:v>tyski</c:v>
                  </c:pt>
                  <c:pt idx="9">
                    <c:v>miasta na prawach powiatu</c:v>
                  </c:pt>
                  <c:pt idx="10">
                    <c:v>powiaty ziemskie</c:v>
                  </c:pt>
                  <c:pt idx="11">
                    <c:v>miejskie</c:v>
                  </c:pt>
                  <c:pt idx="12">
                    <c:v>miejsko-wiejskie</c:v>
                  </c:pt>
                  <c:pt idx="13">
                    <c:v>wiejskie</c:v>
                  </c:pt>
                </c:lvl>
                <c:lvl>
                  <c:pt idx="0">
                    <c:v>Śląskie</c:v>
                  </c:pt>
                  <c:pt idx="1">
                    <c:v>Podregiony</c:v>
                  </c:pt>
                  <c:pt idx="9">
                    <c:v>Typy powiatów</c:v>
                  </c:pt>
                  <c:pt idx="11">
                    <c:v>Typy gmin</c:v>
                  </c:pt>
                </c:lvl>
              </c:multiLvlStrCache>
            </c:multiLvlStrRef>
          </c:cat>
          <c:val>
            <c:numRef>
              <c:f>'w3'!$D$6:$D$19</c:f>
              <c:numCache>
                <c:formatCode>0.0</c:formatCode>
                <c:ptCount val="14"/>
                <c:pt idx="0">
                  <c:v>8.4925617243536085</c:v>
                </c:pt>
                <c:pt idx="1">
                  <c:v>6.4320136310786165</c:v>
                </c:pt>
                <c:pt idx="2">
                  <c:v>10.173447373947575</c:v>
                </c:pt>
                <c:pt idx="3">
                  <c:v>6.0829291861327812</c:v>
                </c:pt>
                <c:pt idx="4">
                  <c:v>6.6847575787677114</c:v>
                </c:pt>
                <c:pt idx="5">
                  <c:v>14.262473426287265</c:v>
                </c:pt>
                <c:pt idx="6">
                  <c:v>7.8273736128236742</c:v>
                </c:pt>
                <c:pt idx="7">
                  <c:v>8.4100225151409358</c:v>
                </c:pt>
                <c:pt idx="8">
                  <c:v>6.1061185541239142</c:v>
                </c:pt>
                <c:pt idx="9">
                  <c:v>9.8612953585396248</c:v>
                </c:pt>
                <c:pt idx="10">
                  <c:v>6.8100610399097699</c:v>
                </c:pt>
                <c:pt idx="11">
                  <c:v>9.5732948423945654</c:v>
                </c:pt>
                <c:pt idx="12">
                  <c:v>5.4640911559624969</c:v>
                </c:pt>
                <c:pt idx="13">
                  <c:v>5.8572545772380158</c:v>
                </c:pt>
              </c:numCache>
            </c:numRef>
          </c:val>
          <c:extLst>
            <c:ext xmlns:c16="http://schemas.microsoft.com/office/drawing/2014/chart" uri="{C3380CC4-5D6E-409C-BE32-E72D297353CC}">
              <c16:uniqueId val="{00000003-5001-46EC-BCD8-DF0DF82E4155}"/>
            </c:ext>
          </c:extLst>
        </c:ser>
        <c:dLbls>
          <c:showLegendKey val="0"/>
          <c:showVal val="0"/>
          <c:showCatName val="0"/>
          <c:showSerName val="0"/>
          <c:showPercent val="0"/>
          <c:showBubbleSize val="0"/>
        </c:dLbls>
        <c:gapWidth val="71"/>
        <c:axId val="48282624"/>
        <c:axId val="48288512"/>
      </c:barChart>
      <c:catAx>
        <c:axId val="48282624"/>
        <c:scaling>
          <c:orientation val="minMax"/>
        </c:scaling>
        <c:delete val="0"/>
        <c:axPos val="b"/>
        <c:numFmt formatCode="General" sourceLinked="0"/>
        <c:majorTickMark val="out"/>
        <c:minorTickMark val="none"/>
        <c:tickLblPos val="nextTo"/>
        <c:txPr>
          <a:bodyPr/>
          <a:lstStyle/>
          <a:p>
            <a:pPr>
              <a:defRPr sz="1000">
                <a:solidFill>
                  <a:schemeClr val="tx1"/>
                </a:solidFill>
              </a:defRPr>
            </a:pPr>
            <a:endParaRPr lang="pl-PL"/>
          </a:p>
        </c:txPr>
        <c:crossAx val="48288512"/>
        <c:crosses val="autoZero"/>
        <c:auto val="1"/>
        <c:lblAlgn val="ctr"/>
        <c:lblOffset val="100"/>
        <c:noMultiLvlLbl val="0"/>
      </c:catAx>
      <c:valAx>
        <c:axId val="48288512"/>
        <c:scaling>
          <c:orientation val="minMax"/>
          <c:max val="16"/>
          <c:min val="0"/>
        </c:scaling>
        <c:delete val="0"/>
        <c:axPos val="l"/>
        <c:title>
          <c:tx>
            <c:rich>
              <a:bodyPr/>
              <a:lstStyle/>
              <a:p>
                <a:pPr>
                  <a:defRPr sz="1100"/>
                </a:pPr>
                <a:r>
                  <a:rPr lang="pl-PL" sz="1100"/>
                  <a:t>Liczba osób na 1000 mieszkańców</a:t>
                </a:r>
              </a:p>
            </c:rich>
          </c:tx>
          <c:layout>
            <c:manualLayout>
              <c:xMode val="edge"/>
              <c:yMode val="edge"/>
              <c:x val="1.8626487506729079E-3"/>
              <c:y val="2.5840959285114099E-3"/>
            </c:manualLayout>
          </c:layout>
          <c:overlay val="0"/>
        </c:title>
        <c:numFmt formatCode="0.0" sourceLinked="1"/>
        <c:majorTickMark val="out"/>
        <c:minorTickMark val="none"/>
        <c:tickLblPos val="nextTo"/>
        <c:crossAx val="48282624"/>
        <c:crosses val="autoZero"/>
        <c:crossBetween val="between"/>
        <c:majorUnit val="3"/>
      </c:valAx>
      <c:spPr>
        <a:noFill/>
        <a:ln w="25400">
          <a:noFill/>
        </a:ln>
      </c:spPr>
    </c:plotArea>
    <c:plotVisOnly val="1"/>
    <c:dispBlanksAs val="gap"/>
    <c:showDLblsOverMax val="0"/>
  </c:chart>
  <c:spPr>
    <a:noFill/>
    <a:ln>
      <a:noFill/>
    </a:ln>
  </c:spPr>
  <c:txPr>
    <a:bodyPr/>
    <a:lstStyle/>
    <a:p>
      <a:pPr>
        <a:defRPr sz="1000">
          <a:latin typeface="Arial Narrow" panose="020B0606020202030204" pitchFamily="34" charset="0"/>
        </a:defRPr>
      </a:pPr>
      <a:endParaRPr lang="pl-P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841320044986297"/>
          <c:y val="3.3912219305920095E-2"/>
          <c:w val="0.75955679481493998"/>
          <c:h val="0.64993802857976146"/>
        </c:manualLayout>
      </c:layout>
      <c:lineChart>
        <c:grouping val="standard"/>
        <c:varyColors val="0"/>
        <c:ser>
          <c:idx val="0"/>
          <c:order val="0"/>
          <c:tx>
            <c:strRef>
              <c:f>'w1'!$C$5</c:f>
              <c:strCache>
                <c:ptCount val="1"/>
              </c:strCache>
            </c:strRef>
          </c:tx>
          <c:marker>
            <c:symbol val="none"/>
          </c:marker>
          <c:cat>
            <c:numRef>
              <c:f>'w1'!$B$18:$B$28</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'w1'!$C$18:$C$28</c:f>
              <c:numCache>
                <c:formatCode>#,##0</c:formatCode>
                <c:ptCount val="11"/>
                <c:pt idx="0">
                  <c:v>208296</c:v>
                </c:pt>
                <c:pt idx="1">
                  <c:v>175675</c:v>
                </c:pt>
                <c:pt idx="2">
                  <c:v>148508</c:v>
                </c:pt>
                <c:pt idx="3">
                  <c:v>119981</c:v>
                </c:pt>
                <c:pt idx="4">
                  <c:v>94687</c:v>
                </c:pt>
                <c:pt idx="5">
                  <c:v>80079</c:v>
                </c:pt>
                <c:pt idx="6">
                  <c:v>66521</c:v>
                </c:pt>
                <c:pt idx="7">
                  <c:v>91032</c:v>
                </c:pt>
                <c:pt idx="8">
                  <c:v>76324</c:v>
                </c:pt>
                <c:pt idx="9">
                  <c:v>64903</c:v>
                </c:pt>
                <c:pt idx="10">
                  <c:v>62445</c:v>
                </c:pt>
              </c:numCache>
            </c:numRef>
          </c:val>
          <c:smooth val="0"/>
          <c:extLst>
            <c:ext xmlns:c16="http://schemas.microsoft.com/office/drawing/2014/chart" uri="{C3380CC4-5D6E-409C-BE32-E72D297353CC}">
              <c16:uniqueId val="{00000000-425F-472E-AD70-5C4238A6C200}"/>
            </c:ext>
          </c:extLst>
        </c:ser>
        <c:dLbls>
          <c:showLegendKey val="0"/>
          <c:showVal val="0"/>
          <c:showCatName val="0"/>
          <c:showSerName val="0"/>
          <c:showPercent val="0"/>
          <c:showBubbleSize val="0"/>
        </c:dLbls>
        <c:smooth val="0"/>
        <c:axId val="91092864"/>
        <c:axId val="34050048"/>
      </c:lineChart>
      <c:catAx>
        <c:axId val="91092864"/>
        <c:scaling>
          <c:orientation val="minMax"/>
        </c:scaling>
        <c:delete val="0"/>
        <c:axPos val="b"/>
        <c:title>
          <c:tx>
            <c:rich>
              <a:bodyPr/>
              <a:lstStyle/>
              <a:p>
                <a:pPr>
                  <a:defRPr sz="1100">
                    <a:latin typeface="Arial Narrow" panose="020B0606020202030204" pitchFamily="34" charset="0"/>
                    <a:cs typeface="Arial" panose="020B0604020202020204" pitchFamily="34" charset="0"/>
                  </a:defRPr>
                </a:pPr>
                <a:r>
                  <a:rPr lang="pl-PL" sz="1100">
                    <a:latin typeface="Arial Narrow" panose="020B0606020202030204" pitchFamily="34" charset="0"/>
                    <a:cs typeface="Arial" panose="020B0604020202020204" pitchFamily="34" charset="0"/>
                  </a:rPr>
                  <a:t>Lata</a:t>
                </a:r>
              </a:p>
            </c:rich>
          </c:tx>
          <c:layout>
            <c:manualLayout>
              <c:xMode val="edge"/>
              <c:yMode val="edge"/>
              <c:x val="0.55507083551843328"/>
              <c:y val="0.90212099912992594"/>
            </c:manualLayout>
          </c:layout>
          <c:overlay val="0"/>
        </c:title>
        <c:numFmt formatCode="General" sourceLinked="1"/>
        <c:majorTickMark val="out"/>
        <c:minorTickMark val="none"/>
        <c:tickLblPos val="nextTo"/>
        <c:txPr>
          <a:bodyPr rot="-5400000" vert="horz"/>
          <a:lstStyle/>
          <a:p>
            <a:pPr>
              <a:defRPr sz="1100">
                <a:latin typeface="Arial Narrow" panose="020B0606020202030204" pitchFamily="34" charset="0"/>
                <a:cs typeface="Arial" panose="020B0604020202020204" pitchFamily="34" charset="0"/>
              </a:defRPr>
            </a:pPr>
            <a:endParaRPr lang="pl-PL"/>
          </a:p>
        </c:txPr>
        <c:crossAx val="34050048"/>
        <c:crosses val="autoZero"/>
        <c:auto val="1"/>
        <c:lblAlgn val="ctr"/>
        <c:lblOffset val="100"/>
        <c:noMultiLvlLbl val="0"/>
      </c:catAx>
      <c:valAx>
        <c:axId val="34050048"/>
        <c:scaling>
          <c:orientation val="minMax"/>
          <c:max val="230000"/>
          <c:min val="50000"/>
        </c:scaling>
        <c:delete val="0"/>
        <c:axPos val="l"/>
        <c:title>
          <c:tx>
            <c:rich>
              <a:bodyPr rot="-5400000" vert="horz"/>
              <a:lstStyle/>
              <a:p>
                <a:pPr>
                  <a:defRPr sz="1100">
                    <a:latin typeface="Arial Narrow" panose="020B0606020202030204" pitchFamily="34" charset="0"/>
                    <a:cs typeface="Arial" panose="020B0604020202020204" pitchFamily="34" charset="0"/>
                  </a:defRPr>
                </a:pPr>
                <a:r>
                  <a:rPr lang="pl-PL" sz="1100">
                    <a:latin typeface="Arial Narrow" panose="020B0606020202030204" pitchFamily="34" charset="0"/>
                    <a:cs typeface="Arial" panose="020B0604020202020204" pitchFamily="34" charset="0"/>
                  </a:rPr>
                  <a:t>Liczba bezrobotnych</a:t>
                </a:r>
              </a:p>
            </c:rich>
          </c:tx>
          <c:layout>
            <c:manualLayout>
              <c:xMode val="edge"/>
              <c:yMode val="edge"/>
              <c:x val="1.493208507313076E-2"/>
              <c:y val="0.1702127228583748"/>
            </c:manualLayout>
          </c:layout>
          <c:overlay val="0"/>
        </c:title>
        <c:numFmt formatCode="#,##0" sourceLinked="0"/>
        <c:majorTickMark val="out"/>
        <c:minorTickMark val="none"/>
        <c:tickLblPos val="nextTo"/>
        <c:txPr>
          <a:bodyPr/>
          <a:lstStyle/>
          <a:p>
            <a:pPr>
              <a:defRPr sz="1100">
                <a:latin typeface="Arial Narrow" panose="020B0606020202030204" pitchFamily="34" charset="0"/>
                <a:cs typeface="Arial" panose="020B0604020202020204" pitchFamily="34" charset="0"/>
              </a:defRPr>
            </a:pPr>
            <a:endParaRPr lang="pl-PL"/>
          </a:p>
        </c:txPr>
        <c:crossAx val="91092864"/>
        <c:crosses val="autoZero"/>
        <c:crossBetween val="between"/>
        <c:majorUnit val="30000"/>
      </c:valAx>
      <c:spPr>
        <a:noFill/>
      </c:spPr>
    </c:plotArea>
    <c:plotVisOnly val="1"/>
    <c:dispBlanksAs val="gap"/>
    <c:showDLblsOverMax val="0"/>
  </c:chart>
  <c:spPr>
    <a:noFill/>
    <a:ln>
      <a:noFill/>
    </a:ln>
  </c:spPr>
  <c:txPr>
    <a:bodyPr/>
    <a:lstStyle/>
    <a:p>
      <a:pPr>
        <a:defRPr sz="1200">
          <a:latin typeface="Arial Narrow" panose="020B0606020202030204" pitchFamily="34" charset="0"/>
        </a:defRPr>
      </a:pPr>
      <a:endParaRPr lang="pl-PL"/>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841320044986297"/>
          <c:y val="3.3912219305920095E-2"/>
          <c:w val="0.75955679481493998"/>
          <c:h val="0.64993802857976146"/>
        </c:manualLayout>
      </c:layout>
      <c:lineChart>
        <c:grouping val="standard"/>
        <c:varyColors val="0"/>
        <c:ser>
          <c:idx val="0"/>
          <c:order val="0"/>
          <c:tx>
            <c:strRef>
              <c:f>'w1'!$C$5</c:f>
              <c:strCache>
                <c:ptCount val="1"/>
              </c:strCache>
            </c:strRef>
          </c:tx>
          <c:marker>
            <c:symbol val="none"/>
          </c:marker>
          <c:cat>
            <c:numRef>
              <c:f>'w1'!$B$18:$B$28</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'w1'!$C$18:$C$28</c:f>
              <c:numCache>
                <c:formatCode>#,##0</c:formatCode>
                <c:ptCount val="11"/>
                <c:pt idx="0">
                  <c:v>208296</c:v>
                </c:pt>
                <c:pt idx="1">
                  <c:v>175675</c:v>
                </c:pt>
                <c:pt idx="2">
                  <c:v>148508</c:v>
                </c:pt>
                <c:pt idx="3">
                  <c:v>119981</c:v>
                </c:pt>
                <c:pt idx="4">
                  <c:v>94687</c:v>
                </c:pt>
                <c:pt idx="5">
                  <c:v>80079</c:v>
                </c:pt>
                <c:pt idx="6">
                  <c:v>66521</c:v>
                </c:pt>
                <c:pt idx="7">
                  <c:v>91032</c:v>
                </c:pt>
                <c:pt idx="8">
                  <c:v>76324</c:v>
                </c:pt>
                <c:pt idx="9">
                  <c:v>64903</c:v>
                </c:pt>
                <c:pt idx="10">
                  <c:v>62445</c:v>
                </c:pt>
              </c:numCache>
            </c:numRef>
          </c:val>
          <c:smooth val="0"/>
          <c:extLst>
            <c:ext xmlns:c16="http://schemas.microsoft.com/office/drawing/2014/chart" uri="{C3380CC4-5D6E-409C-BE32-E72D297353CC}">
              <c16:uniqueId val="{00000000-68DC-4C4A-A778-26936BCE1002}"/>
            </c:ext>
          </c:extLst>
        </c:ser>
        <c:dLbls>
          <c:showLegendKey val="0"/>
          <c:showVal val="0"/>
          <c:showCatName val="0"/>
          <c:showSerName val="0"/>
          <c:showPercent val="0"/>
          <c:showBubbleSize val="0"/>
        </c:dLbls>
        <c:smooth val="0"/>
        <c:axId val="91092864"/>
        <c:axId val="34050048"/>
      </c:lineChart>
      <c:catAx>
        <c:axId val="91092864"/>
        <c:scaling>
          <c:orientation val="minMax"/>
        </c:scaling>
        <c:delete val="0"/>
        <c:axPos val="b"/>
        <c:title>
          <c:tx>
            <c:rich>
              <a:bodyPr/>
              <a:lstStyle/>
              <a:p>
                <a:pPr>
                  <a:defRPr sz="1100">
                    <a:latin typeface="Arial Narrow" panose="020B0606020202030204" pitchFamily="34" charset="0"/>
                    <a:cs typeface="Arial" panose="020B0604020202020204" pitchFamily="34" charset="0"/>
                  </a:defRPr>
                </a:pPr>
                <a:r>
                  <a:rPr lang="pl-PL" sz="1100">
                    <a:latin typeface="Arial Narrow" panose="020B0606020202030204" pitchFamily="34" charset="0"/>
                    <a:cs typeface="Arial" panose="020B0604020202020204" pitchFamily="34" charset="0"/>
                  </a:rPr>
                  <a:t>Lata</a:t>
                </a:r>
              </a:p>
            </c:rich>
          </c:tx>
          <c:layout>
            <c:manualLayout>
              <c:xMode val="edge"/>
              <c:yMode val="edge"/>
              <c:x val="0.56722440944881958"/>
              <c:y val="0.90212088072324259"/>
            </c:manualLayout>
          </c:layout>
          <c:overlay val="0"/>
        </c:title>
        <c:numFmt formatCode="General" sourceLinked="1"/>
        <c:majorTickMark val="out"/>
        <c:minorTickMark val="none"/>
        <c:tickLblPos val="nextTo"/>
        <c:txPr>
          <a:bodyPr rot="-5400000" vert="horz"/>
          <a:lstStyle/>
          <a:p>
            <a:pPr>
              <a:defRPr sz="1100">
                <a:latin typeface="Arial Narrow" panose="020B0606020202030204" pitchFamily="34" charset="0"/>
                <a:cs typeface="Arial" panose="020B0604020202020204" pitchFamily="34" charset="0"/>
              </a:defRPr>
            </a:pPr>
            <a:endParaRPr lang="pl-PL"/>
          </a:p>
        </c:txPr>
        <c:crossAx val="34050048"/>
        <c:crosses val="autoZero"/>
        <c:auto val="1"/>
        <c:lblAlgn val="ctr"/>
        <c:lblOffset val="100"/>
        <c:noMultiLvlLbl val="0"/>
      </c:catAx>
      <c:valAx>
        <c:axId val="34050048"/>
        <c:scaling>
          <c:orientation val="minMax"/>
          <c:max val="230000"/>
          <c:min val="50000"/>
        </c:scaling>
        <c:delete val="0"/>
        <c:axPos val="l"/>
        <c:title>
          <c:tx>
            <c:rich>
              <a:bodyPr rot="-5400000" vert="horz"/>
              <a:lstStyle/>
              <a:p>
                <a:pPr>
                  <a:defRPr sz="1100">
                    <a:latin typeface="Arial Narrow" panose="020B0606020202030204" pitchFamily="34" charset="0"/>
                    <a:cs typeface="Arial" panose="020B0604020202020204" pitchFamily="34" charset="0"/>
                  </a:defRPr>
                </a:pPr>
                <a:r>
                  <a:rPr lang="pl-PL" sz="1100">
                    <a:latin typeface="Arial Narrow" panose="020B0606020202030204" pitchFamily="34" charset="0"/>
                    <a:cs typeface="Arial" panose="020B0604020202020204" pitchFamily="34" charset="0"/>
                  </a:rPr>
                  <a:t>Liczba bezrobotnych</a:t>
                </a:r>
              </a:p>
            </c:rich>
          </c:tx>
          <c:layout>
            <c:manualLayout>
              <c:xMode val="edge"/>
              <c:yMode val="edge"/>
              <c:x val="1.4015085952093826E-2"/>
              <c:y val="0.14863677101337944"/>
            </c:manualLayout>
          </c:layout>
          <c:overlay val="0"/>
        </c:title>
        <c:numFmt formatCode="#,##0" sourceLinked="0"/>
        <c:majorTickMark val="out"/>
        <c:minorTickMark val="none"/>
        <c:tickLblPos val="nextTo"/>
        <c:txPr>
          <a:bodyPr/>
          <a:lstStyle/>
          <a:p>
            <a:pPr>
              <a:defRPr sz="1100">
                <a:latin typeface="Arial Narrow" panose="020B0606020202030204" pitchFamily="34" charset="0"/>
                <a:cs typeface="Arial" panose="020B0604020202020204" pitchFamily="34" charset="0"/>
              </a:defRPr>
            </a:pPr>
            <a:endParaRPr lang="pl-PL"/>
          </a:p>
        </c:txPr>
        <c:crossAx val="91092864"/>
        <c:crosses val="autoZero"/>
        <c:crossBetween val="between"/>
        <c:majorUnit val="30000"/>
      </c:valAx>
      <c:spPr>
        <a:noFill/>
      </c:spPr>
    </c:plotArea>
    <c:plotVisOnly val="1"/>
    <c:dispBlanksAs val="gap"/>
    <c:showDLblsOverMax val="0"/>
  </c:chart>
  <c:spPr>
    <a:noFill/>
    <a:ln>
      <a:noFill/>
    </a:ln>
  </c:spPr>
  <c:txPr>
    <a:bodyPr/>
    <a:lstStyle/>
    <a:p>
      <a:pPr>
        <a:defRPr sz="1200">
          <a:latin typeface="Arial Narrow" panose="020B0606020202030204" pitchFamily="34" charset="0"/>
        </a:defRPr>
      </a:pPr>
      <a:endParaRPr lang="pl-PL"/>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069024912026436"/>
          <c:y val="0.14357632731363493"/>
          <c:w val="0.78356134032363156"/>
          <c:h val="0.56690317658228861"/>
        </c:manualLayout>
      </c:layout>
      <c:lineChart>
        <c:grouping val="standard"/>
        <c:varyColors val="0"/>
        <c:ser>
          <c:idx val="0"/>
          <c:order val="0"/>
          <c:tx>
            <c:strRef>
              <c:f>w2a!$C$5</c:f>
              <c:strCache>
                <c:ptCount val="1"/>
                <c:pt idx="0">
                  <c:v>Polska</c:v>
                </c:pt>
              </c:strCache>
            </c:strRef>
          </c:tx>
          <c:spPr>
            <a:ln>
              <a:solidFill>
                <a:schemeClr val="tx2">
                  <a:lumMod val="60000"/>
                  <a:lumOff val="40000"/>
                </a:schemeClr>
              </a:solidFill>
            </a:ln>
          </c:spPr>
          <c:marker>
            <c:symbol val="none"/>
          </c:marker>
          <c:cat>
            <c:numRef>
              <c:f>w2a!$B$18:$B$28</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w2a!$C$18:$C$28</c:f>
              <c:numCache>
                <c:formatCode>#\ ##0.0</c:formatCode>
                <c:ptCount val="11"/>
                <c:pt idx="0">
                  <c:v>13.4</c:v>
                </c:pt>
                <c:pt idx="1">
                  <c:v>11.4</c:v>
                </c:pt>
                <c:pt idx="2">
                  <c:v>9.6999999999999993</c:v>
                </c:pt>
                <c:pt idx="3">
                  <c:v>8.1999999999999993</c:v>
                </c:pt>
                <c:pt idx="4">
                  <c:v>6.6</c:v>
                </c:pt>
                <c:pt idx="5">
                  <c:v>5.8</c:v>
                </c:pt>
                <c:pt idx="6">
                  <c:v>5.2</c:v>
                </c:pt>
                <c:pt idx="7">
                  <c:v>6.3</c:v>
                </c:pt>
                <c:pt idx="8">
                  <c:v>5.4</c:v>
                </c:pt>
                <c:pt idx="9" formatCode="General">
                  <c:v>5.2</c:v>
                </c:pt>
                <c:pt idx="10" formatCode="General">
                  <c:v>5.0999999999999996</c:v>
                </c:pt>
              </c:numCache>
            </c:numRef>
          </c:val>
          <c:smooth val="0"/>
          <c:extLst>
            <c:ext xmlns:c16="http://schemas.microsoft.com/office/drawing/2014/chart" uri="{C3380CC4-5D6E-409C-BE32-E72D297353CC}">
              <c16:uniqueId val="{00000000-BA72-4D69-86C9-EB0D54775F9C}"/>
            </c:ext>
          </c:extLst>
        </c:ser>
        <c:ser>
          <c:idx val="1"/>
          <c:order val="1"/>
          <c:tx>
            <c:strRef>
              <c:f>w2a!$D$5</c:f>
              <c:strCache>
                <c:ptCount val="1"/>
                <c:pt idx="0">
                  <c:v>Śląskie</c:v>
                </c:pt>
              </c:strCache>
            </c:strRef>
          </c:tx>
          <c:spPr>
            <a:ln>
              <a:solidFill>
                <a:schemeClr val="tx2">
                  <a:lumMod val="75000"/>
                </a:schemeClr>
              </a:solidFill>
            </a:ln>
          </c:spPr>
          <c:marker>
            <c:symbol val="none"/>
          </c:marker>
          <c:cat>
            <c:numRef>
              <c:f>w2a!$B$18:$B$28</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w2a!$D$18:$D$28</c:f>
              <c:numCache>
                <c:formatCode>#\ ##0.0</c:formatCode>
                <c:ptCount val="11"/>
                <c:pt idx="0">
                  <c:v>11.3</c:v>
                </c:pt>
                <c:pt idx="1">
                  <c:v>9.6</c:v>
                </c:pt>
                <c:pt idx="2">
                  <c:v>8.1999999999999993</c:v>
                </c:pt>
                <c:pt idx="3">
                  <c:v>6.6</c:v>
                </c:pt>
                <c:pt idx="4">
                  <c:v>5.0999999999999996</c:v>
                </c:pt>
                <c:pt idx="5">
                  <c:v>4.3</c:v>
                </c:pt>
                <c:pt idx="6">
                  <c:v>3.6</c:v>
                </c:pt>
                <c:pt idx="7">
                  <c:v>4.9000000000000004</c:v>
                </c:pt>
                <c:pt idx="8">
                  <c:v>4.2</c:v>
                </c:pt>
                <c:pt idx="9" formatCode="General">
                  <c:v>3.7</c:v>
                </c:pt>
                <c:pt idx="10" formatCode="General">
                  <c:v>3.6</c:v>
                </c:pt>
              </c:numCache>
            </c:numRef>
          </c:val>
          <c:smooth val="0"/>
          <c:extLst>
            <c:ext xmlns:c16="http://schemas.microsoft.com/office/drawing/2014/chart" uri="{C3380CC4-5D6E-409C-BE32-E72D297353CC}">
              <c16:uniqueId val="{00000001-BA72-4D69-86C9-EB0D54775F9C}"/>
            </c:ext>
          </c:extLst>
        </c:ser>
        <c:dLbls>
          <c:showLegendKey val="0"/>
          <c:showVal val="0"/>
          <c:showCatName val="0"/>
          <c:showSerName val="0"/>
          <c:showPercent val="0"/>
          <c:showBubbleSize val="0"/>
        </c:dLbls>
        <c:smooth val="0"/>
        <c:axId val="45746816"/>
        <c:axId val="45753088"/>
      </c:lineChart>
      <c:catAx>
        <c:axId val="45746816"/>
        <c:scaling>
          <c:orientation val="minMax"/>
        </c:scaling>
        <c:delete val="0"/>
        <c:axPos val="b"/>
        <c:title>
          <c:tx>
            <c:rich>
              <a:bodyPr/>
              <a:lstStyle/>
              <a:p>
                <a:pPr>
                  <a:defRPr sz="1100">
                    <a:latin typeface="Arial Narrow" panose="020B0606020202030204" pitchFamily="34" charset="0"/>
                    <a:cs typeface="Arial" panose="020B0604020202020204" pitchFamily="34" charset="0"/>
                  </a:defRPr>
                </a:pPr>
                <a:r>
                  <a:rPr lang="pl-PL" sz="1100">
                    <a:latin typeface="Arial Narrow" panose="020B0606020202030204" pitchFamily="34" charset="0"/>
                    <a:cs typeface="Arial" panose="020B0604020202020204" pitchFamily="34" charset="0"/>
                  </a:rPr>
                  <a:t>Lata</a:t>
                </a:r>
              </a:p>
            </c:rich>
          </c:tx>
          <c:layout>
            <c:manualLayout>
              <c:xMode val="edge"/>
              <c:yMode val="edge"/>
              <c:x val="0.53869467456633069"/>
              <c:y val="0.88562727976647626"/>
            </c:manualLayout>
          </c:layout>
          <c:overlay val="0"/>
        </c:title>
        <c:numFmt formatCode="General" sourceLinked="1"/>
        <c:majorTickMark val="out"/>
        <c:minorTickMark val="none"/>
        <c:tickLblPos val="nextTo"/>
        <c:txPr>
          <a:bodyPr rot="-5400000" vert="horz"/>
          <a:lstStyle/>
          <a:p>
            <a:pPr>
              <a:defRPr sz="1100">
                <a:latin typeface="Arial Narrow" panose="020B0606020202030204" pitchFamily="34" charset="0"/>
                <a:cs typeface="Arial" panose="020B0604020202020204" pitchFamily="34" charset="0"/>
              </a:defRPr>
            </a:pPr>
            <a:endParaRPr lang="pl-PL"/>
          </a:p>
        </c:txPr>
        <c:crossAx val="45753088"/>
        <c:crosses val="autoZero"/>
        <c:auto val="1"/>
        <c:lblAlgn val="ctr"/>
        <c:lblOffset val="100"/>
        <c:noMultiLvlLbl val="0"/>
      </c:catAx>
      <c:valAx>
        <c:axId val="45753088"/>
        <c:scaling>
          <c:orientation val="minMax"/>
          <c:max val="16"/>
          <c:min val="0"/>
        </c:scaling>
        <c:delete val="0"/>
        <c:axPos val="l"/>
        <c:title>
          <c:tx>
            <c:rich>
              <a:bodyPr rot="-5400000" vert="horz"/>
              <a:lstStyle/>
              <a:p>
                <a:pPr>
                  <a:defRPr sz="1100">
                    <a:latin typeface="Arial Narrow" panose="020B0606020202030204" pitchFamily="34" charset="0"/>
                    <a:cs typeface="Arial" panose="020B0604020202020204" pitchFamily="34" charset="0"/>
                  </a:defRPr>
                </a:pPr>
                <a:r>
                  <a:rPr lang="pl-PL" sz="1100">
                    <a:latin typeface="Arial Narrow" panose="020B0606020202030204" pitchFamily="34" charset="0"/>
                    <a:cs typeface="Arial" panose="020B0604020202020204" pitchFamily="34" charset="0"/>
                  </a:rPr>
                  <a:t>Stopa bezrobocia (w %)</a:t>
                </a:r>
              </a:p>
            </c:rich>
          </c:tx>
          <c:layout>
            <c:manualLayout>
              <c:xMode val="edge"/>
              <c:yMode val="edge"/>
              <c:x val="4.2165050109567899E-2"/>
              <c:y val="0.22873441601049865"/>
            </c:manualLayout>
          </c:layout>
          <c:overlay val="0"/>
        </c:title>
        <c:numFmt formatCode="#\ ##0.0" sourceLinked="1"/>
        <c:majorTickMark val="out"/>
        <c:minorTickMark val="none"/>
        <c:tickLblPos val="nextTo"/>
        <c:txPr>
          <a:bodyPr/>
          <a:lstStyle/>
          <a:p>
            <a:pPr>
              <a:defRPr sz="1100">
                <a:latin typeface="Arial Narrow" panose="020B0606020202030204" pitchFamily="34" charset="0"/>
                <a:cs typeface="Arial" panose="020B0604020202020204" pitchFamily="34" charset="0"/>
              </a:defRPr>
            </a:pPr>
            <a:endParaRPr lang="pl-PL"/>
          </a:p>
        </c:txPr>
        <c:crossAx val="45746816"/>
        <c:crosses val="autoZero"/>
        <c:crossBetween val="between"/>
      </c:valAx>
      <c:spPr>
        <a:noFill/>
      </c:spPr>
    </c:plotArea>
    <c:legend>
      <c:legendPos val="r"/>
      <c:layout>
        <c:manualLayout>
          <c:xMode val="edge"/>
          <c:yMode val="edge"/>
          <c:x val="0.295542628465574"/>
          <c:y val="3.2481263856335671E-4"/>
          <c:w val="0.5519952443739653"/>
          <c:h val="0.12866328325246582"/>
        </c:manualLayout>
      </c:layout>
      <c:overlay val="0"/>
      <c:txPr>
        <a:bodyPr/>
        <a:lstStyle/>
        <a:p>
          <a:pPr>
            <a:defRPr sz="1100">
              <a:latin typeface="Arial Narrow" panose="020B0606020202030204" pitchFamily="34" charset="0"/>
              <a:cs typeface="Arial" panose="020B0604020202020204" pitchFamily="34" charset="0"/>
            </a:defRPr>
          </a:pPr>
          <a:endParaRPr lang="pl-PL"/>
        </a:p>
      </c:txPr>
    </c:legend>
    <c:plotVisOnly val="1"/>
    <c:dispBlanksAs val="gap"/>
    <c:showDLblsOverMax val="0"/>
  </c:chart>
  <c:spPr>
    <a:noFill/>
    <a:ln>
      <a:noFill/>
    </a:ln>
  </c:spPr>
  <c:txPr>
    <a:bodyPr/>
    <a:lstStyle/>
    <a:p>
      <a:pPr>
        <a:defRPr sz="1200">
          <a:latin typeface="Arial Narrow" panose="020B0606020202030204" pitchFamily="34" charset="0"/>
        </a:defRPr>
      </a:pPr>
      <a:endParaRPr lang="pl-P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4296511327983943"/>
          <c:y val="3.299587161889745E-2"/>
          <c:w val="0.38086693898224011"/>
          <c:h val="0.7879358960761581"/>
        </c:manualLayout>
      </c:layout>
      <c:barChart>
        <c:barDir val="bar"/>
        <c:grouping val="clustered"/>
        <c:varyColors val="0"/>
        <c:ser>
          <c:idx val="0"/>
          <c:order val="0"/>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'w5'!$C$6:$C$12</c:f>
              <c:strCache>
                <c:ptCount val="7"/>
                <c:pt idx="0">
                  <c:v>bezrobotni posiadający co najmniej jedno dziecko niepełnosprawne do 18 r.ż.</c:v>
                </c:pt>
                <c:pt idx="1">
                  <c:v>korzystający ze świadczeń z pomocy społecznej</c:v>
                </c:pt>
                <c:pt idx="2">
                  <c:v>niepełnosprawni</c:v>
                </c:pt>
                <c:pt idx="3">
                  <c:v>posiadający co najmniej jedno dziecko do 6 r.ż. </c:v>
                </c:pt>
                <c:pt idx="4">
                  <c:v>do 30 roku życia</c:v>
                </c:pt>
                <c:pt idx="5">
                  <c:v>powyżej 50 roku życia</c:v>
                </c:pt>
                <c:pt idx="6">
                  <c:v>osoby długotrwale bezrobotne</c:v>
                </c:pt>
              </c:strCache>
            </c:strRef>
          </c:cat>
          <c:val>
            <c:numRef>
              <c:f>'w5'!$D$6:$D$12</c:f>
              <c:numCache>
                <c:formatCode>#,##0</c:formatCode>
                <c:ptCount val="7"/>
                <c:pt idx="0">
                  <c:v>141</c:v>
                </c:pt>
                <c:pt idx="1">
                  <c:v>1175</c:v>
                </c:pt>
                <c:pt idx="2">
                  <c:v>5826</c:v>
                </c:pt>
                <c:pt idx="3">
                  <c:v>8527</c:v>
                </c:pt>
                <c:pt idx="4">
                  <c:v>13465</c:v>
                </c:pt>
                <c:pt idx="5">
                  <c:v>17586</c:v>
                </c:pt>
                <c:pt idx="6">
                  <c:v>26456</c:v>
                </c:pt>
              </c:numCache>
            </c:numRef>
          </c:val>
          <c:extLst>
            <c:ext xmlns:c16="http://schemas.microsoft.com/office/drawing/2014/chart" uri="{C3380CC4-5D6E-409C-BE32-E72D297353CC}">
              <c16:uniqueId val="{00000000-9528-4AEB-B05D-2FC25673958A}"/>
            </c:ext>
          </c:extLst>
        </c:ser>
        <c:dLbls>
          <c:showLegendKey val="0"/>
          <c:showVal val="0"/>
          <c:showCatName val="0"/>
          <c:showSerName val="0"/>
          <c:showPercent val="0"/>
          <c:showBubbleSize val="0"/>
        </c:dLbls>
        <c:gapWidth val="59"/>
        <c:axId val="47354624"/>
        <c:axId val="47356544"/>
      </c:barChart>
      <c:catAx>
        <c:axId val="47354624"/>
        <c:scaling>
          <c:orientation val="minMax"/>
        </c:scaling>
        <c:delete val="0"/>
        <c:axPos val="l"/>
        <c:title>
          <c:tx>
            <c:rich>
              <a:bodyPr rot="-5400000" vert="horz"/>
              <a:lstStyle/>
              <a:p>
                <a:pPr>
                  <a:defRPr sz="1100"/>
                </a:pPr>
                <a:r>
                  <a:rPr lang="pl-PL" sz="1100"/>
                  <a:t>Kategorie</a:t>
                </a:r>
                <a:r>
                  <a:rPr lang="pl-PL" sz="1100" baseline="0"/>
                  <a:t> bezrobotnych</a:t>
                </a:r>
                <a:endParaRPr lang="pl-PL" sz="1100"/>
              </a:p>
            </c:rich>
          </c:tx>
          <c:layout>
            <c:manualLayout>
              <c:xMode val="edge"/>
              <c:yMode val="edge"/>
              <c:x val="1.0224701147844958E-2"/>
              <c:y val="0.12998605252299289"/>
            </c:manualLayout>
          </c:layout>
          <c:overlay val="0"/>
        </c:title>
        <c:numFmt formatCode="General" sourceLinked="0"/>
        <c:majorTickMark val="out"/>
        <c:minorTickMark val="none"/>
        <c:tickLblPos val="nextTo"/>
        <c:txPr>
          <a:bodyPr/>
          <a:lstStyle/>
          <a:p>
            <a:pPr>
              <a:defRPr sz="1050"/>
            </a:pPr>
            <a:endParaRPr lang="pl-PL"/>
          </a:p>
        </c:txPr>
        <c:crossAx val="47356544"/>
        <c:crosses val="autoZero"/>
        <c:auto val="1"/>
        <c:lblAlgn val="ctr"/>
        <c:lblOffset val="100"/>
        <c:noMultiLvlLbl val="0"/>
      </c:catAx>
      <c:valAx>
        <c:axId val="47356544"/>
        <c:scaling>
          <c:orientation val="minMax"/>
        </c:scaling>
        <c:delete val="0"/>
        <c:axPos val="b"/>
        <c:title>
          <c:tx>
            <c:rich>
              <a:bodyPr/>
              <a:lstStyle/>
              <a:p>
                <a:pPr>
                  <a:defRPr sz="1100"/>
                </a:pPr>
                <a:r>
                  <a:rPr lang="pl-PL" sz="1100"/>
                  <a:t>Liczba osób</a:t>
                </a:r>
              </a:p>
            </c:rich>
          </c:tx>
          <c:layout>
            <c:manualLayout>
              <c:xMode val="edge"/>
              <c:yMode val="edge"/>
              <c:x val="0.70935140239007366"/>
              <c:y val="0.92415484393330638"/>
            </c:manualLayout>
          </c:layout>
          <c:overlay val="0"/>
        </c:title>
        <c:numFmt formatCode="0" sourceLinked="0"/>
        <c:majorTickMark val="out"/>
        <c:minorTickMark val="none"/>
        <c:tickLblPos val="nextTo"/>
        <c:crossAx val="47354624"/>
        <c:crosses val="autoZero"/>
        <c:crossBetween val="between"/>
      </c:valAx>
      <c:spPr>
        <a:noFill/>
      </c:spPr>
    </c:plotArea>
    <c:plotVisOnly val="1"/>
    <c:dispBlanksAs val="gap"/>
    <c:showDLblsOverMax val="0"/>
  </c:chart>
  <c:spPr>
    <a:noFill/>
    <a:ln>
      <a:noFill/>
    </a:ln>
  </c:spPr>
  <c:txPr>
    <a:bodyPr/>
    <a:lstStyle/>
    <a:p>
      <a:pPr>
        <a:defRPr sz="1200">
          <a:latin typeface="Arial Narrow" panose="020B0606020202030204" pitchFamily="34" charset="0"/>
        </a:defRPr>
      </a:pPr>
      <a:endParaRPr lang="pl-PL"/>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244685039370129"/>
          <c:y val="0.14357632731363487"/>
          <c:w val="0.75696981627296756"/>
          <c:h val="0.56690317658228861"/>
        </c:manualLayout>
      </c:layout>
      <c:lineChart>
        <c:grouping val="standard"/>
        <c:varyColors val="0"/>
        <c:ser>
          <c:idx val="0"/>
          <c:order val="0"/>
          <c:tx>
            <c:strRef>
              <c:f>w4a!$C$6</c:f>
              <c:strCache>
                <c:ptCount val="1"/>
                <c:pt idx="0">
                  <c:v>Polska</c:v>
                </c:pt>
              </c:strCache>
            </c:strRef>
          </c:tx>
          <c:spPr>
            <a:ln>
              <a:solidFill>
                <a:schemeClr val="tx2">
                  <a:lumMod val="60000"/>
                  <a:lumOff val="40000"/>
                </a:schemeClr>
              </a:solidFill>
            </a:ln>
          </c:spPr>
          <c:marker>
            <c:symbol val="none"/>
          </c:marker>
          <c:cat>
            <c:numRef>
              <c:f>w4a!$B$15:$B$25</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w4a!$C$15:$C$25</c:f>
              <c:numCache>
                <c:formatCode>#\ ##0.0</c:formatCode>
                <c:ptCount val="11"/>
                <c:pt idx="0">
                  <c:v>53.696377421760118</c:v>
                </c:pt>
                <c:pt idx="1">
                  <c:v>57.747728991113199</c:v>
                </c:pt>
                <c:pt idx="2">
                  <c:v>56.308068819366753</c:v>
                </c:pt>
                <c:pt idx="3">
                  <c:v>55.995221528586569</c:v>
                </c:pt>
                <c:pt idx="4">
                  <c:v>54.984164489630651</c:v>
                </c:pt>
                <c:pt idx="5">
                  <c:v>52.4</c:v>
                </c:pt>
                <c:pt idx="6">
                  <c:v>49.9</c:v>
                </c:pt>
                <c:pt idx="7">
                  <c:v>49.3</c:v>
                </c:pt>
                <c:pt idx="8">
                  <c:v>56.6</c:v>
                </c:pt>
                <c:pt idx="9">
                  <c:v>51.7</c:v>
                </c:pt>
                <c:pt idx="10">
                  <c:v>49</c:v>
                </c:pt>
              </c:numCache>
            </c:numRef>
          </c:val>
          <c:smooth val="0"/>
          <c:extLst>
            <c:ext xmlns:c16="http://schemas.microsoft.com/office/drawing/2014/chart" uri="{C3380CC4-5D6E-409C-BE32-E72D297353CC}">
              <c16:uniqueId val="{00000000-11BD-450E-B9D7-1A585093066B}"/>
            </c:ext>
          </c:extLst>
        </c:ser>
        <c:ser>
          <c:idx val="1"/>
          <c:order val="1"/>
          <c:tx>
            <c:strRef>
              <c:f>w4a!$D$6</c:f>
              <c:strCache>
                <c:ptCount val="1"/>
                <c:pt idx="0">
                  <c:v>Śląskie</c:v>
                </c:pt>
              </c:strCache>
            </c:strRef>
          </c:tx>
          <c:spPr>
            <a:ln>
              <a:solidFill>
                <a:schemeClr val="tx2">
                  <a:lumMod val="75000"/>
                </a:schemeClr>
              </a:solidFill>
            </a:ln>
          </c:spPr>
          <c:marker>
            <c:symbol val="none"/>
          </c:marker>
          <c:cat>
            <c:numRef>
              <c:f>w4a!$B$15:$B$25</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w4a!$D$15:$D$25</c:f>
              <c:numCache>
                <c:formatCode>#\ ##0.0</c:formatCode>
                <c:ptCount val="11"/>
                <c:pt idx="0">
                  <c:v>50.168990283058726</c:v>
                </c:pt>
                <c:pt idx="1">
                  <c:v>54.776149139035148</c:v>
                </c:pt>
                <c:pt idx="2">
                  <c:v>54.1310905809788</c:v>
                </c:pt>
                <c:pt idx="3">
                  <c:v>53.297605454196919</c:v>
                </c:pt>
                <c:pt idx="4">
                  <c:v>51.9</c:v>
                </c:pt>
                <c:pt idx="5">
                  <c:v>48.8</c:v>
                </c:pt>
                <c:pt idx="6">
                  <c:v>43.6</c:v>
                </c:pt>
                <c:pt idx="7">
                  <c:v>41.5</c:v>
                </c:pt>
                <c:pt idx="8">
                  <c:v>51.2</c:v>
                </c:pt>
                <c:pt idx="9">
                  <c:v>46</c:v>
                </c:pt>
                <c:pt idx="10">
                  <c:v>42.4</c:v>
                </c:pt>
              </c:numCache>
            </c:numRef>
          </c:val>
          <c:smooth val="0"/>
          <c:extLst>
            <c:ext xmlns:c16="http://schemas.microsoft.com/office/drawing/2014/chart" uri="{C3380CC4-5D6E-409C-BE32-E72D297353CC}">
              <c16:uniqueId val="{00000001-11BD-450E-B9D7-1A585093066B}"/>
            </c:ext>
          </c:extLst>
        </c:ser>
        <c:dLbls>
          <c:showLegendKey val="0"/>
          <c:showVal val="0"/>
          <c:showCatName val="0"/>
          <c:showSerName val="0"/>
          <c:showPercent val="0"/>
          <c:showBubbleSize val="0"/>
        </c:dLbls>
        <c:smooth val="0"/>
        <c:axId val="47230336"/>
        <c:axId val="47236608"/>
      </c:lineChart>
      <c:catAx>
        <c:axId val="47230336"/>
        <c:scaling>
          <c:orientation val="minMax"/>
        </c:scaling>
        <c:delete val="0"/>
        <c:axPos val="b"/>
        <c:title>
          <c:tx>
            <c:rich>
              <a:bodyPr/>
              <a:lstStyle/>
              <a:p>
                <a:pPr>
                  <a:defRPr sz="1100"/>
                </a:pPr>
                <a:r>
                  <a:rPr lang="pl-PL" sz="1100"/>
                  <a:t>Lata</a:t>
                </a:r>
              </a:p>
            </c:rich>
          </c:tx>
          <c:layout>
            <c:manualLayout>
              <c:xMode val="edge"/>
              <c:yMode val="edge"/>
              <c:x val="0.553543998569618"/>
              <c:y val="0.9011919091457018"/>
            </c:manualLayout>
          </c:layout>
          <c:overlay val="0"/>
        </c:title>
        <c:numFmt formatCode="General" sourceLinked="1"/>
        <c:majorTickMark val="out"/>
        <c:minorTickMark val="none"/>
        <c:tickLblPos val="nextTo"/>
        <c:txPr>
          <a:bodyPr rot="-5400000" vert="horz"/>
          <a:lstStyle/>
          <a:p>
            <a:pPr>
              <a:defRPr sz="1100"/>
            </a:pPr>
            <a:endParaRPr lang="pl-PL"/>
          </a:p>
        </c:txPr>
        <c:crossAx val="47236608"/>
        <c:crosses val="autoZero"/>
        <c:auto val="1"/>
        <c:lblAlgn val="ctr"/>
        <c:lblOffset val="100"/>
        <c:noMultiLvlLbl val="0"/>
      </c:catAx>
      <c:valAx>
        <c:axId val="47236608"/>
        <c:scaling>
          <c:orientation val="minMax"/>
          <c:min val="40"/>
        </c:scaling>
        <c:delete val="0"/>
        <c:axPos val="l"/>
        <c:title>
          <c:tx>
            <c:rich>
              <a:bodyPr rot="-5400000" vert="horz"/>
              <a:lstStyle/>
              <a:p>
                <a:pPr>
                  <a:defRPr sz="1100"/>
                </a:pPr>
                <a:r>
                  <a:rPr lang="pl-PL" sz="1100"/>
                  <a:t>Odsetek ogółu bezrobotnych</a:t>
                </a:r>
              </a:p>
            </c:rich>
          </c:tx>
          <c:layout>
            <c:manualLayout>
              <c:xMode val="edge"/>
              <c:yMode val="edge"/>
              <c:x val="4.2889385203661139E-2"/>
              <c:y val="0.16465619984304389"/>
            </c:manualLayout>
          </c:layout>
          <c:overlay val="0"/>
        </c:title>
        <c:numFmt formatCode="#\ ##0.0" sourceLinked="1"/>
        <c:majorTickMark val="out"/>
        <c:minorTickMark val="none"/>
        <c:tickLblPos val="nextTo"/>
        <c:txPr>
          <a:bodyPr/>
          <a:lstStyle/>
          <a:p>
            <a:pPr>
              <a:defRPr sz="1100"/>
            </a:pPr>
            <a:endParaRPr lang="pl-PL"/>
          </a:p>
        </c:txPr>
        <c:crossAx val="47230336"/>
        <c:crosses val="autoZero"/>
        <c:crossBetween val="between"/>
      </c:valAx>
      <c:spPr>
        <a:noFill/>
      </c:spPr>
    </c:plotArea>
    <c:legend>
      <c:legendPos val="r"/>
      <c:layout>
        <c:manualLayout>
          <c:xMode val="edge"/>
          <c:yMode val="edge"/>
          <c:x val="0.35930286659218408"/>
          <c:y val="6.1275692468814084E-2"/>
          <c:w val="0.53086521682086985"/>
          <c:h val="0.11478313234577293"/>
        </c:manualLayout>
      </c:layout>
      <c:overlay val="0"/>
      <c:txPr>
        <a:bodyPr/>
        <a:lstStyle/>
        <a:p>
          <a:pPr>
            <a:defRPr sz="1100"/>
          </a:pPr>
          <a:endParaRPr lang="pl-PL"/>
        </a:p>
      </c:txPr>
    </c:legend>
    <c:plotVisOnly val="1"/>
    <c:dispBlanksAs val="gap"/>
    <c:showDLblsOverMax val="0"/>
  </c:chart>
  <c:spPr>
    <a:noFill/>
    <a:ln>
      <a:noFill/>
    </a:ln>
  </c:spPr>
  <c:txPr>
    <a:bodyPr/>
    <a:lstStyle/>
    <a:p>
      <a:pPr>
        <a:defRPr sz="1200">
          <a:latin typeface="Arial Narrow" panose="020B0606020202030204" pitchFamily="34" charset="0"/>
        </a:defRPr>
      </a:pPr>
      <a:endParaRPr lang="pl-P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47596494113426"/>
          <c:y val="2.4341832248036616E-2"/>
          <c:w val="0.85010505463395347"/>
          <c:h val="0.76792905889576613"/>
        </c:manualLayout>
      </c:layout>
      <c:lineChart>
        <c:grouping val="standard"/>
        <c:varyColors val="0"/>
        <c:ser>
          <c:idx val="0"/>
          <c:order val="0"/>
          <c:tx>
            <c:strRef>
              <c:f>'w1'!$C$4:$C$5</c:f>
              <c:strCache>
                <c:ptCount val="2"/>
                <c:pt idx="0">
                  <c:v>Liczba osób w tys.</c:v>
                </c:pt>
              </c:strCache>
            </c:strRef>
          </c:tx>
          <c:spPr>
            <a:ln w="28575">
              <a:solidFill>
                <a:schemeClr val="tx2">
                  <a:lumMod val="40000"/>
                  <a:lumOff val="60000"/>
                </a:schemeClr>
              </a:solidFill>
              <a:prstDash val="solid"/>
            </a:ln>
          </c:spPr>
          <c:marker>
            <c:symbol val="none"/>
          </c:marker>
          <c:cat>
            <c:numRef>
              <c:f>'w1'!$B$12:$B$22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'w1'!$C$12:$C$22</c:f>
              <c:numCache>
                <c:formatCode>0.0</c:formatCode>
                <c:ptCount val="11"/>
                <c:pt idx="0">
                  <c:v>6.66</c:v>
                </c:pt>
                <c:pt idx="1">
                  <c:v>7.048</c:v>
                </c:pt>
                <c:pt idx="2">
                  <c:v>7.37</c:v>
                </c:pt>
                <c:pt idx="3">
                  <c:v>7.5019999999999998</c:v>
                </c:pt>
                <c:pt idx="4">
                  <c:v>7.1660000000000004</c:v>
                </c:pt>
                <c:pt idx="5">
                  <c:v>6.9139999999999997</c:v>
                </c:pt>
                <c:pt idx="6">
                  <c:v>6.37</c:v>
                </c:pt>
                <c:pt idx="7">
                  <c:v>5.9870000000000001</c:v>
                </c:pt>
                <c:pt idx="8">
                  <c:v>5.7460000000000004</c:v>
                </c:pt>
                <c:pt idx="9">
                  <c:v>5.6840000000000002</c:v>
                </c:pt>
                <c:pt idx="10">
                  <c:v>5.6420000000000003</c:v>
                </c:pt>
              </c:numCache>
            </c:numRef>
          </c:val>
          <c:smooth val="0"/>
          <c:extLst>
            <c:ext xmlns:c16="http://schemas.microsoft.com/office/drawing/2014/chart" uri="{C3380CC4-5D6E-409C-BE32-E72D297353CC}">
              <c16:uniqueId val="{00000000-DB68-4085-8C8B-55A974B46C49}"/>
            </c:ext>
          </c:extLst>
        </c:ser>
        <c:dLbls>
          <c:showLegendKey val="0"/>
          <c:showVal val="0"/>
          <c:showCatName val="0"/>
          <c:showSerName val="0"/>
          <c:showPercent val="0"/>
          <c:showBubbleSize val="0"/>
        </c:dLbls>
        <c:smooth val="0"/>
        <c:axId val="36512512"/>
        <c:axId val="36514816"/>
      </c:lineChart>
      <c:catAx>
        <c:axId val="36512512"/>
        <c:scaling>
          <c:orientation val="minMax"/>
        </c:scaling>
        <c:delete val="0"/>
        <c:axPos val="b"/>
        <c:title>
          <c:tx>
            <c:rich>
              <a:bodyPr/>
              <a:lstStyle/>
              <a:p>
                <a:pPr>
                  <a:defRPr b="1"/>
                </a:pPr>
                <a:r>
                  <a:rPr lang="pl-PL" b="1"/>
                  <a:t>Lata</a:t>
                </a:r>
              </a:p>
            </c:rich>
          </c:tx>
          <c:layout>
            <c:manualLayout>
              <c:xMode val="edge"/>
              <c:yMode val="edge"/>
              <c:x val="0.52894865800360247"/>
              <c:y val="0.9369838522200235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a:pPr>
            <a:endParaRPr lang="pl-PL"/>
          </a:p>
        </c:txPr>
        <c:crossAx val="36514816"/>
        <c:crosses val="autoZero"/>
        <c:auto val="1"/>
        <c:lblAlgn val="ctr"/>
        <c:lblOffset val="100"/>
        <c:tickLblSkip val="1"/>
        <c:tickMarkSkip val="1"/>
        <c:noMultiLvlLbl val="0"/>
      </c:catAx>
      <c:valAx>
        <c:axId val="36514816"/>
        <c:scaling>
          <c:orientation val="minMax"/>
          <c:max val="8"/>
          <c:min val="5"/>
        </c:scaling>
        <c:delete val="0"/>
        <c:axPos val="l"/>
        <c:title>
          <c:tx>
            <c:rich>
              <a:bodyPr/>
              <a:lstStyle/>
              <a:p>
                <a:pPr>
                  <a:defRPr b="1"/>
                </a:pPr>
                <a:r>
                  <a:rPr lang="pl-PL" b="1"/>
                  <a:t>Liczba osób w rodzinach 
(w tys.)</a:t>
                </a:r>
              </a:p>
            </c:rich>
          </c:tx>
          <c:layout>
            <c:manualLayout>
              <c:xMode val="edge"/>
              <c:yMode val="edge"/>
              <c:x val="3.5026431555210596E-4"/>
              <c:y val="0.14610529566157171"/>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a:pPr>
            <a:endParaRPr lang="pl-PL"/>
          </a:p>
        </c:txPr>
        <c:crossAx val="36512512"/>
        <c:crosses val="autoZero"/>
        <c:crossBetween val="between"/>
      </c:valAx>
      <c:spPr>
        <a:noFill/>
        <a:ln w="25400">
          <a:noFill/>
        </a:ln>
      </c:spPr>
    </c:plotArea>
    <c:plotVisOnly val="1"/>
    <c:dispBlanksAs val="gap"/>
    <c:showDLblsOverMax val="0"/>
  </c:chart>
  <c:spPr>
    <a:noFill/>
    <a:ln w="9525">
      <a:noFill/>
    </a:ln>
  </c:spPr>
  <c:txPr>
    <a:bodyPr/>
    <a:lstStyle/>
    <a:p>
      <a:pPr>
        <a:defRPr sz="11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17767081234986"/>
          <c:y val="5.4487120407658983E-2"/>
          <c:w val="0.8444266993127626"/>
          <c:h val="0.6544242125984252"/>
        </c:manualLayout>
      </c:layout>
      <c:lineChart>
        <c:grouping val="standard"/>
        <c:varyColors val="0"/>
        <c:ser>
          <c:idx val="0"/>
          <c:order val="0"/>
          <c:tx>
            <c:strRef>
              <c:f>'w2'!$C$5</c:f>
              <c:strCache>
                <c:ptCount val="1"/>
                <c:pt idx="0">
                  <c:v>Śląskie</c:v>
                </c:pt>
              </c:strCache>
            </c:strRef>
          </c:tx>
          <c:spPr>
            <a:ln w="28575">
              <a:solidFill>
                <a:schemeClr val="tx2">
                  <a:lumMod val="40000"/>
                  <a:lumOff val="60000"/>
                </a:schemeClr>
              </a:solidFill>
              <a:prstDash val="solid"/>
            </a:ln>
          </c:spPr>
          <c:marker>
            <c:symbol val="none"/>
          </c:marker>
          <c:cat>
            <c:numRef>
              <c:f>'w2'!$B$12:$B$22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'w2'!$C$12:$C$22</c:f>
              <c:numCache>
                <c:formatCode>0.0</c:formatCode>
                <c:ptCount val="11"/>
                <c:pt idx="0">
                  <c:v>14.42848260457942</c:v>
                </c:pt>
                <c:pt idx="1">
                  <c:v>15.323581291403075</c:v>
                </c:pt>
                <c:pt idx="2">
                  <c:v>16.070916133804225</c:v>
                </c:pt>
                <c:pt idx="3">
                  <c:v>16.41270582336017</c:v>
                </c:pt>
                <c:pt idx="4">
                  <c:v>15.717793876245732</c:v>
                </c:pt>
                <c:pt idx="5">
                  <c:v>15.201685069632248</c:v>
                </c:pt>
                <c:pt idx="6">
                  <c:v>14.005602240896359</c:v>
                </c:pt>
                <c:pt idx="7" formatCode="General">
                  <c:v>13.2</c:v>
                </c:pt>
                <c:pt idx="8">
                  <c:v>12.8</c:v>
                </c:pt>
                <c:pt idx="9" formatCode="General">
                  <c:v>12.8</c:v>
                </c:pt>
                <c:pt idx="10" formatCode="General">
                  <c:v>12.9</c:v>
                </c:pt>
              </c:numCache>
            </c:numRef>
          </c:val>
          <c:smooth val="0"/>
          <c:extLst>
            <c:ext xmlns:c16="http://schemas.microsoft.com/office/drawing/2014/chart" uri="{C3380CC4-5D6E-409C-BE32-E72D297353CC}">
              <c16:uniqueId val="{00000000-19E7-4369-B23E-8B77D743BFE8}"/>
            </c:ext>
          </c:extLst>
        </c:ser>
        <c:ser>
          <c:idx val="1"/>
          <c:order val="1"/>
          <c:tx>
            <c:strRef>
              <c:f>'w2'!$D$5</c:f>
              <c:strCache>
                <c:ptCount val="1"/>
                <c:pt idx="0">
                  <c:v>Polska</c:v>
                </c:pt>
              </c:strCache>
            </c:strRef>
          </c:tx>
          <c:spPr>
            <a:ln w="28575">
              <a:solidFill>
                <a:schemeClr val="tx2">
                  <a:lumMod val="75000"/>
                </a:schemeClr>
              </a:solidFill>
              <a:prstDash val="solid"/>
            </a:ln>
          </c:spPr>
          <c:marker>
            <c:symbol val="none"/>
          </c:marker>
          <c:cat>
            <c:numRef>
              <c:f>'w2'!$B$12:$B$22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'w2'!$D$12:$D$22</c:f>
              <c:numCache>
                <c:formatCode>0.0</c:formatCode>
                <c:ptCount val="11"/>
                <c:pt idx="0">
                  <c:v>11.212639748286282</c:v>
                </c:pt>
                <c:pt idx="1">
                  <c:v>11.714827378328554</c:v>
                </c:pt>
                <c:pt idx="2">
                  <c:v>11.738472203330049</c:v>
                </c:pt>
                <c:pt idx="3">
                  <c:v>11.602550328862071</c:v>
                </c:pt>
                <c:pt idx="4">
                  <c:v>11.06159000059116</c:v>
                </c:pt>
                <c:pt idx="5">
                  <c:v>10.670622792716719</c:v>
                </c:pt>
                <c:pt idx="6">
                  <c:v>10.00245670723486</c:v>
                </c:pt>
                <c:pt idx="7">
                  <c:v>10.1</c:v>
                </c:pt>
                <c:pt idx="8">
                  <c:v>9.9</c:v>
                </c:pt>
                <c:pt idx="9" formatCode="General">
                  <c:v>10.199999999999999</c:v>
                </c:pt>
                <c:pt idx="10" formatCode="General">
                  <c:v>9.8000000000000007</c:v>
                </c:pt>
              </c:numCache>
            </c:numRef>
          </c:val>
          <c:smooth val="0"/>
          <c:extLst>
            <c:ext xmlns:c16="http://schemas.microsoft.com/office/drawing/2014/chart" uri="{C3380CC4-5D6E-409C-BE32-E72D297353CC}">
              <c16:uniqueId val="{00000001-19E7-4369-B23E-8B77D743BFE8}"/>
            </c:ext>
          </c:extLst>
        </c:ser>
        <c:dLbls>
          <c:showLegendKey val="0"/>
          <c:showVal val="0"/>
          <c:showCatName val="0"/>
          <c:showSerName val="0"/>
          <c:showPercent val="0"/>
          <c:showBubbleSize val="0"/>
        </c:dLbls>
        <c:smooth val="0"/>
        <c:axId val="39114240"/>
        <c:axId val="39364864"/>
      </c:lineChart>
      <c:catAx>
        <c:axId val="39114240"/>
        <c:scaling>
          <c:orientation val="minMax"/>
        </c:scaling>
        <c:delete val="0"/>
        <c:axPos val="b"/>
        <c:title>
          <c:tx>
            <c:rich>
              <a:bodyPr/>
              <a:lstStyle/>
              <a:p>
                <a:pPr>
                  <a:defRPr/>
                </a:pPr>
                <a:r>
                  <a:rPr lang="pl-PL"/>
                  <a:t>Lata</a:t>
                </a:r>
              </a:p>
            </c:rich>
          </c:tx>
          <c:layout>
            <c:manualLayout>
              <c:xMode val="edge"/>
              <c:yMode val="edge"/>
              <c:x val="0.53558763950068844"/>
              <c:y val="0.9289188088130206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a:pPr>
            <a:endParaRPr lang="pl-PL"/>
          </a:p>
        </c:txPr>
        <c:crossAx val="39364864"/>
        <c:crosses val="autoZero"/>
        <c:auto val="1"/>
        <c:lblAlgn val="ctr"/>
        <c:lblOffset val="100"/>
        <c:tickLblSkip val="1"/>
        <c:tickMarkSkip val="1"/>
        <c:noMultiLvlLbl val="0"/>
      </c:catAx>
      <c:valAx>
        <c:axId val="39364864"/>
        <c:scaling>
          <c:orientation val="minMax"/>
          <c:max val="17"/>
          <c:min val="8"/>
        </c:scaling>
        <c:delete val="0"/>
        <c:axPos val="l"/>
        <c:title>
          <c:tx>
            <c:rich>
              <a:bodyPr/>
              <a:lstStyle/>
              <a:p>
                <a:pPr>
                  <a:defRPr b="1"/>
                </a:pPr>
                <a:r>
                  <a:rPr lang="pl-PL" b="1"/>
                  <a:t>Liczba osób na 10 tys. mieszkańców</a:t>
                </a:r>
              </a:p>
            </c:rich>
          </c:tx>
          <c:layout>
            <c:manualLayout>
              <c:xMode val="edge"/>
              <c:yMode val="edge"/>
              <c:x val="2.8358173433389337E-4"/>
              <c:y val="6.5302677165354345E-2"/>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a:pPr>
            <a:endParaRPr lang="pl-PL"/>
          </a:p>
        </c:txPr>
        <c:crossAx val="39114240"/>
        <c:crosses val="autoZero"/>
        <c:crossBetween val="between"/>
      </c:valAx>
      <c:spPr>
        <a:noFill/>
        <a:ln w="25400">
          <a:noFill/>
        </a:ln>
      </c:spPr>
    </c:plotArea>
    <c:legend>
      <c:legendPos val="r"/>
      <c:layout>
        <c:manualLayout>
          <c:xMode val="edge"/>
          <c:yMode val="edge"/>
          <c:x val="0.7686506589503167"/>
          <c:y val="2.0375433070866145E-2"/>
          <c:w val="0.22732125798762787"/>
          <c:h val="0.16882217847769029"/>
        </c:manualLayout>
      </c:layout>
      <c:overlay val="0"/>
      <c:spPr>
        <a:noFill/>
        <a:ln w="25400">
          <a:noFill/>
        </a:ln>
      </c:spPr>
    </c:legend>
    <c:plotVisOnly val="1"/>
    <c:dispBlanksAs val="gap"/>
    <c:showDLblsOverMax val="0"/>
  </c:chart>
  <c:spPr>
    <a:noFill/>
    <a:ln w="9525">
      <a:noFill/>
    </a:ln>
  </c:spPr>
  <c:txPr>
    <a:bodyPr/>
    <a:lstStyle/>
    <a:p>
      <a:pPr>
        <a:defRPr sz="1100" b="0" i="0" u="none" strike="noStrike" baseline="0">
          <a:solidFill>
            <a:srgbClr val="000000"/>
          </a:solidFill>
          <a:latin typeface="Arial Narrow" panose="020B0606020202030204" pitchFamily="34" charset="0"/>
          <a:ea typeface="Arial"/>
          <a:cs typeface="Arial"/>
        </a:defRPr>
      </a:pPr>
      <a:endParaRPr lang="pl-P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80567213413981"/>
          <c:y val="2.0188115081793724E-2"/>
          <c:w val="0.86136162831146745"/>
          <c:h val="0.43564704199373616"/>
        </c:manualLayout>
      </c:layout>
      <c:barChart>
        <c:barDir val="col"/>
        <c:grouping val="clustered"/>
        <c:varyColors val="0"/>
        <c:ser>
          <c:idx val="0"/>
          <c:order val="0"/>
          <c:spPr>
            <a:solidFill>
              <a:schemeClr val="tx2">
                <a:lumMod val="40000"/>
                <a:lumOff val="60000"/>
              </a:schemeClr>
            </a:solidFill>
          </c:spPr>
          <c:invertIfNegative val="0"/>
          <c:dPt>
            <c:idx val="0"/>
            <c:invertIfNegative val="0"/>
            <c:bubble3D val="0"/>
            <c:spPr>
              <a:solidFill>
                <a:schemeClr val="tx2">
                  <a:lumMod val="60000"/>
                  <a:lumOff val="40000"/>
                </a:schemeClr>
              </a:solidFill>
            </c:spPr>
            <c:extLst>
              <c:ext xmlns:c16="http://schemas.microsoft.com/office/drawing/2014/chart" uri="{C3380CC4-5D6E-409C-BE32-E72D297353CC}">
                <c16:uniqueId val="{00000001-F6C7-4EE7-9EDD-4FDD170AF46D}"/>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'w3'!$B$5:$C$18</c:f>
              <c:multiLvlStrCache>
                <c:ptCount val="14"/>
                <c:lvl>
                  <c:pt idx="1">
                    <c:v>bielski</c:v>
                  </c:pt>
                  <c:pt idx="2">
                    <c:v>bytomski</c:v>
                  </c:pt>
                  <c:pt idx="3">
                    <c:v>częstochowski</c:v>
                  </c:pt>
                  <c:pt idx="4">
                    <c:v>gliwicki</c:v>
                  </c:pt>
                  <c:pt idx="5">
                    <c:v>katowicki</c:v>
                  </c:pt>
                  <c:pt idx="6">
                    <c:v>rybnicki</c:v>
                  </c:pt>
                  <c:pt idx="7">
                    <c:v>sosnowiecki</c:v>
                  </c:pt>
                  <c:pt idx="8">
                    <c:v>tyski</c:v>
                  </c:pt>
                  <c:pt idx="9">
                    <c:v>miasta na prawach powiatu</c:v>
                  </c:pt>
                  <c:pt idx="10">
                    <c:v>powiaty ziemskie</c:v>
                  </c:pt>
                  <c:pt idx="11">
                    <c:v>miejskie</c:v>
                  </c:pt>
                  <c:pt idx="12">
                    <c:v>miejsko-wiejskie</c:v>
                  </c:pt>
                  <c:pt idx="13">
                    <c:v>wiejskie</c:v>
                  </c:pt>
                </c:lvl>
                <c:lvl>
                  <c:pt idx="0">
                    <c:v>Śląskie</c:v>
                  </c:pt>
                  <c:pt idx="1">
                    <c:v>Podregiony</c:v>
                  </c:pt>
                  <c:pt idx="9">
                    <c:v>Typy powiatów</c:v>
                  </c:pt>
                  <c:pt idx="11">
                    <c:v>Typy gmin</c:v>
                  </c:pt>
                </c:lvl>
              </c:multiLvlStrCache>
            </c:multiLvlStrRef>
          </c:cat>
          <c:val>
            <c:numRef>
              <c:f>'w3'!$D$5:$D$18</c:f>
              <c:numCache>
                <c:formatCode>0.0</c:formatCode>
                <c:ptCount val="14"/>
                <c:pt idx="0">
                  <c:v>12.893209172780201</c:v>
                </c:pt>
                <c:pt idx="1">
                  <c:v>7.6401953100721727</c:v>
                </c:pt>
                <c:pt idx="2">
                  <c:v>10.428797800645297</c:v>
                </c:pt>
                <c:pt idx="3">
                  <c:v>14.413853471959698</c:v>
                </c:pt>
                <c:pt idx="4">
                  <c:v>16.88685805105791</c:v>
                </c:pt>
                <c:pt idx="5">
                  <c:v>15.997695875531653</c:v>
                </c:pt>
                <c:pt idx="6">
                  <c:v>13.9416358405261</c:v>
                </c:pt>
                <c:pt idx="7">
                  <c:v>14.877980740941734</c:v>
                </c:pt>
                <c:pt idx="8">
                  <c:v>7.4613418741165036</c:v>
                </c:pt>
                <c:pt idx="9">
                  <c:v>17.381077005133509</c:v>
                </c:pt>
                <c:pt idx="10">
                  <c:v>7.3765472664492417</c:v>
                </c:pt>
                <c:pt idx="11">
                  <c:v>15.853641069874104</c:v>
                </c:pt>
                <c:pt idx="12">
                  <c:v>8.6679357694987402</c:v>
                </c:pt>
                <c:pt idx="13">
                  <c:v>3.967706320728678</c:v>
                </c:pt>
              </c:numCache>
            </c:numRef>
          </c:val>
          <c:extLst>
            <c:ext xmlns:c16="http://schemas.microsoft.com/office/drawing/2014/chart" uri="{C3380CC4-5D6E-409C-BE32-E72D297353CC}">
              <c16:uniqueId val="{00000002-F6C7-4EE7-9EDD-4FDD170AF46D}"/>
            </c:ext>
          </c:extLst>
        </c:ser>
        <c:dLbls>
          <c:showLegendKey val="0"/>
          <c:showVal val="0"/>
          <c:showCatName val="0"/>
          <c:showSerName val="0"/>
          <c:showPercent val="0"/>
          <c:showBubbleSize val="0"/>
        </c:dLbls>
        <c:gapWidth val="71"/>
        <c:axId val="57618816"/>
        <c:axId val="57620736"/>
      </c:barChart>
      <c:catAx>
        <c:axId val="57618816"/>
        <c:scaling>
          <c:orientation val="minMax"/>
        </c:scaling>
        <c:delete val="0"/>
        <c:axPos val="b"/>
        <c:numFmt formatCode="General" sourceLinked="0"/>
        <c:majorTickMark val="out"/>
        <c:minorTickMark val="none"/>
        <c:tickLblPos val="nextTo"/>
        <c:crossAx val="57620736"/>
        <c:crosses val="autoZero"/>
        <c:auto val="1"/>
        <c:lblAlgn val="ctr"/>
        <c:lblOffset val="100"/>
        <c:noMultiLvlLbl val="0"/>
      </c:catAx>
      <c:valAx>
        <c:axId val="57620736"/>
        <c:scaling>
          <c:orientation val="minMax"/>
        </c:scaling>
        <c:delete val="0"/>
        <c:axPos val="l"/>
        <c:title>
          <c:tx>
            <c:rich>
              <a:bodyPr/>
              <a:lstStyle/>
              <a:p>
                <a:pPr>
                  <a:defRPr/>
                </a:pPr>
                <a:r>
                  <a:rPr lang="pl-PL"/>
                  <a:t>Liczba osób na 10 tys. mieszkańców</a:t>
                </a:r>
              </a:p>
            </c:rich>
          </c:tx>
          <c:layout>
            <c:manualLayout>
              <c:xMode val="edge"/>
              <c:yMode val="edge"/>
              <c:x val="1.8626143954227944E-3"/>
              <c:y val="4.1302819366365365E-4"/>
            </c:manualLayout>
          </c:layout>
          <c:overlay val="0"/>
        </c:title>
        <c:numFmt formatCode="0.0" sourceLinked="1"/>
        <c:majorTickMark val="out"/>
        <c:minorTickMark val="none"/>
        <c:tickLblPos val="nextTo"/>
        <c:crossAx val="57618816"/>
        <c:crosses val="autoZero"/>
        <c:crossBetween val="between"/>
        <c:majorUnit val="4"/>
      </c:valAx>
      <c:spPr>
        <a:noFill/>
        <a:ln w="25400">
          <a:noFill/>
        </a:ln>
      </c:spPr>
    </c:plotArea>
    <c:plotVisOnly val="1"/>
    <c:dispBlanksAs val="gap"/>
    <c:showDLblsOverMax val="0"/>
  </c:chart>
  <c:spPr>
    <a:noFill/>
    <a:ln>
      <a:noFill/>
    </a:ln>
  </c:spPr>
  <c:txPr>
    <a:bodyPr/>
    <a:lstStyle/>
    <a:p>
      <a:pPr>
        <a:defRPr sz="1100">
          <a:latin typeface="Arial Narrow" panose="020B0606020202030204" pitchFamily="34" charset="0"/>
        </a:defRPr>
      </a:pPr>
      <a:endParaRPr lang="pl-PL"/>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7213844032207"/>
          <c:y val="7.6065650021595418E-2"/>
          <c:w val="0.81974445284734876"/>
          <c:h val="0.65376225123758269"/>
        </c:manualLayout>
      </c:layout>
      <c:lineChart>
        <c:grouping val="standard"/>
        <c:varyColors val="0"/>
        <c:ser>
          <c:idx val="0"/>
          <c:order val="0"/>
          <c:tx>
            <c:strRef>
              <c:f>'w1'!$C$5</c:f>
              <c:strCache>
                <c:ptCount val="1"/>
                <c:pt idx="0">
                  <c:v>Śląskie</c:v>
                </c:pt>
              </c:strCache>
            </c:strRef>
          </c:tx>
          <c:spPr>
            <a:ln w="28575">
              <a:solidFill>
                <a:schemeClr val="tx2">
                  <a:lumMod val="60000"/>
                  <a:lumOff val="40000"/>
                </a:schemeClr>
              </a:solidFill>
            </a:ln>
          </c:spPr>
          <c:marker>
            <c:symbol val="none"/>
          </c:marker>
          <c:cat>
            <c:numRef>
              <c:f>'w1'!$B$7:$B$17</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'w1'!$C$7:$C$17</c:f>
              <c:numCache>
                <c:formatCode>#,##0</c:formatCode>
                <c:ptCount val="11"/>
                <c:pt idx="0">
                  <c:v>3592</c:v>
                </c:pt>
                <c:pt idx="1">
                  <c:v>4229</c:v>
                </c:pt>
                <c:pt idx="2">
                  <c:v>3702</c:v>
                </c:pt>
                <c:pt idx="3">
                  <c:v>3185</c:v>
                </c:pt>
                <c:pt idx="4">
                  <c:v>2758</c:v>
                </c:pt>
                <c:pt idx="5">
                  <c:v>2130</c:v>
                </c:pt>
                <c:pt idx="6">
                  <c:v>1917</c:v>
                </c:pt>
                <c:pt idx="7">
                  <c:v>1709</c:v>
                </c:pt>
                <c:pt idx="8">
                  <c:v>1814</c:v>
                </c:pt>
                <c:pt idx="9">
                  <c:v>1822</c:v>
                </c:pt>
                <c:pt idx="10" formatCode="_-* #\ ##0_-;\-* #\ ##0_-;_-* &quot;-&quot;??_-;_-@_-">
                  <c:v>1629</c:v>
                </c:pt>
              </c:numCache>
            </c:numRef>
          </c:val>
          <c:smooth val="0"/>
          <c:extLst>
            <c:ext xmlns:c16="http://schemas.microsoft.com/office/drawing/2014/chart" uri="{C3380CC4-5D6E-409C-BE32-E72D297353CC}">
              <c16:uniqueId val="{00000000-4141-4F89-AB97-BA9C57905FDB}"/>
            </c:ext>
          </c:extLst>
        </c:ser>
        <c:ser>
          <c:idx val="1"/>
          <c:order val="1"/>
          <c:tx>
            <c:strRef>
              <c:f>'w1'!#REF!</c:f>
              <c:strCache>
                <c:ptCount val="1"/>
                <c:pt idx="0">
                  <c:v>#REF!</c:v>
                </c:pt>
              </c:strCache>
            </c:strRef>
          </c:tx>
          <c:marker>
            <c:symbol val="none"/>
          </c:marker>
          <c:cat>
            <c:numRef>
              <c:f>'w1'!$B$7:$B$17</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'w1'!#REF!</c:f>
              <c:numCache>
                <c:formatCode>General</c:formatCode>
                <c:ptCount val="1"/>
                <c:pt idx="0">
                  <c:v>1</c:v>
                </c:pt>
              </c:numCache>
            </c:numRef>
          </c:val>
          <c:smooth val="0"/>
          <c:extLst>
            <c:ext xmlns:c16="http://schemas.microsoft.com/office/drawing/2014/chart" uri="{C3380CC4-5D6E-409C-BE32-E72D297353CC}">
              <c16:uniqueId val="{00000001-4141-4F89-AB97-BA9C57905FDB}"/>
            </c:ext>
          </c:extLst>
        </c:ser>
        <c:dLbls>
          <c:showLegendKey val="0"/>
          <c:showVal val="0"/>
          <c:showCatName val="0"/>
          <c:showSerName val="0"/>
          <c:showPercent val="0"/>
          <c:showBubbleSize val="0"/>
        </c:dLbls>
        <c:smooth val="0"/>
        <c:axId val="97883648"/>
        <c:axId val="97885568"/>
      </c:lineChart>
      <c:catAx>
        <c:axId val="97883648"/>
        <c:scaling>
          <c:orientation val="minMax"/>
        </c:scaling>
        <c:delete val="0"/>
        <c:axPos val="b"/>
        <c:title>
          <c:tx>
            <c:rich>
              <a:bodyPr/>
              <a:lstStyle/>
              <a:p>
                <a:pPr>
                  <a:defRPr/>
                </a:pPr>
                <a:r>
                  <a:rPr lang="pl-PL"/>
                  <a:t>Lata</a:t>
                </a:r>
              </a:p>
            </c:rich>
          </c:tx>
          <c:layout>
            <c:manualLayout>
              <c:xMode val="edge"/>
              <c:yMode val="edge"/>
              <c:x val="0.53246328702733448"/>
              <c:y val="0.90938538035226013"/>
            </c:manualLayout>
          </c:layout>
          <c:overlay val="0"/>
        </c:title>
        <c:numFmt formatCode="General" sourceLinked="1"/>
        <c:majorTickMark val="out"/>
        <c:minorTickMark val="none"/>
        <c:tickLblPos val="nextTo"/>
        <c:spPr>
          <a:ln>
            <a:solidFill>
              <a:schemeClr val="tx1"/>
            </a:solidFill>
          </a:ln>
        </c:spPr>
        <c:txPr>
          <a:bodyPr rot="-5400000" vert="horz"/>
          <a:lstStyle/>
          <a:p>
            <a:pPr>
              <a:defRPr/>
            </a:pPr>
            <a:endParaRPr lang="pl-PL"/>
          </a:p>
        </c:txPr>
        <c:crossAx val="97885568"/>
        <c:crosses val="autoZero"/>
        <c:auto val="1"/>
        <c:lblAlgn val="ctr"/>
        <c:lblOffset val="100"/>
        <c:noMultiLvlLbl val="0"/>
      </c:catAx>
      <c:valAx>
        <c:axId val="97885568"/>
        <c:scaling>
          <c:orientation val="minMax"/>
          <c:min val="1000"/>
        </c:scaling>
        <c:delete val="0"/>
        <c:axPos val="l"/>
        <c:title>
          <c:tx>
            <c:rich>
              <a:bodyPr rot="-5400000" vert="horz"/>
              <a:lstStyle/>
              <a:p>
                <a:pPr>
                  <a:defRPr/>
                </a:pPr>
                <a:r>
                  <a:rPr lang="pl-PL"/>
                  <a:t>Liczba osób</a:t>
                </a:r>
              </a:p>
            </c:rich>
          </c:tx>
          <c:layout>
            <c:manualLayout>
              <c:xMode val="edge"/>
              <c:yMode val="edge"/>
              <c:x val="1.2885112524776198E-3"/>
              <c:y val="0.2757221170138543"/>
            </c:manualLayout>
          </c:layout>
          <c:overlay val="0"/>
        </c:title>
        <c:numFmt formatCode="#,##0" sourceLinked="1"/>
        <c:majorTickMark val="out"/>
        <c:minorTickMark val="none"/>
        <c:tickLblPos val="nextTo"/>
        <c:spPr>
          <a:ln>
            <a:solidFill>
              <a:schemeClr val="tx1"/>
            </a:solidFill>
          </a:ln>
        </c:spPr>
        <c:crossAx val="97883648"/>
        <c:crosses val="autoZero"/>
        <c:crossBetween val="between"/>
      </c:valAx>
      <c:spPr>
        <a:noFill/>
      </c:spPr>
    </c:plotArea>
    <c:plotVisOnly val="1"/>
    <c:dispBlanksAs val="gap"/>
    <c:showDLblsOverMax val="0"/>
  </c:chart>
  <c:spPr>
    <a:noFill/>
    <a:ln>
      <a:noFill/>
    </a:ln>
  </c:spPr>
  <c:txPr>
    <a:bodyPr/>
    <a:lstStyle/>
    <a:p>
      <a:pPr>
        <a:defRPr sz="1100">
          <a:latin typeface="Arial Narrow" panose="020B0606020202030204" pitchFamily="34" charset="0"/>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70617579052618429"/>
          <c:y val="1.108314026355718E-2"/>
          <c:w val="0.16350490910858365"/>
          <c:h val="0.9137134810289772"/>
        </c:manualLayout>
      </c:layout>
      <c:barChart>
        <c:barDir val="bar"/>
        <c:grouping val="clustered"/>
        <c:varyColors val="0"/>
        <c:dLbls>
          <c:dLblPos val="inEnd"/>
          <c:showLegendKey val="0"/>
          <c:showVal val="1"/>
          <c:showCatName val="0"/>
          <c:showSerName val="0"/>
          <c:showPercent val="0"/>
          <c:showBubbleSize val="0"/>
        </c:dLbls>
        <c:gapWidth val="60"/>
        <c:axId val="736210783"/>
        <c:axId val="789962399"/>
      </c:barChart>
      <c:catAx>
        <c:axId val="736210783"/>
        <c:scaling>
          <c:orientation val="minMax"/>
        </c:scaling>
        <c:delete val="0"/>
        <c:axPos val="l"/>
        <c:title>
          <c:tx>
            <c:rich>
              <a:bodyPr rot="-5400000" spcFirstLastPara="1" vertOverflow="ellipsis" vert="horz" wrap="square" anchor="ctr" anchorCtr="1"/>
              <a:lstStyle/>
              <a:p>
                <a:pPr>
                  <a:defRPr sz="1000" b="1" i="0" u="none" strike="noStrike" kern="1200" cap="all" baseline="0">
                    <a:solidFill>
                      <a:schemeClr val="tx1">
                        <a:lumMod val="65000"/>
                        <a:lumOff val="35000"/>
                      </a:schemeClr>
                    </a:solidFill>
                    <a:latin typeface="Arial Narrow" panose="020B0606020202030204" pitchFamily="34" charset="0"/>
                    <a:ea typeface="+mn-ea"/>
                    <a:cs typeface="+mn-cs"/>
                  </a:defRPr>
                </a:pPr>
                <a:r>
                  <a:rPr lang="pl-PL" sz="1000" b="1" cap="none">
                    <a:latin typeface="Arial Narrow" panose="020B0606020202030204" pitchFamily="34" charset="0"/>
                  </a:rPr>
                  <a:t>Cechy społeczno-ekonomiczne gospodarstw domowych</a:t>
                </a:r>
              </a:p>
            </c:rich>
          </c:tx>
          <c:layout>
            <c:manualLayout>
              <c:xMode val="edge"/>
              <c:yMode val="edge"/>
              <c:x val="2.3279254887748634E-2"/>
              <c:y val="0.32491687774454453"/>
            </c:manualLayout>
          </c:layout>
          <c:overlay val="0"/>
          <c:spPr>
            <a:noFill/>
            <a:ln>
              <a:noFill/>
            </a:ln>
            <a:effectLst/>
          </c:spPr>
          <c:txPr>
            <a:bodyPr rot="-5400000" spcFirstLastPara="1" vertOverflow="ellipsis" vert="horz" wrap="square" anchor="ctr" anchorCtr="1"/>
            <a:lstStyle/>
            <a:p>
              <a:pPr>
                <a:defRPr sz="1000" b="1" i="0" u="none" strike="noStrike" kern="1200" cap="all" baseline="0">
                  <a:solidFill>
                    <a:schemeClr val="tx1">
                      <a:lumMod val="65000"/>
                      <a:lumOff val="35000"/>
                    </a:schemeClr>
                  </a:solidFill>
                  <a:latin typeface="Arial Narrow" panose="020B0606020202030204" pitchFamily="34" charset="0"/>
                  <a:ea typeface="+mn-ea"/>
                  <a:cs typeface="+mn-cs"/>
                </a:defRPr>
              </a:pPr>
              <a:endParaRPr lang="pl-PL"/>
            </a:p>
          </c:txPr>
        </c:title>
        <c:numFmt formatCode="General" sourceLinked="1"/>
        <c:majorTickMark val="out"/>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Arial Narrow" panose="020B0606020202030204" pitchFamily="34" charset="0"/>
                <a:ea typeface="+mn-ea"/>
                <a:cs typeface="Arial" panose="020B0604020202020204" pitchFamily="34" charset="0"/>
              </a:defRPr>
            </a:pPr>
            <a:endParaRPr lang="pl-PL"/>
          </a:p>
        </c:txPr>
        <c:crossAx val="789962399"/>
        <c:crosses val="autoZero"/>
        <c:auto val="0"/>
        <c:lblAlgn val="ctr"/>
        <c:lblOffset val="100"/>
        <c:noMultiLvlLbl val="0"/>
      </c:catAx>
      <c:valAx>
        <c:axId val="789962399"/>
        <c:scaling>
          <c:orientation val="minMax"/>
        </c:scaling>
        <c:delete val="0"/>
        <c:axPos val="b"/>
        <c:title>
          <c:tx>
            <c:rich>
              <a:bodyPr rot="0" spcFirstLastPara="1" vertOverflow="ellipsis" vert="horz" wrap="square" anchor="ctr" anchorCtr="1"/>
              <a:lstStyle/>
              <a:p>
                <a:pPr>
                  <a:defRPr sz="1000" b="1" i="0" u="none" strike="noStrike" kern="1200" cap="all" baseline="0">
                    <a:solidFill>
                      <a:schemeClr val="tx1">
                        <a:lumMod val="65000"/>
                        <a:lumOff val="35000"/>
                      </a:schemeClr>
                    </a:solidFill>
                    <a:latin typeface="Arial Narrow" panose="020B0606020202030204" pitchFamily="34" charset="0"/>
                    <a:ea typeface="+mn-ea"/>
                    <a:cs typeface="+mn-cs"/>
                  </a:defRPr>
                </a:pPr>
                <a:r>
                  <a:rPr lang="pl-PL" sz="1000" b="1">
                    <a:latin typeface="Arial Narrow" panose="020B0606020202030204" pitchFamily="34" charset="0"/>
                  </a:rPr>
                  <a:t>% </a:t>
                </a:r>
                <a:r>
                  <a:rPr lang="pl-PL" sz="1000" b="1" cap="none">
                    <a:latin typeface="Arial Narrow" panose="020B0606020202030204" pitchFamily="34" charset="0"/>
                  </a:rPr>
                  <a:t>Osób w gospodarstwach domowych</a:t>
                </a:r>
                <a:r>
                  <a:rPr lang="pl-PL" sz="1000" b="1">
                    <a:latin typeface="Arial Narrow" panose="020B0606020202030204" pitchFamily="34" charset="0"/>
                  </a:rPr>
                  <a:t>   </a:t>
                </a:r>
                <a:endParaRPr lang="en-US" sz="1000" b="1">
                  <a:latin typeface="Arial Narrow" panose="020B0606020202030204" pitchFamily="34" charset="0"/>
                </a:endParaRPr>
              </a:p>
            </c:rich>
          </c:tx>
          <c:layout>
            <c:manualLayout>
              <c:xMode val="edge"/>
              <c:yMode val="edge"/>
              <c:x val="0.58702523295699149"/>
              <c:y val="0.9702851438280542"/>
            </c:manualLayout>
          </c:layout>
          <c:overlay val="0"/>
          <c:spPr>
            <a:noFill/>
            <a:ln>
              <a:noFill/>
            </a:ln>
            <a:effectLst/>
          </c:spPr>
          <c:txPr>
            <a:bodyPr rot="0" spcFirstLastPara="1" vertOverflow="ellipsis" vert="horz" wrap="square" anchor="ctr" anchorCtr="1"/>
            <a:lstStyle/>
            <a:p>
              <a:pPr>
                <a:defRPr sz="1000" b="1" i="0" u="none" strike="noStrike" kern="1200" cap="all" baseline="0">
                  <a:solidFill>
                    <a:schemeClr val="tx1">
                      <a:lumMod val="65000"/>
                      <a:lumOff val="35000"/>
                    </a:schemeClr>
                  </a:solidFill>
                  <a:latin typeface="Arial Narrow" panose="020B0606020202030204" pitchFamily="34" charset="0"/>
                  <a:ea typeface="+mn-ea"/>
                  <a:cs typeface="+mn-cs"/>
                </a:defRPr>
              </a:pPr>
              <a:endParaRPr lang="pl-PL"/>
            </a:p>
          </c:txPr>
        </c:title>
        <c:numFmt formatCode="0.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Narrow" panose="020B0606020202030204" pitchFamily="34" charset="0"/>
                <a:ea typeface="+mn-ea"/>
                <a:cs typeface="Arial" panose="020B0604020202020204" pitchFamily="34" charset="0"/>
              </a:defRPr>
            </a:pPr>
            <a:endParaRPr lang="pl-PL"/>
          </a:p>
        </c:txPr>
        <c:crossAx val="736210783"/>
        <c:crosses val="autoZero"/>
        <c:crossBetween val="between"/>
        <c:majorUnit val="3"/>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432082266164068"/>
          <c:y val="5.4567172911435612E-2"/>
          <c:w val="0.81509592165894396"/>
          <c:h val="0.67526114672972382"/>
        </c:manualLayout>
      </c:layout>
      <c:lineChart>
        <c:grouping val="standard"/>
        <c:varyColors val="0"/>
        <c:ser>
          <c:idx val="0"/>
          <c:order val="0"/>
          <c:tx>
            <c:strRef>
              <c:f>'w2'!$C$5</c:f>
              <c:strCache>
                <c:ptCount val="1"/>
                <c:pt idx="0">
                  <c:v>Śląskie</c:v>
                </c:pt>
              </c:strCache>
            </c:strRef>
          </c:tx>
          <c:spPr>
            <a:ln w="28575">
              <a:solidFill>
                <a:schemeClr val="tx2">
                  <a:lumMod val="60000"/>
                  <a:lumOff val="40000"/>
                </a:schemeClr>
              </a:solidFill>
            </a:ln>
          </c:spPr>
          <c:marker>
            <c:symbol val="none"/>
          </c:marker>
          <c:cat>
            <c:numRef>
              <c:f>'w2'!$B$7:$B$17</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'w2'!$C$7:$C$17</c:f>
              <c:numCache>
                <c:formatCode>#\ ##0.0</c:formatCode>
                <c:ptCount val="11"/>
                <c:pt idx="0">
                  <c:v>7.8</c:v>
                </c:pt>
                <c:pt idx="1">
                  <c:v>9.1999999999999993</c:v>
                </c:pt>
                <c:pt idx="2">
                  <c:v>8.1</c:v>
                </c:pt>
                <c:pt idx="3">
                  <c:v>7</c:v>
                </c:pt>
                <c:pt idx="4">
                  <c:v>6</c:v>
                </c:pt>
                <c:pt idx="5">
                  <c:v>4.7</c:v>
                </c:pt>
                <c:pt idx="6">
                  <c:v>4.2</c:v>
                </c:pt>
                <c:pt idx="7">
                  <c:v>3.8</c:v>
                </c:pt>
                <c:pt idx="8">
                  <c:v>4</c:v>
                </c:pt>
                <c:pt idx="9">
                  <c:v>4.2</c:v>
                </c:pt>
                <c:pt idx="10" formatCode="General">
                  <c:v>3.7</c:v>
                </c:pt>
              </c:numCache>
            </c:numRef>
          </c:val>
          <c:smooth val="0"/>
          <c:extLst>
            <c:ext xmlns:c16="http://schemas.microsoft.com/office/drawing/2014/chart" uri="{C3380CC4-5D6E-409C-BE32-E72D297353CC}">
              <c16:uniqueId val="{00000000-3981-4D72-BC09-B2801153E119}"/>
            </c:ext>
          </c:extLst>
        </c:ser>
        <c:ser>
          <c:idx val="1"/>
          <c:order val="1"/>
          <c:tx>
            <c:strRef>
              <c:f>'w2'!$D$5</c:f>
              <c:strCache>
                <c:ptCount val="1"/>
                <c:pt idx="0">
                  <c:v>Polska</c:v>
                </c:pt>
              </c:strCache>
            </c:strRef>
          </c:tx>
          <c:spPr>
            <a:ln w="28575">
              <a:solidFill>
                <a:schemeClr val="accent1">
                  <a:lumMod val="50000"/>
                </a:schemeClr>
              </a:solidFill>
            </a:ln>
          </c:spPr>
          <c:marker>
            <c:symbol val="none"/>
          </c:marker>
          <c:cat>
            <c:numRef>
              <c:f>'w2'!$B$7:$B$17</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'w2'!$D$7:$D$17</c:f>
              <c:numCache>
                <c:formatCode>#\ ##0.0</c:formatCode>
                <c:ptCount val="11"/>
                <c:pt idx="0">
                  <c:v>8.9</c:v>
                </c:pt>
                <c:pt idx="1">
                  <c:v>8.8000000000000007</c:v>
                </c:pt>
                <c:pt idx="2">
                  <c:v>7.7</c:v>
                </c:pt>
                <c:pt idx="3">
                  <c:v>6.9</c:v>
                </c:pt>
                <c:pt idx="4">
                  <c:v>6</c:v>
                </c:pt>
                <c:pt idx="5">
                  <c:v>5.3</c:v>
                </c:pt>
                <c:pt idx="6">
                  <c:v>4.7</c:v>
                </c:pt>
                <c:pt idx="7">
                  <c:v>4.3</c:v>
                </c:pt>
                <c:pt idx="8">
                  <c:v>4.5</c:v>
                </c:pt>
                <c:pt idx="9">
                  <c:v>4.5</c:v>
                </c:pt>
                <c:pt idx="10" formatCode="General">
                  <c:v>3.9</c:v>
                </c:pt>
              </c:numCache>
            </c:numRef>
          </c:val>
          <c:smooth val="0"/>
          <c:extLst>
            <c:ext xmlns:c16="http://schemas.microsoft.com/office/drawing/2014/chart" uri="{C3380CC4-5D6E-409C-BE32-E72D297353CC}">
              <c16:uniqueId val="{00000001-3981-4D72-BC09-B2801153E119}"/>
            </c:ext>
          </c:extLst>
        </c:ser>
        <c:dLbls>
          <c:showLegendKey val="0"/>
          <c:showVal val="0"/>
          <c:showCatName val="0"/>
          <c:showSerName val="0"/>
          <c:showPercent val="0"/>
          <c:showBubbleSize val="0"/>
        </c:dLbls>
        <c:smooth val="0"/>
        <c:axId val="97883648"/>
        <c:axId val="97885568"/>
      </c:lineChart>
      <c:catAx>
        <c:axId val="97883648"/>
        <c:scaling>
          <c:orientation val="minMax"/>
        </c:scaling>
        <c:delete val="0"/>
        <c:axPos val="b"/>
        <c:title>
          <c:tx>
            <c:rich>
              <a:bodyPr/>
              <a:lstStyle/>
              <a:p>
                <a:pPr>
                  <a:defRPr/>
                </a:pPr>
                <a:r>
                  <a:rPr lang="pl-PL"/>
                  <a:t>Lata</a:t>
                </a:r>
              </a:p>
            </c:rich>
          </c:tx>
          <c:layout>
            <c:manualLayout>
              <c:xMode val="edge"/>
              <c:yMode val="edge"/>
              <c:x val="0.53294010075187837"/>
              <c:y val="0.92806524184476957"/>
            </c:manualLayout>
          </c:layout>
          <c:overlay val="0"/>
        </c:title>
        <c:numFmt formatCode="General" sourceLinked="1"/>
        <c:majorTickMark val="out"/>
        <c:minorTickMark val="none"/>
        <c:tickLblPos val="nextTo"/>
        <c:spPr>
          <a:ln>
            <a:solidFill>
              <a:schemeClr val="tx1"/>
            </a:solidFill>
          </a:ln>
        </c:spPr>
        <c:txPr>
          <a:bodyPr rot="-5400000" vert="horz"/>
          <a:lstStyle/>
          <a:p>
            <a:pPr>
              <a:defRPr/>
            </a:pPr>
            <a:endParaRPr lang="pl-PL"/>
          </a:p>
        </c:txPr>
        <c:crossAx val="97885568"/>
        <c:crosses val="autoZero"/>
        <c:auto val="1"/>
        <c:lblAlgn val="ctr"/>
        <c:lblOffset val="100"/>
        <c:noMultiLvlLbl val="0"/>
      </c:catAx>
      <c:valAx>
        <c:axId val="97885568"/>
        <c:scaling>
          <c:orientation val="minMax"/>
          <c:min val="3"/>
        </c:scaling>
        <c:delete val="0"/>
        <c:axPos val="l"/>
        <c:title>
          <c:tx>
            <c:rich>
              <a:bodyPr rot="-5400000" vert="horz"/>
              <a:lstStyle/>
              <a:p>
                <a:pPr>
                  <a:defRPr/>
                </a:pPr>
                <a:r>
                  <a:rPr lang="pl-PL"/>
                  <a:t>Wskaźnik na 10 tys. mieszkańców</a:t>
                </a:r>
              </a:p>
            </c:rich>
          </c:tx>
          <c:layout>
            <c:manualLayout>
              <c:xMode val="edge"/>
              <c:yMode val="edge"/>
              <c:x val="2.1934287393336471E-2"/>
              <c:y val="3.9535255188537122E-2"/>
            </c:manualLayout>
          </c:layout>
          <c:overlay val="0"/>
        </c:title>
        <c:numFmt formatCode="#\ ##0.0" sourceLinked="1"/>
        <c:majorTickMark val="out"/>
        <c:minorTickMark val="none"/>
        <c:tickLblPos val="nextTo"/>
        <c:spPr>
          <a:ln>
            <a:solidFill>
              <a:schemeClr val="tx1"/>
            </a:solidFill>
          </a:ln>
        </c:spPr>
        <c:crossAx val="97883648"/>
        <c:crosses val="autoZero"/>
        <c:crossBetween val="between"/>
      </c:valAx>
      <c:spPr>
        <a:noFill/>
      </c:spPr>
    </c:plotArea>
    <c:legend>
      <c:legendPos val="r"/>
      <c:layout>
        <c:manualLayout>
          <c:xMode val="edge"/>
          <c:yMode val="edge"/>
          <c:x val="0.74680947664615627"/>
          <c:y val="5.2213545920867764E-2"/>
          <c:w val="0.20817059574133104"/>
          <c:h val="0.15575315082518709"/>
        </c:manualLayout>
      </c:layout>
      <c:overlay val="0"/>
    </c:legend>
    <c:plotVisOnly val="1"/>
    <c:dispBlanksAs val="gap"/>
    <c:showDLblsOverMax val="0"/>
  </c:chart>
  <c:spPr>
    <a:noFill/>
    <a:ln>
      <a:noFill/>
    </a:ln>
  </c:spPr>
  <c:txPr>
    <a:bodyPr/>
    <a:lstStyle/>
    <a:p>
      <a:pPr>
        <a:defRPr sz="1100">
          <a:latin typeface="Arial Narrow" panose="020B0606020202030204" pitchFamily="34" charset="0"/>
        </a:defRPr>
      </a:pPr>
      <a:endParaRPr lang="pl-P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06854364816234"/>
          <c:y val="3.926040746087725E-2"/>
          <c:w val="0.86875863073252302"/>
          <c:h val="0.61773067316931918"/>
        </c:manualLayout>
      </c:layout>
      <c:barChart>
        <c:barDir val="col"/>
        <c:grouping val="clustered"/>
        <c:varyColors val="0"/>
        <c:ser>
          <c:idx val="0"/>
          <c:order val="0"/>
          <c:spPr>
            <a:solidFill>
              <a:schemeClr val="tx2">
                <a:lumMod val="40000"/>
                <a:lumOff val="60000"/>
              </a:schemeClr>
            </a:solidFill>
          </c:spPr>
          <c:invertIfNegative val="0"/>
          <c:dPt>
            <c:idx val="0"/>
            <c:invertIfNegative val="0"/>
            <c:bubble3D val="0"/>
            <c:spPr>
              <a:solidFill>
                <a:schemeClr val="tx2">
                  <a:lumMod val="60000"/>
                  <a:lumOff val="40000"/>
                </a:schemeClr>
              </a:solidFill>
              <a:ln>
                <a:solidFill>
                  <a:schemeClr val="accent1">
                    <a:lumMod val="60000"/>
                    <a:lumOff val="40000"/>
                  </a:schemeClr>
                </a:solidFill>
              </a:ln>
            </c:spPr>
            <c:extLst>
              <c:ext xmlns:c16="http://schemas.microsoft.com/office/drawing/2014/chart" uri="{C3380CC4-5D6E-409C-BE32-E72D297353CC}">
                <c16:uniqueId val="{00000001-CCB7-4AF5-BC8B-5AC3B8B3F2AF}"/>
              </c:ext>
            </c:extLst>
          </c:dPt>
          <c:dLbls>
            <c:spPr>
              <a:noFill/>
              <a:ln>
                <a:noFill/>
              </a:ln>
              <a:effectLst/>
            </c:spPr>
            <c:txPr>
              <a:bodyPr/>
              <a:lstStyle/>
              <a:p>
                <a:pPr>
                  <a:defRPr sz="1050" b="1">
                    <a:latin typeface="Arial Narrow" panose="020B0606020202030204" pitchFamily="34" charset="0"/>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'w3'!$C$6:$D$19</c:f>
              <c:multiLvlStrCache>
                <c:ptCount val="14"/>
                <c:lvl>
                  <c:pt idx="1">
                    <c:v>tyski</c:v>
                  </c:pt>
                  <c:pt idx="2">
                    <c:v>bielski</c:v>
                  </c:pt>
                  <c:pt idx="3">
                    <c:v>częstochowski</c:v>
                  </c:pt>
                  <c:pt idx="4">
                    <c:v>katowicki</c:v>
                  </c:pt>
                  <c:pt idx="5">
                    <c:v>rybnicki</c:v>
                  </c:pt>
                  <c:pt idx="6">
                    <c:v>gliwicki</c:v>
                  </c:pt>
                  <c:pt idx="7">
                    <c:v>bytomski</c:v>
                  </c:pt>
                  <c:pt idx="8">
                    <c:v>sosnowiecki</c:v>
                  </c:pt>
                  <c:pt idx="9">
                    <c:v>powiaty ziemskie</c:v>
                  </c:pt>
                  <c:pt idx="10">
                    <c:v>miasta na prawach powiatu</c:v>
                  </c:pt>
                  <c:pt idx="11">
                    <c:v>wiejskie</c:v>
                  </c:pt>
                  <c:pt idx="12">
                    <c:v>miejsko-wiejskie</c:v>
                  </c:pt>
                  <c:pt idx="13">
                    <c:v>miejskie</c:v>
                  </c:pt>
                </c:lvl>
                <c:lvl>
                  <c:pt idx="0">
                    <c:v>ŚLĄSKIE</c:v>
                  </c:pt>
                  <c:pt idx="1">
                    <c:v>Podregiony</c:v>
                  </c:pt>
                  <c:pt idx="9">
                    <c:v>Typy powiatów</c:v>
                  </c:pt>
                  <c:pt idx="11">
                    <c:v>Typy gmin</c:v>
                  </c:pt>
                </c:lvl>
              </c:multiLvlStrCache>
            </c:multiLvlStrRef>
          </c:cat>
          <c:val>
            <c:numRef>
              <c:f>'w3'!$E$6:$E$19</c:f>
              <c:numCache>
                <c:formatCode>#\ ##0.0</c:formatCode>
                <c:ptCount val="14"/>
                <c:pt idx="0">
                  <c:v>3.7476689223231778</c:v>
                </c:pt>
                <c:pt idx="1">
                  <c:v>2.1107079009137077</c:v>
                </c:pt>
                <c:pt idx="2">
                  <c:v>2.8587981794929891</c:v>
                </c:pt>
                <c:pt idx="3">
                  <c:v>3.0766346913992777</c:v>
                </c:pt>
                <c:pt idx="4">
                  <c:v>3.3670711948498204</c:v>
                </c:pt>
                <c:pt idx="5">
                  <c:v>3.7874841016633507</c:v>
                </c:pt>
                <c:pt idx="6">
                  <c:v>4.0939237074573098</c:v>
                </c:pt>
                <c:pt idx="7">
                  <c:v>4.9508400806554338</c:v>
                </c:pt>
                <c:pt idx="8">
                  <c:v>5.5102524557563664</c:v>
                </c:pt>
                <c:pt idx="9">
                  <c:v>3.0604586191762513</c:v>
                </c:pt>
                <c:pt idx="10">
                  <c:v>4.3105630976459723</c:v>
                </c:pt>
                <c:pt idx="11">
                  <c:v>1.7818078567380502</c:v>
                </c:pt>
                <c:pt idx="12">
                  <c:v>3.1372894369666264</c:v>
                </c:pt>
                <c:pt idx="13">
                  <c:v>4.3681755287098332</c:v>
                </c:pt>
              </c:numCache>
            </c:numRef>
          </c:val>
          <c:extLst>
            <c:ext xmlns:c16="http://schemas.microsoft.com/office/drawing/2014/chart" uri="{C3380CC4-5D6E-409C-BE32-E72D297353CC}">
              <c16:uniqueId val="{00000002-CCB7-4AF5-BC8B-5AC3B8B3F2AF}"/>
            </c:ext>
          </c:extLst>
        </c:ser>
        <c:dLbls>
          <c:showLegendKey val="0"/>
          <c:showVal val="0"/>
          <c:showCatName val="0"/>
          <c:showSerName val="0"/>
          <c:showPercent val="0"/>
          <c:showBubbleSize val="0"/>
        </c:dLbls>
        <c:gapWidth val="70"/>
        <c:axId val="102209408"/>
        <c:axId val="102210944"/>
      </c:barChart>
      <c:catAx>
        <c:axId val="102209408"/>
        <c:scaling>
          <c:orientation val="minMax"/>
        </c:scaling>
        <c:delete val="0"/>
        <c:axPos val="b"/>
        <c:numFmt formatCode="General" sourceLinked="0"/>
        <c:majorTickMark val="out"/>
        <c:minorTickMark val="none"/>
        <c:tickLblPos val="nextTo"/>
        <c:spPr>
          <a:ln>
            <a:solidFill>
              <a:schemeClr val="tx1"/>
            </a:solidFill>
          </a:ln>
        </c:spPr>
        <c:txPr>
          <a:bodyPr rot="-5400000" vert="horz"/>
          <a:lstStyle/>
          <a:p>
            <a:pPr>
              <a:defRPr sz="800">
                <a:latin typeface="Arial Narrow" panose="020B0606020202030204" pitchFamily="34" charset="0"/>
                <a:cs typeface="Arial" panose="020B0604020202020204" pitchFamily="34" charset="0"/>
              </a:defRPr>
            </a:pPr>
            <a:endParaRPr lang="pl-PL"/>
          </a:p>
        </c:txPr>
        <c:crossAx val="102210944"/>
        <c:crosses val="autoZero"/>
        <c:auto val="1"/>
        <c:lblAlgn val="ctr"/>
        <c:lblOffset val="100"/>
        <c:noMultiLvlLbl val="0"/>
      </c:catAx>
      <c:valAx>
        <c:axId val="102210944"/>
        <c:scaling>
          <c:orientation val="minMax"/>
          <c:max val="6"/>
          <c:min val="0"/>
        </c:scaling>
        <c:delete val="0"/>
        <c:axPos val="l"/>
        <c:title>
          <c:tx>
            <c:rich>
              <a:bodyPr rot="-5400000" vert="horz"/>
              <a:lstStyle/>
              <a:p>
                <a:pPr>
                  <a:defRPr sz="1050">
                    <a:latin typeface="Arial Narrow" panose="020B0606020202030204" pitchFamily="34" charset="0"/>
                    <a:cs typeface="Arial" panose="020B0604020202020204" pitchFamily="34" charset="0"/>
                  </a:defRPr>
                </a:pPr>
                <a:r>
                  <a:rPr lang="pl-PL" sz="1050">
                    <a:latin typeface="Arial Narrow" panose="020B0606020202030204" pitchFamily="34" charset="0"/>
                    <a:cs typeface="Arial" panose="020B0604020202020204" pitchFamily="34" charset="0"/>
                  </a:rPr>
                  <a:t>Wskaźnik</a:t>
                </a:r>
                <a:r>
                  <a:rPr lang="pl-PL" sz="1050" baseline="0">
                    <a:latin typeface="Arial Narrow" panose="020B0606020202030204" pitchFamily="34" charset="0"/>
                    <a:cs typeface="Arial" panose="020B0604020202020204" pitchFamily="34" charset="0"/>
                  </a:rPr>
                  <a:t> na 10 tys. mieszkańców</a:t>
                </a:r>
                <a:endParaRPr lang="pl-PL" sz="1050">
                  <a:latin typeface="Arial Narrow" panose="020B0606020202030204" pitchFamily="34" charset="0"/>
                  <a:cs typeface="Arial" panose="020B0604020202020204" pitchFamily="34" charset="0"/>
                </a:endParaRPr>
              </a:p>
            </c:rich>
          </c:tx>
          <c:layout>
            <c:manualLayout>
              <c:xMode val="edge"/>
              <c:yMode val="edge"/>
              <c:x val="1.6401340921493725E-2"/>
              <c:y val="9.5442286125870385E-2"/>
            </c:manualLayout>
          </c:layout>
          <c:overlay val="0"/>
        </c:title>
        <c:numFmt formatCode="#\ ##0.0" sourceLinked="1"/>
        <c:majorTickMark val="out"/>
        <c:minorTickMark val="none"/>
        <c:tickLblPos val="nextTo"/>
        <c:spPr>
          <a:ln>
            <a:solidFill>
              <a:schemeClr val="tx1"/>
            </a:solidFill>
          </a:ln>
        </c:spPr>
        <c:txPr>
          <a:bodyPr/>
          <a:lstStyle/>
          <a:p>
            <a:pPr>
              <a:defRPr sz="1100">
                <a:latin typeface="Arial Narrow" panose="020B0606020202030204" pitchFamily="34" charset="0"/>
                <a:cs typeface="Arial" panose="020B0604020202020204" pitchFamily="34" charset="0"/>
              </a:defRPr>
            </a:pPr>
            <a:endParaRPr lang="pl-PL"/>
          </a:p>
        </c:txPr>
        <c:crossAx val="102209408"/>
        <c:crosses val="autoZero"/>
        <c:crossBetween val="between"/>
      </c:valAx>
      <c:spPr>
        <a:noFill/>
      </c:spPr>
    </c:plotArea>
    <c:plotVisOnly val="1"/>
    <c:dispBlanksAs val="gap"/>
    <c:showDLblsOverMax val="0"/>
  </c:chart>
  <c:spPr>
    <a:noFill/>
    <a:ln>
      <a:noFill/>
    </a:ln>
  </c:spPr>
  <c:txPr>
    <a:bodyPr/>
    <a:lstStyle/>
    <a:p>
      <a:pPr>
        <a:defRPr sz="1400"/>
      </a:pPr>
      <a:endParaRPr lang="pl-PL"/>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081982738251886"/>
          <c:y val="0.13588439066010821"/>
          <c:w val="0.81640749712336214"/>
          <c:h val="0.66629055388694969"/>
        </c:manualLayout>
      </c:layout>
      <c:barChart>
        <c:barDir val="bar"/>
        <c:grouping val="percentStacked"/>
        <c:varyColors val="0"/>
        <c:ser>
          <c:idx val="0"/>
          <c:order val="0"/>
          <c:tx>
            <c:strRef>
              <c:f>'w1'!$D$6</c:f>
              <c:strCache>
                <c:ptCount val="1"/>
                <c:pt idx="0">
                  <c:v>Ukraińcy</c:v>
                </c:pt>
              </c:strCache>
            </c:strRef>
          </c:tx>
          <c:spPr>
            <a:solidFill>
              <a:srgbClr val="4472C4">
                <a:lumMod val="75000"/>
              </a:srgbClr>
            </a:solidFill>
            <a:ln w="25400">
              <a:noFill/>
            </a:ln>
          </c:spPr>
          <c:invertIfNegative val="0"/>
          <c:dLbls>
            <c:spPr>
              <a:noFill/>
              <a:ln>
                <a:noFill/>
              </a:ln>
              <a:effectLst/>
            </c:spPr>
            <c:txPr>
              <a:bodyPr/>
              <a:lstStyle/>
              <a:p>
                <a:pPr>
                  <a:defRPr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'w1'!$C$7:$C$15</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'w1'!$D$7:$D$15</c:f>
              <c:numCache>
                <c:formatCode>#,##0</c:formatCode>
                <c:ptCount val="9"/>
                <c:pt idx="0">
                  <c:v>40979</c:v>
                </c:pt>
                <c:pt idx="1">
                  <c:v>65866</c:v>
                </c:pt>
                <c:pt idx="2">
                  <c:v>103457</c:v>
                </c:pt>
                <c:pt idx="3">
                  <c:v>145252</c:v>
                </c:pt>
                <c:pt idx="4">
                  <c:v>179154</c:v>
                </c:pt>
                <c:pt idx="5">
                  <c:v>214719</c:v>
                </c:pt>
                <c:pt idx="6">
                  <c:v>246823</c:v>
                </c:pt>
                <c:pt idx="7">
                  <c:v>307735</c:v>
                </c:pt>
                <c:pt idx="8">
                  <c:v>1554909</c:v>
                </c:pt>
              </c:numCache>
            </c:numRef>
          </c:val>
          <c:extLst>
            <c:ext xmlns:c16="http://schemas.microsoft.com/office/drawing/2014/chart" uri="{C3380CC4-5D6E-409C-BE32-E72D297353CC}">
              <c16:uniqueId val="{00000000-B417-4FCB-9037-4B3115B76C11}"/>
            </c:ext>
          </c:extLst>
        </c:ser>
        <c:ser>
          <c:idx val="1"/>
          <c:order val="1"/>
          <c:tx>
            <c:strRef>
              <c:f>'w1'!$E$6</c:f>
              <c:strCache>
                <c:ptCount val="1"/>
                <c:pt idx="0">
                  <c:v>pozostali</c:v>
                </c:pt>
              </c:strCache>
            </c:strRef>
          </c:tx>
          <c:spPr>
            <a:solidFill>
              <a:srgbClr val="4472C4">
                <a:lumMod val="40000"/>
                <a:lumOff val="60000"/>
              </a:srgbClr>
            </a:solidFill>
            <a:ln w="25400">
              <a:noFill/>
            </a:ln>
          </c:spPr>
          <c:invertIfNegative val="0"/>
          <c:dLbls>
            <c:dLbl>
              <c:idx val="0"/>
              <c:layout>
                <c:manualLayout>
                  <c:x val="-2.5740866314618699E-3"/>
                  <c:y val="6.367760730939560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17-4FCB-9037-4B3115B76C11}"/>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'w1'!$C$7:$C$15</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'w1'!$E$7:$E$15</c:f>
              <c:numCache>
                <c:formatCode>#,##0</c:formatCode>
                <c:ptCount val="9"/>
                <c:pt idx="0">
                  <c:v>134087</c:v>
                </c:pt>
                <c:pt idx="1">
                  <c:v>146003</c:v>
                </c:pt>
                <c:pt idx="2">
                  <c:v>162761</c:v>
                </c:pt>
                <c:pt idx="3">
                  <c:v>179965</c:v>
                </c:pt>
                <c:pt idx="4">
                  <c:v>193085</c:v>
                </c:pt>
                <c:pt idx="5">
                  <c:v>208119</c:v>
                </c:pt>
                <c:pt idx="6">
                  <c:v>213637</c:v>
                </c:pt>
                <c:pt idx="7">
                  <c:v>238259</c:v>
                </c:pt>
                <c:pt idx="8">
                  <c:v>267355</c:v>
                </c:pt>
              </c:numCache>
            </c:numRef>
          </c:val>
          <c:extLst>
            <c:ext xmlns:c16="http://schemas.microsoft.com/office/drawing/2014/chart" uri="{C3380CC4-5D6E-409C-BE32-E72D297353CC}">
              <c16:uniqueId val="{00000002-B417-4FCB-9037-4B3115B76C11}"/>
            </c:ext>
          </c:extLst>
        </c:ser>
        <c:ser>
          <c:idx val="2"/>
          <c:order val="2"/>
          <c:tx>
            <c:strRef>
              <c:f>'w1'!#REF!</c:f>
              <c:strCache>
                <c:ptCount val="1"/>
                <c:pt idx="0">
                  <c:v>#REF!</c:v>
                </c:pt>
              </c:strCache>
            </c:strRef>
          </c:tx>
          <c:invertIfNegative val="0"/>
          <c:dLbls>
            <c:delete val="1"/>
          </c:dLbls>
          <c:cat>
            <c:numRef>
              <c:f>'w1'!$C$7:$C$15</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'w1'!#REF!</c:f>
              <c:numCache>
                <c:formatCode>General</c:formatCode>
                <c:ptCount val="1"/>
                <c:pt idx="0">
                  <c:v>1</c:v>
                </c:pt>
              </c:numCache>
            </c:numRef>
          </c:val>
          <c:extLst>
            <c:ext xmlns:c16="http://schemas.microsoft.com/office/drawing/2014/chart" uri="{C3380CC4-5D6E-409C-BE32-E72D297353CC}">
              <c16:uniqueId val="{00000003-B417-4FCB-9037-4B3115B76C11}"/>
            </c:ext>
          </c:extLst>
        </c:ser>
        <c:dLbls>
          <c:showLegendKey val="0"/>
          <c:showVal val="1"/>
          <c:showCatName val="0"/>
          <c:showSerName val="0"/>
          <c:showPercent val="0"/>
          <c:showBubbleSize val="0"/>
        </c:dLbls>
        <c:gapWidth val="40"/>
        <c:overlap val="100"/>
        <c:axId val="99535872"/>
        <c:axId val="99546240"/>
      </c:barChart>
      <c:catAx>
        <c:axId val="99535872"/>
        <c:scaling>
          <c:orientation val="minMax"/>
        </c:scaling>
        <c:delete val="0"/>
        <c:axPos val="l"/>
        <c:title>
          <c:tx>
            <c:rich>
              <a:bodyPr/>
              <a:lstStyle/>
              <a:p>
                <a:pPr>
                  <a:defRPr b="1"/>
                </a:pPr>
                <a:r>
                  <a:rPr lang="pl-PL" b="1"/>
                  <a:t>Lata</a:t>
                </a:r>
                <a:endParaRPr lang="en-US" b="1"/>
              </a:p>
            </c:rich>
          </c:tx>
          <c:layout>
            <c:manualLayout>
              <c:xMode val="edge"/>
              <c:yMode val="edge"/>
              <c:x val="4.587122728568923E-3"/>
              <c:y val="0.4149628264606697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99546240"/>
        <c:crosses val="autoZero"/>
        <c:auto val="1"/>
        <c:lblAlgn val="ctr"/>
        <c:lblOffset val="100"/>
        <c:noMultiLvlLbl val="0"/>
      </c:catAx>
      <c:valAx>
        <c:axId val="99546240"/>
        <c:scaling>
          <c:orientation val="minMax"/>
        </c:scaling>
        <c:delete val="0"/>
        <c:axPos val="b"/>
        <c:title>
          <c:tx>
            <c:rich>
              <a:bodyPr/>
              <a:lstStyle/>
              <a:p>
                <a:pPr>
                  <a:defRPr b="1"/>
                </a:pPr>
                <a:r>
                  <a:rPr lang="pl-PL" b="1"/>
                  <a:t>Liczba osób w %</a:t>
                </a:r>
              </a:p>
            </c:rich>
          </c:tx>
          <c:layout>
            <c:manualLayout>
              <c:xMode val="edge"/>
              <c:yMode val="edge"/>
              <c:x val="0.46455941173612469"/>
              <c:y val="0.91589059180102483"/>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pl-PL"/>
          </a:p>
        </c:txPr>
        <c:crossAx val="99535872"/>
        <c:crosses val="autoZero"/>
        <c:crossBetween val="between"/>
      </c:valAx>
      <c:spPr>
        <a:noFill/>
        <a:ln w="25400">
          <a:noFill/>
        </a:ln>
      </c:spPr>
    </c:plotArea>
    <c:legend>
      <c:legendPos val="r"/>
      <c:legendEntry>
        <c:idx val="2"/>
        <c:delete val="1"/>
      </c:legendEntry>
      <c:layout>
        <c:manualLayout>
          <c:xMode val="edge"/>
          <c:yMode val="edge"/>
          <c:x val="0.32308785514114613"/>
          <c:y val="2.5845176341652053E-3"/>
          <c:w val="0.51808125335684396"/>
          <c:h val="0.16763092294692605"/>
        </c:manualLayout>
      </c:layout>
      <c:overlay val="0"/>
      <c:spPr>
        <a:noFill/>
        <a:ln w="25400">
          <a:noFill/>
        </a:ln>
      </c:spPr>
    </c:legend>
    <c:plotVisOnly val="1"/>
    <c:dispBlanksAs val="gap"/>
    <c:showDLblsOverMax val="0"/>
  </c:chart>
  <c:spPr>
    <a:noFill/>
    <a:ln w="9525">
      <a:noFill/>
    </a:ln>
  </c:spPr>
  <c:txPr>
    <a:bodyPr/>
    <a:lstStyle/>
    <a:p>
      <a:pPr>
        <a:defRPr sz="1100" b="0" i="0" u="none" strike="noStrike" baseline="0">
          <a:solidFill>
            <a:srgbClr val="333333"/>
          </a:solidFill>
          <a:latin typeface="Arial Narrow" panose="020B0606020202030204" pitchFamily="34" charset="0"/>
          <a:ea typeface="Arial"/>
          <a:cs typeface="Arial"/>
        </a:defRPr>
      </a:pPr>
      <a:endParaRPr lang="pl-PL"/>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2542480632828"/>
          <c:y val="3.4751377873156075E-2"/>
          <c:w val="0.78123168859947889"/>
          <c:h val="0.79519662751416076"/>
        </c:manualLayout>
      </c:layout>
      <c:barChart>
        <c:barDir val="col"/>
        <c:grouping val="stacked"/>
        <c:varyColors val="0"/>
        <c:ser>
          <c:idx val="0"/>
          <c:order val="0"/>
          <c:tx>
            <c:strRef>
              <c:f>'w4'!$B$9</c:f>
              <c:strCache>
                <c:ptCount val="1"/>
                <c:pt idx="0">
                  <c:v>pełnoletni</c:v>
                </c:pt>
              </c:strCache>
            </c:strRef>
          </c:tx>
          <c:spPr>
            <a:solidFill>
              <a:schemeClr val="accent1">
                <a:lumMod val="60000"/>
                <a:lumOff val="40000"/>
              </a:schemeClr>
            </a:solidFill>
            <a:ln>
              <a:noFill/>
            </a:ln>
            <a:effectLst/>
          </c:spPr>
          <c:invertIfNegative val="0"/>
          <c:dLbls>
            <c:dLbl>
              <c:idx val="1"/>
              <c:layout>
                <c:manualLayout>
                  <c:x val="-0.20000000000000009"/>
                  <c:y val="-9.722222222222222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19-47F5-92AB-BB9212D6F006}"/>
                </c:ext>
              </c:extLst>
            </c:dLbl>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Arial Narrow" panose="020B060602020203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cat>
            <c:strRef>
              <c:f>'w4'!$C$8:$D$8</c:f>
              <c:strCache>
                <c:ptCount val="2"/>
                <c:pt idx="0">
                  <c:v>kobiety</c:v>
                </c:pt>
                <c:pt idx="1">
                  <c:v>mężczyźni</c:v>
                </c:pt>
              </c:strCache>
            </c:strRef>
          </c:cat>
          <c:val>
            <c:numRef>
              <c:f>'w4'!$C$9:$D$9</c:f>
              <c:numCache>
                <c:formatCode>_-* #\ ##0_-;\-* #\ ##0_-;_-* "-"??_-;_-@_-</c:formatCode>
                <c:ptCount val="2"/>
                <c:pt idx="0">
                  <c:v>586787</c:v>
                </c:pt>
                <c:pt idx="1">
                  <c:v>71734</c:v>
                </c:pt>
              </c:numCache>
            </c:numRef>
          </c:val>
          <c:extLst>
            <c:ext xmlns:c16="http://schemas.microsoft.com/office/drawing/2014/chart" uri="{C3380CC4-5D6E-409C-BE32-E72D297353CC}">
              <c16:uniqueId val="{00000001-7119-47F5-92AB-BB9212D6F006}"/>
            </c:ext>
          </c:extLst>
        </c:ser>
        <c:ser>
          <c:idx val="1"/>
          <c:order val="1"/>
          <c:tx>
            <c:strRef>
              <c:f>'w4'!$B$10</c:f>
              <c:strCache>
                <c:ptCount val="1"/>
                <c:pt idx="0">
                  <c:v>niepełnoletni</c:v>
                </c:pt>
              </c:strCache>
            </c:strRef>
          </c:tx>
          <c:spPr>
            <a:solidFill>
              <a:schemeClr val="accent1">
                <a:lumMod val="75000"/>
              </a:schemeClr>
            </a:solidFill>
            <a:ln>
              <a:noFill/>
            </a:ln>
            <a:effectLst/>
          </c:spPr>
          <c:invertIfNegative val="0"/>
          <c:dLbls>
            <c:dLbl>
              <c:idx val="0"/>
              <c:layout>
                <c:manualLayout>
                  <c:x val="0"/>
                  <c:y val="-4.629629629629629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19-47F5-92AB-BB9212D6F006}"/>
                </c:ext>
              </c:extLst>
            </c:dLbl>
            <c:dLbl>
              <c:idx val="1"/>
              <c:layout>
                <c:manualLayout>
                  <c:x val="0"/>
                  <c:y val="4.629629629629629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19-47F5-92AB-BB9212D6F006}"/>
                </c:ext>
              </c:extLst>
            </c:dLbl>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Arial Narrow" panose="020B060602020203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'w4'!$C$8:$D$8</c:f>
              <c:strCache>
                <c:ptCount val="2"/>
                <c:pt idx="0">
                  <c:v>kobiety</c:v>
                </c:pt>
                <c:pt idx="1">
                  <c:v>mężczyźni</c:v>
                </c:pt>
              </c:strCache>
            </c:strRef>
          </c:cat>
          <c:val>
            <c:numRef>
              <c:f>'w4'!$C$10:$D$10</c:f>
              <c:numCache>
                <c:formatCode>_-* #\ ##0_-;\-* #\ ##0_-;_-* "-"??_-;_-@_-</c:formatCode>
                <c:ptCount val="2"/>
                <c:pt idx="0">
                  <c:v>270967</c:v>
                </c:pt>
                <c:pt idx="1">
                  <c:v>270272</c:v>
                </c:pt>
              </c:numCache>
            </c:numRef>
          </c:val>
          <c:extLst>
            <c:ext xmlns:c16="http://schemas.microsoft.com/office/drawing/2014/chart" uri="{C3380CC4-5D6E-409C-BE32-E72D297353CC}">
              <c16:uniqueId val="{00000004-7119-47F5-92AB-BB9212D6F006}"/>
            </c:ext>
          </c:extLst>
        </c:ser>
        <c:dLbls>
          <c:dLblPos val="ctr"/>
          <c:showLegendKey val="0"/>
          <c:showVal val="1"/>
          <c:showCatName val="0"/>
          <c:showSerName val="0"/>
          <c:showPercent val="0"/>
          <c:showBubbleSize val="0"/>
        </c:dLbls>
        <c:gapWidth val="150"/>
        <c:overlap val="100"/>
        <c:axId val="352495119"/>
        <c:axId val="352525903"/>
      </c:barChart>
      <c:catAx>
        <c:axId val="352495119"/>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Arial Narrow" panose="020B0606020202030204" pitchFamily="34" charset="0"/>
                    <a:ea typeface="+mn-ea"/>
                    <a:cs typeface="+mn-cs"/>
                  </a:defRPr>
                </a:pPr>
                <a:r>
                  <a:rPr lang="pl-PL" b="1"/>
                  <a:t>Kategorie uchodźców</a:t>
                </a:r>
              </a:p>
            </c:rich>
          </c:tx>
          <c:layout>
            <c:manualLayout>
              <c:xMode val="edge"/>
              <c:yMode val="edge"/>
              <c:x val="0.46287878375064706"/>
              <c:y val="0.93559545453098181"/>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352525903"/>
        <c:crosses val="autoZero"/>
        <c:auto val="1"/>
        <c:lblAlgn val="ctr"/>
        <c:lblOffset val="100"/>
        <c:noMultiLvlLbl val="0"/>
      </c:catAx>
      <c:valAx>
        <c:axId val="352525903"/>
        <c:scaling>
          <c:orientation val="minMax"/>
          <c:max val="1000000"/>
          <c:min val="50000"/>
        </c:scaling>
        <c:delete val="0"/>
        <c:axPos val="l"/>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Arial Narrow" panose="020B0606020202030204" pitchFamily="34" charset="0"/>
                    <a:ea typeface="+mn-ea"/>
                    <a:cs typeface="+mn-cs"/>
                  </a:defRPr>
                </a:pPr>
                <a:r>
                  <a:rPr lang="pl-PL" b="1"/>
                  <a:t>Liczba osób</a:t>
                </a:r>
              </a:p>
            </c:rich>
          </c:tx>
          <c:layout>
            <c:manualLayout>
              <c:xMode val="edge"/>
              <c:yMode val="edge"/>
              <c:x val="1.755460498233569E-2"/>
              <c:y val="0.28450286718608214"/>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title>
        <c:numFmt formatCode="_-* #\ ##0_-;\-* #\ ##0_-;_-* &quot;-&quot;??_-;_-@_-"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352495119"/>
        <c:crosses val="autoZero"/>
        <c:crossBetween val="between"/>
        <c:majorUnit val="100000"/>
        <c:minorUnit val="100000"/>
      </c:valAx>
      <c:spPr>
        <a:noFill/>
        <a:ln>
          <a:noFill/>
        </a:ln>
        <a:effectLst/>
      </c:spPr>
    </c:plotArea>
    <c:legend>
      <c:legendPos val="b"/>
      <c:layout>
        <c:manualLayout>
          <c:xMode val="edge"/>
          <c:yMode val="edge"/>
          <c:x val="0.48513035870516186"/>
          <c:y val="7.4652230971128622E-2"/>
          <c:w val="0.50751684164479427"/>
          <c:h val="8.738480606590842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100">
          <a:latin typeface="Arial Narrow" panose="020B0606020202030204" pitchFamily="34" charset="0"/>
        </a:defRPr>
      </a:pPr>
      <a:endParaRPr lang="pl-P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24216579177602801"/>
          <c:y val="0.14162925218342504"/>
          <c:w val="0.47677974628171477"/>
          <c:h val="0.7096255533784136"/>
        </c:manualLayout>
      </c:layout>
      <c:pieChart>
        <c:varyColors val="1"/>
        <c:ser>
          <c:idx val="0"/>
          <c:order val="0"/>
          <c:spPr>
            <a:solidFill>
              <a:schemeClr val="accent1">
                <a:lumMod val="20000"/>
                <a:lumOff val="80000"/>
              </a:schemeClr>
            </a:solidFill>
            <a:ln>
              <a:noFill/>
            </a:ln>
          </c:spPr>
          <c:explosion val="7"/>
          <c:dPt>
            <c:idx val="0"/>
            <c:bubble3D val="0"/>
            <c:explosion val="4"/>
            <c:extLst>
              <c:ext xmlns:c16="http://schemas.microsoft.com/office/drawing/2014/chart" uri="{C3380CC4-5D6E-409C-BE32-E72D297353CC}">
                <c16:uniqueId val="{00000001-8A0D-4C29-B062-78F389549F68}"/>
              </c:ext>
            </c:extLst>
          </c:dPt>
          <c:dPt>
            <c:idx val="1"/>
            <c:bubble3D val="0"/>
            <c:spPr>
              <a:solidFill>
                <a:schemeClr val="accent1">
                  <a:lumMod val="60000"/>
                  <a:lumOff val="40000"/>
                </a:schemeClr>
              </a:solidFill>
              <a:ln>
                <a:noFill/>
              </a:ln>
            </c:spPr>
            <c:extLst>
              <c:ext xmlns:c16="http://schemas.microsoft.com/office/drawing/2014/chart" uri="{C3380CC4-5D6E-409C-BE32-E72D297353CC}">
                <c16:uniqueId val="{00000003-8A0D-4C29-B062-78F389549F68}"/>
              </c:ext>
            </c:extLst>
          </c:dPt>
          <c:dPt>
            <c:idx val="2"/>
            <c:bubble3D val="0"/>
            <c:spPr>
              <a:solidFill>
                <a:schemeClr val="accent1"/>
              </a:solidFill>
              <a:ln>
                <a:noFill/>
              </a:ln>
            </c:spPr>
            <c:extLst>
              <c:ext xmlns:c16="http://schemas.microsoft.com/office/drawing/2014/chart" uri="{C3380CC4-5D6E-409C-BE32-E72D297353CC}">
                <c16:uniqueId val="{00000005-8A0D-4C29-B062-78F389549F68}"/>
              </c:ext>
            </c:extLst>
          </c:dPt>
          <c:dPt>
            <c:idx val="3"/>
            <c:bubble3D val="0"/>
            <c:spPr>
              <a:solidFill>
                <a:schemeClr val="accent1">
                  <a:lumMod val="50000"/>
                </a:schemeClr>
              </a:solidFill>
              <a:ln>
                <a:noFill/>
              </a:ln>
            </c:spPr>
            <c:extLst>
              <c:ext xmlns:c16="http://schemas.microsoft.com/office/drawing/2014/chart" uri="{C3380CC4-5D6E-409C-BE32-E72D297353CC}">
                <c16:uniqueId val="{00000007-8A0D-4C29-B062-78F389549F68}"/>
              </c:ext>
            </c:extLst>
          </c:dPt>
          <c:dLbls>
            <c:dLbl>
              <c:idx val="0"/>
              <c:layout>
                <c:manualLayout>
                  <c:x val="-0.1466866141732284"/>
                  <c:y val="2.8176882301476903E-2"/>
                </c:manualLayout>
              </c:layout>
              <c:tx>
                <c:rich>
                  <a:bodyPr/>
                  <a:lstStyle/>
                  <a:p>
                    <a:fld id="{B9A64085-3BA4-4FA4-BA22-388FC3E3917D}" type="CELLRANGE">
                      <a:rPr lang="en-US" baseline="0"/>
                      <a:pPr/>
                      <a:t>[ZAKRES KOMÓREK]</a:t>
                    </a:fld>
                    <a:r>
                      <a:rPr lang="en-US" baseline="0"/>
                      <a:t>
</a:t>
                    </a:r>
                    <a:fld id="{E81B0850-40E9-4CC5-BC2A-49975E95BF2C}" type="CATEGORYNAME">
                      <a:rPr lang="en-US" baseline="0"/>
                      <a:pPr/>
                      <a:t>[NAZWA KATEGORII]</a:t>
                    </a:fld>
                    <a:endParaRPr lang="en-US" baseline="0"/>
                  </a:p>
                </c:rich>
              </c:tx>
              <c:showLegendKey val="0"/>
              <c:showVal val="0"/>
              <c:showCatName val="1"/>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8A0D-4C29-B062-78F389549F68}"/>
                </c:ext>
              </c:extLst>
            </c:dLbl>
            <c:dLbl>
              <c:idx val="1"/>
              <c:layout>
                <c:manualLayout>
                  <c:x val="-6.9863517060367447E-2"/>
                  <c:y val="-9.6748237352683883E-2"/>
                </c:manualLayout>
              </c:layout>
              <c:tx>
                <c:rich>
                  <a:bodyPr/>
                  <a:lstStyle/>
                  <a:p>
                    <a:fld id="{FD697137-56D5-4575-9FF4-58FBFC1A26DD}" type="CELLRANGE">
                      <a:rPr lang="en-US" baseline="0"/>
                      <a:pPr/>
                      <a:t>[ZAKRES KOMÓREK]</a:t>
                    </a:fld>
                    <a:r>
                      <a:rPr lang="en-US" baseline="0"/>
                      <a:t>
</a:t>
                    </a:r>
                    <a:fld id="{11750FC8-ABFE-4160-8EDB-46EF71AC9BF8}" type="CATEGORYNAME">
                      <a:rPr lang="en-US" baseline="0"/>
                      <a:pPr/>
                      <a:t>[NAZWA KATEGORII]</a:t>
                    </a:fld>
                    <a:endParaRPr lang="en-US" baseline="0"/>
                  </a:p>
                </c:rich>
              </c:tx>
              <c:showLegendKey val="0"/>
              <c:showVal val="0"/>
              <c:showCatName val="1"/>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8A0D-4C29-B062-78F389549F68}"/>
                </c:ext>
              </c:extLst>
            </c:dLbl>
            <c:dLbl>
              <c:idx val="2"/>
              <c:layout>
                <c:manualLayout>
                  <c:x val="1.0083569553805774E-2"/>
                  <c:y val="-6.2550563532499617E-2"/>
                </c:manualLayout>
              </c:layout>
              <c:tx>
                <c:rich>
                  <a:bodyPr/>
                  <a:lstStyle/>
                  <a:p>
                    <a:fld id="{1C7C65F2-9E50-48C5-942B-D1480D3D85A5}" type="CELLRANGE">
                      <a:rPr lang="en-US" baseline="0"/>
                      <a:pPr/>
                      <a:t>[ZAKRES KOMÓREK]</a:t>
                    </a:fld>
                    <a:r>
                      <a:rPr lang="en-US" baseline="0"/>
                      <a:t>
</a:t>
                    </a:r>
                    <a:fld id="{482A4422-CB78-4EDC-B650-B6FEFB116BDA}" type="CATEGORYNAME">
                      <a:rPr lang="en-US" baseline="0"/>
                      <a:pPr/>
                      <a:t>[NAZWA KATEGORII]</a:t>
                    </a:fld>
                    <a:endParaRPr lang="en-US" baseline="0"/>
                  </a:p>
                </c:rich>
              </c:tx>
              <c:showLegendKey val="0"/>
              <c:showVal val="0"/>
              <c:showCatName val="1"/>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8A0D-4C29-B062-78F389549F68}"/>
                </c:ext>
              </c:extLst>
            </c:dLbl>
            <c:dLbl>
              <c:idx val="3"/>
              <c:layout>
                <c:manualLayout>
                  <c:x val="5.0653648293963349E-2"/>
                  <c:y val="3.1084607071174868E-2"/>
                </c:manualLayout>
              </c:layout>
              <c:tx>
                <c:rich>
                  <a:bodyPr/>
                  <a:lstStyle/>
                  <a:p>
                    <a:fld id="{D4BEA8E6-64B0-407F-99EA-B239AFA36C84}" type="CELLRANGE">
                      <a:rPr lang="en-US" baseline="0"/>
                      <a:pPr/>
                      <a:t>[ZAKRES KOMÓREK]</a:t>
                    </a:fld>
                    <a:r>
                      <a:rPr lang="en-US" baseline="0"/>
                      <a:t>
</a:t>
                    </a:r>
                    <a:fld id="{FA436C75-7B51-40A1-BD55-1A3CC5FD575E}" type="CATEGORYNAME">
                      <a:rPr lang="en-US" baseline="0"/>
                      <a:pPr/>
                      <a:t>[NAZWA KATEGORII]</a:t>
                    </a:fld>
                    <a:endParaRPr lang="en-US" baseline="0"/>
                  </a:p>
                </c:rich>
              </c:tx>
              <c:showLegendKey val="0"/>
              <c:showVal val="0"/>
              <c:showCatName val="1"/>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7-8A0D-4C29-B062-78F389549F68}"/>
                </c:ext>
              </c:extLst>
            </c:dLbl>
            <c:numFmt formatCode="0.0%" sourceLinked="0"/>
            <c:spPr>
              <a:noFill/>
              <a:ln>
                <a:noFill/>
              </a:ln>
              <a:effectLst/>
            </c:spPr>
            <c:txPr>
              <a:bodyPr/>
              <a:lstStyle/>
              <a:p>
                <a:pPr>
                  <a:defRPr sz="1100"/>
                </a:pPr>
                <a:endParaRPr lang="pl-PL"/>
              </a:p>
            </c:txPr>
            <c:showLegendKey val="0"/>
            <c:showVal val="0"/>
            <c:showCatName val="1"/>
            <c:showSerName val="0"/>
            <c:showPercent val="0"/>
            <c:showBubbleSize val="0"/>
            <c:separator>
</c:separator>
            <c:showLeaderLines val="1"/>
            <c:extLst>
              <c:ext xmlns:c15="http://schemas.microsoft.com/office/drawing/2012/chart" uri="{CE6537A1-D6FC-4f65-9D91-7224C49458BB}">
                <c15:showDataLabelsRange val="1"/>
              </c:ext>
            </c:extLst>
          </c:dLbls>
          <c:cat>
            <c:strRef>
              <c:f>'w5'!$C$6:$C$9</c:f>
              <c:strCache>
                <c:ptCount val="4"/>
                <c:pt idx="0">
                  <c:v>u przyjaciół lub z rodziną</c:v>
                </c:pt>
                <c:pt idx="1">
                  <c:v>inne formy zamieszkiwania</c:v>
                </c:pt>
                <c:pt idx="2">
                  <c:v>w samodzielnie wynajmowanym mieszkaniu</c:v>
                </c:pt>
                <c:pt idx="3">
                  <c:v>u osób wcześniej im nieznanych</c:v>
                </c:pt>
              </c:strCache>
            </c:strRef>
          </c:cat>
          <c:val>
            <c:numRef>
              <c:f>'w5'!$D$6:$D$9</c:f>
              <c:numCache>
                <c:formatCode>0%</c:formatCode>
                <c:ptCount val="4"/>
                <c:pt idx="0">
                  <c:v>0.35</c:v>
                </c:pt>
                <c:pt idx="1">
                  <c:v>0.3</c:v>
                </c:pt>
                <c:pt idx="2">
                  <c:v>0.23</c:v>
                </c:pt>
                <c:pt idx="3">
                  <c:v>0.12</c:v>
                </c:pt>
              </c:numCache>
            </c:numRef>
          </c:val>
          <c:extLst>
            <c:ext xmlns:c15="http://schemas.microsoft.com/office/drawing/2012/chart" uri="{02D57815-91ED-43cb-92C2-25804820EDAC}">
              <c15:datalabelsRange>
                <c15:f>'w5'!$D$6:$D$9</c15:f>
                <c15:dlblRangeCache>
                  <c:ptCount val="4"/>
                  <c:pt idx="0">
                    <c:v>35%</c:v>
                  </c:pt>
                  <c:pt idx="1">
                    <c:v>30%</c:v>
                  </c:pt>
                  <c:pt idx="2">
                    <c:v>23%</c:v>
                  </c:pt>
                  <c:pt idx="3">
                    <c:v>12%</c:v>
                  </c:pt>
                </c15:dlblRangeCache>
              </c15:datalabelsRange>
            </c:ext>
            <c:ext xmlns:c16="http://schemas.microsoft.com/office/drawing/2014/chart" uri="{C3380CC4-5D6E-409C-BE32-E72D297353CC}">
              <c16:uniqueId val="{00000008-8A0D-4C29-B062-78F389549F68}"/>
            </c:ext>
          </c:extLst>
        </c:ser>
        <c:dLbls>
          <c:showLegendKey val="0"/>
          <c:showVal val="0"/>
          <c:showCatName val="0"/>
          <c:showSerName val="0"/>
          <c:showPercent val="0"/>
          <c:showBubbleSize val="0"/>
          <c:showLeaderLines val="1"/>
        </c:dLbls>
        <c:firstSliceAng val="116"/>
      </c:pieChart>
    </c:plotArea>
    <c:plotVisOnly val="1"/>
    <c:dispBlanksAs val="zero"/>
    <c:showDLblsOverMax val="0"/>
  </c:chart>
  <c:spPr>
    <a:noFill/>
    <a:ln>
      <a:noFill/>
    </a:ln>
  </c:spPr>
  <c:txPr>
    <a:bodyPr/>
    <a:lstStyle/>
    <a:p>
      <a:pPr>
        <a:defRPr sz="1000">
          <a:latin typeface="Arial Narrow" panose="020B0606020202030204" pitchFamily="34" charset="0"/>
        </a:defRPr>
      </a:pPr>
      <a:endParaRPr lang="pl-PL"/>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64489726662955005"/>
          <c:y val="1.89013515024435E-2"/>
          <c:w val="0.3033820267416068"/>
          <c:h val="0.85362022908770518"/>
        </c:manualLayout>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'w6'!$C$6:$C$22</c:f>
              <c:strCache>
                <c:ptCount val="17"/>
                <c:pt idx="0">
                  <c:v>klęska żywiołowa lub ekologiczna</c:v>
                </c:pt>
                <c:pt idx="1">
                  <c:v>potrzeba ochrony ofiar handlu ludźmi</c:v>
                </c:pt>
                <c:pt idx="2">
                  <c:v>sieroctwo</c:v>
                </c:pt>
                <c:pt idx="3">
                  <c:v>trudności w integracji osób, które otrzymały status uchodźcy, ochronę uzupełniającą lub zezwolenie na pobyt czasowy</c:v>
                </c:pt>
                <c:pt idx="4">
                  <c:v>narkomania</c:v>
                </c:pt>
                <c:pt idx="5">
                  <c:v>zdarzenie losowe</c:v>
                </c:pt>
                <c:pt idx="6">
                  <c:v>sytuacja kryzysowa</c:v>
                </c:pt>
                <c:pt idx="7">
                  <c:v>trudności w przystosowaniu do życia po zwolnieniu z zakładu karnego</c:v>
                </c:pt>
                <c:pt idx="8">
                  <c:v>przemoc w rodzinie</c:v>
                </c:pt>
                <c:pt idx="9">
                  <c:v>bezdomność</c:v>
                </c:pt>
                <c:pt idx="10">
                  <c:v>alkoholizm</c:v>
                </c:pt>
                <c:pt idx="11">
                  <c:v>potrzeba ochrony macierzyństwa</c:v>
                </c:pt>
                <c:pt idx="12">
                  <c:v>bezradność w sprawach opiekuńczo-wychowawczych i prowadzeniu gospodarstwa domowego</c:v>
                </c:pt>
                <c:pt idx="13">
                  <c:v>niepełnosprawność</c:v>
                </c:pt>
                <c:pt idx="14">
                  <c:v>bezrobocie</c:v>
                </c:pt>
                <c:pt idx="15">
                  <c:v>długotrwała lub ciężka choroba</c:v>
                </c:pt>
                <c:pt idx="16">
                  <c:v>ubóstwo</c:v>
                </c:pt>
              </c:strCache>
            </c:strRef>
          </c:cat>
          <c:val>
            <c:numRef>
              <c:f>'w6'!$D$6:$D$22</c:f>
              <c:numCache>
                <c:formatCode>#,##0</c:formatCode>
                <c:ptCount val="17"/>
                <c:pt idx="0">
                  <c:v>6</c:v>
                </c:pt>
                <c:pt idx="1">
                  <c:v>71</c:v>
                </c:pt>
                <c:pt idx="2">
                  <c:v>71</c:v>
                </c:pt>
                <c:pt idx="3">
                  <c:v>217</c:v>
                </c:pt>
                <c:pt idx="4">
                  <c:v>551</c:v>
                </c:pt>
                <c:pt idx="5">
                  <c:v>667</c:v>
                </c:pt>
                <c:pt idx="6">
                  <c:v>1383</c:v>
                </c:pt>
                <c:pt idx="7">
                  <c:v>1629</c:v>
                </c:pt>
                <c:pt idx="8">
                  <c:v>3084</c:v>
                </c:pt>
                <c:pt idx="9">
                  <c:v>5642</c:v>
                </c:pt>
                <c:pt idx="10">
                  <c:v>6861</c:v>
                </c:pt>
                <c:pt idx="11">
                  <c:v>18222</c:v>
                </c:pt>
                <c:pt idx="12">
                  <c:v>37163</c:v>
                </c:pt>
                <c:pt idx="13">
                  <c:v>39281</c:v>
                </c:pt>
                <c:pt idx="14">
                  <c:v>40206</c:v>
                </c:pt>
                <c:pt idx="15">
                  <c:v>48532</c:v>
                </c:pt>
                <c:pt idx="16">
                  <c:v>49676</c:v>
                </c:pt>
              </c:numCache>
            </c:numRef>
          </c:val>
          <c:extLst>
            <c:ext xmlns:c16="http://schemas.microsoft.com/office/drawing/2014/chart" uri="{C3380CC4-5D6E-409C-BE32-E72D297353CC}">
              <c16:uniqueId val="{00000000-5796-4E3C-A124-F8650FDD580E}"/>
            </c:ext>
          </c:extLst>
        </c:ser>
        <c:dLbls>
          <c:showLegendKey val="0"/>
          <c:showVal val="0"/>
          <c:showCatName val="0"/>
          <c:showSerName val="0"/>
          <c:showPercent val="0"/>
          <c:showBubbleSize val="0"/>
        </c:dLbls>
        <c:gapWidth val="59"/>
        <c:axId val="78462976"/>
        <c:axId val="78465664"/>
      </c:barChart>
      <c:catAx>
        <c:axId val="78462976"/>
        <c:scaling>
          <c:orientation val="minMax"/>
        </c:scaling>
        <c:delete val="0"/>
        <c:axPos val="l"/>
        <c:title>
          <c:tx>
            <c:rich>
              <a:bodyPr rot="-5400000" vert="horz"/>
              <a:lstStyle/>
              <a:p>
                <a:pPr algn="ctr" rtl="0">
                  <a:defRPr/>
                </a:pPr>
                <a:r>
                  <a:rPr lang="pl-PL"/>
                  <a:t>Powody przyznania pomocy społecznej</a:t>
                </a:r>
              </a:p>
            </c:rich>
          </c:tx>
          <c:layout>
            <c:manualLayout>
              <c:xMode val="edge"/>
              <c:yMode val="edge"/>
              <c:x val="5.195311253554568E-2"/>
              <c:y val="0.25282895721684978"/>
            </c:manualLayout>
          </c:layout>
          <c:overlay val="0"/>
        </c:title>
        <c:numFmt formatCode="General" sourceLinked="0"/>
        <c:majorTickMark val="out"/>
        <c:minorTickMark val="none"/>
        <c:tickLblPos val="nextTo"/>
        <c:txPr>
          <a:bodyPr/>
          <a:lstStyle/>
          <a:p>
            <a:pPr>
              <a:defRPr sz="950"/>
            </a:pPr>
            <a:endParaRPr lang="pl-PL"/>
          </a:p>
        </c:txPr>
        <c:crossAx val="78465664"/>
        <c:crosses val="autoZero"/>
        <c:auto val="1"/>
        <c:lblAlgn val="ctr"/>
        <c:lblOffset val="100"/>
        <c:noMultiLvlLbl val="0"/>
      </c:catAx>
      <c:valAx>
        <c:axId val="78465664"/>
        <c:scaling>
          <c:orientation val="minMax"/>
          <c:max val="60000"/>
          <c:min val="0"/>
        </c:scaling>
        <c:delete val="0"/>
        <c:axPos val="b"/>
        <c:title>
          <c:tx>
            <c:rich>
              <a:bodyPr/>
              <a:lstStyle/>
              <a:p>
                <a:pPr>
                  <a:defRPr/>
                </a:pPr>
                <a:r>
                  <a:rPr lang="pl-PL"/>
                  <a:t>Liczba osób w rodzinach</a:t>
                </a:r>
              </a:p>
            </c:rich>
          </c:tx>
          <c:layout>
            <c:manualLayout>
              <c:xMode val="edge"/>
              <c:yMode val="edge"/>
              <c:x val="0.68745863560857035"/>
              <c:y val="0.93749917667135718"/>
            </c:manualLayout>
          </c:layout>
          <c:overlay val="0"/>
        </c:title>
        <c:numFmt formatCode="#,##0" sourceLinked="1"/>
        <c:majorTickMark val="out"/>
        <c:minorTickMark val="none"/>
        <c:tickLblPos val="nextTo"/>
        <c:crossAx val="78462976"/>
        <c:crosses val="autoZero"/>
        <c:crossBetween val="between"/>
      </c:valAx>
      <c:spPr>
        <a:noFill/>
      </c:spPr>
    </c:plotArea>
    <c:plotVisOnly val="1"/>
    <c:dispBlanksAs val="gap"/>
    <c:showDLblsOverMax val="0"/>
  </c:chart>
  <c:spPr>
    <a:noFill/>
    <a:ln>
      <a:noFill/>
    </a:ln>
  </c:spPr>
  <c:txPr>
    <a:bodyPr/>
    <a:lstStyle/>
    <a:p>
      <a:pPr>
        <a:defRPr sz="1000">
          <a:solidFill>
            <a:sysClr val="windowText" lastClr="000000"/>
          </a:solidFill>
          <a:latin typeface="Arial Narrow" panose="020B0606020202030204" pitchFamily="34" charset="0"/>
        </a:defRPr>
      </a:pPr>
      <a:endParaRPr lang="pl-PL"/>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23794097037835393"/>
          <c:y val="0.1903743457841704"/>
          <c:w val="0.34652447842295769"/>
          <c:h val="0.57814879904649785"/>
        </c:manualLayout>
      </c:layout>
      <c:pieChart>
        <c:varyColors val="1"/>
        <c:ser>
          <c:idx val="0"/>
          <c:order val="0"/>
          <c:explosion val="6"/>
          <c:dPt>
            <c:idx val="0"/>
            <c:bubble3D val="0"/>
            <c:spPr>
              <a:solidFill>
                <a:schemeClr val="accent2"/>
              </a:solidFill>
            </c:spPr>
            <c:extLst>
              <c:ext xmlns:c16="http://schemas.microsoft.com/office/drawing/2014/chart" uri="{C3380CC4-5D6E-409C-BE32-E72D297353CC}">
                <c16:uniqueId val="{00000001-C7CC-490F-A3D8-4A503047B5FA}"/>
              </c:ext>
            </c:extLst>
          </c:dPt>
          <c:dPt>
            <c:idx val="1"/>
            <c:bubble3D val="0"/>
            <c:spPr>
              <a:solidFill>
                <a:schemeClr val="tx1">
                  <a:lumMod val="75000"/>
                  <a:lumOff val="25000"/>
                </a:schemeClr>
              </a:solidFill>
            </c:spPr>
            <c:extLst>
              <c:ext xmlns:c16="http://schemas.microsoft.com/office/drawing/2014/chart" uri="{C3380CC4-5D6E-409C-BE32-E72D297353CC}">
                <c16:uniqueId val="{00000003-C7CC-490F-A3D8-4A503047B5FA}"/>
              </c:ext>
            </c:extLst>
          </c:dPt>
          <c:dPt>
            <c:idx val="2"/>
            <c:bubble3D val="0"/>
            <c:spPr>
              <a:solidFill>
                <a:schemeClr val="accent1">
                  <a:lumMod val="50000"/>
                </a:schemeClr>
              </a:solidFill>
            </c:spPr>
            <c:extLst>
              <c:ext xmlns:c16="http://schemas.microsoft.com/office/drawing/2014/chart" uri="{C3380CC4-5D6E-409C-BE32-E72D297353CC}">
                <c16:uniqueId val="{00000005-C7CC-490F-A3D8-4A503047B5FA}"/>
              </c:ext>
            </c:extLst>
          </c:dPt>
          <c:dPt>
            <c:idx val="3"/>
            <c:bubble3D val="0"/>
            <c:spPr>
              <a:solidFill>
                <a:schemeClr val="accent1">
                  <a:lumMod val="75000"/>
                </a:schemeClr>
              </a:solidFill>
            </c:spPr>
            <c:extLst>
              <c:ext xmlns:c16="http://schemas.microsoft.com/office/drawing/2014/chart" uri="{C3380CC4-5D6E-409C-BE32-E72D297353CC}">
                <c16:uniqueId val="{00000007-C7CC-490F-A3D8-4A503047B5FA}"/>
              </c:ext>
            </c:extLst>
          </c:dPt>
          <c:dPt>
            <c:idx val="4"/>
            <c:bubble3D val="0"/>
            <c:spPr>
              <a:solidFill>
                <a:schemeClr val="accent1"/>
              </a:solidFill>
            </c:spPr>
            <c:extLst>
              <c:ext xmlns:c16="http://schemas.microsoft.com/office/drawing/2014/chart" uri="{C3380CC4-5D6E-409C-BE32-E72D297353CC}">
                <c16:uniqueId val="{00000009-C7CC-490F-A3D8-4A503047B5FA}"/>
              </c:ext>
            </c:extLst>
          </c:dPt>
          <c:dPt>
            <c:idx val="5"/>
            <c:bubble3D val="0"/>
            <c:spPr>
              <a:solidFill>
                <a:schemeClr val="accent1">
                  <a:lumMod val="60000"/>
                  <a:lumOff val="40000"/>
                </a:schemeClr>
              </a:solidFill>
            </c:spPr>
            <c:extLst>
              <c:ext xmlns:c16="http://schemas.microsoft.com/office/drawing/2014/chart" uri="{C3380CC4-5D6E-409C-BE32-E72D297353CC}">
                <c16:uniqueId val="{0000000B-C7CC-490F-A3D8-4A503047B5FA}"/>
              </c:ext>
            </c:extLst>
          </c:dPt>
          <c:dPt>
            <c:idx val="6"/>
            <c:bubble3D val="0"/>
            <c:spPr>
              <a:solidFill>
                <a:schemeClr val="accent1">
                  <a:lumMod val="40000"/>
                  <a:lumOff val="60000"/>
                </a:schemeClr>
              </a:solidFill>
            </c:spPr>
            <c:extLst>
              <c:ext xmlns:c16="http://schemas.microsoft.com/office/drawing/2014/chart" uri="{C3380CC4-5D6E-409C-BE32-E72D297353CC}">
                <c16:uniqueId val="{0000000D-C7CC-490F-A3D8-4A503047B5FA}"/>
              </c:ext>
            </c:extLst>
          </c:dPt>
          <c:dPt>
            <c:idx val="7"/>
            <c:bubble3D val="0"/>
            <c:spPr>
              <a:solidFill>
                <a:schemeClr val="accent1">
                  <a:lumMod val="20000"/>
                  <a:lumOff val="80000"/>
                </a:schemeClr>
              </a:solidFill>
            </c:spPr>
            <c:extLst>
              <c:ext xmlns:c16="http://schemas.microsoft.com/office/drawing/2014/chart" uri="{C3380CC4-5D6E-409C-BE32-E72D297353CC}">
                <c16:uniqueId val="{0000000F-C7CC-490F-A3D8-4A503047B5FA}"/>
              </c:ext>
            </c:extLst>
          </c:dPt>
          <c:dLbls>
            <c:dLbl>
              <c:idx val="0"/>
              <c:layout>
                <c:manualLayout>
                  <c:x val="9.7802081158180815E-2"/>
                  <c:y val="-0.2800973283871607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7CC-490F-A3D8-4A503047B5FA}"/>
                </c:ext>
              </c:extLst>
            </c:dLbl>
            <c:dLbl>
              <c:idx val="1"/>
              <c:layout>
                <c:manualLayout>
                  <c:x val="0.11237704403604064"/>
                  <c:y val="-0.1140660627340966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7CC-490F-A3D8-4A503047B5FA}"/>
                </c:ext>
              </c:extLst>
            </c:dLbl>
            <c:dLbl>
              <c:idx val="2"/>
              <c:layout>
                <c:manualLayout>
                  <c:x val="8.6302373184028947E-2"/>
                  <c:y val="-1.298024947651601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7CC-490F-A3D8-4A503047B5FA}"/>
                </c:ext>
              </c:extLst>
            </c:dLbl>
            <c:dLbl>
              <c:idx val="3"/>
              <c:layout>
                <c:manualLayout>
                  <c:x val="0.13384057127442664"/>
                  <c:y val="6.494849149012046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7CC-490F-A3D8-4A503047B5FA}"/>
                </c:ext>
              </c:extLst>
            </c:dLbl>
            <c:dLbl>
              <c:idx val="4"/>
              <c:layout>
                <c:manualLayout>
                  <c:x val="0.10775463999844996"/>
                  <c:y val="0.1333504996133442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7CC-490F-A3D8-4A503047B5FA}"/>
                </c:ext>
              </c:extLst>
            </c:dLbl>
            <c:dLbl>
              <c:idx val="5"/>
              <c:layout>
                <c:manualLayout>
                  <c:x val="7.118239002781411E-2"/>
                  <c:y val="0.1141959149595013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7CC-490F-A3D8-4A503047B5FA}"/>
                </c:ext>
              </c:extLst>
            </c:dLbl>
            <c:dLbl>
              <c:idx val="6"/>
              <c:layout>
                <c:manualLayout>
                  <c:x val="-6.5808333372217365E-2"/>
                  <c:y val="8.405914741239049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7CC-490F-A3D8-4A503047B5FA}"/>
                </c:ext>
              </c:extLst>
            </c:dLbl>
            <c:dLbl>
              <c:idx val="7"/>
              <c:layout>
                <c:manualLayout>
                  <c:x val="-1.2786045817671624E-2"/>
                  <c:y val="-2.985689455916412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C7CC-490F-A3D8-4A503047B5FA}"/>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'w5'!$C$5:$C$12</c:f>
              <c:strCache>
                <c:ptCount val="8"/>
                <c:pt idx="0">
                  <c:v>Rodzinne domy pomocy społecznej</c:v>
                </c:pt>
                <c:pt idx="1">
                  <c:v>Placówki specj. poradnictwa</c:v>
                </c:pt>
                <c:pt idx="2">
                  <c:v>Ogrzewalnie</c:v>
                </c:pt>
                <c:pt idx="3">
                  <c:v>Ośrodki interwencji kryzysowej</c:v>
                </c:pt>
                <c:pt idx="4">
                  <c:v>Noclegownie</c:v>
                </c:pt>
                <c:pt idx="5">
                  <c:v>Domy pomocy społecznej</c:v>
                </c:pt>
                <c:pt idx="6">
                  <c:v>Ośrodki wsparcia</c:v>
                </c:pt>
                <c:pt idx="7">
                  <c:v>Mieszkania chronione</c:v>
                </c:pt>
              </c:strCache>
            </c:strRef>
          </c:cat>
          <c:val>
            <c:numRef>
              <c:f>'w5'!$D$5:$D$12</c:f>
              <c:numCache>
                <c:formatCode>#,##0</c:formatCode>
                <c:ptCount val="8"/>
                <c:pt idx="0">
                  <c:v>2</c:v>
                </c:pt>
                <c:pt idx="1">
                  <c:v>5</c:v>
                </c:pt>
                <c:pt idx="2">
                  <c:v>16</c:v>
                </c:pt>
                <c:pt idx="3">
                  <c:v>17</c:v>
                </c:pt>
                <c:pt idx="4">
                  <c:v>17</c:v>
                </c:pt>
                <c:pt idx="5">
                  <c:v>97</c:v>
                </c:pt>
                <c:pt idx="6">
                  <c:v>178</c:v>
                </c:pt>
                <c:pt idx="7">
                  <c:v>197</c:v>
                </c:pt>
              </c:numCache>
            </c:numRef>
          </c:val>
          <c:extLst>
            <c:ext xmlns:c16="http://schemas.microsoft.com/office/drawing/2014/chart" uri="{C3380CC4-5D6E-409C-BE32-E72D297353CC}">
              <c16:uniqueId val="{00000010-C7CC-490F-A3D8-4A503047B5FA}"/>
            </c:ext>
          </c:extLst>
        </c:ser>
        <c:dLbls>
          <c:showLegendKey val="0"/>
          <c:showVal val="0"/>
          <c:showCatName val="1"/>
          <c:showSerName val="0"/>
          <c:showPercent val="1"/>
          <c:showBubbleSize val="0"/>
          <c:showLeaderLines val="1"/>
        </c:dLbls>
        <c:firstSliceAng val="94"/>
      </c:pieChart>
    </c:plotArea>
    <c:plotVisOnly val="1"/>
    <c:dispBlanksAs val="zero"/>
    <c:showDLblsOverMax val="0"/>
  </c:chart>
  <c:spPr>
    <a:noFill/>
    <a:ln>
      <a:noFill/>
    </a:ln>
  </c:spPr>
  <c:txPr>
    <a:bodyPr/>
    <a:lstStyle/>
    <a:p>
      <a:pPr>
        <a:defRPr>
          <a:latin typeface="Arial Narrow" panose="020B0606020202030204" pitchFamily="34" charset="0"/>
        </a:defRPr>
      </a:pPr>
      <a:endParaRPr lang="pl-PL"/>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52707165294072578"/>
          <c:y val="3.6866350528841026E-2"/>
          <c:w val="0.40742053028874836"/>
          <c:h val="0.7689508788912629"/>
        </c:manualLayout>
      </c:layout>
      <c:barChart>
        <c:barDir val="bar"/>
        <c:grouping val="clustered"/>
        <c:varyColors val="0"/>
        <c:ser>
          <c:idx val="0"/>
          <c:order val="0"/>
          <c:spPr>
            <a:solidFill>
              <a:schemeClr val="tx2">
                <a:lumMod val="60000"/>
                <a:lumOff val="40000"/>
              </a:schemeClr>
            </a:solidFill>
          </c:spPr>
          <c:invertIfNegative val="0"/>
          <c:dLbls>
            <c:spPr>
              <a:noFill/>
              <a:ln>
                <a:noFill/>
              </a:ln>
              <a:effectLst/>
            </c:spPr>
            <c:txPr>
              <a:bodyPr/>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'w6'!$C$6:$C$13</c:f>
              <c:strCache>
                <c:ptCount val="8"/>
                <c:pt idx="0">
                  <c:v>kluby samopom. dla osób z zab. psych.</c:v>
                </c:pt>
                <c:pt idx="1">
                  <c:v>schroniska dla osób bezdomnych z usługami opiekuńczymi</c:v>
                </c:pt>
                <c:pt idx="2">
                  <c:v>domy dla matek z małoletnimi dziećmi i kobiet w ciąży</c:v>
                </c:pt>
                <c:pt idx="3">
                  <c:v>"inne ośrodki wsparcia"</c:v>
                </c:pt>
                <c:pt idx="4">
                  <c:v>schroniska dla osób bezdomnych</c:v>
                </c:pt>
                <c:pt idx="5">
                  <c:v>kluby samopomocy (inne niż dla osób z zab. psych.)</c:v>
                </c:pt>
                <c:pt idx="6">
                  <c:v>środowiskowe domy samopomocy</c:v>
                </c:pt>
                <c:pt idx="7">
                  <c:v>dzienne domy pomocy</c:v>
                </c:pt>
              </c:strCache>
            </c:strRef>
          </c:cat>
          <c:val>
            <c:numRef>
              <c:f>'w6'!$D$6:$D$13</c:f>
              <c:numCache>
                <c:formatCode>#,##0</c:formatCode>
                <c:ptCount val="8"/>
                <c:pt idx="0">
                  <c:v>0</c:v>
                </c:pt>
                <c:pt idx="1">
                  <c:v>6</c:v>
                </c:pt>
                <c:pt idx="2">
                  <c:v>7</c:v>
                </c:pt>
                <c:pt idx="3">
                  <c:v>10</c:v>
                </c:pt>
                <c:pt idx="4">
                  <c:v>21</c:v>
                </c:pt>
                <c:pt idx="5">
                  <c:v>23</c:v>
                </c:pt>
                <c:pt idx="6">
                  <c:v>48</c:v>
                </c:pt>
                <c:pt idx="7">
                  <c:v>63</c:v>
                </c:pt>
              </c:numCache>
            </c:numRef>
          </c:val>
          <c:extLst>
            <c:ext xmlns:c16="http://schemas.microsoft.com/office/drawing/2014/chart" uri="{C3380CC4-5D6E-409C-BE32-E72D297353CC}">
              <c16:uniqueId val="{00000000-3EA4-4A6B-AAD8-AACE2D4DCAF6}"/>
            </c:ext>
          </c:extLst>
        </c:ser>
        <c:dLbls>
          <c:showLegendKey val="0"/>
          <c:showVal val="0"/>
          <c:showCatName val="0"/>
          <c:showSerName val="0"/>
          <c:showPercent val="0"/>
          <c:showBubbleSize val="0"/>
        </c:dLbls>
        <c:gapWidth val="44"/>
        <c:axId val="421955912"/>
        <c:axId val="421956696"/>
      </c:barChart>
      <c:valAx>
        <c:axId val="421956696"/>
        <c:scaling>
          <c:orientation val="minMax"/>
        </c:scaling>
        <c:delete val="0"/>
        <c:axPos val="b"/>
        <c:title>
          <c:tx>
            <c:rich>
              <a:bodyPr/>
              <a:lstStyle/>
              <a:p>
                <a:pPr>
                  <a:defRPr sz="1050"/>
                </a:pPr>
                <a:r>
                  <a:rPr lang="pl-PL" sz="1050"/>
                  <a:t>Liczba jednostek</a:t>
                </a:r>
              </a:p>
            </c:rich>
          </c:tx>
          <c:layout>
            <c:manualLayout>
              <c:xMode val="edge"/>
              <c:yMode val="edge"/>
              <c:x val="0.68127947556476198"/>
              <c:y val="0.95255835367179842"/>
            </c:manualLayout>
          </c:layout>
          <c:overlay val="0"/>
        </c:title>
        <c:numFmt formatCode="#,##0" sourceLinked="1"/>
        <c:majorTickMark val="out"/>
        <c:minorTickMark val="none"/>
        <c:tickLblPos val="nextTo"/>
        <c:txPr>
          <a:bodyPr/>
          <a:lstStyle/>
          <a:p>
            <a:pPr>
              <a:defRPr sz="1050"/>
            </a:pPr>
            <a:endParaRPr lang="pl-PL"/>
          </a:p>
        </c:txPr>
        <c:crossAx val="421955912"/>
        <c:crosses val="autoZero"/>
        <c:crossBetween val="between"/>
      </c:valAx>
      <c:catAx>
        <c:axId val="421955912"/>
        <c:scaling>
          <c:orientation val="minMax"/>
        </c:scaling>
        <c:delete val="0"/>
        <c:axPos val="l"/>
        <c:title>
          <c:tx>
            <c:rich>
              <a:bodyPr rot="-5400000" vert="horz"/>
              <a:lstStyle/>
              <a:p>
                <a:pPr>
                  <a:defRPr sz="1050"/>
                </a:pPr>
                <a:r>
                  <a:rPr lang="pl-PL" sz="1050"/>
                  <a:t>Rodzaje jednostek</a:t>
                </a:r>
              </a:p>
            </c:rich>
          </c:tx>
          <c:layout>
            <c:manualLayout>
              <c:xMode val="edge"/>
              <c:yMode val="edge"/>
              <c:x val="5.4656400913435715E-4"/>
              <c:y val="0.23850552747023371"/>
            </c:manualLayout>
          </c:layout>
          <c:overlay val="0"/>
        </c:title>
        <c:numFmt formatCode="General" sourceLinked="0"/>
        <c:majorTickMark val="out"/>
        <c:minorTickMark val="none"/>
        <c:tickLblPos val="nextTo"/>
        <c:crossAx val="421956696"/>
        <c:crosses val="autoZero"/>
        <c:auto val="1"/>
        <c:lblAlgn val="ctr"/>
        <c:lblOffset val="100"/>
        <c:noMultiLvlLbl val="0"/>
      </c:catAx>
      <c:spPr>
        <a:noFill/>
      </c:spPr>
    </c:plotArea>
    <c:plotVisOnly val="1"/>
    <c:dispBlanksAs val="zero"/>
    <c:showDLblsOverMax val="0"/>
  </c:chart>
  <c:spPr>
    <a:noFill/>
    <a:ln>
      <a:noFill/>
    </a:ln>
  </c:spPr>
  <c:txPr>
    <a:bodyPr/>
    <a:lstStyle/>
    <a:p>
      <a:pPr>
        <a:defRPr sz="1000">
          <a:latin typeface="Arial Narrow" panose="020B0606020202030204" pitchFamily="34" charset="0"/>
        </a:defRPr>
      </a:pPr>
      <a:endParaRPr lang="pl-PL"/>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800237968323722"/>
          <c:y val="0.11862818602976082"/>
          <c:w val="0.80141426071741018"/>
          <c:h val="0.64446379753466365"/>
        </c:manualLayout>
      </c:layout>
      <c:lineChart>
        <c:grouping val="standard"/>
        <c:varyColors val="0"/>
        <c:ser>
          <c:idx val="0"/>
          <c:order val="0"/>
          <c:tx>
            <c:strRef>
              <c:f>'w14'!$C$5</c:f>
              <c:strCache>
                <c:ptCount val="1"/>
                <c:pt idx="0">
                  <c:v>Śląskie</c:v>
                </c:pt>
              </c:strCache>
            </c:strRef>
          </c:tx>
          <c:spPr>
            <a:ln w="28575">
              <a:solidFill>
                <a:schemeClr val="tx2">
                  <a:lumMod val="40000"/>
                  <a:lumOff val="60000"/>
                </a:schemeClr>
              </a:solidFill>
            </a:ln>
          </c:spPr>
          <c:marker>
            <c:symbol val="none"/>
          </c:marker>
          <c:cat>
            <c:numRef>
              <c:f>'w14'!$B$18:$B$28</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'w14'!$C$18:$C$28</c:f>
              <c:numCache>
                <c:formatCode>#\ ##0.0</c:formatCode>
                <c:ptCount val="11"/>
                <c:pt idx="0">
                  <c:v>38.673099545697774</c:v>
                </c:pt>
                <c:pt idx="1">
                  <c:v>41.561518156421855</c:v>
                </c:pt>
                <c:pt idx="2">
                  <c:v>42.756923141334227</c:v>
                </c:pt>
                <c:pt idx="3">
                  <c:v>41.226476744254732</c:v>
                </c:pt>
                <c:pt idx="4">
                  <c:v>40.904428969872548</c:v>
                </c:pt>
                <c:pt idx="5">
                  <c:v>43.832917782497617</c:v>
                </c:pt>
                <c:pt idx="6">
                  <c:v>43.627917543919637</c:v>
                </c:pt>
                <c:pt idx="7">
                  <c:v>42.351805756773182</c:v>
                </c:pt>
                <c:pt idx="8">
                  <c:v>40.840721852579847</c:v>
                </c:pt>
                <c:pt idx="9">
                  <c:v>40.489521468153065</c:v>
                </c:pt>
                <c:pt idx="10">
                  <c:v>39.582289273613235</c:v>
                </c:pt>
              </c:numCache>
            </c:numRef>
          </c:val>
          <c:smooth val="0"/>
          <c:extLst>
            <c:ext xmlns:c16="http://schemas.microsoft.com/office/drawing/2014/chart" uri="{C3380CC4-5D6E-409C-BE32-E72D297353CC}">
              <c16:uniqueId val="{00000001-92F0-4767-BC07-31CDD8BAC1DB}"/>
            </c:ext>
          </c:extLst>
        </c:ser>
        <c:ser>
          <c:idx val="1"/>
          <c:order val="1"/>
          <c:tx>
            <c:strRef>
              <c:f>'w14'!$D$5</c:f>
              <c:strCache>
                <c:ptCount val="1"/>
                <c:pt idx="0">
                  <c:v>Polska</c:v>
                </c:pt>
              </c:strCache>
            </c:strRef>
          </c:tx>
          <c:spPr>
            <a:ln w="28575">
              <a:solidFill>
                <a:srgbClr val="0070C0"/>
              </a:solidFill>
            </a:ln>
          </c:spPr>
          <c:marker>
            <c:symbol val="none"/>
          </c:marker>
          <c:cat>
            <c:numRef>
              <c:f>'w14'!$B$18:$B$28</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'w14'!$D$18:$D$28</c:f>
              <c:numCache>
                <c:formatCode>#\ ##0.0</c:formatCode>
                <c:ptCount val="11"/>
                <c:pt idx="0">
                  <c:v>41.858860825801607</c:v>
                </c:pt>
                <c:pt idx="1">
                  <c:v>42.333604420176307</c:v>
                </c:pt>
                <c:pt idx="2">
                  <c:v>43.413739407684304</c:v>
                </c:pt>
                <c:pt idx="3">
                  <c:v>44.161600681047879</c:v>
                </c:pt>
                <c:pt idx="4">
                  <c:v>44.521123934353071</c:v>
                </c:pt>
                <c:pt idx="5">
                  <c:v>46.234595298202684</c:v>
                </c:pt>
                <c:pt idx="6">
                  <c:v>47.816847338173808</c:v>
                </c:pt>
                <c:pt idx="7">
                  <c:v>48.756758795970335</c:v>
                </c:pt>
                <c:pt idx="8">
                  <c:v>45.682461939840451</c:v>
                </c:pt>
                <c:pt idx="9">
                  <c:v>46.72216497205951</c:v>
                </c:pt>
                <c:pt idx="10">
                  <c:v>47.175107202483169</c:v>
                </c:pt>
              </c:numCache>
            </c:numRef>
          </c:val>
          <c:smooth val="0"/>
          <c:extLst>
            <c:ext xmlns:c16="http://schemas.microsoft.com/office/drawing/2014/chart" uri="{C3380CC4-5D6E-409C-BE32-E72D297353CC}">
              <c16:uniqueId val="{00000003-92F0-4767-BC07-31CDD8BAC1DB}"/>
            </c:ext>
          </c:extLst>
        </c:ser>
        <c:dLbls>
          <c:showLegendKey val="0"/>
          <c:showVal val="0"/>
          <c:showCatName val="0"/>
          <c:showSerName val="0"/>
          <c:showPercent val="0"/>
          <c:showBubbleSize val="0"/>
        </c:dLbls>
        <c:smooth val="0"/>
        <c:axId val="72848512"/>
        <c:axId val="73630848"/>
      </c:lineChart>
      <c:catAx>
        <c:axId val="72848512"/>
        <c:scaling>
          <c:orientation val="minMax"/>
        </c:scaling>
        <c:delete val="0"/>
        <c:axPos val="b"/>
        <c:title>
          <c:tx>
            <c:rich>
              <a:bodyPr/>
              <a:lstStyle/>
              <a:p>
                <a:pPr>
                  <a:defRPr/>
                </a:pPr>
                <a:r>
                  <a:rPr lang="pl-PL"/>
                  <a:t>Lata</a:t>
                </a:r>
              </a:p>
            </c:rich>
          </c:tx>
          <c:layout>
            <c:manualLayout>
              <c:xMode val="edge"/>
              <c:yMode val="edge"/>
              <c:x val="0.56098036001393925"/>
              <c:y val="0.91812922553080034"/>
            </c:manualLayout>
          </c:layout>
          <c:overlay val="0"/>
        </c:title>
        <c:numFmt formatCode="General" sourceLinked="1"/>
        <c:majorTickMark val="out"/>
        <c:minorTickMark val="none"/>
        <c:tickLblPos val="nextTo"/>
        <c:txPr>
          <a:bodyPr rot="-5400000" vert="horz"/>
          <a:lstStyle/>
          <a:p>
            <a:pPr>
              <a:defRPr/>
            </a:pPr>
            <a:endParaRPr lang="pl-PL"/>
          </a:p>
        </c:txPr>
        <c:crossAx val="73630848"/>
        <c:crosses val="autoZero"/>
        <c:auto val="1"/>
        <c:lblAlgn val="ctr"/>
        <c:lblOffset val="100"/>
        <c:noMultiLvlLbl val="0"/>
      </c:catAx>
      <c:valAx>
        <c:axId val="73630848"/>
        <c:scaling>
          <c:orientation val="minMax"/>
          <c:max val="50"/>
          <c:min val="37"/>
        </c:scaling>
        <c:delete val="0"/>
        <c:axPos val="l"/>
        <c:title>
          <c:tx>
            <c:rich>
              <a:bodyPr rot="-5400000" vert="horz"/>
              <a:lstStyle/>
              <a:p>
                <a:pPr>
                  <a:defRPr/>
                </a:pPr>
                <a:r>
                  <a:rPr lang="pl-PL"/>
                  <a:t>Liczba miejsc na 10 tys. mieszkańców</a:t>
                </a:r>
              </a:p>
            </c:rich>
          </c:tx>
          <c:layout>
            <c:manualLayout>
              <c:xMode val="edge"/>
              <c:yMode val="edge"/>
              <c:x val="9.4446935343615625E-3"/>
              <c:y val="0.12958370848134626"/>
            </c:manualLayout>
          </c:layout>
          <c:overlay val="0"/>
        </c:title>
        <c:numFmt formatCode="#\ ##0.0" sourceLinked="1"/>
        <c:majorTickMark val="out"/>
        <c:minorTickMark val="none"/>
        <c:tickLblPos val="nextTo"/>
        <c:crossAx val="72848512"/>
        <c:crosses val="autoZero"/>
        <c:crossBetween val="between"/>
      </c:valAx>
      <c:spPr>
        <a:noFill/>
      </c:spPr>
    </c:plotArea>
    <c:legend>
      <c:legendPos val="r"/>
      <c:layout>
        <c:manualLayout>
          <c:xMode val="edge"/>
          <c:yMode val="edge"/>
          <c:x val="0.1860833333333333"/>
          <c:y val="2.3543126952379902E-2"/>
          <c:w val="0.77780555555555575"/>
          <c:h val="0.12092384514785984"/>
        </c:manualLayout>
      </c:layout>
      <c:overlay val="0"/>
    </c:legend>
    <c:plotVisOnly val="1"/>
    <c:dispBlanksAs val="gap"/>
    <c:showDLblsOverMax val="0"/>
  </c:chart>
  <c:spPr>
    <a:noFill/>
    <a:ln>
      <a:noFill/>
    </a:ln>
  </c:spPr>
  <c:txPr>
    <a:bodyPr/>
    <a:lstStyle/>
    <a:p>
      <a:pPr>
        <a:defRPr sz="1050">
          <a:latin typeface="Arial Narrow" panose="020B0606020202030204" pitchFamily="34" charset="0"/>
        </a:defRPr>
      </a:pPr>
      <a:endParaRPr lang="pl-PL"/>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45512646462959"/>
          <c:y val="3.7539600681052651E-2"/>
          <c:w val="0.87111961402702642"/>
          <c:h val="0.47362707389257197"/>
        </c:manualLayout>
      </c:layout>
      <c:barChart>
        <c:barDir val="col"/>
        <c:grouping val="clustered"/>
        <c:varyColors val="0"/>
        <c:ser>
          <c:idx val="0"/>
          <c:order val="0"/>
          <c:spPr>
            <a:solidFill>
              <a:schemeClr val="tx2">
                <a:lumMod val="40000"/>
                <a:lumOff val="60000"/>
              </a:schemeClr>
            </a:solidFill>
          </c:spPr>
          <c:invertIfNegative val="0"/>
          <c:dPt>
            <c:idx val="0"/>
            <c:invertIfNegative val="0"/>
            <c:bubble3D val="0"/>
            <c:spPr>
              <a:solidFill>
                <a:schemeClr val="accent1"/>
              </a:solidFill>
            </c:spPr>
            <c:extLst>
              <c:ext xmlns:c16="http://schemas.microsoft.com/office/drawing/2014/chart" uri="{C3380CC4-5D6E-409C-BE32-E72D297353CC}">
                <c16:uniqueId val="{00000001-B933-4BF5-B7EF-79E9E32E5005}"/>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'w16'!$C$5:$D$15</c:f>
              <c:multiLvlStrCache>
                <c:ptCount val="11"/>
                <c:lvl>
                  <c:pt idx="1">
                    <c:v>bielski</c:v>
                  </c:pt>
                  <c:pt idx="2">
                    <c:v>bytomski</c:v>
                  </c:pt>
                  <c:pt idx="3">
                    <c:v>częstochowski</c:v>
                  </c:pt>
                  <c:pt idx="4">
                    <c:v>gliwicki</c:v>
                  </c:pt>
                  <c:pt idx="5">
                    <c:v>katowicki</c:v>
                  </c:pt>
                  <c:pt idx="6">
                    <c:v>rybnicki</c:v>
                  </c:pt>
                  <c:pt idx="7">
                    <c:v>sosnowiecki</c:v>
                  </c:pt>
                  <c:pt idx="8">
                    <c:v>tyski</c:v>
                  </c:pt>
                  <c:pt idx="9">
                    <c:v>miasta na prawach powiatu</c:v>
                  </c:pt>
                  <c:pt idx="10">
                    <c:v>powiaty ziemskie</c:v>
                  </c:pt>
                </c:lvl>
                <c:lvl>
                  <c:pt idx="0">
                    <c:v>ŚLĄSKIE</c:v>
                  </c:pt>
                  <c:pt idx="1">
                    <c:v>Podregiony</c:v>
                  </c:pt>
                  <c:pt idx="9">
                    <c:v>Typy powiatów</c:v>
                  </c:pt>
                </c:lvl>
              </c:multiLvlStrCache>
            </c:multiLvlStrRef>
          </c:cat>
          <c:val>
            <c:numRef>
              <c:f>'w16'!$E$5:$E$15</c:f>
              <c:numCache>
                <c:formatCode>#\ ##0.0</c:formatCode>
                <c:ptCount val="11"/>
                <c:pt idx="0">
                  <c:v>39.582289273613235</c:v>
                </c:pt>
                <c:pt idx="1">
                  <c:v>37.064042724457266</c:v>
                </c:pt>
                <c:pt idx="2">
                  <c:v>55.819125985604913</c:v>
                </c:pt>
                <c:pt idx="3">
                  <c:v>35.175462890897435</c:v>
                </c:pt>
                <c:pt idx="4">
                  <c:v>39.440295474863866</c:v>
                </c:pt>
                <c:pt idx="5">
                  <c:v>46.02545658308037</c:v>
                </c:pt>
                <c:pt idx="6">
                  <c:v>30.645293875873406</c:v>
                </c:pt>
                <c:pt idx="7">
                  <c:v>42.255904317510748</c:v>
                </c:pt>
                <c:pt idx="8">
                  <c:v>30.099154635041405</c:v>
                </c:pt>
                <c:pt idx="9">
                  <c:v>42.847628792578767</c:v>
                </c:pt>
                <c:pt idx="10">
                  <c:v>35.568406777865064</c:v>
                </c:pt>
              </c:numCache>
            </c:numRef>
          </c:val>
          <c:extLst>
            <c:ext xmlns:c16="http://schemas.microsoft.com/office/drawing/2014/chart" uri="{C3380CC4-5D6E-409C-BE32-E72D297353CC}">
              <c16:uniqueId val="{00000002-B933-4BF5-B7EF-79E9E32E5005}"/>
            </c:ext>
          </c:extLst>
        </c:ser>
        <c:dLbls>
          <c:showLegendKey val="0"/>
          <c:showVal val="0"/>
          <c:showCatName val="0"/>
          <c:showSerName val="0"/>
          <c:showPercent val="0"/>
          <c:showBubbleSize val="0"/>
        </c:dLbls>
        <c:gapWidth val="56"/>
        <c:axId val="422617104"/>
        <c:axId val="422609656"/>
      </c:barChart>
      <c:catAx>
        <c:axId val="422617104"/>
        <c:scaling>
          <c:orientation val="minMax"/>
        </c:scaling>
        <c:delete val="0"/>
        <c:axPos val="b"/>
        <c:numFmt formatCode="General" sourceLinked="0"/>
        <c:majorTickMark val="out"/>
        <c:minorTickMark val="none"/>
        <c:tickLblPos val="nextTo"/>
        <c:txPr>
          <a:bodyPr rot="-5400000" vert="horz"/>
          <a:lstStyle/>
          <a:p>
            <a:pPr>
              <a:defRPr/>
            </a:pPr>
            <a:endParaRPr lang="pl-PL"/>
          </a:p>
        </c:txPr>
        <c:crossAx val="422609656"/>
        <c:crosses val="autoZero"/>
        <c:auto val="1"/>
        <c:lblAlgn val="ctr"/>
        <c:lblOffset val="100"/>
        <c:noMultiLvlLbl val="0"/>
      </c:catAx>
      <c:valAx>
        <c:axId val="422609656"/>
        <c:scaling>
          <c:orientation val="minMax"/>
        </c:scaling>
        <c:delete val="0"/>
        <c:axPos val="l"/>
        <c:title>
          <c:tx>
            <c:rich>
              <a:bodyPr rot="-5400000" vert="horz"/>
              <a:lstStyle/>
              <a:p>
                <a:pPr>
                  <a:defRPr/>
                </a:pPr>
                <a:r>
                  <a:rPr lang="pl-PL"/>
                  <a:t>Liczba miejsc na 10 tys. mieszkańców</a:t>
                </a:r>
              </a:p>
            </c:rich>
          </c:tx>
          <c:layout>
            <c:manualLayout>
              <c:xMode val="edge"/>
              <c:yMode val="edge"/>
              <c:x val="1.3582113124111634E-3"/>
              <c:y val="0.15675060201318164"/>
            </c:manualLayout>
          </c:layout>
          <c:overlay val="0"/>
        </c:title>
        <c:numFmt formatCode="#\ ##0.0" sourceLinked="1"/>
        <c:majorTickMark val="out"/>
        <c:minorTickMark val="none"/>
        <c:tickLblPos val="nextTo"/>
        <c:crossAx val="422617104"/>
        <c:crosses val="autoZero"/>
        <c:crossBetween val="between"/>
      </c:valAx>
      <c:spPr>
        <a:noFill/>
        <a:ln w="25400">
          <a:noFill/>
        </a:ln>
      </c:spPr>
    </c:plotArea>
    <c:plotVisOnly val="1"/>
    <c:dispBlanksAs val="gap"/>
    <c:showDLblsOverMax val="0"/>
  </c:chart>
  <c:spPr>
    <a:noFill/>
    <a:ln>
      <a:noFill/>
    </a:ln>
  </c:spPr>
  <c:txPr>
    <a:bodyPr/>
    <a:lstStyle/>
    <a:p>
      <a:pPr>
        <a:defRPr sz="1000">
          <a:latin typeface="Arial Narrow" panose="020B0606020202030204" pitchFamily="34" charset="0"/>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758501561756"/>
          <c:y val="0.10818008404687121"/>
          <c:w val="0.85406028679214996"/>
          <c:h val="0.5995404502250381"/>
        </c:manualLayout>
      </c:layout>
      <c:lineChart>
        <c:grouping val="standard"/>
        <c:varyColors val="0"/>
        <c:ser>
          <c:idx val="0"/>
          <c:order val="0"/>
          <c:tx>
            <c:strRef>
              <c:f>'w13'!$C$5</c:f>
              <c:strCache>
                <c:ptCount val="1"/>
                <c:pt idx="0">
                  <c:v>Polska</c:v>
                </c:pt>
              </c:strCache>
            </c:strRef>
          </c:tx>
          <c:spPr>
            <a:ln>
              <a:solidFill>
                <a:schemeClr val="tx2">
                  <a:lumMod val="40000"/>
                  <a:lumOff val="60000"/>
                </a:schemeClr>
              </a:solidFill>
            </a:ln>
          </c:spPr>
          <c:marker>
            <c:symbol val="none"/>
          </c:marker>
          <c:cat>
            <c:strRef>
              <c:f>'w13'!$B$9:$B$19</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'w13'!$C$9:$C$19</c:f>
              <c:numCache>
                <c:formatCode>0.0</c:formatCode>
                <c:ptCount val="11"/>
                <c:pt idx="0">
                  <c:v>5.8360510476925427</c:v>
                </c:pt>
                <c:pt idx="1">
                  <c:v>5.9741697109276659</c:v>
                </c:pt>
                <c:pt idx="2">
                  <c:v>5.3236367579050823</c:v>
                </c:pt>
                <c:pt idx="3">
                  <c:v>5.0243411083714928</c:v>
                </c:pt>
                <c:pt idx="4">
                  <c:v>4.3390116491580981</c:v>
                </c:pt>
                <c:pt idx="5">
                  <c:v>3.554557712299236</c:v>
                </c:pt>
                <c:pt idx="6">
                  <c:v>3.1074468276761738</c:v>
                </c:pt>
                <c:pt idx="7">
                  <c:v>2.6454998747348277</c:v>
                </c:pt>
                <c:pt idx="8">
                  <c:v>2.3946636580995806</c:v>
                </c:pt>
                <c:pt idx="9">
                  <c:v>2.1721653202736837</c:v>
                </c:pt>
                <c:pt idx="10">
                  <c:v>2.2297720400503867</c:v>
                </c:pt>
              </c:numCache>
            </c:numRef>
          </c:val>
          <c:smooth val="0"/>
          <c:extLst>
            <c:ext xmlns:c16="http://schemas.microsoft.com/office/drawing/2014/chart" uri="{C3380CC4-5D6E-409C-BE32-E72D297353CC}">
              <c16:uniqueId val="{00000000-D945-4FD9-A7A7-2429C3B84720}"/>
            </c:ext>
          </c:extLst>
        </c:ser>
        <c:ser>
          <c:idx val="1"/>
          <c:order val="1"/>
          <c:tx>
            <c:strRef>
              <c:f>'w13'!$D$5</c:f>
              <c:strCache>
                <c:ptCount val="1"/>
                <c:pt idx="0">
                  <c:v>Śląskie</c:v>
                </c:pt>
              </c:strCache>
            </c:strRef>
          </c:tx>
          <c:spPr>
            <a:ln>
              <a:solidFill>
                <a:schemeClr val="tx2"/>
              </a:solidFill>
            </a:ln>
          </c:spPr>
          <c:marker>
            <c:symbol val="none"/>
          </c:marker>
          <c:cat>
            <c:strRef>
              <c:f>'w13'!$B$9:$B$19</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'w13'!$D$9:$D$19</c:f>
              <c:numCache>
                <c:formatCode>0.0</c:formatCode>
                <c:ptCount val="11"/>
                <c:pt idx="0">
                  <c:v>3.6935615604425598</c:v>
                </c:pt>
                <c:pt idx="1">
                  <c:v>3.8797707637461634</c:v>
                </c:pt>
                <c:pt idx="2">
                  <c:v>3.5813284302138455</c:v>
                </c:pt>
                <c:pt idx="3">
                  <c:v>3.37609052497687</c:v>
                </c:pt>
                <c:pt idx="4">
                  <c:v>2.93270871589616</c:v>
                </c:pt>
                <c:pt idx="5">
                  <c:v>2.3699149989666197</c:v>
                </c:pt>
                <c:pt idx="6">
                  <c:v>2.0317785230828278</c:v>
                </c:pt>
                <c:pt idx="7">
                  <c:v>1.7029485560475781</c:v>
                </c:pt>
                <c:pt idx="8">
                  <c:v>1.5817875264301759</c:v>
                </c:pt>
                <c:pt idx="9">
                  <c:v>1.4617178864369245</c:v>
                </c:pt>
                <c:pt idx="10">
                  <c:v>1.6219883488677163</c:v>
                </c:pt>
              </c:numCache>
            </c:numRef>
          </c:val>
          <c:smooth val="0"/>
          <c:extLst>
            <c:ext xmlns:c16="http://schemas.microsoft.com/office/drawing/2014/chart" uri="{C3380CC4-5D6E-409C-BE32-E72D297353CC}">
              <c16:uniqueId val="{00000001-D945-4FD9-A7A7-2429C3B84720}"/>
            </c:ext>
          </c:extLst>
        </c:ser>
        <c:dLbls>
          <c:showLegendKey val="0"/>
          <c:showVal val="0"/>
          <c:showCatName val="0"/>
          <c:showSerName val="0"/>
          <c:showPercent val="0"/>
          <c:showBubbleSize val="0"/>
        </c:dLbls>
        <c:smooth val="0"/>
        <c:axId val="530981272"/>
        <c:axId val="530985584"/>
      </c:lineChart>
      <c:catAx>
        <c:axId val="530981272"/>
        <c:scaling>
          <c:orientation val="minMax"/>
        </c:scaling>
        <c:delete val="0"/>
        <c:axPos val="b"/>
        <c:title>
          <c:tx>
            <c:rich>
              <a:bodyPr/>
              <a:lstStyle/>
              <a:p>
                <a:pPr>
                  <a:defRPr sz="1100" b="1" i="0" u="none" strike="noStrike" baseline="0">
                    <a:solidFill>
                      <a:srgbClr val="000000"/>
                    </a:solidFill>
                    <a:latin typeface="Arial Narrow" panose="020B0606020202030204" pitchFamily="34" charset="0"/>
                    <a:ea typeface="Arial"/>
                    <a:cs typeface="Arial"/>
                  </a:defRPr>
                </a:pPr>
                <a:r>
                  <a:rPr lang="pl-PL" sz="1100">
                    <a:latin typeface="Arial Narrow" panose="020B0606020202030204" pitchFamily="34" charset="0"/>
                  </a:rPr>
                  <a:t>Lata</a:t>
                </a:r>
              </a:p>
            </c:rich>
          </c:tx>
          <c:layout>
            <c:manualLayout>
              <c:xMode val="edge"/>
              <c:yMode val="edge"/>
              <c:x val="0.54300072247066666"/>
              <c:y val="0.883131143358502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1100" b="0" i="0" u="none" strike="noStrike" baseline="0">
                <a:solidFill>
                  <a:srgbClr val="000000"/>
                </a:solidFill>
                <a:latin typeface="Arial Narrow" panose="020B0606020202030204" pitchFamily="34" charset="0"/>
                <a:ea typeface="Arial"/>
                <a:cs typeface="Arial"/>
              </a:defRPr>
            </a:pPr>
            <a:endParaRPr lang="pl-PL"/>
          </a:p>
        </c:txPr>
        <c:crossAx val="530985584"/>
        <c:crosses val="autoZero"/>
        <c:auto val="1"/>
        <c:lblAlgn val="ctr"/>
        <c:lblOffset val="100"/>
        <c:tickLblSkip val="1"/>
        <c:tickMarkSkip val="1"/>
        <c:noMultiLvlLbl val="0"/>
      </c:catAx>
      <c:valAx>
        <c:axId val="530985584"/>
        <c:scaling>
          <c:orientation val="minMax"/>
          <c:min val="1"/>
        </c:scaling>
        <c:delete val="0"/>
        <c:axPos val="l"/>
        <c:title>
          <c:tx>
            <c:rich>
              <a:bodyPr/>
              <a:lstStyle/>
              <a:p>
                <a:pPr>
                  <a:defRPr sz="1100" b="1" i="0" u="none" strike="noStrike" baseline="0">
                    <a:solidFill>
                      <a:srgbClr val="000000"/>
                    </a:solidFill>
                    <a:latin typeface="Arial Narrow" panose="020B0606020202030204" pitchFamily="34" charset="0"/>
                    <a:ea typeface="Arial"/>
                    <a:cs typeface="Arial"/>
                  </a:defRPr>
                </a:pPr>
                <a:r>
                  <a:rPr lang="pl-PL" sz="1100">
                    <a:latin typeface="Arial Narrow" panose="020B0606020202030204" pitchFamily="34" charset="0"/>
                  </a:rPr>
                  <a:t>Wartość</a:t>
                </a:r>
                <a:r>
                  <a:rPr lang="pl-PL" sz="1100" baseline="0">
                    <a:latin typeface="Arial Narrow" panose="020B0606020202030204" pitchFamily="34" charset="0"/>
                  </a:rPr>
                  <a:t> wskaźnika UKPS</a:t>
                </a:r>
                <a:endParaRPr lang="pl-PL" sz="1100">
                  <a:latin typeface="Arial Narrow" panose="020B0606020202030204" pitchFamily="34" charset="0"/>
                </a:endParaRPr>
              </a:p>
            </c:rich>
          </c:tx>
          <c:layout>
            <c:manualLayout>
              <c:xMode val="edge"/>
              <c:yMode val="edge"/>
              <c:x val="1.5339889623271665E-3"/>
              <c:y val="0.12275625844009413"/>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Narrow" panose="020B0606020202030204" pitchFamily="34" charset="0"/>
                <a:ea typeface="Arial"/>
                <a:cs typeface="Arial"/>
              </a:defRPr>
            </a:pPr>
            <a:endParaRPr lang="pl-PL"/>
          </a:p>
        </c:txPr>
        <c:crossAx val="530981272"/>
        <c:crosses val="autoZero"/>
        <c:crossBetween val="between"/>
      </c:valAx>
      <c:spPr>
        <a:noFill/>
        <a:ln w="25400">
          <a:noFill/>
        </a:ln>
      </c:spPr>
    </c:plotArea>
    <c:legend>
      <c:legendPos val="t"/>
      <c:layout>
        <c:manualLayout>
          <c:xMode val="edge"/>
          <c:yMode val="edge"/>
          <c:x val="0.72302808166678267"/>
          <c:y val="0.12709509796123969"/>
          <c:w val="0.24157368824472161"/>
          <c:h val="0.15738192561995323"/>
        </c:manualLayout>
      </c:layout>
      <c:overlay val="0"/>
      <c:spPr>
        <a:noFill/>
        <a:ln w="25400">
          <a:noFill/>
        </a:ln>
      </c:spPr>
      <c:txPr>
        <a:bodyPr/>
        <a:lstStyle/>
        <a:p>
          <a:pPr>
            <a:defRPr sz="1100" b="0" i="0" u="none" strike="noStrike" baseline="0">
              <a:solidFill>
                <a:srgbClr val="000000"/>
              </a:solidFill>
              <a:latin typeface="Arial Narrow" panose="020B0606020202030204" pitchFamily="34" charset="0"/>
              <a:ea typeface="Arial"/>
              <a:cs typeface="Arial"/>
            </a:defRPr>
          </a:pPr>
          <a:endParaRPr lang="pl-PL"/>
        </a:p>
      </c:txPr>
    </c:legend>
    <c:plotVisOnly val="1"/>
    <c:dispBlanksAs val="gap"/>
    <c:showDLblsOverMax val="0"/>
  </c:chart>
  <c:spPr>
    <a:noFill/>
    <a:ln w="9525">
      <a:noFill/>
    </a:ln>
  </c:spPr>
  <c:txPr>
    <a:bodyPr/>
    <a:lstStyle/>
    <a:p>
      <a:pPr>
        <a:defRPr sz="625" b="0" i="0" u="none" strike="noStrike" baseline="0">
          <a:solidFill>
            <a:srgbClr val="000000"/>
          </a:solidFill>
          <a:latin typeface="Arial"/>
          <a:ea typeface="Arial"/>
          <a:cs typeface="Arial"/>
        </a:defRPr>
      </a:pPr>
      <a:endParaRPr lang="pl-PL"/>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05688239608981"/>
          <c:y val="3.3912219305920095E-2"/>
          <c:w val="0.81391316948237713"/>
          <c:h val="0.68575989071576171"/>
        </c:manualLayout>
      </c:layout>
      <c:lineChart>
        <c:grouping val="standard"/>
        <c:varyColors val="0"/>
        <c:ser>
          <c:idx val="0"/>
          <c:order val="0"/>
          <c:tx>
            <c:strRef>
              <c:f>'w3-4'!$C$5</c:f>
              <c:strCache>
                <c:ptCount val="1"/>
                <c:pt idx="0">
                  <c:v>zm1</c:v>
                </c:pt>
              </c:strCache>
            </c:strRef>
          </c:tx>
          <c:spPr>
            <a:ln>
              <a:solidFill>
                <a:srgbClr val="1F497D">
                  <a:lumMod val="60000"/>
                  <a:lumOff val="40000"/>
                </a:srgbClr>
              </a:solidFill>
            </a:ln>
          </c:spPr>
          <c:marker>
            <c:symbol val="none"/>
          </c:marker>
          <c:cat>
            <c:numRef>
              <c:f>'w3-4'!$B$7:$B$16</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'w3-4'!$C$7:$C$16</c:f>
              <c:numCache>
                <c:formatCode>#,##0</c:formatCode>
                <c:ptCount val="10"/>
                <c:pt idx="0">
                  <c:v>6598</c:v>
                </c:pt>
                <c:pt idx="1">
                  <c:v>7132</c:v>
                </c:pt>
                <c:pt idx="2">
                  <c:v>7093</c:v>
                </c:pt>
                <c:pt idx="3">
                  <c:v>7005</c:v>
                </c:pt>
                <c:pt idx="4">
                  <c:v>7326</c:v>
                </c:pt>
                <c:pt idx="5">
                  <c:v>7860</c:v>
                </c:pt>
                <c:pt idx="6">
                  <c:v>7488</c:v>
                </c:pt>
                <c:pt idx="7">
                  <c:v>7004</c:v>
                </c:pt>
                <c:pt idx="8">
                  <c:v>6857</c:v>
                </c:pt>
                <c:pt idx="9">
                  <c:v>6915</c:v>
                </c:pt>
              </c:numCache>
            </c:numRef>
          </c:val>
          <c:smooth val="0"/>
          <c:extLst>
            <c:ext xmlns:c16="http://schemas.microsoft.com/office/drawing/2014/chart" uri="{C3380CC4-5D6E-409C-BE32-E72D297353CC}">
              <c16:uniqueId val="{00000000-E56B-43BE-A7F5-554F81B0560A}"/>
            </c:ext>
          </c:extLst>
        </c:ser>
        <c:dLbls>
          <c:showLegendKey val="0"/>
          <c:showVal val="0"/>
          <c:showCatName val="0"/>
          <c:showSerName val="0"/>
          <c:showPercent val="0"/>
          <c:showBubbleSize val="0"/>
        </c:dLbls>
        <c:smooth val="0"/>
        <c:axId val="97844224"/>
        <c:axId val="97846400"/>
      </c:lineChart>
      <c:catAx>
        <c:axId val="97844224"/>
        <c:scaling>
          <c:orientation val="minMax"/>
        </c:scaling>
        <c:delete val="0"/>
        <c:axPos val="b"/>
        <c:title>
          <c:tx>
            <c:rich>
              <a:bodyPr/>
              <a:lstStyle/>
              <a:p>
                <a:pPr>
                  <a:defRPr/>
                </a:pPr>
                <a:r>
                  <a:rPr lang="pl-PL"/>
                  <a:t>Lata</a:t>
                </a:r>
              </a:p>
            </c:rich>
          </c:tx>
          <c:layout>
            <c:manualLayout>
              <c:xMode val="edge"/>
              <c:yMode val="edge"/>
              <c:x val="0.51433570825618302"/>
              <c:y val="0.90675051035287257"/>
            </c:manualLayout>
          </c:layout>
          <c:overlay val="0"/>
        </c:title>
        <c:numFmt formatCode="General" sourceLinked="1"/>
        <c:majorTickMark val="out"/>
        <c:minorTickMark val="none"/>
        <c:tickLblPos val="nextTo"/>
        <c:txPr>
          <a:bodyPr rot="-5400000" vert="horz"/>
          <a:lstStyle/>
          <a:p>
            <a:pPr>
              <a:defRPr/>
            </a:pPr>
            <a:endParaRPr lang="pl-PL"/>
          </a:p>
        </c:txPr>
        <c:crossAx val="97846400"/>
        <c:crosses val="autoZero"/>
        <c:auto val="1"/>
        <c:lblAlgn val="ctr"/>
        <c:lblOffset val="100"/>
        <c:noMultiLvlLbl val="0"/>
      </c:catAx>
      <c:valAx>
        <c:axId val="97846400"/>
        <c:scaling>
          <c:orientation val="minMax"/>
          <c:min val="6450"/>
        </c:scaling>
        <c:delete val="0"/>
        <c:axPos val="l"/>
        <c:title>
          <c:tx>
            <c:rich>
              <a:bodyPr rot="-5400000" vert="horz"/>
              <a:lstStyle/>
              <a:p>
                <a:pPr>
                  <a:defRPr/>
                </a:pPr>
                <a:r>
                  <a:rPr lang="pl-PL"/>
                  <a:t>Liczba miejsc</a:t>
                </a:r>
              </a:p>
            </c:rich>
          </c:tx>
          <c:layout>
            <c:manualLayout>
              <c:xMode val="edge"/>
              <c:yMode val="edge"/>
              <c:x val="6.4628368659935603E-4"/>
              <c:y val="0.18780378919954649"/>
            </c:manualLayout>
          </c:layout>
          <c:overlay val="0"/>
        </c:title>
        <c:numFmt formatCode="#,##0" sourceLinked="0"/>
        <c:majorTickMark val="out"/>
        <c:minorTickMark val="none"/>
        <c:tickLblPos val="nextTo"/>
        <c:crossAx val="97844224"/>
        <c:crosses val="autoZero"/>
        <c:crossBetween val="between"/>
      </c:valAx>
      <c:spPr>
        <a:noFill/>
      </c:spPr>
    </c:plotArea>
    <c:plotVisOnly val="1"/>
    <c:dispBlanksAs val="gap"/>
    <c:showDLblsOverMax val="0"/>
  </c:chart>
  <c:spPr>
    <a:noFill/>
    <a:ln>
      <a:noFill/>
    </a:ln>
  </c:spPr>
  <c:txPr>
    <a:bodyPr/>
    <a:lstStyle/>
    <a:p>
      <a:pPr>
        <a:defRPr sz="1000">
          <a:latin typeface="Arial Narrow" panose="020B0606020202030204" pitchFamily="34" charset="0"/>
        </a:defRPr>
      </a:pPr>
      <a:endParaRPr lang="pl-PL"/>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74603656629246"/>
          <c:y val="3.926040746087725E-2"/>
          <c:w val="0.87508112558082263"/>
          <c:h val="0.49818464582734062"/>
        </c:manualLayout>
      </c:layout>
      <c:barChart>
        <c:barDir val="col"/>
        <c:grouping val="clustered"/>
        <c:varyColors val="0"/>
        <c:ser>
          <c:idx val="0"/>
          <c:order val="0"/>
          <c:spPr>
            <a:solidFill>
              <a:schemeClr val="tx2">
                <a:lumMod val="40000"/>
                <a:lumOff val="60000"/>
              </a:schemeClr>
            </a:solidFill>
          </c:spPr>
          <c:invertIfNegative val="0"/>
          <c:dPt>
            <c:idx val="0"/>
            <c:invertIfNegative val="0"/>
            <c:bubble3D val="0"/>
            <c:spPr>
              <a:solidFill>
                <a:schemeClr val="tx2">
                  <a:lumMod val="60000"/>
                  <a:lumOff val="40000"/>
                </a:schemeClr>
              </a:solidFill>
            </c:spPr>
            <c:extLst>
              <c:ext xmlns:c16="http://schemas.microsoft.com/office/drawing/2014/chart" uri="{C3380CC4-5D6E-409C-BE32-E72D297353CC}">
                <c16:uniqueId val="{00000001-4CB3-4FC4-A0EA-E6B68069BD7A}"/>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'w3-4a'!$C$6:$D$19</c:f>
              <c:multiLvlStrCache>
                <c:ptCount val="14"/>
                <c:lvl>
                  <c:pt idx="1">
                    <c:v>bielski</c:v>
                  </c:pt>
                  <c:pt idx="2">
                    <c:v>bytomski</c:v>
                  </c:pt>
                  <c:pt idx="3">
                    <c:v>częstochowski</c:v>
                  </c:pt>
                  <c:pt idx="4">
                    <c:v>gliwicki</c:v>
                  </c:pt>
                  <c:pt idx="5">
                    <c:v>katowicki</c:v>
                  </c:pt>
                  <c:pt idx="6">
                    <c:v>rybnicki</c:v>
                  </c:pt>
                  <c:pt idx="7">
                    <c:v>sosnowiecki</c:v>
                  </c:pt>
                  <c:pt idx="8">
                    <c:v>tyski</c:v>
                  </c:pt>
                  <c:pt idx="9">
                    <c:v>powiaty ziemskie</c:v>
                  </c:pt>
                  <c:pt idx="10">
                    <c:v>miasta na prawach powiatu</c:v>
                  </c:pt>
                  <c:pt idx="11">
                    <c:v>miejskie</c:v>
                  </c:pt>
                  <c:pt idx="12">
                    <c:v>miejsko-wiejskie</c:v>
                  </c:pt>
                  <c:pt idx="13">
                    <c:v>wiejskie</c:v>
                  </c:pt>
                </c:lvl>
                <c:lvl>
                  <c:pt idx="0">
                    <c:v>ŚLĄSKIE</c:v>
                  </c:pt>
                  <c:pt idx="1">
                    <c:v>Podregiony</c:v>
                  </c:pt>
                  <c:pt idx="9">
                    <c:v>Typy powiatów</c:v>
                  </c:pt>
                  <c:pt idx="11">
                    <c:v>Typy gmin</c:v>
                  </c:pt>
                </c:lvl>
              </c:multiLvlStrCache>
            </c:multiLvlStrRef>
          </c:cat>
          <c:val>
            <c:numRef>
              <c:f>'w3-4a'!$E$6:$E$19</c:f>
              <c:numCache>
                <c:formatCode>#\ ##0.0</c:formatCode>
                <c:ptCount val="14"/>
                <c:pt idx="0">
                  <c:v>15.908613012808333</c:v>
                </c:pt>
                <c:pt idx="1">
                  <c:v>14.476467377007051</c:v>
                </c:pt>
                <c:pt idx="2">
                  <c:v>16.462744928393068</c:v>
                </c:pt>
                <c:pt idx="3">
                  <c:v>15.362798392814938</c:v>
                </c:pt>
                <c:pt idx="4">
                  <c:v>11.167314113119662</c:v>
                </c:pt>
                <c:pt idx="5">
                  <c:v>18.864232207043223</c:v>
                </c:pt>
                <c:pt idx="6">
                  <c:v>21.451383754835657</c:v>
                </c:pt>
                <c:pt idx="7">
                  <c:v>9.4659364812574456</c:v>
                </c:pt>
                <c:pt idx="8">
                  <c:v>20.598474695663892</c:v>
                </c:pt>
                <c:pt idx="9">
                  <c:v>12.977570772466908</c:v>
                </c:pt>
                <c:pt idx="10">
                  <c:v>18.309430633204979</c:v>
                </c:pt>
                <c:pt idx="11">
                  <c:v>17.058367818366122</c:v>
                </c:pt>
                <c:pt idx="12">
                  <c:v>14.282922963032272</c:v>
                </c:pt>
                <c:pt idx="13">
                  <c:v>12.47265499716635</c:v>
                </c:pt>
              </c:numCache>
            </c:numRef>
          </c:val>
          <c:extLst>
            <c:ext xmlns:c16="http://schemas.microsoft.com/office/drawing/2014/chart" uri="{C3380CC4-5D6E-409C-BE32-E72D297353CC}">
              <c16:uniqueId val="{00000002-4CB3-4FC4-A0EA-E6B68069BD7A}"/>
            </c:ext>
          </c:extLst>
        </c:ser>
        <c:dLbls>
          <c:showLegendKey val="0"/>
          <c:showVal val="0"/>
          <c:showCatName val="0"/>
          <c:showSerName val="0"/>
          <c:showPercent val="0"/>
          <c:showBubbleSize val="0"/>
        </c:dLbls>
        <c:gapWidth val="70"/>
        <c:axId val="102209408"/>
        <c:axId val="102210944"/>
      </c:barChart>
      <c:catAx>
        <c:axId val="102209408"/>
        <c:scaling>
          <c:orientation val="minMax"/>
        </c:scaling>
        <c:delete val="0"/>
        <c:axPos val="b"/>
        <c:numFmt formatCode="General" sourceLinked="0"/>
        <c:majorTickMark val="out"/>
        <c:minorTickMark val="none"/>
        <c:tickLblPos val="nextTo"/>
        <c:txPr>
          <a:bodyPr rot="-5400000" vert="horz"/>
          <a:lstStyle/>
          <a:p>
            <a:pPr>
              <a:defRPr sz="900"/>
            </a:pPr>
            <a:endParaRPr lang="pl-PL"/>
          </a:p>
        </c:txPr>
        <c:crossAx val="102210944"/>
        <c:crosses val="autoZero"/>
        <c:auto val="1"/>
        <c:lblAlgn val="ctr"/>
        <c:lblOffset val="100"/>
        <c:noMultiLvlLbl val="0"/>
      </c:catAx>
      <c:valAx>
        <c:axId val="102210944"/>
        <c:scaling>
          <c:orientation val="minMax"/>
        </c:scaling>
        <c:delete val="0"/>
        <c:axPos val="l"/>
        <c:title>
          <c:tx>
            <c:rich>
              <a:bodyPr rot="-5400000" vert="horz"/>
              <a:lstStyle/>
              <a:p>
                <a:pPr>
                  <a:defRPr/>
                </a:pPr>
                <a:r>
                  <a:rPr lang="pl-PL"/>
                  <a:t>Liczba miejsc na 10 tys. mieszkańców</a:t>
                </a:r>
              </a:p>
            </c:rich>
          </c:tx>
          <c:layout>
            <c:manualLayout>
              <c:xMode val="edge"/>
              <c:yMode val="edge"/>
              <c:x val="5.7778173829364718E-3"/>
              <c:y val="9.1802296054398595E-3"/>
            </c:manualLayout>
          </c:layout>
          <c:overlay val="0"/>
        </c:title>
        <c:numFmt formatCode="#\ ##0.0" sourceLinked="1"/>
        <c:majorTickMark val="out"/>
        <c:minorTickMark val="none"/>
        <c:tickLblPos val="nextTo"/>
        <c:crossAx val="102209408"/>
        <c:crosses val="autoZero"/>
        <c:crossBetween val="between"/>
      </c:valAx>
      <c:spPr>
        <a:noFill/>
      </c:spPr>
    </c:plotArea>
    <c:plotVisOnly val="1"/>
    <c:dispBlanksAs val="gap"/>
    <c:showDLblsOverMax val="0"/>
  </c:chart>
  <c:spPr>
    <a:noFill/>
    <a:ln>
      <a:noFill/>
    </a:ln>
  </c:spPr>
  <c:txPr>
    <a:bodyPr/>
    <a:lstStyle/>
    <a:p>
      <a:pPr>
        <a:defRPr sz="1000">
          <a:latin typeface="Arial Narrow" panose="020B0606020202030204" pitchFamily="34" charset="0"/>
        </a:defRPr>
      </a:pPr>
      <a:endParaRPr lang="pl-PL"/>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8947090988626437"/>
          <c:y val="1.0799147457929198E-2"/>
          <c:w val="0.55928608923884504"/>
          <c:h val="0.82937452476896256"/>
        </c:manualLayout>
      </c:layout>
      <c:barChart>
        <c:barDir val="bar"/>
        <c:grouping val="clustered"/>
        <c:varyColors val="0"/>
        <c:ser>
          <c:idx val="0"/>
          <c:order val="0"/>
          <c:spPr>
            <a:solidFill>
              <a:srgbClr val="1F497D">
                <a:lumMod val="40000"/>
                <a:lumOff val="60000"/>
              </a:srgbClr>
            </a:solidFill>
            <a:ln w="25400">
              <a:noFill/>
            </a:ln>
          </c:spPr>
          <c:invertIfNegative val="0"/>
          <c:dPt>
            <c:idx val="0"/>
            <c:invertIfNegative val="0"/>
            <c:bubble3D val="0"/>
            <c:spPr>
              <a:solidFill>
                <a:srgbClr val="1F497D">
                  <a:lumMod val="60000"/>
                  <a:lumOff val="40000"/>
                </a:srgbClr>
              </a:solidFill>
              <a:ln w="25400">
                <a:noFill/>
              </a:ln>
            </c:spPr>
            <c:extLst>
              <c:ext xmlns:c16="http://schemas.microsoft.com/office/drawing/2014/chart" uri="{C3380CC4-5D6E-409C-BE32-E72D297353CC}">
                <c16:uniqueId val="{00000001-8AE7-4D6E-AF4D-6589D5B1AF45}"/>
              </c:ext>
            </c:extLst>
          </c:dPt>
          <c:dLbls>
            <c:spPr>
              <a:noFill/>
              <a:ln w="25400">
                <a:noFill/>
              </a:ln>
            </c:spPr>
            <c:txPr>
              <a:bodyPr/>
              <a:lstStyle/>
              <a:p>
                <a:pPr>
                  <a:defRPr sz="1100">
                    <a:latin typeface="Arial Narrow" panose="020B0606020202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'w1'!$C$5:$C$21</c:f>
              <c:strCache>
                <c:ptCount val="17"/>
                <c:pt idx="0">
                  <c:v>śląskie</c:v>
                </c:pt>
                <c:pt idx="1">
                  <c:v>kujawsko-pomorskie</c:v>
                </c:pt>
                <c:pt idx="2">
                  <c:v>zachodniopomorskie</c:v>
                </c:pt>
                <c:pt idx="3">
                  <c:v>pomorskie</c:v>
                </c:pt>
                <c:pt idx="4">
                  <c:v>łódzkie</c:v>
                </c:pt>
                <c:pt idx="5">
                  <c:v>dolnośląskie</c:v>
                </c:pt>
                <c:pt idx="6">
                  <c:v>lubuskie</c:v>
                </c:pt>
                <c:pt idx="7">
                  <c:v>POLSKA</c:v>
                </c:pt>
                <c:pt idx="8">
                  <c:v>małopolskie</c:v>
                </c:pt>
                <c:pt idx="9">
                  <c:v>podlaskie</c:v>
                </c:pt>
                <c:pt idx="10">
                  <c:v>warmińsko-mazurskie</c:v>
                </c:pt>
                <c:pt idx="11">
                  <c:v>opolskie</c:v>
                </c:pt>
                <c:pt idx="12">
                  <c:v>świętokrzyskie</c:v>
                </c:pt>
                <c:pt idx="13">
                  <c:v>mazowieckie</c:v>
                </c:pt>
                <c:pt idx="14">
                  <c:v>wielkopolskie</c:v>
                </c:pt>
                <c:pt idx="15">
                  <c:v>podkarpackie</c:v>
                </c:pt>
                <c:pt idx="16">
                  <c:v>lubelskie</c:v>
                </c:pt>
              </c:strCache>
            </c:strRef>
          </c:cat>
          <c:val>
            <c:numRef>
              <c:f>'w1'!$D$5:$D$21</c:f>
              <c:numCache>
                <c:formatCode>#\ ##0.0</c:formatCode>
                <c:ptCount val="17"/>
                <c:pt idx="0">
                  <c:v>18.131967633531175</c:v>
                </c:pt>
                <c:pt idx="1">
                  <c:v>22.150574684354311</c:v>
                </c:pt>
                <c:pt idx="2">
                  <c:v>22.876779045833629</c:v>
                </c:pt>
                <c:pt idx="3">
                  <c:v>22.898277371074219</c:v>
                </c:pt>
                <c:pt idx="4">
                  <c:v>24.008450974743113</c:v>
                </c:pt>
                <c:pt idx="5">
                  <c:v>24.068398261849044</c:v>
                </c:pt>
                <c:pt idx="6">
                  <c:v>24.161179226620789</c:v>
                </c:pt>
                <c:pt idx="7">
                  <c:v>24.994378890209667</c:v>
                </c:pt>
                <c:pt idx="8">
                  <c:v>25.927173192351656</c:v>
                </c:pt>
                <c:pt idx="9">
                  <c:v>25.938296251656809</c:v>
                </c:pt>
                <c:pt idx="10">
                  <c:v>25.981111731771005</c:v>
                </c:pt>
                <c:pt idx="11">
                  <c:v>26.154895568732975</c:v>
                </c:pt>
                <c:pt idx="12">
                  <c:v>26.675914316963215</c:v>
                </c:pt>
                <c:pt idx="13">
                  <c:v>27.366891788047592</c:v>
                </c:pt>
                <c:pt idx="14">
                  <c:v>27.658636537572118</c:v>
                </c:pt>
                <c:pt idx="15">
                  <c:v>29.100748700246069</c:v>
                </c:pt>
                <c:pt idx="16">
                  <c:v>29.656163523113332</c:v>
                </c:pt>
              </c:numCache>
            </c:numRef>
          </c:val>
          <c:extLst>
            <c:ext xmlns:c16="http://schemas.microsoft.com/office/drawing/2014/chart" uri="{C3380CC4-5D6E-409C-BE32-E72D297353CC}">
              <c16:uniqueId val="{00000002-8AE7-4D6E-AF4D-6589D5B1AF45}"/>
            </c:ext>
          </c:extLst>
        </c:ser>
        <c:dLbls>
          <c:showLegendKey val="0"/>
          <c:showVal val="1"/>
          <c:showCatName val="0"/>
          <c:showSerName val="0"/>
          <c:showPercent val="0"/>
          <c:showBubbleSize val="0"/>
        </c:dLbls>
        <c:gapWidth val="50"/>
        <c:axId val="146700928"/>
        <c:axId val="146728832"/>
      </c:barChart>
      <c:catAx>
        <c:axId val="146700928"/>
        <c:scaling>
          <c:orientation val="minMax"/>
        </c:scaling>
        <c:delete val="0"/>
        <c:axPos val="l"/>
        <c:title>
          <c:tx>
            <c:rich>
              <a:bodyPr/>
              <a:lstStyle/>
              <a:p>
                <a:pPr>
                  <a:defRPr sz="1100" b="1">
                    <a:latin typeface="Arial Narrow" panose="020B0606020202030204" pitchFamily="34" charset="0"/>
                  </a:defRPr>
                </a:pPr>
                <a:r>
                  <a:rPr lang="pl-PL" sz="1100" b="1">
                    <a:latin typeface="Arial Narrow" panose="020B0606020202030204" pitchFamily="34" charset="0"/>
                  </a:rPr>
                  <a:t>Województwa</a:t>
                </a:r>
              </a:p>
            </c:rich>
          </c:tx>
          <c:layout>
            <c:manualLayout>
              <c:xMode val="edge"/>
              <c:yMode val="edge"/>
              <c:x val="7.9114173228346484E-3"/>
              <c:y val="0.3042764571569511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a:latin typeface="Arial Narrow" panose="020B0606020202030204" pitchFamily="34" charset="0"/>
              </a:defRPr>
            </a:pPr>
            <a:endParaRPr lang="pl-PL"/>
          </a:p>
        </c:txPr>
        <c:crossAx val="146728832"/>
        <c:crosses val="autoZero"/>
        <c:auto val="1"/>
        <c:lblAlgn val="ctr"/>
        <c:lblOffset val="100"/>
        <c:tickLblSkip val="1"/>
        <c:tickMarkSkip val="1"/>
        <c:noMultiLvlLbl val="0"/>
      </c:catAx>
      <c:valAx>
        <c:axId val="146728832"/>
        <c:scaling>
          <c:orientation val="minMax"/>
        </c:scaling>
        <c:delete val="0"/>
        <c:axPos val="b"/>
        <c:title>
          <c:tx>
            <c:rich>
              <a:bodyPr/>
              <a:lstStyle/>
              <a:p>
                <a:pPr>
                  <a:defRPr sz="1100" b="1">
                    <a:latin typeface="Arial Narrow" panose="020B0606020202030204" pitchFamily="34" charset="0"/>
                  </a:defRPr>
                </a:pPr>
                <a:r>
                  <a:rPr lang="pl-PL" sz="1100" b="1">
                    <a:latin typeface="Arial Narrow" panose="020B0606020202030204" pitchFamily="34" charset="0"/>
                  </a:rPr>
                  <a:t>Wskaźnik na 10 tys. mieszk.</a:t>
                </a:r>
              </a:p>
            </c:rich>
          </c:tx>
          <c:layout>
            <c:manualLayout>
              <c:xMode val="edge"/>
              <c:yMode val="edge"/>
              <c:x val="0.48554855643044631"/>
              <c:y val="0.9516502206709444"/>
            </c:manualLayout>
          </c:layout>
          <c:overlay val="0"/>
          <c:spPr>
            <a:noFill/>
            <a:ln w="25400">
              <a:noFill/>
            </a:ln>
          </c:spPr>
        </c:title>
        <c:numFmt formatCode="#\ ##0.0" sourceLinked="1"/>
        <c:majorTickMark val="out"/>
        <c:minorTickMark val="none"/>
        <c:tickLblPos val="nextTo"/>
        <c:spPr>
          <a:ln w="3175">
            <a:solidFill>
              <a:srgbClr val="000000"/>
            </a:solidFill>
            <a:prstDash val="solid"/>
          </a:ln>
        </c:spPr>
        <c:txPr>
          <a:bodyPr rot="0" vert="horz"/>
          <a:lstStyle/>
          <a:p>
            <a:pPr>
              <a:defRPr sz="1100" b="0">
                <a:latin typeface="Arial Narrow" panose="020B0606020202030204" pitchFamily="34" charset="0"/>
              </a:defRPr>
            </a:pPr>
            <a:endParaRPr lang="pl-PL"/>
          </a:p>
        </c:txPr>
        <c:crossAx val="146700928"/>
        <c:crosses val="autoZero"/>
        <c:crossBetween val="between"/>
      </c:valAx>
      <c:spPr>
        <a:noFill/>
        <a:ln w="25400">
          <a:noFill/>
        </a:ln>
      </c:spPr>
    </c:plotArea>
    <c:plotVisOnly val="1"/>
    <c:dispBlanksAs val="gap"/>
    <c:showDLblsOverMax val="0"/>
  </c:chart>
  <c:spPr>
    <a:noFill/>
    <a:ln w="9525">
      <a:noFill/>
    </a:ln>
  </c:spPr>
  <c:txPr>
    <a:bodyPr/>
    <a:lstStyle/>
    <a:p>
      <a:pPr>
        <a:defRPr sz="1400" b="0" i="0" u="none" strike="noStrike" baseline="0">
          <a:solidFill>
            <a:srgbClr val="333333"/>
          </a:solidFill>
          <a:latin typeface="+mn-lt"/>
          <a:ea typeface="Arial"/>
          <a:cs typeface="Arial"/>
        </a:defRPr>
      </a:pPr>
      <a:endParaRPr lang="pl-PL"/>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94235129210999"/>
          <c:y val="4.3348044815708871E-2"/>
          <c:w val="0.83750214018946556"/>
          <c:h val="0.65709634696050767"/>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'w2'!$C$6:$C$8</c:f>
              <c:strCache>
                <c:ptCount val="3"/>
                <c:pt idx="0">
                  <c:v>podmioty ekonomii społecznej</c:v>
                </c:pt>
                <c:pt idx="1">
                  <c:v>organizacje pożytku publicznego</c:v>
                </c:pt>
                <c:pt idx="2">
                  <c:v>przedsiębiorstwa społeczne</c:v>
                </c:pt>
              </c:strCache>
            </c:strRef>
          </c:cat>
          <c:val>
            <c:numRef>
              <c:f>'w2'!$D$6:$D$8</c:f>
              <c:numCache>
                <c:formatCode>#\ ##0.0</c:formatCode>
                <c:ptCount val="3"/>
                <c:pt idx="0">
                  <c:v>7.9</c:v>
                </c:pt>
                <c:pt idx="1">
                  <c:v>1.1000000000000001</c:v>
                </c:pt>
                <c:pt idx="2">
                  <c:v>0</c:v>
                </c:pt>
              </c:numCache>
            </c:numRef>
          </c:val>
          <c:extLst>
            <c:ext xmlns:c16="http://schemas.microsoft.com/office/drawing/2014/chart" uri="{C3380CC4-5D6E-409C-BE32-E72D297353CC}">
              <c16:uniqueId val="{00000000-A976-4823-BEFE-4E969737D4EF}"/>
            </c:ext>
          </c:extLst>
        </c:ser>
        <c:dLbls>
          <c:showLegendKey val="0"/>
          <c:showVal val="0"/>
          <c:showCatName val="0"/>
          <c:showSerName val="0"/>
          <c:showPercent val="0"/>
          <c:showBubbleSize val="0"/>
        </c:dLbls>
        <c:gapWidth val="70"/>
        <c:axId val="133964928"/>
        <c:axId val="133966848"/>
      </c:barChart>
      <c:catAx>
        <c:axId val="133964928"/>
        <c:scaling>
          <c:orientation val="minMax"/>
        </c:scaling>
        <c:delete val="0"/>
        <c:axPos val="b"/>
        <c:title>
          <c:tx>
            <c:rich>
              <a:bodyPr/>
              <a:lstStyle/>
              <a:p>
                <a:pPr>
                  <a:defRPr/>
                </a:pPr>
                <a:r>
                  <a:rPr lang="pl-PL"/>
                  <a:t>Rodzaje organizacji sektora non-profit</a:t>
                </a:r>
              </a:p>
            </c:rich>
          </c:tx>
          <c:layout>
            <c:manualLayout>
              <c:xMode val="edge"/>
              <c:yMode val="edge"/>
              <c:x val="0.33647222222222217"/>
              <c:y val="0.92724336281083242"/>
            </c:manualLayout>
          </c:layout>
          <c:overlay val="0"/>
        </c:title>
        <c:numFmt formatCode="General" sourceLinked="0"/>
        <c:majorTickMark val="out"/>
        <c:minorTickMark val="none"/>
        <c:tickLblPos val="nextTo"/>
        <c:crossAx val="133966848"/>
        <c:crosses val="autoZero"/>
        <c:auto val="1"/>
        <c:lblAlgn val="ctr"/>
        <c:lblOffset val="100"/>
        <c:noMultiLvlLbl val="0"/>
      </c:catAx>
      <c:valAx>
        <c:axId val="133966848"/>
        <c:scaling>
          <c:orientation val="minMax"/>
        </c:scaling>
        <c:delete val="0"/>
        <c:axPos val="l"/>
        <c:title>
          <c:tx>
            <c:rich>
              <a:bodyPr rot="-5400000" vert="horz"/>
              <a:lstStyle/>
              <a:p>
                <a:pPr>
                  <a:defRPr/>
                </a:pPr>
                <a:r>
                  <a:rPr lang="pl-PL"/>
                  <a:t>Liczba podmiotów (w tys.)</a:t>
                </a:r>
              </a:p>
            </c:rich>
          </c:tx>
          <c:layout>
            <c:manualLayout>
              <c:xMode val="edge"/>
              <c:yMode val="edge"/>
              <c:x val="1.7267665748180871E-4"/>
              <c:y val="7.7711917130087307E-2"/>
            </c:manualLayout>
          </c:layout>
          <c:overlay val="0"/>
        </c:title>
        <c:numFmt formatCode="#\ ##0.0" sourceLinked="1"/>
        <c:majorTickMark val="out"/>
        <c:minorTickMark val="none"/>
        <c:tickLblPos val="nextTo"/>
        <c:crossAx val="133964928"/>
        <c:crosses val="autoZero"/>
        <c:crossBetween val="between"/>
      </c:valAx>
      <c:spPr>
        <a:noFill/>
      </c:spPr>
    </c:plotArea>
    <c:plotVisOnly val="1"/>
    <c:dispBlanksAs val="gap"/>
    <c:showDLblsOverMax val="0"/>
  </c:chart>
  <c:spPr>
    <a:noFill/>
    <a:ln>
      <a:noFill/>
    </a:ln>
  </c:spPr>
  <c:txPr>
    <a:bodyPr/>
    <a:lstStyle/>
    <a:p>
      <a:pPr>
        <a:defRPr sz="1100">
          <a:latin typeface="Arial Narrow" panose="020B0606020202030204" pitchFamily="34" charset="0"/>
        </a:defRPr>
      </a:pPr>
      <a:endParaRPr lang="pl-PL"/>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8947090988626437"/>
          <c:y val="1.0799147457929198E-2"/>
          <c:w val="0.55928608923884504"/>
          <c:h val="0.81844547240426702"/>
        </c:manualLayout>
      </c:layout>
      <c:barChart>
        <c:barDir val="bar"/>
        <c:grouping val="clustered"/>
        <c:varyColors val="0"/>
        <c:ser>
          <c:idx val="0"/>
          <c:order val="0"/>
          <c:spPr>
            <a:solidFill>
              <a:srgbClr val="1F497D">
                <a:lumMod val="40000"/>
                <a:lumOff val="60000"/>
              </a:srgbClr>
            </a:solidFill>
            <a:ln w="25400">
              <a:noFill/>
            </a:ln>
          </c:spPr>
          <c:invertIfNegative val="0"/>
          <c:dPt>
            <c:idx val="5"/>
            <c:invertIfNegative val="0"/>
            <c:bubble3D val="0"/>
            <c:spPr>
              <a:solidFill>
                <a:srgbClr val="1F497D">
                  <a:lumMod val="60000"/>
                  <a:lumOff val="40000"/>
                </a:srgbClr>
              </a:solidFill>
              <a:ln w="25400">
                <a:noFill/>
              </a:ln>
            </c:spPr>
            <c:extLst>
              <c:ext xmlns:c16="http://schemas.microsoft.com/office/drawing/2014/chart" uri="{C3380CC4-5D6E-409C-BE32-E72D297353CC}">
                <c16:uniqueId val="{00000001-581C-4324-8994-9F4A837F9691}"/>
              </c:ext>
            </c:extLst>
          </c:dPt>
          <c:dLbls>
            <c:spPr>
              <a:noFill/>
              <a:ln w="25400">
                <a:noFill/>
              </a:ln>
            </c:spPr>
            <c:txPr>
              <a:bodyPr/>
              <a:lstStyle/>
              <a:p>
                <a:pPr>
                  <a:defRPr sz="1100">
                    <a:latin typeface="Arial Narrow" panose="020B0606020202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'w1'!$C$5:$C$21</c:f>
              <c:strCache>
                <c:ptCount val="17"/>
                <c:pt idx="0">
                  <c:v>łódzkie</c:v>
                </c:pt>
                <c:pt idx="1">
                  <c:v>dolnośląskie</c:v>
                </c:pt>
                <c:pt idx="2">
                  <c:v>mazowieckie</c:v>
                </c:pt>
                <c:pt idx="3">
                  <c:v>małopolskie</c:v>
                </c:pt>
                <c:pt idx="4">
                  <c:v>pomorskie</c:v>
                </c:pt>
                <c:pt idx="5">
                  <c:v>śląskie</c:v>
                </c:pt>
                <c:pt idx="6">
                  <c:v>świętokrzyskie</c:v>
                </c:pt>
                <c:pt idx="7">
                  <c:v>kujawsko-pomorskie</c:v>
                </c:pt>
                <c:pt idx="8">
                  <c:v>POLSKA</c:v>
                </c:pt>
                <c:pt idx="9">
                  <c:v>opolskie</c:v>
                </c:pt>
                <c:pt idx="10">
                  <c:v>zachodniopomorskie</c:v>
                </c:pt>
                <c:pt idx="11">
                  <c:v>podkarpackie</c:v>
                </c:pt>
                <c:pt idx="12">
                  <c:v>podlaskie</c:v>
                </c:pt>
                <c:pt idx="13">
                  <c:v>wielkopolskie</c:v>
                </c:pt>
                <c:pt idx="14">
                  <c:v>lubelskie</c:v>
                </c:pt>
                <c:pt idx="15">
                  <c:v>warmińsko-mazurskie</c:v>
                </c:pt>
                <c:pt idx="16">
                  <c:v>lubuskie</c:v>
                </c:pt>
              </c:strCache>
            </c:strRef>
          </c:cat>
          <c:val>
            <c:numRef>
              <c:f>'w1'!$D$5:$D$21</c:f>
              <c:numCache>
                <c:formatCode>#,##0.00</c:formatCode>
                <c:ptCount val="17"/>
                <c:pt idx="0">
                  <c:v>0.24635210981792494</c:v>
                </c:pt>
                <c:pt idx="1">
                  <c:v>0.27607750461825903</c:v>
                </c:pt>
                <c:pt idx="2">
                  <c:v>0.28479206732557033</c:v>
                </c:pt>
                <c:pt idx="3">
                  <c:v>0.28568346854712462</c:v>
                </c:pt>
                <c:pt idx="4">
                  <c:v>0.31796825913649995</c:v>
                </c:pt>
                <c:pt idx="5">
                  <c:v>0.3290716272386297</c:v>
                </c:pt>
                <c:pt idx="6">
                  <c:v>0.33678736845295876</c:v>
                </c:pt>
                <c:pt idx="7">
                  <c:v>0.3568384116725809</c:v>
                </c:pt>
                <c:pt idx="8">
                  <c:v>0.39648932575816248</c:v>
                </c:pt>
                <c:pt idx="9">
                  <c:v>0.4216816029804456</c:v>
                </c:pt>
                <c:pt idx="10">
                  <c:v>0.44241861164191243</c:v>
                </c:pt>
                <c:pt idx="11">
                  <c:v>0.47940201310493347</c:v>
                </c:pt>
                <c:pt idx="12">
                  <c:v>0.48749912946584023</c:v>
                </c:pt>
                <c:pt idx="13">
                  <c:v>0.50285283269000547</c:v>
                </c:pt>
                <c:pt idx="14">
                  <c:v>0.65741090978310845</c:v>
                </c:pt>
                <c:pt idx="15">
                  <c:v>0.72015764905626611</c:v>
                </c:pt>
                <c:pt idx="16">
                  <c:v>1.0147267290182418</c:v>
                </c:pt>
              </c:numCache>
            </c:numRef>
          </c:val>
          <c:extLst>
            <c:ext xmlns:c16="http://schemas.microsoft.com/office/drawing/2014/chart" uri="{C3380CC4-5D6E-409C-BE32-E72D297353CC}">
              <c16:uniqueId val="{00000002-581C-4324-8994-9F4A837F9691}"/>
            </c:ext>
          </c:extLst>
        </c:ser>
        <c:dLbls>
          <c:showLegendKey val="0"/>
          <c:showVal val="1"/>
          <c:showCatName val="0"/>
          <c:showSerName val="0"/>
          <c:showPercent val="0"/>
          <c:showBubbleSize val="0"/>
        </c:dLbls>
        <c:gapWidth val="50"/>
        <c:axId val="146700928"/>
        <c:axId val="146728832"/>
      </c:barChart>
      <c:catAx>
        <c:axId val="146700928"/>
        <c:scaling>
          <c:orientation val="minMax"/>
        </c:scaling>
        <c:delete val="0"/>
        <c:axPos val="l"/>
        <c:title>
          <c:tx>
            <c:rich>
              <a:bodyPr/>
              <a:lstStyle/>
              <a:p>
                <a:pPr>
                  <a:defRPr sz="1100" b="1">
                    <a:latin typeface="Arial Narrow" panose="020B0606020202030204" pitchFamily="34" charset="0"/>
                  </a:defRPr>
                </a:pPr>
                <a:r>
                  <a:rPr lang="pl-PL" sz="1100" b="1">
                    <a:latin typeface="Arial Narrow" panose="020B0606020202030204" pitchFamily="34" charset="0"/>
                  </a:rPr>
                  <a:t>Województwa</a:t>
                </a:r>
              </a:p>
            </c:rich>
          </c:tx>
          <c:layout>
            <c:manualLayout>
              <c:xMode val="edge"/>
              <c:yMode val="edge"/>
              <c:x val="6.3422980136999138E-2"/>
              <c:y val="0.3068193081077834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a:latin typeface="Arial Narrow" panose="020B0606020202030204" pitchFamily="34" charset="0"/>
              </a:defRPr>
            </a:pPr>
            <a:endParaRPr lang="pl-PL"/>
          </a:p>
        </c:txPr>
        <c:crossAx val="146728832"/>
        <c:crosses val="autoZero"/>
        <c:auto val="1"/>
        <c:lblAlgn val="ctr"/>
        <c:lblOffset val="100"/>
        <c:tickLblSkip val="1"/>
        <c:tickMarkSkip val="1"/>
        <c:noMultiLvlLbl val="0"/>
      </c:catAx>
      <c:valAx>
        <c:axId val="146728832"/>
        <c:scaling>
          <c:orientation val="minMax"/>
        </c:scaling>
        <c:delete val="0"/>
        <c:axPos val="b"/>
        <c:title>
          <c:tx>
            <c:rich>
              <a:bodyPr/>
              <a:lstStyle/>
              <a:p>
                <a:pPr>
                  <a:defRPr sz="1100" b="1">
                    <a:latin typeface="Arial Narrow" panose="020B0606020202030204" pitchFamily="34" charset="0"/>
                  </a:defRPr>
                </a:pPr>
                <a:r>
                  <a:rPr lang="pl-PL" sz="1100" b="1">
                    <a:latin typeface="Arial Narrow" panose="020B0606020202030204" pitchFamily="34" charset="0"/>
                  </a:rPr>
                  <a:t>Wskaźnik na 10 tys. mieszkańców</a:t>
                </a:r>
              </a:p>
            </c:rich>
          </c:tx>
          <c:layout>
            <c:manualLayout>
              <c:xMode val="edge"/>
              <c:yMode val="edge"/>
              <c:x val="0.46054853769765697"/>
              <c:y val="0.92325492689129052"/>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1100" b="0">
                <a:latin typeface="Arial Narrow" panose="020B0606020202030204" pitchFamily="34" charset="0"/>
              </a:defRPr>
            </a:pPr>
            <a:endParaRPr lang="pl-PL"/>
          </a:p>
        </c:txPr>
        <c:crossAx val="146700928"/>
        <c:crosses val="autoZero"/>
        <c:crossBetween val="between"/>
      </c:valAx>
      <c:spPr>
        <a:noFill/>
        <a:ln w="25400">
          <a:noFill/>
        </a:ln>
      </c:spPr>
    </c:plotArea>
    <c:plotVisOnly val="1"/>
    <c:dispBlanksAs val="gap"/>
    <c:showDLblsOverMax val="0"/>
  </c:chart>
  <c:spPr>
    <a:noFill/>
    <a:ln w="9525">
      <a:noFill/>
    </a:ln>
  </c:spPr>
  <c:txPr>
    <a:bodyPr/>
    <a:lstStyle/>
    <a:p>
      <a:pPr>
        <a:defRPr sz="1400" b="0" i="0" u="none" strike="noStrike" baseline="0">
          <a:solidFill>
            <a:srgbClr val="333333"/>
          </a:solidFill>
          <a:latin typeface="+mn-lt"/>
          <a:ea typeface="Arial"/>
          <a:cs typeface="Arial"/>
        </a:defRPr>
      </a:pPr>
      <a:endParaRPr lang="pl-PL"/>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8947090988626437"/>
          <c:y val="1.0799147457929198E-2"/>
          <c:w val="0.55928608923884504"/>
          <c:h val="0.83328895723140994"/>
        </c:manualLayout>
      </c:layout>
      <c:barChart>
        <c:barDir val="bar"/>
        <c:grouping val="clustered"/>
        <c:varyColors val="0"/>
        <c:ser>
          <c:idx val="0"/>
          <c:order val="0"/>
          <c:spPr>
            <a:solidFill>
              <a:srgbClr val="1F497D">
                <a:lumMod val="40000"/>
                <a:lumOff val="60000"/>
              </a:srgbClr>
            </a:solidFill>
            <a:ln w="25400">
              <a:noFill/>
            </a:ln>
          </c:spPr>
          <c:invertIfNegative val="0"/>
          <c:dPt>
            <c:idx val="13"/>
            <c:invertIfNegative val="0"/>
            <c:bubble3D val="0"/>
            <c:spPr>
              <a:solidFill>
                <a:srgbClr val="1F497D">
                  <a:lumMod val="60000"/>
                  <a:lumOff val="40000"/>
                </a:srgbClr>
              </a:solidFill>
              <a:ln w="25400">
                <a:noFill/>
              </a:ln>
            </c:spPr>
            <c:extLst>
              <c:ext xmlns:c16="http://schemas.microsoft.com/office/drawing/2014/chart" uri="{C3380CC4-5D6E-409C-BE32-E72D297353CC}">
                <c16:uniqueId val="{00000001-C839-4472-89B6-F7E0FD33FF24}"/>
              </c:ext>
            </c:extLst>
          </c:dPt>
          <c:dLbls>
            <c:numFmt formatCode="#,##0.00" sourceLinked="0"/>
            <c:spPr>
              <a:noFill/>
              <a:ln w="25400">
                <a:noFill/>
              </a:ln>
            </c:spPr>
            <c:txPr>
              <a:bodyPr/>
              <a:lstStyle/>
              <a:p>
                <a:pPr>
                  <a:defRPr sz="1000">
                    <a:latin typeface="Arial Narrow" panose="020B0606020202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'w2'!$C$5:$C$21</c:f>
              <c:strCache>
                <c:ptCount val="17"/>
                <c:pt idx="0">
                  <c:v>dolnośląskie</c:v>
                </c:pt>
                <c:pt idx="1">
                  <c:v>mazowieckie</c:v>
                </c:pt>
                <c:pt idx="2">
                  <c:v>podkarpackie</c:v>
                </c:pt>
                <c:pt idx="3">
                  <c:v>lubuskie</c:v>
                </c:pt>
                <c:pt idx="4">
                  <c:v>łódzkie</c:v>
                </c:pt>
                <c:pt idx="5">
                  <c:v>pomorskie</c:v>
                </c:pt>
                <c:pt idx="6">
                  <c:v>podlaskie</c:v>
                </c:pt>
                <c:pt idx="7">
                  <c:v>zachodniopomorskie</c:v>
                </c:pt>
                <c:pt idx="8">
                  <c:v>lubelskie</c:v>
                </c:pt>
                <c:pt idx="9">
                  <c:v>kujawsko-pomorskie</c:v>
                </c:pt>
                <c:pt idx="10">
                  <c:v>opolskie</c:v>
                </c:pt>
                <c:pt idx="11">
                  <c:v>POLSKA</c:v>
                </c:pt>
                <c:pt idx="12">
                  <c:v>wielkopolskie</c:v>
                </c:pt>
                <c:pt idx="13">
                  <c:v>śląskie</c:v>
                </c:pt>
                <c:pt idx="14">
                  <c:v>małopolskie</c:v>
                </c:pt>
                <c:pt idx="15">
                  <c:v>świętokrzyskie</c:v>
                </c:pt>
                <c:pt idx="16">
                  <c:v>warmińsko-mazurskie</c:v>
                </c:pt>
              </c:strCache>
            </c:strRef>
          </c:cat>
          <c:val>
            <c:numRef>
              <c:f>'w2'!$D$5:$D$21</c:f>
              <c:numCache>
                <c:formatCode>#\ ##0.0</c:formatCode>
                <c:ptCount val="17"/>
                <c:pt idx="0">
                  <c:v>0.17254844038641187</c:v>
                </c:pt>
                <c:pt idx="1">
                  <c:v>0.25395470971706907</c:v>
                </c:pt>
                <c:pt idx="2">
                  <c:v>0.28764120786296005</c:v>
                </c:pt>
                <c:pt idx="3">
                  <c:v>0.30441801870547253</c:v>
                </c:pt>
                <c:pt idx="4">
                  <c:v>0.3340367590751524</c:v>
                </c:pt>
                <c:pt idx="5">
                  <c:v>0.33916614307893328</c:v>
                </c:pt>
                <c:pt idx="6">
                  <c:v>0.34821366390417163</c:v>
                </c:pt>
                <c:pt idx="7">
                  <c:v>0.36363173559609241</c:v>
                </c:pt>
                <c:pt idx="8">
                  <c:v>0.44154464089910267</c:v>
                </c:pt>
                <c:pt idx="9">
                  <c:v>0.44604801459072613</c:v>
                </c:pt>
                <c:pt idx="10">
                  <c:v>0.52710200372555704</c:v>
                </c:pt>
                <c:pt idx="11">
                  <c:v>0.53287321226313256</c:v>
                </c:pt>
                <c:pt idx="12">
                  <c:v>0.59999485718693835</c:v>
                </c:pt>
                <c:pt idx="13">
                  <c:v>0.66271369374446265</c:v>
                </c:pt>
                <c:pt idx="14">
                  <c:v>0.96199535327092989</c:v>
                </c:pt>
                <c:pt idx="15">
                  <c:v>1.094558947472116</c:v>
                </c:pt>
                <c:pt idx="16">
                  <c:v>2.109552709356739</c:v>
                </c:pt>
              </c:numCache>
            </c:numRef>
          </c:val>
          <c:extLst>
            <c:ext xmlns:c16="http://schemas.microsoft.com/office/drawing/2014/chart" uri="{C3380CC4-5D6E-409C-BE32-E72D297353CC}">
              <c16:uniqueId val="{00000002-C839-4472-89B6-F7E0FD33FF24}"/>
            </c:ext>
          </c:extLst>
        </c:ser>
        <c:dLbls>
          <c:showLegendKey val="0"/>
          <c:showVal val="1"/>
          <c:showCatName val="0"/>
          <c:showSerName val="0"/>
          <c:showPercent val="0"/>
          <c:showBubbleSize val="0"/>
        </c:dLbls>
        <c:gapWidth val="50"/>
        <c:axId val="146700928"/>
        <c:axId val="146728832"/>
      </c:barChart>
      <c:catAx>
        <c:axId val="146700928"/>
        <c:scaling>
          <c:orientation val="minMax"/>
        </c:scaling>
        <c:delete val="0"/>
        <c:axPos val="l"/>
        <c:title>
          <c:tx>
            <c:rich>
              <a:bodyPr/>
              <a:lstStyle/>
              <a:p>
                <a:pPr>
                  <a:defRPr sz="1100" b="1">
                    <a:latin typeface="Arial Narrow" panose="020B0606020202030204" pitchFamily="34" charset="0"/>
                  </a:defRPr>
                </a:pPr>
                <a:r>
                  <a:rPr lang="pl-PL" sz="1100" b="1">
                    <a:latin typeface="Arial Narrow" panose="020B0606020202030204" pitchFamily="34" charset="0"/>
                  </a:rPr>
                  <a:t>Województwa</a:t>
                </a:r>
              </a:p>
            </c:rich>
          </c:tx>
          <c:layout>
            <c:manualLayout>
              <c:xMode val="edge"/>
              <c:yMode val="edge"/>
              <c:x val="6.9984603879822291E-2"/>
              <c:y val="0.3093531794374161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a:latin typeface="Arial Narrow" panose="020B0606020202030204" pitchFamily="34" charset="0"/>
              </a:defRPr>
            </a:pPr>
            <a:endParaRPr lang="pl-PL"/>
          </a:p>
        </c:txPr>
        <c:crossAx val="146728832"/>
        <c:crosses val="autoZero"/>
        <c:auto val="1"/>
        <c:lblAlgn val="ctr"/>
        <c:lblOffset val="100"/>
        <c:tickLblSkip val="1"/>
        <c:tickMarkSkip val="1"/>
        <c:noMultiLvlLbl val="0"/>
      </c:catAx>
      <c:valAx>
        <c:axId val="146728832"/>
        <c:scaling>
          <c:orientation val="minMax"/>
        </c:scaling>
        <c:delete val="0"/>
        <c:axPos val="b"/>
        <c:title>
          <c:tx>
            <c:rich>
              <a:bodyPr/>
              <a:lstStyle/>
              <a:p>
                <a:pPr>
                  <a:defRPr sz="1100" b="1">
                    <a:latin typeface="Arial Narrow" panose="020B0606020202030204" pitchFamily="34" charset="0"/>
                  </a:defRPr>
                </a:pPr>
                <a:r>
                  <a:rPr lang="pl-PL" sz="1100" b="1">
                    <a:latin typeface="Arial Narrow" panose="020B0606020202030204" pitchFamily="34" charset="0"/>
                  </a:rPr>
                  <a:t>Liczba miejsc na 100 tys. mieszkańców</a:t>
                </a:r>
              </a:p>
            </c:rich>
          </c:tx>
          <c:layout>
            <c:manualLayout>
              <c:xMode val="edge"/>
              <c:yMode val="edge"/>
              <c:x val="0.44924040919466074"/>
              <c:y val="0.93131427806198674"/>
            </c:manualLayout>
          </c:layout>
          <c:overlay val="0"/>
          <c:spPr>
            <a:noFill/>
            <a:ln w="25400">
              <a:noFill/>
            </a:ln>
          </c:spPr>
        </c:title>
        <c:numFmt formatCode="#\ ##0.0" sourceLinked="1"/>
        <c:majorTickMark val="out"/>
        <c:minorTickMark val="none"/>
        <c:tickLblPos val="nextTo"/>
        <c:spPr>
          <a:ln w="3175">
            <a:solidFill>
              <a:srgbClr val="000000"/>
            </a:solidFill>
            <a:prstDash val="solid"/>
          </a:ln>
        </c:spPr>
        <c:txPr>
          <a:bodyPr rot="0" vert="horz"/>
          <a:lstStyle/>
          <a:p>
            <a:pPr>
              <a:defRPr sz="1100" b="0">
                <a:latin typeface="Arial Narrow" panose="020B0606020202030204" pitchFamily="34" charset="0"/>
              </a:defRPr>
            </a:pPr>
            <a:endParaRPr lang="pl-PL"/>
          </a:p>
        </c:txPr>
        <c:crossAx val="146700928"/>
        <c:crosses val="autoZero"/>
        <c:crossBetween val="between"/>
      </c:valAx>
      <c:spPr>
        <a:noFill/>
        <a:ln w="25400">
          <a:noFill/>
        </a:ln>
      </c:spPr>
    </c:plotArea>
    <c:plotVisOnly val="1"/>
    <c:dispBlanksAs val="gap"/>
    <c:showDLblsOverMax val="0"/>
  </c:chart>
  <c:spPr>
    <a:noFill/>
    <a:ln w="9525">
      <a:noFill/>
    </a:ln>
  </c:spPr>
  <c:txPr>
    <a:bodyPr/>
    <a:lstStyle/>
    <a:p>
      <a:pPr>
        <a:defRPr sz="1400" b="0" i="0" u="none" strike="noStrike" baseline="0">
          <a:solidFill>
            <a:srgbClr val="333333"/>
          </a:solidFill>
          <a:latin typeface="+mn-lt"/>
          <a:ea typeface="Arial"/>
          <a:cs typeface="Arial"/>
        </a:defRPr>
      </a:pPr>
      <a:endParaRPr lang="pl-PL"/>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8947090988626437"/>
          <c:y val="1.0799147457929198E-2"/>
          <c:w val="0.55928608923884504"/>
          <c:h val="0.82937452476896256"/>
        </c:manualLayout>
      </c:layout>
      <c:barChart>
        <c:barDir val="bar"/>
        <c:grouping val="clustered"/>
        <c:varyColors val="0"/>
        <c:ser>
          <c:idx val="0"/>
          <c:order val="0"/>
          <c:spPr>
            <a:solidFill>
              <a:srgbClr val="1F497D">
                <a:lumMod val="40000"/>
                <a:lumOff val="60000"/>
              </a:srgbClr>
            </a:solidFill>
            <a:ln w="25400">
              <a:noFill/>
            </a:ln>
          </c:spPr>
          <c:invertIfNegative val="0"/>
          <c:dPt>
            <c:idx val="10"/>
            <c:invertIfNegative val="0"/>
            <c:bubble3D val="0"/>
            <c:spPr>
              <a:solidFill>
                <a:srgbClr val="1F497D">
                  <a:lumMod val="60000"/>
                  <a:lumOff val="40000"/>
                </a:srgbClr>
              </a:solidFill>
              <a:ln w="25400">
                <a:noFill/>
              </a:ln>
            </c:spPr>
            <c:extLst>
              <c:ext xmlns:c16="http://schemas.microsoft.com/office/drawing/2014/chart" uri="{C3380CC4-5D6E-409C-BE32-E72D297353CC}">
                <c16:uniqueId val="{00000001-5310-4970-827C-8E946FCAB4DA}"/>
              </c:ext>
            </c:extLst>
          </c:dPt>
          <c:dLbls>
            <c:numFmt formatCode="#,##0.00" sourceLinked="0"/>
            <c:spPr>
              <a:noFill/>
              <a:ln w="25400">
                <a:noFill/>
              </a:ln>
            </c:spPr>
            <c:txPr>
              <a:bodyPr/>
              <a:lstStyle/>
              <a:p>
                <a:pPr>
                  <a:defRPr sz="10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'w3'!$C$5:$C$21</c:f>
              <c:strCache>
                <c:ptCount val="17"/>
                <c:pt idx="0">
                  <c:v>łódzkie</c:v>
                </c:pt>
                <c:pt idx="1">
                  <c:v>kujawsko-pomorskie</c:v>
                </c:pt>
                <c:pt idx="2">
                  <c:v>mazowieckie</c:v>
                </c:pt>
                <c:pt idx="3">
                  <c:v>dolnośląskie</c:v>
                </c:pt>
                <c:pt idx="4">
                  <c:v>małopolskie</c:v>
                </c:pt>
                <c:pt idx="5">
                  <c:v>lubelskie</c:v>
                </c:pt>
                <c:pt idx="6">
                  <c:v>świętokrzyskie</c:v>
                </c:pt>
                <c:pt idx="7">
                  <c:v>opolskie</c:v>
                </c:pt>
                <c:pt idx="8">
                  <c:v>POLSKA</c:v>
                </c:pt>
                <c:pt idx="9">
                  <c:v>zachodniopomorskie</c:v>
                </c:pt>
                <c:pt idx="10">
                  <c:v>śląskie</c:v>
                </c:pt>
                <c:pt idx="11">
                  <c:v>warmińsko-mazurskie</c:v>
                </c:pt>
                <c:pt idx="12">
                  <c:v>wielkopolskie</c:v>
                </c:pt>
                <c:pt idx="13">
                  <c:v>podkarpackie</c:v>
                </c:pt>
                <c:pt idx="14">
                  <c:v>pomorskie</c:v>
                </c:pt>
                <c:pt idx="15">
                  <c:v>podlaskie</c:v>
                </c:pt>
                <c:pt idx="16">
                  <c:v>lubuskie</c:v>
                </c:pt>
              </c:strCache>
            </c:strRef>
          </c:cat>
          <c:val>
            <c:numRef>
              <c:f>'w3'!$D$5:$D$21</c:f>
              <c:numCache>
                <c:formatCode>#\ ##0.0</c:formatCode>
                <c:ptCount val="17"/>
                <c:pt idx="0">
                  <c:v>4.175459488439405E-2</c:v>
                </c:pt>
                <c:pt idx="1">
                  <c:v>0.14868267153024206</c:v>
                </c:pt>
                <c:pt idx="2">
                  <c:v>0.18139622122647789</c:v>
                </c:pt>
                <c:pt idx="3">
                  <c:v>0.20705812846369426</c:v>
                </c:pt>
                <c:pt idx="4">
                  <c:v>0.34981649209851995</c:v>
                </c:pt>
                <c:pt idx="5">
                  <c:v>0.4906051565545585</c:v>
                </c:pt>
                <c:pt idx="6">
                  <c:v>0.50518105267943825</c:v>
                </c:pt>
                <c:pt idx="7">
                  <c:v>0.52710200372555704</c:v>
                </c:pt>
                <c:pt idx="8">
                  <c:v>0.53023522606381013</c:v>
                </c:pt>
                <c:pt idx="9">
                  <c:v>0.66665818192616944</c:v>
                </c:pt>
                <c:pt idx="10">
                  <c:v>0.68556589008047863</c:v>
                </c:pt>
                <c:pt idx="11">
                  <c:v>0.72743196874370319</c:v>
                </c:pt>
                <c:pt idx="12">
                  <c:v>0.74285077556478085</c:v>
                </c:pt>
                <c:pt idx="13">
                  <c:v>0.81498342227838694</c:v>
                </c:pt>
                <c:pt idx="14">
                  <c:v>0.84791535769733328</c:v>
                </c:pt>
                <c:pt idx="15">
                  <c:v>1.4799080715927293</c:v>
                </c:pt>
                <c:pt idx="16">
                  <c:v>1.725035439331011</c:v>
                </c:pt>
              </c:numCache>
            </c:numRef>
          </c:val>
          <c:extLst>
            <c:ext xmlns:c16="http://schemas.microsoft.com/office/drawing/2014/chart" uri="{C3380CC4-5D6E-409C-BE32-E72D297353CC}">
              <c16:uniqueId val="{00000002-5310-4970-827C-8E946FCAB4DA}"/>
            </c:ext>
          </c:extLst>
        </c:ser>
        <c:dLbls>
          <c:showLegendKey val="0"/>
          <c:showVal val="1"/>
          <c:showCatName val="0"/>
          <c:showSerName val="0"/>
          <c:showPercent val="0"/>
          <c:showBubbleSize val="0"/>
        </c:dLbls>
        <c:gapWidth val="50"/>
        <c:axId val="146700928"/>
        <c:axId val="146728832"/>
      </c:barChart>
      <c:catAx>
        <c:axId val="146700928"/>
        <c:scaling>
          <c:orientation val="minMax"/>
        </c:scaling>
        <c:delete val="0"/>
        <c:axPos val="l"/>
        <c:title>
          <c:tx>
            <c:rich>
              <a:bodyPr/>
              <a:lstStyle/>
              <a:p>
                <a:pPr>
                  <a:defRPr b="1"/>
                </a:pPr>
                <a:r>
                  <a:rPr lang="pl-PL" b="1"/>
                  <a:t>Województwa</a:t>
                </a:r>
              </a:p>
            </c:rich>
          </c:tx>
          <c:layout>
            <c:manualLayout>
              <c:xMode val="edge"/>
              <c:yMode val="edge"/>
              <c:x val="6.9670256138931255E-2"/>
              <c:y val="0.3042764501234003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a:pPr>
            <a:endParaRPr lang="pl-PL"/>
          </a:p>
        </c:txPr>
        <c:crossAx val="146728832"/>
        <c:crosses val="autoZero"/>
        <c:auto val="1"/>
        <c:lblAlgn val="ctr"/>
        <c:lblOffset val="100"/>
        <c:tickLblSkip val="1"/>
        <c:tickMarkSkip val="1"/>
        <c:noMultiLvlLbl val="0"/>
      </c:catAx>
      <c:valAx>
        <c:axId val="146728832"/>
        <c:scaling>
          <c:orientation val="minMax"/>
        </c:scaling>
        <c:delete val="0"/>
        <c:axPos val="b"/>
        <c:title>
          <c:tx>
            <c:rich>
              <a:bodyPr/>
              <a:lstStyle/>
              <a:p>
                <a:pPr>
                  <a:defRPr b="1"/>
                </a:pPr>
                <a:r>
                  <a:rPr lang="pl-PL" b="1"/>
                  <a:t>Liczba miejsc na 100 tys. mieszkańców</a:t>
                </a:r>
              </a:p>
            </c:rich>
          </c:tx>
          <c:layout>
            <c:manualLayout>
              <c:xMode val="edge"/>
              <c:yMode val="edge"/>
              <c:x val="0.44703965796271511"/>
              <c:y val="0.91559585692456991"/>
            </c:manualLayout>
          </c:layout>
          <c:overlay val="0"/>
          <c:spPr>
            <a:noFill/>
            <a:ln w="25400">
              <a:noFill/>
            </a:ln>
          </c:spPr>
        </c:title>
        <c:numFmt formatCode="#\ ##0.0" sourceLinked="1"/>
        <c:majorTickMark val="out"/>
        <c:minorTickMark val="none"/>
        <c:tickLblPos val="nextTo"/>
        <c:spPr>
          <a:ln w="3175">
            <a:solidFill>
              <a:srgbClr val="000000"/>
            </a:solidFill>
            <a:prstDash val="solid"/>
          </a:ln>
        </c:spPr>
        <c:txPr>
          <a:bodyPr rot="0" vert="horz"/>
          <a:lstStyle/>
          <a:p>
            <a:pPr>
              <a:defRPr/>
            </a:pPr>
            <a:endParaRPr lang="pl-PL"/>
          </a:p>
        </c:txPr>
        <c:crossAx val="146700928"/>
        <c:crosses val="autoZero"/>
        <c:crossBetween val="between"/>
      </c:valAx>
      <c:spPr>
        <a:noFill/>
        <a:ln w="25400">
          <a:noFill/>
        </a:ln>
      </c:spPr>
    </c:plotArea>
    <c:plotVisOnly val="1"/>
    <c:dispBlanksAs val="gap"/>
    <c:showDLblsOverMax val="0"/>
  </c:chart>
  <c:spPr>
    <a:noFill/>
    <a:ln w="9525">
      <a:noFill/>
    </a:ln>
  </c:spPr>
  <c:txPr>
    <a:bodyPr/>
    <a:lstStyle/>
    <a:p>
      <a:pPr>
        <a:defRPr sz="1100" b="0" i="0" u="none" strike="noStrike" baseline="0">
          <a:solidFill>
            <a:srgbClr val="333333"/>
          </a:solidFill>
          <a:latin typeface="Arial Narrow" panose="020B0606020202030204" pitchFamily="34" charset="0"/>
          <a:ea typeface="Arial"/>
          <a:cs typeface="Arial"/>
        </a:defRPr>
      </a:pPr>
      <a:endParaRPr lang="pl-PL"/>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8947090988626437"/>
          <c:y val="1.0799147457929198E-2"/>
          <c:w val="0.55928608923884504"/>
          <c:h val="0.82937452476896256"/>
        </c:manualLayout>
      </c:layout>
      <c:barChart>
        <c:barDir val="bar"/>
        <c:grouping val="clustered"/>
        <c:varyColors val="0"/>
        <c:ser>
          <c:idx val="0"/>
          <c:order val="0"/>
          <c:spPr>
            <a:solidFill>
              <a:srgbClr val="1F497D">
                <a:lumMod val="40000"/>
                <a:lumOff val="60000"/>
              </a:srgbClr>
            </a:solidFill>
            <a:ln w="25400">
              <a:noFill/>
            </a:ln>
          </c:spPr>
          <c:invertIfNegative val="0"/>
          <c:dPt>
            <c:idx val="0"/>
            <c:invertIfNegative val="0"/>
            <c:bubble3D val="0"/>
            <c:spPr>
              <a:solidFill>
                <a:srgbClr val="1F497D">
                  <a:lumMod val="60000"/>
                  <a:lumOff val="40000"/>
                </a:srgbClr>
              </a:solidFill>
              <a:ln w="25400">
                <a:noFill/>
              </a:ln>
            </c:spPr>
            <c:extLst>
              <c:ext xmlns:c16="http://schemas.microsoft.com/office/drawing/2014/chart" uri="{C3380CC4-5D6E-409C-BE32-E72D297353CC}">
                <c16:uniqueId val="{00000001-C2D2-44FD-99B1-B8E30C69CA44}"/>
              </c:ext>
            </c:extLst>
          </c:dPt>
          <c:dLbls>
            <c:numFmt formatCode="#,##0.00" sourceLinked="0"/>
            <c:spPr>
              <a:noFill/>
              <a:ln w="25400">
                <a:noFill/>
              </a:ln>
            </c:spPr>
            <c:txPr>
              <a:bodyPr/>
              <a:lstStyle/>
              <a:p>
                <a:pPr>
                  <a:defRPr sz="1100">
                    <a:latin typeface="Arial Narrow" panose="020B0606020202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'w5'!$C$5:$C$21</c:f>
              <c:strCache>
                <c:ptCount val="17"/>
                <c:pt idx="0">
                  <c:v>śląskie</c:v>
                </c:pt>
                <c:pt idx="1">
                  <c:v>mazowieckie</c:v>
                </c:pt>
                <c:pt idx="2">
                  <c:v>dolnośląskie</c:v>
                </c:pt>
                <c:pt idx="3">
                  <c:v>zachodniopomorskie</c:v>
                </c:pt>
                <c:pt idx="4">
                  <c:v>łódzkie</c:v>
                </c:pt>
                <c:pt idx="5">
                  <c:v>podkarpackie</c:v>
                </c:pt>
                <c:pt idx="6">
                  <c:v>kujawsko-pomorskie</c:v>
                </c:pt>
                <c:pt idx="7">
                  <c:v>opolskie</c:v>
                </c:pt>
                <c:pt idx="8">
                  <c:v>POLSKA</c:v>
                </c:pt>
                <c:pt idx="9">
                  <c:v>lubuskie</c:v>
                </c:pt>
                <c:pt idx="10">
                  <c:v>małopolskie</c:v>
                </c:pt>
                <c:pt idx="11">
                  <c:v>pomorskie</c:v>
                </c:pt>
                <c:pt idx="12">
                  <c:v>podlaskie</c:v>
                </c:pt>
                <c:pt idx="13">
                  <c:v>wielkopolskie</c:v>
                </c:pt>
                <c:pt idx="14">
                  <c:v>warmińsko-mazurskie</c:v>
                </c:pt>
                <c:pt idx="15">
                  <c:v>świętokrzyskie</c:v>
                </c:pt>
                <c:pt idx="16">
                  <c:v>lubelskie</c:v>
                </c:pt>
              </c:strCache>
            </c:strRef>
          </c:cat>
          <c:val>
            <c:numRef>
              <c:f>'w5'!$D$5:$D$21</c:f>
              <c:numCache>
                <c:formatCode>#\ ##0.0</c:formatCode>
                <c:ptCount val="17"/>
                <c:pt idx="0">
                  <c:v>1.3482795838249413</c:v>
                </c:pt>
                <c:pt idx="1">
                  <c:v>1.5781471246703576</c:v>
                </c:pt>
                <c:pt idx="2">
                  <c:v>1.6564650277095541</c:v>
                </c:pt>
                <c:pt idx="3">
                  <c:v>1.6969480994484314</c:v>
                </c:pt>
                <c:pt idx="4">
                  <c:v>1.7119383902601562</c:v>
                </c:pt>
                <c:pt idx="5">
                  <c:v>1.7737874484882536</c:v>
                </c:pt>
                <c:pt idx="6">
                  <c:v>1.7841920583629045</c:v>
                </c:pt>
                <c:pt idx="7">
                  <c:v>1.7921468126668936</c:v>
                </c:pt>
                <c:pt idx="8">
                  <c:v>1.9230919393060579</c:v>
                </c:pt>
                <c:pt idx="9">
                  <c:v>1.9279807851346591</c:v>
                </c:pt>
                <c:pt idx="10">
                  <c:v>1.9531420808834032</c:v>
                </c:pt>
                <c:pt idx="11">
                  <c:v>2.0349968584735998</c:v>
                </c:pt>
                <c:pt idx="12">
                  <c:v>2.1763353994010726</c:v>
                </c:pt>
                <c:pt idx="13">
                  <c:v>2.542835347125596</c:v>
                </c:pt>
                <c:pt idx="14">
                  <c:v>2.5460118906029612</c:v>
                </c:pt>
                <c:pt idx="15">
                  <c:v>2.86269263185015</c:v>
                </c:pt>
                <c:pt idx="16">
                  <c:v>2.8945704236718952</c:v>
                </c:pt>
              </c:numCache>
            </c:numRef>
          </c:val>
          <c:extLst>
            <c:ext xmlns:c16="http://schemas.microsoft.com/office/drawing/2014/chart" uri="{C3380CC4-5D6E-409C-BE32-E72D297353CC}">
              <c16:uniqueId val="{00000002-C2D2-44FD-99B1-B8E30C69CA44}"/>
            </c:ext>
          </c:extLst>
        </c:ser>
        <c:dLbls>
          <c:showLegendKey val="0"/>
          <c:showVal val="1"/>
          <c:showCatName val="0"/>
          <c:showSerName val="0"/>
          <c:showPercent val="0"/>
          <c:showBubbleSize val="0"/>
        </c:dLbls>
        <c:gapWidth val="50"/>
        <c:axId val="146700928"/>
        <c:axId val="146728832"/>
      </c:barChart>
      <c:catAx>
        <c:axId val="146700928"/>
        <c:scaling>
          <c:orientation val="minMax"/>
        </c:scaling>
        <c:delete val="0"/>
        <c:axPos val="l"/>
        <c:title>
          <c:tx>
            <c:rich>
              <a:bodyPr/>
              <a:lstStyle/>
              <a:p>
                <a:pPr>
                  <a:defRPr sz="1100" b="1">
                    <a:latin typeface="Arial Narrow" panose="020B0606020202030204" pitchFamily="34" charset="0"/>
                  </a:defRPr>
                </a:pPr>
                <a:r>
                  <a:rPr lang="pl-PL" sz="1100" b="1">
                    <a:latin typeface="Arial Narrow" panose="020B0606020202030204" pitchFamily="34" charset="0"/>
                  </a:rPr>
                  <a:t>Województwa</a:t>
                </a:r>
              </a:p>
            </c:rich>
          </c:tx>
          <c:layout>
            <c:manualLayout>
              <c:xMode val="edge"/>
              <c:yMode val="edge"/>
              <c:x val="6.5992205519764577E-2"/>
              <c:y val="0.3042764595556361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a:latin typeface="Arial Narrow" panose="020B0606020202030204" pitchFamily="34" charset="0"/>
              </a:defRPr>
            </a:pPr>
            <a:endParaRPr lang="pl-PL"/>
          </a:p>
        </c:txPr>
        <c:crossAx val="146728832"/>
        <c:crosses val="autoZero"/>
        <c:auto val="1"/>
        <c:lblAlgn val="ctr"/>
        <c:lblOffset val="100"/>
        <c:tickLblSkip val="1"/>
        <c:tickMarkSkip val="1"/>
        <c:noMultiLvlLbl val="0"/>
      </c:catAx>
      <c:valAx>
        <c:axId val="146728832"/>
        <c:scaling>
          <c:orientation val="minMax"/>
        </c:scaling>
        <c:delete val="0"/>
        <c:axPos val="b"/>
        <c:title>
          <c:tx>
            <c:rich>
              <a:bodyPr/>
              <a:lstStyle/>
              <a:p>
                <a:pPr>
                  <a:defRPr sz="1100" b="1">
                    <a:latin typeface="Arial Narrow" panose="020B0606020202030204" pitchFamily="34" charset="0"/>
                  </a:defRPr>
                </a:pPr>
                <a:r>
                  <a:rPr lang="pl-PL" sz="1100" b="1">
                    <a:latin typeface="Arial Narrow" panose="020B0606020202030204" pitchFamily="34" charset="0"/>
                  </a:rPr>
                  <a:t>Liczba miejsc na 100 tys. mieszkańców</a:t>
                </a:r>
              </a:p>
            </c:rich>
          </c:tx>
          <c:layout>
            <c:manualLayout>
              <c:xMode val="edge"/>
              <c:yMode val="edge"/>
              <c:x val="0.45845820408812543"/>
              <c:y val="0.93385276639876602"/>
            </c:manualLayout>
          </c:layout>
          <c:overlay val="0"/>
          <c:spPr>
            <a:noFill/>
            <a:ln w="25400">
              <a:noFill/>
            </a:ln>
          </c:spPr>
        </c:title>
        <c:numFmt formatCode="#\ ##0.0" sourceLinked="1"/>
        <c:majorTickMark val="out"/>
        <c:minorTickMark val="none"/>
        <c:tickLblPos val="nextTo"/>
        <c:spPr>
          <a:ln w="3175">
            <a:solidFill>
              <a:srgbClr val="000000"/>
            </a:solidFill>
            <a:prstDash val="solid"/>
          </a:ln>
        </c:spPr>
        <c:txPr>
          <a:bodyPr rot="0" vert="horz"/>
          <a:lstStyle/>
          <a:p>
            <a:pPr>
              <a:defRPr sz="1100" b="0">
                <a:latin typeface="Arial Narrow" panose="020B0606020202030204" pitchFamily="34" charset="0"/>
              </a:defRPr>
            </a:pPr>
            <a:endParaRPr lang="pl-PL"/>
          </a:p>
        </c:txPr>
        <c:crossAx val="146700928"/>
        <c:crosses val="autoZero"/>
        <c:crossBetween val="between"/>
      </c:valAx>
      <c:spPr>
        <a:noFill/>
        <a:ln w="25400">
          <a:noFill/>
        </a:ln>
      </c:spPr>
    </c:plotArea>
    <c:plotVisOnly val="1"/>
    <c:dispBlanksAs val="gap"/>
    <c:showDLblsOverMax val="0"/>
  </c:chart>
  <c:spPr>
    <a:noFill/>
    <a:ln w="9525">
      <a:noFill/>
    </a:ln>
  </c:spPr>
  <c:txPr>
    <a:bodyPr/>
    <a:lstStyle/>
    <a:p>
      <a:pPr>
        <a:defRPr sz="1400" b="0" i="0" u="none" strike="noStrike" baseline="0">
          <a:solidFill>
            <a:srgbClr val="333333"/>
          </a:solidFill>
          <a:latin typeface="+mn-lt"/>
          <a:ea typeface="Arial"/>
          <a:cs typeface="Arial"/>
        </a:defRPr>
      </a:pPr>
      <a:endParaRPr lang="pl-PL"/>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8947090988626437"/>
          <c:y val="1.0799147457929198E-2"/>
          <c:w val="0.55928608923884504"/>
          <c:h val="0.82937452476896256"/>
        </c:manualLayout>
      </c:layout>
      <c:barChart>
        <c:barDir val="bar"/>
        <c:grouping val="clustered"/>
        <c:varyColors val="0"/>
        <c:ser>
          <c:idx val="0"/>
          <c:order val="0"/>
          <c:spPr>
            <a:solidFill>
              <a:srgbClr val="1F497D">
                <a:lumMod val="40000"/>
                <a:lumOff val="60000"/>
              </a:srgbClr>
            </a:solidFill>
            <a:ln w="25400">
              <a:noFill/>
            </a:ln>
          </c:spPr>
          <c:invertIfNegative val="0"/>
          <c:dPt>
            <c:idx val="5"/>
            <c:invertIfNegative val="0"/>
            <c:bubble3D val="0"/>
            <c:spPr>
              <a:solidFill>
                <a:srgbClr val="1F497D">
                  <a:lumMod val="60000"/>
                  <a:lumOff val="40000"/>
                </a:srgbClr>
              </a:solidFill>
              <a:ln w="25400">
                <a:noFill/>
              </a:ln>
            </c:spPr>
            <c:extLst>
              <c:ext xmlns:c16="http://schemas.microsoft.com/office/drawing/2014/chart" uri="{C3380CC4-5D6E-409C-BE32-E72D297353CC}">
                <c16:uniqueId val="{00000001-B299-4649-BAA8-C2B06A3113EB}"/>
              </c:ext>
            </c:extLst>
          </c:dPt>
          <c:dLbls>
            <c:numFmt formatCode="#,##0.00" sourceLinked="0"/>
            <c:spPr>
              <a:noFill/>
              <a:ln w="25400">
                <a:noFill/>
              </a:ln>
            </c:spPr>
            <c:txPr>
              <a:bodyPr/>
              <a:lstStyle/>
              <a:p>
                <a:pPr>
                  <a:defRPr sz="1100">
                    <a:latin typeface="Arial Narrow" panose="020B0606020202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'w4'!$C$5:$C$21</c:f>
              <c:strCache>
                <c:ptCount val="17"/>
                <c:pt idx="0">
                  <c:v>pomorskie</c:v>
                </c:pt>
                <c:pt idx="1">
                  <c:v>mazowieckie</c:v>
                </c:pt>
                <c:pt idx="2">
                  <c:v>lubuskie</c:v>
                </c:pt>
                <c:pt idx="3">
                  <c:v>wielkopolskie</c:v>
                </c:pt>
                <c:pt idx="4">
                  <c:v>dolnośląskie</c:v>
                </c:pt>
                <c:pt idx="5">
                  <c:v>śląskie</c:v>
                </c:pt>
                <c:pt idx="6">
                  <c:v>łódzkie</c:v>
                </c:pt>
                <c:pt idx="7">
                  <c:v>małopolskie</c:v>
                </c:pt>
                <c:pt idx="8">
                  <c:v>POLSKA</c:v>
                </c:pt>
                <c:pt idx="9">
                  <c:v>lubelskie</c:v>
                </c:pt>
                <c:pt idx="10">
                  <c:v>kujawsko-pomorskie</c:v>
                </c:pt>
                <c:pt idx="11">
                  <c:v>podlaskie</c:v>
                </c:pt>
                <c:pt idx="12">
                  <c:v>opolskie</c:v>
                </c:pt>
                <c:pt idx="13">
                  <c:v>świętokrzyskie</c:v>
                </c:pt>
                <c:pt idx="14">
                  <c:v>zachodniopomorskie</c:v>
                </c:pt>
                <c:pt idx="15">
                  <c:v>podkarpackie</c:v>
                </c:pt>
                <c:pt idx="16">
                  <c:v>warmińsko-mazurskie</c:v>
                </c:pt>
              </c:strCache>
            </c:strRef>
          </c:cat>
          <c:val>
            <c:numRef>
              <c:f>'w4'!$D$5:$D$21</c:f>
              <c:numCache>
                <c:formatCode>#\ ##0.0</c:formatCode>
                <c:ptCount val="17"/>
                <c:pt idx="0">
                  <c:v>8.479153576973332E-2</c:v>
                </c:pt>
                <c:pt idx="1">
                  <c:v>0.18139622122647789</c:v>
                </c:pt>
                <c:pt idx="2">
                  <c:v>0.20294534580364837</c:v>
                </c:pt>
                <c:pt idx="3">
                  <c:v>0.25714065308011647</c:v>
                </c:pt>
                <c:pt idx="4">
                  <c:v>0.27607750461825903</c:v>
                </c:pt>
                <c:pt idx="5">
                  <c:v>0.31993074870422333</c:v>
                </c:pt>
                <c:pt idx="6">
                  <c:v>0.3340367590751524</c:v>
                </c:pt>
                <c:pt idx="7">
                  <c:v>0.34981649209851995</c:v>
                </c:pt>
                <c:pt idx="8">
                  <c:v>0.35085216450988432</c:v>
                </c:pt>
                <c:pt idx="9">
                  <c:v>0.44154464089910267</c:v>
                </c:pt>
                <c:pt idx="10">
                  <c:v>0.44604801459072613</c:v>
                </c:pt>
                <c:pt idx="11">
                  <c:v>0.52232049585625739</c:v>
                </c:pt>
                <c:pt idx="12">
                  <c:v>0.52710200372555704</c:v>
                </c:pt>
                <c:pt idx="13">
                  <c:v>0.58937789479267788</c:v>
                </c:pt>
                <c:pt idx="14">
                  <c:v>0.60605289266015394</c:v>
                </c:pt>
                <c:pt idx="15">
                  <c:v>0.62322261703641346</c:v>
                </c:pt>
                <c:pt idx="16">
                  <c:v>0.65468877186933283</c:v>
                </c:pt>
              </c:numCache>
            </c:numRef>
          </c:val>
          <c:extLst>
            <c:ext xmlns:c16="http://schemas.microsoft.com/office/drawing/2014/chart" uri="{C3380CC4-5D6E-409C-BE32-E72D297353CC}">
              <c16:uniqueId val="{00000002-B299-4649-BAA8-C2B06A3113EB}"/>
            </c:ext>
          </c:extLst>
        </c:ser>
        <c:dLbls>
          <c:showLegendKey val="0"/>
          <c:showVal val="1"/>
          <c:showCatName val="0"/>
          <c:showSerName val="0"/>
          <c:showPercent val="0"/>
          <c:showBubbleSize val="0"/>
        </c:dLbls>
        <c:gapWidth val="50"/>
        <c:axId val="146700928"/>
        <c:axId val="146728832"/>
      </c:barChart>
      <c:catAx>
        <c:axId val="146700928"/>
        <c:scaling>
          <c:orientation val="minMax"/>
        </c:scaling>
        <c:delete val="0"/>
        <c:axPos val="l"/>
        <c:title>
          <c:tx>
            <c:rich>
              <a:bodyPr/>
              <a:lstStyle/>
              <a:p>
                <a:pPr>
                  <a:defRPr sz="1100" b="1">
                    <a:latin typeface="Arial Narrow" panose="020B0606020202030204" pitchFamily="34" charset="0"/>
                  </a:defRPr>
                </a:pPr>
                <a:r>
                  <a:rPr lang="pl-PL" sz="1100" b="1">
                    <a:latin typeface="Arial Narrow" panose="020B0606020202030204" pitchFamily="34" charset="0"/>
                  </a:rPr>
                  <a:t>Województwa</a:t>
                </a:r>
              </a:p>
            </c:rich>
          </c:tx>
          <c:layout>
            <c:manualLayout>
              <c:xMode val="edge"/>
              <c:yMode val="edge"/>
              <c:x val="6.1868278155877997E-2"/>
              <c:y val="0.3042764595556361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a:latin typeface="Arial Narrow" panose="020B0606020202030204" pitchFamily="34" charset="0"/>
              </a:defRPr>
            </a:pPr>
            <a:endParaRPr lang="pl-PL"/>
          </a:p>
        </c:txPr>
        <c:crossAx val="146728832"/>
        <c:crosses val="autoZero"/>
        <c:auto val="1"/>
        <c:lblAlgn val="ctr"/>
        <c:lblOffset val="100"/>
        <c:tickLblSkip val="1"/>
        <c:tickMarkSkip val="1"/>
        <c:noMultiLvlLbl val="0"/>
      </c:catAx>
      <c:valAx>
        <c:axId val="146728832"/>
        <c:scaling>
          <c:orientation val="minMax"/>
        </c:scaling>
        <c:delete val="0"/>
        <c:axPos val="b"/>
        <c:title>
          <c:tx>
            <c:rich>
              <a:bodyPr/>
              <a:lstStyle/>
              <a:p>
                <a:pPr>
                  <a:defRPr sz="1100" b="1">
                    <a:latin typeface="Arial Narrow" panose="020B0606020202030204" pitchFamily="34" charset="0"/>
                  </a:defRPr>
                </a:pPr>
                <a:r>
                  <a:rPr lang="pl-PL" sz="1100" b="1">
                    <a:latin typeface="Arial Narrow" panose="020B0606020202030204" pitchFamily="34" charset="0"/>
                  </a:rPr>
                  <a:t>Liczba miejsc na 100 tys. mieszkańców</a:t>
                </a:r>
              </a:p>
            </c:rich>
          </c:tx>
          <c:layout>
            <c:manualLayout>
              <c:xMode val="edge"/>
              <c:yMode val="edge"/>
              <c:x val="0.45338793082519369"/>
              <c:y val="0.92792010456578811"/>
            </c:manualLayout>
          </c:layout>
          <c:overlay val="0"/>
          <c:spPr>
            <a:noFill/>
            <a:ln w="25400">
              <a:noFill/>
            </a:ln>
          </c:spPr>
        </c:title>
        <c:numFmt formatCode="#\ ##0.0" sourceLinked="1"/>
        <c:majorTickMark val="out"/>
        <c:minorTickMark val="none"/>
        <c:tickLblPos val="nextTo"/>
        <c:spPr>
          <a:ln w="3175">
            <a:solidFill>
              <a:srgbClr val="000000"/>
            </a:solidFill>
            <a:prstDash val="solid"/>
          </a:ln>
        </c:spPr>
        <c:txPr>
          <a:bodyPr rot="0" vert="horz"/>
          <a:lstStyle/>
          <a:p>
            <a:pPr>
              <a:defRPr sz="1100" b="0">
                <a:latin typeface="Arial Narrow" panose="020B0606020202030204" pitchFamily="34" charset="0"/>
              </a:defRPr>
            </a:pPr>
            <a:endParaRPr lang="pl-PL"/>
          </a:p>
        </c:txPr>
        <c:crossAx val="146700928"/>
        <c:crosses val="autoZero"/>
        <c:crossBetween val="between"/>
      </c:valAx>
      <c:spPr>
        <a:noFill/>
        <a:ln w="25400">
          <a:noFill/>
        </a:ln>
      </c:spPr>
    </c:plotArea>
    <c:plotVisOnly val="1"/>
    <c:dispBlanksAs val="gap"/>
    <c:showDLblsOverMax val="0"/>
  </c:chart>
  <c:spPr>
    <a:noFill/>
    <a:ln w="9525">
      <a:noFill/>
    </a:ln>
  </c:spPr>
  <c:txPr>
    <a:bodyPr/>
    <a:lstStyle/>
    <a:p>
      <a:pPr>
        <a:defRPr sz="1400" b="0" i="0" u="none" strike="noStrike" baseline="0">
          <a:solidFill>
            <a:srgbClr val="333333"/>
          </a:solidFill>
          <a:latin typeface="+mn-lt"/>
          <a:ea typeface="Arial"/>
          <a:cs typeface="Arial"/>
        </a:defRPr>
      </a:pPr>
      <a:endParaRPr lang="pl-PL"/>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22572178477689"/>
          <c:y val="3.3912219305920095E-2"/>
          <c:w val="0.7567443132108489"/>
          <c:h val="0.66382691746864986"/>
        </c:manualLayout>
      </c:layout>
      <c:lineChart>
        <c:grouping val="standard"/>
        <c:varyColors val="0"/>
        <c:ser>
          <c:idx val="0"/>
          <c:order val="0"/>
          <c:tx>
            <c:strRef>
              <c:f>'w1'!$C$6</c:f>
              <c:strCache>
                <c:ptCount val="1"/>
                <c:pt idx="0">
                  <c:v>zm1</c:v>
                </c:pt>
              </c:strCache>
            </c:strRef>
          </c:tx>
          <c:marker>
            <c:symbol val="none"/>
          </c:marker>
          <c:cat>
            <c:numRef>
              <c:f>'w1'!$B$19:$B$29</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'w1'!$C$19:$C$29</c:f>
              <c:numCache>
                <c:formatCode>#,##0</c:formatCode>
                <c:ptCount val="11"/>
                <c:pt idx="0">
                  <c:v>13157.37</c:v>
                </c:pt>
                <c:pt idx="1">
                  <c:v>13104.060000000001</c:v>
                </c:pt>
                <c:pt idx="2">
                  <c:v>13426.880000000001</c:v>
                </c:pt>
                <c:pt idx="3">
                  <c:v>13616.35</c:v>
                </c:pt>
                <c:pt idx="4">
                  <c:v>14401.93</c:v>
                </c:pt>
                <c:pt idx="5">
                  <c:v>14242.48</c:v>
                </c:pt>
                <c:pt idx="6">
                  <c:v>14696.49</c:v>
                </c:pt>
                <c:pt idx="7">
                  <c:v>15062.28</c:v>
                </c:pt>
                <c:pt idx="8">
                  <c:v>14857.47</c:v>
                </c:pt>
                <c:pt idx="9">
                  <c:v>13309</c:v>
                </c:pt>
                <c:pt idx="10">
                  <c:v>13524.26</c:v>
                </c:pt>
              </c:numCache>
            </c:numRef>
          </c:val>
          <c:smooth val="0"/>
          <c:extLst>
            <c:ext xmlns:c16="http://schemas.microsoft.com/office/drawing/2014/chart" uri="{C3380CC4-5D6E-409C-BE32-E72D297353CC}">
              <c16:uniqueId val="{00000000-3A3E-4FE6-9B87-20059DCEEE24}"/>
            </c:ext>
          </c:extLst>
        </c:ser>
        <c:dLbls>
          <c:showLegendKey val="0"/>
          <c:showVal val="0"/>
          <c:showCatName val="0"/>
          <c:showSerName val="0"/>
          <c:showPercent val="0"/>
          <c:showBubbleSize val="0"/>
        </c:dLbls>
        <c:smooth val="0"/>
        <c:axId val="35000704"/>
        <c:axId val="35003008"/>
      </c:lineChart>
      <c:catAx>
        <c:axId val="35000704"/>
        <c:scaling>
          <c:orientation val="minMax"/>
        </c:scaling>
        <c:delete val="0"/>
        <c:axPos val="b"/>
        <c:title>
          <c:tx>
            <c:rich>
              <a:bodyPr/>
              <a:lstStyle/>
              <a:p>
                <a:pPr>
                  <a:defRPr sz="1100">
                    <a:latin typeface="Arial Narrow" panose="020B0606020202030204" pitchFamily="34" charset="0"/>
                  </a:defRPr>
                </a:pPr>
                <a:r>
                  <a:rPr lang="pl-PL" sz="1100">
                    <a:latin typeface="Arial Narrow" panose="020B0606020202030204" pitchFamily="34" charset="0"/>
                  </a:rPr>
                  <a:t>Lata</a:t>
                </a:r>
              </a:p>
            </c:rich>
          </c:tx>
          <c:layout>
            <c:manualLayout>
              <c:xMode val="edge"/>
              <c:yMode val="edge"/>
              <c:x val="0.53894968488079742"/>
              <c:y val="0.87788001147997963"/>
            </c:manualLayout>
          </c:layout>
          <c:overlay val="0"/>
        </c:title>
        <c:numFmt formatCode="General" sourceLinked="1"/>
        <c:majorTickMark val="out"/>
        <c:minorTickMark val="none"/>
        <c:tickLblPos val="nextTo"/>
        <c:txPr>
          <a:bodyPr rot="-5400000" vert="horz"/>
          <a:lstStyle/>
          <a:p>
            <a:pPr>
              <a:defRPr sz="1100">
                <a:latin typeface="Arial Narrow" panose="020B0606020202030204" pitchFamily="34" charset="0"/>
              </a:defRPr>
            </a:pPr>
            <a:endParaRPr lang="pl-PL"/>
          </a:p>
        </c:txPr>
        <c:crossAx val="35003008"/>
        <c:crosses val="autoZero"/>
        <c:auto val="1"/>
        <c:lblAlgn val="ctr"/>
        <c:lblOffset val="100"/>
        <c:noMultiLvlLbl val="0"/>
      </c:catAx>
      <c:valAx>
        <c:axId val="35003008"/>
        <c:scaling>
          <c:orientation val="minMax"/>
          <c:min val="12500"/>
        </c:scaling>
        <c:delete val="0"/>
        <c:axPos val="l"/>
        <c:title>
          <c:tx>
            <c:rich>
              <a:bodyPr rot="-5400000" vert="horz"/>
              <a:lstStyle/>
              <a:p>
                <a:pPr>
                  <a:defRPr sz="1100">
                    <a:latin typeface="Arial Narrow" panose="020B0606020202030204" pitchFamily="34" charset="0"/>
                  </a:defRPr>
                </a:pPr>
                <a:r>
                  <a:rPr lang="pl-PL" sz="1100">
                    <a:latin typeface="Arial Narrow" panose="020B0606020202030204" pitchFamily="34" charset="0"/>
                  </a:rPr>
                  <a:t>Liczba</a:t>
                </a:r>
                <a:r>
                  <a:rPr lang="pl-PL" sz="1100" baseline="0">
                    <a:latin typeface="Arial Narrow" panose="020B0606020202030204" pitchFamily="34" charset="0"/>
                  </a:rPr>
                  <a:t> pracowników*</a:t>
                </a:r>
                <a:endParaRPr lang="pl-PL" sz="1100">
                  <a:latin typeface="Arial Narrow" panose="020B0606020202030204" pitchFamily="34" charset="0"/>
                </a:endParaRPr>
              </a:p>
            </c:rich>
          </c:tx>
          <c:layout>
            <c:manualLayout>
              <c:xMode val="edge"/>
              <c:yMode val="edge"/>
              <c:x val="3.693316865264297E-2"/>
              <c:y val="0.17600712668043886"/>
            </c:manualLayout>
          </c:layout>
          <c:overlay val="0"/>
        </c:title>
        <c:numFmt formatCode="#,##0" sourceLinked="1"/>
        <c:majorTickMark val="out"/>
        <c:minorTickMark val="none"/>
        <c:tickLblPos val="nextTo"/>
        <c:txPr>
          <a:bodyPr/>
          <a:lstStyle/>
          <a:p>
            <a:pPr>
              <a:defRPr sz="1100">
                <a:latin typeface="Arial Narrow" panose="020B0606020202030204" pitchFamily="34" charset="0"/>
              </a:defRPr>
            </a:pPr>
            <a:endParaRPr lang="pl-PL"/>
          </a:p>
        </c:txPr>
        <c:crossAx val="35000704"/>
        <c:crosses val="autoZero"/>
        <c:crossBetween val="between"/>
      </c:valAx>
      <c:spPr>
        <a:noFill/>
      </c:spPr>
    </c:plotArea>
    <c:plotVisOnly val="1"/>
    <c:dispBlanksAs val="gap"/>
    <c:showDLblsOverMax val="0"/>
  </c:chart>
  <c:spPr>
    <a:noFill/>
    <a:ln>
      <a:noFill/>
    </a:ln>
  </c:spPr>
  <c:txPr>
    <a:bodyPr/>
    <a:lstStyle/>
    <a:p>
      <a:pPr>
        <a:defRPr sz="1200"/>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475240462466797"/>
          <c:y val="3.9600892894486948E-2"/>
          <c:w val="0.65386038681372149"/>
          <c:h val="0.81683107334926075"/>
        </c:manualLayout>
      </c:layout>
      <c:barChart>
        <c:barDir val="bar"/>
        <c:grouping val="clustered"/>
        <c:varyColors val="0"/>
        <c:ser>
          <c:idx val="0"/>
          <c:order val="0"/>
          <c:spPr>
            <a:solidFill>
              <a:schemeClr val="tx2">
                <a:lumMod val="40000"/>
                <a:lumOff val="60000"/>
              </a:schemeClr>
            </a:solidFill>
            <a:ln w="25400">
              <a:noFill/>
            </a:ln>
          </c:spPr>
          <c:invertIfNegative val="0"/>
          <c:dPt>
            <c:idx val="0"/>
            <c:invertIfNegative val="0"/>
            <c:bubble3D val="0"/>
            <c:spPr>
              <a:solidFill>
                <a:schemeClr val="tx2">
                  <a:lumMod val="60000"/>
                  <a:lumOff val="40000"/>
                </a:schemeClr>
              </a:solidFill>
              <a:ln w="25400">
                <a:noFill/>
              </a:ln>
            </c:spPr>
            <c:extLst>
              <c:ext xmlns:c16="http://schemas.microsoft.com/office/drawing/2014/chart" uri="{C3380CC4-5D6E-409C-BE32-E72D297353CC}">
                <c16:uniqueId val="{00000001-D535-4DC7-A18C-1AFFC8D20DEA}"/>
              </c:ext>
            </c:extLst>
          </c:dPt>
          <c:dPt>
            <c:idx val="1"/>
            <c:invertIfNegative val="0"/>
            <c:bubble3D val="0"/>
            <c:extLst>
              <c:ext xmlns:c16="http://schemas.microsoft.com/office/drawing/2014/chart" uri="{C3380CC4-5D6E-409C-BE32-E72D297353CC}">
                <c16:uniqueId val="{00000002-D535-4DC7-A18C-1AFFC8D20DEA}"/>
              </c:ext>
            </c:extLst>
          </c:dPt>
          <c:dPt>
            <c:idx val="2"/>
            <c:invertIfNegative val="0"/>
            <c:bubble3D val="0"/>
            <c:extLst>
              <c:ext xmlns:c16="http://schemas.microsoft.com/office/drawing/2014/chart" uri="{C3380CC4-5D6E-409C-BE32-E72D297353CC}">
                <c16:uniqueId val="{00000003-D535-4DC7-A18C-1AFFC8D20DEA}"/>
              </c:ext>
            </c:extLst>
          </c:dPt>
          <c:dPt>
            <c:idx val="4"/>
            <c:invertIfNegative val="0"/>
            <c:bubble3D val="0"/>
            <c:extLst>
              <c:ext xmlns:c16="http://schemas.microsoft.com/office/drawing/2014/chart" uri="{C3380CC4-5D6E-409C-BE32-E72D297353CC}">
                <c16:uniqueId val="{00000004-D535-4DC7-A18C-1AFFC8D20DEA}"/>
              </c:ext>
            </c:extLst>
          </c:dPt>
          <c:dPt>
            <c:idx val="7"/>
            <c:invertIfNegative val="0"/>
            <c:bubble3D val="0"/>
            <c:spPr>
              <a:solidFill>
                <a:schemeClr val="tx2">
                  <a:lumMod val="60000"/>
                  <a:lumOff val="40000"/>
                </a:schemeClr>
              </a:solidFill>
              <a:ln w="25400">
                <a:noFill/>
              </a:ln>
            </c:spPr>
            <c:extLst>
              <c:ext xmlns:c16="http://schemas.microsoft.com/office/drawing/2014/chart" uri="{C3380CC4-5D6E-409C-BE32-E72D297353CC}">
                <c16:uniqueId val="{00000006-D535-4DC7-A18C-1AFFC8D20DEA}"/>
              </c:ext>
            </c:extLst>
          </c:dPt>
          <c:dPt>
            <c:idx val="8"/>
            <c:invertIfNegative val="0"/>
            <c:bubble3D val="0"/>
            <c:extLst>
              <c:ext xmlns:c16="http://schemas.microsoft.com/office/drawing/2014/chart" uri="{C3380CC4-5D6E-409C-BE32-E72D297353CC}">
                <c16:uniqueId val="{00000007-D535-4DC7-A18C-1AFFC8D20DEA}"/>
              </c:ext>
            </c:extLst>
          </c:dPt>
          <c:dPt>
            <c:idx val="9"/>
            <c:invertIfNegative val="0"/>
            <c:bubble3D val="0"/>
            <c:extLst>
              <c:ext xmlns:c16="http://schemas.microsoft.com/office/drawing/2014/chart" uri="{C3380CC4-5D6E-409C-BE32-E72D297353CC}">
                <c16:uniqueId val="{00000008-D535-4DC7-A18C-1AFFC8D20DEA}"/>
              </c:ext>
            </c:extLst>
          </c:dPt>
          <c:dLbls>
            <c:spPr>
              <a:noFill/>
              <a:ln w="25400">
                <a:noFill/>
              </a:ln>
            </c:spPr>
            <c:txPr>
              <a:bodyPr/>
              <a:lstStyle/>
              <a:p>
                <a:pPr>
                  <a:defRPr sz="1000" b="1" i="0" u="none" strike="noStrike" baseline="0">
                    <a:solidFill>
                      <a:srgbClr val="000000"/>
                    </a:solidFill>
                    <a:latin typeface="Arial Narrow" panose="020B0606020202030204" pitchFamily="34" charset="0"/>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'w6'!$C$7:$C$23</c:f>
              <c:strCache>
                <c:ptCount val="17"/>
                <c:pt idx="0">
                  <c:v>ŚLĄSKIE</c:v>
                </c:pt>
                <c:pt idx="1">
                  <c:v>małopolskie</c:v>
                </c:pt>
                <c:pt idx="2">
                  <c:v>opolskie</c:v>
                </c:pt>
                <c:pt idx="3">
                  <c:v>dolnośląskie</c:v>
                </c:pt>
                <c:pt idx="4">
                  <c:v>mazowieckie</c:v>
                </c:pt>
                <c:pt idx="5">
                  <c:v>pomorskie</c:v>
                </c:pt>
                <c:pt idx="6">
                  <c:v>wielkopolskie</c:v>
                </c:pt>
                <c:pt idx="7">
                  <c:v>POLSKA</c:v>
                </c:pt>
                <c:pt idx="8">
                  <c:v>zachodniopomorskie</c:v>
                </c:pt>
                <c:pt idx="9">
                  <c:v>łódzkie</c:v>
                </c:pt>
                <c:pt idx="10">
                  <c:v>lubelskie</c:v>
                </c:pt>
                <c:pt idx="11">
                  <c:v>podkarpackie</c:v>
                </c:pt>
                <c:pt idx="12">
                  <c:v>lubuskie</c:v>
                </c:pt>
                <c:pt idx="13">
                  <c:v>świętokrzyskie</c:v>
                </c:pt>
                <c:pt idx="14">
                  <c:v>podlaskie</c:v>
                </c:pt>
                <c:pt idx="15">
                  <c:v>kujawsko-pomorskie</c:v>
                </c:pt>
                <c:pt idx="16">
                  <c:v>warmińsko-mazurskie</c:v>
                </c:pt>
              </c:strCache>
            </c:strRef>
          </c:cat>
          <c:val>
            <c:numRef>
              <c:f>'w6'!$D$7:$D$23</c:f>
              <c:numCache>
                <c:formatCode>0.0</c:formatCode>
                <c:ptCount val="17"/>
                <c:pt idx="0">
                  <c:v>1.6219883488677163</c:v>
                </c:pt>
                <c:pt idx="1">
                  <c:v>1.6466541110651636</c:v>
                </c:pt>
                <c:pt idx="2">
                  <c:v>1.7188343885718045</c:v>
                </c:pt>
                <c:pt idx="3">
                  <c:v>1.8559690973060212</c:v>
                </c:pt>
                <c:pt idx="4">
                  <c:v>1.9977454409782436</c:v>
                </c:pt>
                <c:pt idx="5">
                  <c:v>2.0784401691552459</c:v>
                </c:pt>
                <c:pt idx="6">
                  <c:v>2.1091276934786323</c:v>
                </c:pt>
                <c:pt idx="7">
                  <c:v>2.2297720400503867</c:v>
                </c:pt>
                <c:pt idx="8">
                  <c:v>2.2509145921485874</c:v>
                </c:pt>
                <c:pt idx="9">
                  <c:v>2.257573419696504</c:v>
                </c:pt>
                <c:pt idx="10">
                  <c:v>2.3807724545190077</c:v>
                </c:pt>
                <c:pt idx="11">
                  <c:v>2.3858904197878115</c:v>
                </c:pt>
                <c:pt idx="12">
                  <c:v>2.7148624047935868</c:v>
                </c:pt>
                <c:pt idx="13">
                  <c:v>2.9191182212323583</c:v>
                </c:pt>
                <c:pt idx="14">
                  <c:v>3.2415129159359957</c:v>
                </c:pt>
                <c:pt idx="15">
                  <c:v>3.3089239195645375</c:v>
                </c:pt>
                <c:pt idx="16">
                  <c:v>4.365463287544916</c:v>
                </c:pt>
              </c:numCache>
            </c:numRef>
          </c:val>
          <c:extLst>
            <c:ext xmlns:c16="http://schemas.microsoft.com/office/drawing/2014/chart" uri="{C3380CC4-5D6E-409C-BE32-E72D297353CC}">
              <c16:uniqueId val="{00000009-D535-4DC7-A18C-1AFFC8D20DEA}"/>
            </c:ext>
          </c:extLst>
        </c:ser>
        <c:dLbls>
          <c:showLegendKey val="0"/>
          <c:showVal val="0"/>
          <c:showCatName val="0"/>
          <c:showSerName val="0"/>
          <c:showPercent val="0"/>
          <c:showBubbleSize val="0"/>
        </c:dLbls>
        <c:gapWidth val="50"/>
        <c:axId val="510871440"/>
        <c:axId val="510876536"/>
      </c:barChart>
      <c:catAx>
        <c:axId val="510871440"/>
        <c:scaling>
          <c:orientation val="minMax"/>
        </c:scaling>
        <c:delete val="0"/>
        <c:axPos val="l"/>
        <c:title>
          <c:tx>
            <c:rich>
              <a:bodyPr/>
              <a:lstStyle/>
              <a:p>
                <a:pPr>
                  <a:defRPr sz="1100" b="1" i="0" u="none" strike="noStrike" baseline="0">
                    <a:solidFill>
                      <a:srgbClr val="000000"/>
                    </a:solidFill>
                    <a:latin typeface="Arial Narrow" panose="020B0606020202030204" pitchFamily="34" charset="0"/>
                    <a:ea typeface="Arial"/>
                    <a:cs typeface="Arial"/>
                  </a:defRPr>
                </a:pPr>
                <a:r>
                  <a:rPr lang="pl-PL" sz="1100">
                    <a:latin typeface="Arial Narrow" panose="020B0606020202030204" pitchFamily="34" charset="0"/>
                  </a:rPr>
                  <a:t>Województwa</a:t>
                </a:r>
              </a:p>
            </c:rich>
          </c:tx>
          <c:layout>
            <c:manualLayout>
              <c:xMode val="edge"/>
              <c:yMode val="edge"/>
              <c:x val="7.9113924050632917E-3"/>
              <c:y val="0.3131751727578329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Narrow" panose="020B0606020202030204" pitchFamily="34" charset="0"/>
                <a:ea typeface="Arial"/>
                <a:cs typeface="Arial"/>
              </a:defRPr>
            </a:pPr>
            <a:endParaRPr lang="pl-PL"/>
          </a:p>
        </c:txPr>
        <c:crossAx val="510876536"/>
        <c:crosses val="autoZero"/>
        <c:auto val="1"/>
        <c:lblAlgn val="ctr"/>
        <c:lblOffset val="100"/>
        <c:tickLblSkip val="1"/>
        <c:tickMarkSkip val="1"/>
        <c:noMultiLvlLbl val="0"/>
      </c:catAx>
      <c:valAx>
        <c:axId val="510876536"/>
        <c:scaling>
          <c:orientation val="minMax"/>
        </c:scaling>
        <c:delete val="0"/>
        <c:axPos val="b"/>
        <c:title>
          <c:tx>
            <c:rich>
              <a:bodyPr/>
              <a:lstStyle/>
              <a:p>
                <a:pPr>
                  <a:defRPr sz="1100" b="1" i="0" u="none" strike="noStrike" baseline="0">
                    <a:solidFill>
                      <a:srgbClr val="000000"/>
                    </a:solidFill>
                    <a:latin typeface="Arial Narrow" panose="020B0606020202030204" pitchFamily="34" charset="0"/>
                    <a:ea typeface="Arial"/>
                    <a:cs typeface="Arial"/>
                  </a:defRPr>
                </a:pPr>
                <a:r>
                  <a:rPr lang="pl-PL" sz="1100">
                    <a:latin typeface="Arial Narrow" panose="020B0606020202030204" pitchFamily="34" charset="0"/>
                  </a:rPr>
                  <a:t>Wskaźnik UKPS</a:t>
                </a:r>
              </a:p>
            </c:rich>
          </c:tx>
          <c:layout>
            <c:manualLayout>
              <c:xMode val="edge"/>
              <c:yMode val="edge"/>
              <c:x val="0.53928861655351357"/>
              <c:y val="0.93852040381633373"/>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Narrow" panose="020B0606020202030204" pitchFamily="34" charset="0"/>
                <a:ea typeface="Arial"/>
                <a:cs typeface="Arial"/>
              </a:defRPr>
            </a:pPr>
            <a:endParaRPr lang="pl-PL"/>
          </a:p>
        </c:txPr>
        <c:crossAx val="510871440"/>
        <c:crosses val="autoZero"/>
        <c:crossBetween val="between"/>
      </c:valAx>
      <c:spPr>
        <a:noFill/>
        <a:ln w="25400">
          <a:noFill/>
        </a:ln>
      </c:spPr>
    </c:plotArea>
    <c:plotVisOnly val="1"/>
    <c:dispBlanksAs val="gap"/>
    <c:showDLblsOverMax val="0"/>
  </c:chart>
  <c:spPr>
    <a:noFill/>
    <a:ln w="9525">
      <a:noFill/>
    </a:ln>
  </c:spPr>
  <c:txPr>
    <a:bodyPr/>
    <a:lstStyle/>
    <a:p>
      <a:pPr>
        <a:defRPr sz="700" b="0" i="0" u="none" strike="noStrike" baseline="0">
          <a:solidFill>
            <a:srgbClr val="000000"/>
          </a:solidFill>
          <a:latin typeface="Arial"/>
          <a:ea typeface="Arial"/>
          <a:cs typeface="Arial"/>
        </a:defRPr>
      </a:pPr>
      <a:endParaRPr lang="pl-PL"/>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38101677859721"/>
          <c:y val="3.0568756042084123E-2"/>
          <c:w val="0.85619379209873225"/>
          <c:h val="0.51448161464860864"/>
        </c:manualLayout>
      </c:layout>
      <c:barChart>
        <c:barDir val="col"/>
        <c:grouping val="clustered"/>
        <c:varyColors val="0"/>
        <c:ser>
          <c:idx val="0"/>
          <c:order val="0"/>
          <c:spPr>
            <a:solidFill>
              <a:schemeClr val="tx2">
                <a:lumMod val="40000"/>
                <a:lumOff val="60000"/>
              </a:schemeClr>
            </a:solidFill>
          </c:spPr>
          <c:invertIfNegative val="0"/>
          <c:dPt>
            <c:idx val="0"/>
            <c:invertIfNegative val="0"/>
            <c:bubble3D val="0"/>
            <c:spPr>
              <a:solidFill>
                <a:schemeClr val="accent1"/>
              </a:solidFill>
            </c:spPr>
            <c:extLst>
              <c:ext xmlns:c16="http://schemas.microsoft.com/office/drawing/2014/chart" uri="{C3380CC4-5D6E-409C-BE32-E72D297353CC}">
                <c16:uniqueId val="{00000001-9543-43A6-BE52-2001F7C35F59}"/>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't2'!$C$6:$D$16</c:f>
              <c:multiLvlStrCache>
                <c:ptCount val="11"/>
                <c:lvl>
                  <c:pt idx="1">
                    <c:v>bielski</c:v>
                  </c:pt>
                  <c:pt idx="2">
                    <c:v>bytomski</c:v>
                  </c:pt>
                  <c:pt idx="3">
                    <c:v>częstochowski</c:v>
                  </c:pt>
                  <c:pt idx="4">
                    <c:v>gliwicki</c:v>
                  </c:pt>
                  <c:pt idx="5">
                    <c:v>katowicki</c:v>
                  </c:pt>
                  <c:pt idx="6">
                    <c:v>rybnicki</c:v>
                  </c:pt>
                  <c:pt idx="7">
                    <c:v>sosnowiecki</c:v>
                  </c:pt>
                  <c:pt idx="8">
                    <c:v>tyski</c:v>
                  </c:pt>
                  <c:pt idx="9">
                    <c:v>miasta na prawach powiatu</c:v>
                  </c:pt>
                  <c:pt idx="10">
                    <c:v>powiaty ziemskie</c:v>
                  </c:pt>
                </c:lvl>
                <c:lvl>
                  <c:pt idx="0">
                    <c:v>ŚLĄSKIE</c:v>
                  </c:pt>
                  <c:pt idx="1">
                    <c:v>Podregiony</c:v>
                  </c:pt>
                  <c:pt idx="9">
                    <c:v>Typy powiatów</c:v>
                  </c:pt>
                </c:lvl>
              </c:multiLvlStrCache>
            </c:multiLvlStrRef>
          </c:cat>
          <c:val>
            <c:numRef>
              <c:f>'t2'!$E$6:$E$16</c:f>
              <c:numCache>
                <c:formatCode>#\ ##0.0</c:formatCode>
                <c:ptCount val="11"/>
                <c:pt idx="0">
                  <c:v>30.905904481932698</c:v>
                </c:pt>
                <c:pt idx="1">
                  <c:v>30.483166557773675</c:v>
                </c:pt>
                <c:pt idx="2">
                  <c:v>48.300368468279274</c:v>
                </c:pt>
                <c:pt idx="3">
                  <c:v>30.39907977754552</c:v>
                </c:pt>
                <c:pt idx="4">
                  <c:v>30.264274813296367</c:v>
                </c:pt>
                <c:pt idx="5">
                  <c:v>34.155508440139101</c:v>
                </c:pt>
                <c:pt idx="6">
                  <c:v>24.369256062474314</c:v>
                </c:pt>
                <c:pt idx="7">
                  <c:v>26.898200160669997</c:v>
                </c:pt>
                <c:pt idx="8">
                  <c:v>25.451550766310266</c:v>
                </c:pt>
                <c:pt idx="9">
                  <c:v>29.90229049772293</c:v>
                </c:pt>
                <c:pt idx="10">
                  <c:v>32.139585874115753</c:v>
                </c:pt>
              </c:numCache>
            </c:numRef>
          </c:val>
          <c:extLst>
            <c:ext xmlns:c16="http://schemas.microsoft.com/office/drawing/2014/chart" uri="{C3380CC4-5D6E-409C-BE32-E72D297353CC}">
              <c16:uniqueId val="{00000002-9543-43A6-BE52-2001F7C35F59}"/>
            </c:ext>
          </c:extLst>
        </c:ser>
        <c:dLbls>
          <c:showLegendKey val="0"/>
          <c:showVal val="0"/>
          <c:showCatName val="0"/>
          <c:showSerName val="0"/>
          <c:showPercent val="0"/>
          <c:showBubbleSize val="0"/>
        </c:dLbls>
        <c:gapWidth val="70"/>
        <c:axId val="410713096"/>
        <c:axId val="411352600"/>
      </c:barChart>
      <c:catAx>
        <c:axId val="410713096"/>
        <c:scaling>
          <c:orientation val="minMax"/>
        </c:scaling>
        <c:delete val="0"/>
        <c:axPos val="b"/>
        <c:numFmt formatCode="General" sourceLinked="0"/>
        <c:majorTickMark val="out"/>
        <c:minorTickMark val="none"/>
        <c:tickLblPos val="nextTo"/>
        <c:txPr>
          <a:bodyPr rot="-5400000" vert="horz"/>
          <a:lstStyle/>
          <a:p>
            <a:pPr>
              <a:defRPr sz="900"/>
            </a:pPr>
            <a:endParaRPr lang="pl-PL"/>
          </a:p>
        </c:txPr>
        <c:crossAx val="411352600"/>
        <c:crosses val="autoZero"/>
        <c:auto val="1"/>
        <c:lblAlgn val="ctr"/>
        <c:lblOffset val="100"/>
        <c:noMultiLvlLbl val="0"/>
      </c:catAx>
      <c:valAx>
        <c:axId val="411352600"/>
        <c:scaling>
          <c:orientation val="minMax"/>
        </c:scaling>
        <c:delete val="0"/>
        <c:axPos val="l"/>
        <c:title>
          <c:tx>
            <c:rich>
              <a:bodyPr rot="-5400000" vert="horz"/>
              <a:lstStyle/>
              <a:p>
                <a:pPr>
                  <a:defRPr/>
                </a:pPr>
                <a:r>
                  <a:rPr lang="pl-PL"/>
                  <a:t>Liczba pracowników* na 10 tys. mieszk.</a:t>
                </a:r>
              </a:p>
            </c:rich>
          </c:tx>
          <c:layout>
            <c:manualLayout>
              <c:xMode val="edge"/>
              <c:yMode val="edge"/>
              <c:x val="1.2215543468720752E-2"/>
              <c:y val="9.652864065818197E-3"/>
            </c:manualLayout>
          </c:layout>
          <c:overlay val="0"/>
        </c:title>
        <c:numFmt formatCode="#\ ##0.0" sourceLinked="1"/>
        <c:majorTickMark val="out"/>
        <c:minorTickMark val="none"/>
        <c:tickLblPos val="nextTo"/>
        <c:crossAx val="410713096"/>
        <c:crosses val="autoZero"/>
        <c:crossBetween val="between"/>
      </c:valAx>
      <c:spPr>
        <a:noFill/>
      </c:spPr>
    </c:plotArea>
    <c:plotVisOnly val="1"/>
    <c:dispBlanksAs val="gap"/>
    <c:showDLblsOverMax val="0"/>
  </c:chart>
  <c:spPr>
    <a:noFill/>
    <a:ln>
      <a:noFill/>
    </a:ln>
  </c:spPr>
  <c:txPr>
    <a:bodyPr/>
    <a:lstStyle/>
    <a:p>
      <a:pPr>
        <a:defRPr sz="1000">
          <a:latin typeface="Arial Narrow" panose="020B0606020202030204" pitchFamily="34" charset="0"/>
        </a:defRPr>
      </a:pPr>
      <a:endParaRPr lang="pl-PL"/>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625789431901036"/>
          <c:y val="3.2091423354689362E-2"/>
          <c:w val="0.80950156175431132"/>
          <c:h val="0.76005069480528131"/>
        </c:manualLayout>
      </c:layout>
      <c:lineChart>
        <c:grouping val="standard"/>
        <c:varyColors val="0"/>
        <c:ser>
          <c:idx val="0"/>
          <c:order val="0"/>
          <c:tx>
            <c:strRef>
              <c:f>'t10'!$C$5</c:f>
              <c:strCache>
                <c:ptCount val="1"/>
                <c:pt idx="0">
                  <c:v>Śląskie</c:v>
                </c:pt>
              </c:strCache>
            </c:strRef>
          </c:tx>
          <c:spPr>
            <a:ln w="28575">
              <a:solidFill>
                <a:schemeClr val="tx2">
                  <a:lumMod val="75000"/>
                </a:schemeClr>
              </a:solidFill>
              <a:prstDash val="solid"/>
            </a:ln>
          </c:spPr>
          <c:marker>
            <c:symbol val="none"/>
          </c:marker>
          <c:dLbls>
            <c:delete val="1"/>
          </c:dLbls>
          <c:cat>
            <c:numRef>
              <c:f>'t10'!$B$6:$B$16</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't10'!$C$6:$C$16</c:f>
              <c:numCache>
                <c:formatCode>#,##0</c:formatCode>
                <c:ptCount val="11"/>
                <c:pt idx="0">
                  <c:v>1983.3498760371417</c:v>
                </c:pt>
                <c:pt idx="1">
                  <c:v>2005.4882861042197</c:v>
                </c:pt>
                <c:pt idx="2">
                  <c:v>1972.4404301075269</c:v>
                </c:pt>
                <c:pt idx="3">
                  <c:v>1986.9973656526313</c:v>
                </c:pt>
                <c:pt idx="4">
                  <c:v>1935.5644521051001</c:v>
                </c:pt>
                <c:pt idx="5">
                  <c:v>1955.5335798434946</c:v>
                </c:pt>
                <c:pt idx="6">
                  <c:v>2019.954196908737</c:v>
                </c:pt>
                <c:pt idx="7">
                  <c:v>2008.1680098505087</c:v>
                </c:pt>
                <c:pt idx="8">
                  <c:v>2070.4366862541769</c:v>
                </c:pt>
                <c:pt idx="9">
                  <c:v>2117.3595587167952</c:v>
                </c:pt>
                <c:pt idx="10">
                  <c:v>2131.1049640347333</c:v>
                </c:pt>
              </c:numCache>
            </c:numRef>
          </c:val>
          <c:smooth val="0"/>
          <c:extLst>
            <c:ext xmlns:c16="http://schemas.microsoft.com/office/drawing/2014/chart" uri="{C3380CC4-5D6E-409C-BE32-E72D297353CC}">
              <c16:uniqueId val="{00000000-53CE-473A-809B-78B58E4747C5}"/>
            </c:ext>
          </c:extLst>
        </c:ser>
        <c:ser>
          <c:idx val="1"/>
          <c:order val="1"/>
          <c:tx>
            <c:strRef>
              <c:f>'t10'!$D$5</c:f>
              <c:strCache>
                <c:ptCount val="1"/>
                <c:pt idx="0">
                  <c:v>Polska</c:v>
                </c:pt>
              </c:strCache>
            </c:strRef>
          </c:tx>
          <c:spPr>
            <a:ln w="28575">
              <a:solidFill>
                <a:schemeClr val="tx2">
                  <a:lumMod val="40000"/>
                  <a:lumOff val="60000"/>
                </a:schemeClr>
              </a:solidFill>
              <a:prstDash val="solid"/>
            </a:ln>
          </c:spPr>
          <c:marker>
            <c:symbol val="none"/>
          </c:marker>
          <c:dLbls>
            <c:delete val="1"/>
          </c:dLbls>
          <c:cat>
            <c:numRef>
              <c:f>'t10'!$B$6:$B$16</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't10'!$D$6:$D$16</c:f>
              <c:numCache>
                <c:formatCode>#,##0</c:formatCode>
                <c:ptCount val="11"/>
                <c:pt idx="0">
                  <c:v>1991.2933720361184</c:v>
                </c:pt>
                <c:pt idx="1">
                  <c:v>1967.9056668783041</c:v>
                </c:pt>
                <c:pt idx="2">
                  <c:v>1973.5004851869253</c:v>
                </c:pt>
                <c:pt idx="3">
                  <c:v>1974.4474078122639</c:v>
                </c:pt>
                <c:pt idx="4">
                  <c:v>1966.5206857470328</c:v>
                </c:pt>
                <c:pt idx="5">
                  <c:v>1974.2167430750858</c:v>
                </c:pt>
                <c:pt idx="6">
                  <c:v>1974.0167341868821</c:v>
                </c:pt>
                <c:pt idx="7">
                  <c:v>1983.6992008368393</c:v>
                </c:pt>
                <c:pt idx="8">
                  <c:v>2012.1424195656004</c:v>
                </c:pt>
                <c:pt idx="9">
                  <c:v>2027.4556911790976</c:v>
                </c:pt>
                <c:pt idx="10">
                  <c:v>2059.9897075789499</c:v>
                </c:pt>
              </c:numCache>
            </c:numRef>
          </c:val>
          <c:smooth val="0"/>
          <c:extLst>
            <c:ext xmlns:c16="http://schemas.microsoft.com/office/drawing/2014/chart" uri="{C3380CC4-5D6E-409C-BE32-E72D297353CC}">
              <c16:uniqueId val="{00000001-53CE-473A-809B-78B58E4747C5}"/>
            </c:ext>
          </c:extLst>
        </c:ser>
        <c:dLbls>
          <c:showLegendKey val="0"/>
          <c:showVal val="1"/>
          <c:showCatName val="0"/>
          <c:showSerName val="0"/>
          <c:showPercent val="0"/>
          <c:showBubbleSize val="0"/>
        </c:dLbls>
        <c:smooth val="0"/>
        <c:axId val="367638776"/>
        <c:axId val="367639168"/>
      </c:lineChart>
      <c:catAx>
        <c:axId val="367638776"/>
        <c:scaling>
          <c:orientation val="minMax"/>
        </c:scaling>
        <c:delete val="0"/>
        <c:axPos val="b"/>
        <c:title>
          <c:tx>
            <c:rich>
              <a:bodyPr/>
              <a:lstStyle/>
              <a:p>
                <a:pPr>
                  <a:defRPr b="1"/>
                </a:pPr>
                <a:r>
                  <a:rPr lang="pl-PL" b="1"/>
                  <a:t>Lata</a:t>
                </a:r>
              </a:p>
            </c:rich>
          </c:tx>
          <c:layout>
            <c:manualLayout>
              <c:xMode val="edge"/>
              <c:yMode val="edge"/>
              <c:x val="0.54343538498179089"/>
              <c:y val="0.9313578347122852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a:pPr>
            <a:endParaRPr lang="pl-PL"/>
          </a:p>
        </c:txPr>
        <c:crossAx val="367639168"/>
        <c:crosses val="autoZero"/>
        <c:auto val="1"/>
        <c:lblAlgn val="ctr"/>
        <c:lblOffset val="100"/>
        <c:tickLblSkip val="1"/>
        <c:tickMarkSkip val="1"/>
        <c:noMultiLvlLbl val="0"/>
      </c:catAx>
      <c:valAx>
        <c:axId val="367639168"/>
        <c:scaling>
          <c:orientation val="minMax"/>
          <c:max val="2140"/>
          <c:min val="1920"/>
        </c:scaling>
        <c:delete val="0"/>
        <c:axPos val="l"/>
        <c:title>
          <c:tx>
            <c:rich>
              <a:bodyPr/>
              <a:lstStyle/>
              <a:p>
                <a:pPr>
                  <a:defRPr b="1"/>
                </a:pPr>
                <a:r>
                  <a:rPr lang="pl-PL" b="1"/>
                  <a:t>Liczba mieszk. na </a:t>
                </a:r>
              </a:p>
              <a:p>
                <a:pPr>
                  <a:defRPr b="1"/>
                </a:pPr>
                <a:r>
                  <a:rPr lang="pl-PL" b="1"/>
                  <a:t>1 etat prac. socj. OPS</a:t>
                </a:r>
              </a:p>
            </c:rich>
          </c:tx>
          <c:layout>
            <c:manualLayout>
              <c:xMode val="edge"/>
              <c:yMode val="edge"/>
              <c:x val="6.734295540673594E-4"/>
              <c:y val="0.16295115712058833"/>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pl-PL"/>
          </a:p>
        </c:txPr>
        <c:crossAx val="367638776"/>
        <c:crosses val="autoZero"/>
        <c:crossBetween val="between"/>
        <c:majorUnit val="20"/>
      </c:valAx>
      <c:spPr>
        <a:noFill/>
        <a:ln w="25400">
          <a:noFill/>
        </a:ln>
      </c:spPr>
    </c:plotArea>
    <c:legend>
      <c:legendPos val="t"/>
      <c:layout>
        <c:manualLayout>
          <c:xMode val="edge"/>
          <c:yMode val="edge"/>
          <c:x val="0.45301929239977079"/>
          <c:y val="1.7505446721570825E-3"/>
          <c:w val="0.34145870917078763"/>
          <c:h val="0.18012422360248448"/>
        </c:manualLayout>
      </c:layout>
      <c:overlay val="0"/>
      <c:spPr>
        <a:noFill/>
        <a:ln w="25400">
          <a:noFill/>
        </a:ln>
      </c:spPr>
    </c:legend>
    <c:plotVisOnly val="1"/>
    <c:dispBlanksAs val="gap"/>
    <c:showDLblsOverMax val="0"/>
  </c:chart>
  <c:spPr>
    <a:noFill/>
    <a:ln w="9525">
      <a:noFill/>
    </a:ln>
  </c:spPr>
  <c:txPr>
    <a:bodyPr/>
    <a:lstStyle/>
    <a:p>
      <a:pPr>
        <a:defRPr sz="1100" b="0" i="0" u="none" strike="noStrike" baseline="0">
          <a:solidFill>
            <a:srgbClr val="333333"/>
          </a:solidFill>
          <a:latin typeface="Arial Narrow" panose="020B0606020202030204" pitchFamily="34" charset="0"/>
          <a:ea typeface="Arial"/>
          <a:cs typeface="Arial"/>
        </a:defRPr>
      </a:pPr>
      <a:endParaRPr lang="pl-PL"/>
    </a:p>
  </c:txPr>
  <c:externalData r:id="rId1">
    <c:autoUpdate val="0"/>
  </c:externalData>
  <c:userShapes r:id="rId2"/>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05081517665834"/>
          <c:y val="3.926040746087725E-2"/>
          <c:w val="0.86977647670860847"/>
          <c:h val="0.50410456518567548"/>
        </c:manualLayout>
      </c:layout>
      <c:barChart>
        <c:barDir val="col"/>
        <c:grouping val="clustered"/>
        <c:varyColors val="0"/>
        <c:ser>
          <c:idx val="0"/>
          <c:order val="0"/>
          <c:spPr>
            <a:solidFill>
              <a:schemeClr val="tx2">
                <a:lumMod val="40000"/>
                <a:lumOff val="60000"/>
              </a:schemeClr>
            </a:solidFill>
          </c:spPr>
          <c:invertIfNegative val="0"/>
          <c:dPt>
            <c:idx val="0"/>
            <c:invertIfNegative val="0"/>
            <c:bubble3D val="0"/>
            <c:spPr>
              <a:solidFill>
                <a:schemeClr val="accent1"/>
              </a:solidFill>
            </c:spPr>
            <c:extLst>
              <c:ext xmlns:c16="http://schemas.microsoft.com/office/drawing/2014/chart" uri="{C3380CC4-5D6E-409C-BE32-E72D297353CC}">
                <c16:uniqueId val="{00000001-4B3A-48F9-83C8-4A9E96521C5C}"/>
              </c:ext>
            </c:extLst>
          </c:dPt>
          <c:dLbls>
            <c:spPr>
              <a:noFill/>
              <a:ln>
                <a:noFill/>
              </a:ln>
              <a:effectLst/>
            </c:spPr>
            <c:txPr>
              <a:bodyPr/>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't12'!$C$5:$D$18</c:f>
              <c:multiLvlStrCache>
                <c:ptCount val="14"/>
                <c:lvl>
                  <c:pt idx="1">
                    <c:v>bielski</c:v>
                  </c:pt>
                  <c:pt idx="2">
                    <c:v>bytomski</c:v>
                  </c:pt>
                  <c:pt idx="3">
                    <c:v>częstochowski</c:v>
                  </c:pt>
                  <c:pt idx="4">
                    <c:v>gliwicki</c:v>
                  </c:pt>
                  <c:pt idx="5">
                    <c:v>katowicki</c:v>
                  </c:pt>
                  <c:pt idx="6">
                    <c:v>rybnicki</c:v>
                  </c:pt>
                  <c:pt idx="7">
                    <c:v>sosnowiecki</c:v>
                  </c:pt>
                  <c:pt idx="8">
                    <c:v>tyski</c:v>
                  </c:pt>
                  <c:pt idx="9">
                    <c:v>miasta na prawach powiatu</c:v>
                  </c:pt>
                  <c:pt idx="10">
                    <c:v>powiaty ziemskie</c:v>
                  </c:pt>
                  <c:pt idx="11">
                    <c:v>miejskie</c:v>
                  </c:pt>
                  <c:pt idx="12">
                    <c:v>miejsko-wiejskie</c:v>
                  </c:pt>
                  <c:pt idx="13">
                    <c:v>wiejskie</c:v>
                  </c:pt>
                </c:lvl>
                <c:lvl>
                  <c:pt idx="0">
                    <c:v>ŚLĄSKIE</c:v>
                  </c:pt>
                  <c:pt idx="1">
                    <c:v>Podregiony</c:v>
                  </c:pt>
                  <c:pt idx="9">
                    <c:v>Typy powiatów</c:v>
                  </c:pt>
                  <c:pt idx="11">
                    <c:v>Typy gmin</c:v>
                  </c:pt>
                </c:lvl>
              </c:multiLvlStrCache>
            </c:multiLvlStrRef>
          </c:cat>
          <c:val>
            <c:numRef>
              <c:f>'t12'!$E$5:$E$18</c:f>
              <c:numCache>
                <c:formatCode>#\ ##0.0</c:formatCode>
                <c:ptCount val="14"/>
                <c:pt idx="0">
                  <c:v>90.419161676646709</c:v>
                </c:pt>
                <c:pt idx="1">
                  <c:v>78.94736842105263</c:v>
                </c:pt>
                <c:pt idx="2">
                  <c:v>100</c:v>
                </c:pt>
                <c:pt idx="3">
                  <c:v>87.096774193548384</c:v>
                </c:pt>
                <c:pt idx="4">
                  <c:v>90</c:v>
                </c:pt>
                <c:pt idx="5">
                  <c:v>83.333333333333343</c:v>
                </c:pt>
                <c:pt idx="6">
                  <c:v>100</c:v>
                </c:pt>
                <c:pt idx="7">
                  <c:v>90.476190476190482</c:v>
                </c:pt>
                <c:pt idx="8">
                  <c:v>100</c:v>
                </c:pt>
                <c:pt idx="9">
                  <c:v>94.73684210526315</c:v>
                </c:pt>
                <c:pt idx="10">
                  <c:v>89.86486486486487</c:v>
                </c:pt>
                <c:pt idx="11">
                  <c:v>93.877551020408163</c:v>
                </c:pt>
                <c:pt idx="12">
                  <c:v>81.818181818181827</c:v>
                </c:pt>
                <c:pt idx="13">
                  <c:v>90.625</c:v>
                </c:pt>
              </c:numCache>
            </c:numRef>
          </c:val>
          <c:extLst>
            <c:ext xmlns:c16="http://schemas.microsoft.com/office/drawing/2014/chart" uri="{C3380CC4-5D6E-409C-BE32-E72D297353CC}">
              <c16:uniqueId val="{00000002-4B3A-48F9-83C8-4A9E96521C5C}"/>
            </c:ext>
          </c:extLst>
        </c:ser>
        <c:dLbls>
          <c:showLegendKey val="0"/>
          <c:showVal val="0"/>
          <c:showCatName val="0"/>
          <c:showSerName val="0"/>
          <c:showPercent val="0"/>
          <c:showBubbleSize val="0"/>
        </c:dLbls>
        <c:gapWidth val="70"/>
        <c:axId val="411570896"/>
        <c:axId val="411575208"/>
      </c:barChart>
      <c:catAx>
        <c:axId val="411570896"/>
        <c:scaling>
          <c:orientation val="minMax"/>
        </c:scaling>
        <c:delete val="0"/>
        <c:axPos val="b"/>
        <c:numFmt formatCode="General" sourceLinked="0"/>
        <c:majorTickMark val="out"/>
        <c:minorTickMark val="none"/>
        <c:tickLblPos val="nextTo"/>
        <c:txPr>
          <a:bodyPr rot="-5400000" vert="horz"/>
          <a:lstStyle/>
          <a:p>
            <a:pPr>
              <a:defRPr sz="900"/>
            </a:pPr>
            <a:endParaRPr lang="pl-PL"/>
          </a:p>
        </c:txPr>
        <c:crossAx val="411575208"/>
        <c:crosses val="autoZero"/>
        <c:auto val="1"/>
        <c:lblAlgn val="ctr"/>
        <c:lblOffset val="100"/>
        <c:noMultiLvlLbl val="0"/>
      </c:catAx>
      <c:valAx>
        <c:axId val="411575208"/>
        <c:scaling>
          <c:orientation val="minMax"/>
        </c:scaling>
        <c:delete val="0"/>
        <c:axPos val="l"/>
        <c:title>
          <c:tx>
            <c:rich>
              <a:bodyPr rot="-5400000" vert="horz"/>
              <a:lstStyle/>
              <a:p>
                <a:pPr>
                  <a:defRPr/>
                </a:pPr>
                <a:r>
                  <a:rPr lang="pl-PL"/>
                  <a:t>Odsetek gmin</a:t>
                </a:r>
              </a:p>
            </c:rich>
          </c:tx>
          <c:layout>
            <c:manualLayout>
              <c:xMode val="edge"/>
              <c:yMode val="edge"/>
              <c:x val="2.9733729481806158E-3"/>
              <c:y val="0.16395115857262738"/>
            </c:manualLayout>
          </c:layout>
          <c:overlay val="0"/>
        </c:title>
        <c:numFmt formatCode="#\ ##0.0" sourceLinked="1"/>
        <c:majorTickMark val="out"/>
        <c:minorTickMark val="none"/>
        <c:tickLblPos val="nextTo"/>
        <c:crossAx val="411570896"/>
        <c:crosses val="autoZero"/>
        <c:crossBetween val="between"/>
      </c:valAx>
      <c:spPr>
        <a:noFill/>
      </c:spPr>
    </c:plotArea>
    <c:plotVisOnly val="1"/>
    <c:dispBlanksAs val="gap"/>
    <c:showDLblsOverMax val="0"/>
  </c:chart>
  <c:spPr>
    <a:noFill/>
    <a:ln>
      <a:noFill/>
    </a:ln>
  </c:spPr>
  <c:txPr>
    <a:bodyPr/>
    <a:lstStyle/>
    <a:p>
      <a:pPr>
        <a:defRPr sz="1100">
          <a:latin typeface="Arial Narrow" panose="020B0606020202030204" pitchFamily="34" charset="0"/>
        </a:defRPr>
      </a:pPr>
      <a:endParaRPr lang="pl-PL"/>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870078740157474"/>
          <c:y val="0.15218614452603299"/>
          <c:w val="0.58966732283464562"/>
          <c:h val="0.64553250924204997"/>
        </c:manualLayout>
      </c:layout>
      <c:barChart>
        <c:barDir val="bar"/>
        <c:grouping val="percentStacked"/>
        <c:varyColors val="0"/>
        <c:ser>
          <c:idx val="0"/>
          <c:order val="0"/>
          <c:tx>
            <c:strRef>
              <c:f>'w1'!$D$4:$D$5</c:f>
              <c:strCache>
                <c:ptCount val="2"/>
                <c:pt idx="1">
                  <c:v>Wyższe</c:v>
                </c:pt>
              </c:strCache>
            </c:strRef>
          </c:tx>
          <c:spPr>
            <a:solidFill>
              <a:srgbClr val="5B9BD5">
                <a:lumMod val="50000"/>
              </a:srgbClr>
            </a:solidFill>
            <a:ln w="25400">
              <a:noFill/>
            </a:ln>
          </c:spPr>
          <c:invertIfNegative val="0"/>
          <c:dLbls>
            <c:spPr>
              <a:noFill/>
              <a:ln>
                <a:noFill/>
              </a:ln>
              <a:effectLst/>
            </c:spPr>
            <c:txPr>
              <a:bodyPr/>
              <a:lstStyle/>
              <a:p>
                <a:pPr>
                  <a:defRPr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'w1'!$B$6:$C$9</c:f>
              <c:multiLvlStrCache>
                <c:ptCount val="4"/>
                <c:lvl>
                  <c:pt idx="0">
                    <c:v>ŚLĄSKIE</c:v>
                  </c:pt>
                  <c:pt idx="1">
                    <c:v>GOPS / CUS</c:v>
                  </c:pt>
                  <c:pt idx="2">
                    <c:v>MOPR</c:v>
                  </c:pt>
                  <c:pt idx="3">
                    <c:v>PCPR</c:v>
                  </c:pt>
                </c:lvl>
                <c:lvl>
                  <c:pt idx="1">
                    <c:v>Typy instytucji</c:v>
                  </c:pt>
                </c:lvl>
              </c:multiLvlStrCache>
            </c:multiLvlStrRef>
          </c:cat>
          <c:val>
            <c:numRef>
              <c:f>'w1'!$D$6:$D$9</c:f>
              <c:numCache>
                <c:formatCode>#,##0</c:formatCode>
                <c:ptCount val="4"/>
                <c:pt idx="0">
                  <c:v>5899</c:v>
                </c:pt>
                <c:pt idx="1">
                  <c:v>2337</c:v>
                </c:pt>
                <c:pt idx="2">
                  <c:v>3189</c:v>
                </c:pt>
                <c:pt idx="3">
                  <c:v>373</c:v>
                </c:pt>
              </c:numCache>
            </c:numRef>
          </c:val>
          <c:extLst>
            <c:ext xmlns:c16="http://schemas.microsoft.com/office/drawing/2014/chart" uri="{C3380CC4-5D6E-409C-BE32-E72D297353CC}">
              <c16:uniqueId val="{00000000-9272-4134-81A8-6DB96A68A648}"/>
            </c:ext>
          </c:extLst>
        </c:ser>
        <c:ser>
          <c:idx val="1"/>
          <c:order val="1"/>
          <c:tx>
            <c:strRef>
              <c:f>'w1'!$E$4:$E$5</c:f>
              <c:strCache>
                <c:ptCount val="2"/>
                <c:pt idx="1">
                  <c:v>Średnie</c:v>
                </c:pt>
              </c:strCache>
            </c:strRef>
          </c:tx>
          <c:spPr>
            <a:solidFill>
              <a:schemeClr val="tx2">
                <a:lumMod val="60000"/>
                <a:lumOff val="40000"/>
              </a:schemeClr>
            </a:solidFill>
            <a:ln w="25400">
              <a:noFill/>
            </a:ln>
          </c:spPr>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'w1'!$B$6:$C$9</c:f>
              <c:multiLvlStrCache>
                <c:ptCount val="4"/>
                <c:lvl>
                  <c:pt idx="0">
                    <c:v>ŚLĄSKIE</c:v>
                  </c:pt>
                  <c:pt idx="1">
                    <c:v>GOPS / CUS</c:v>
                  </c:pt>
                  <c:pt idx="2">
                    <c:v>MOPR</c:v>
                  </c:pt>
                  <c:pt idx="3">
                    <c:v>PCPR</c:v>
                  </c:pt>
                </c:lvl>
                <c:lvl>
                  <c:pt idx="1">
                    <c:v>Typy instytucji</c:v>
                  </c:pt>
                </c:lvl>
              </c:multiLvlStrCache>
            </c:multiLvlStrRef>
          </c:cat>
          <c:val>
            <c:numRef>
              <c:f>'w1'!$E$6:$E$9</c:f>
              <c:numCache>
                <c:formatCode>#,##0</c:formatCode>
                <c:ptCount val="4"/>
                <c:pt idx="0">
                  <c:v>1635</c:v>
                </c:pt>
                <c:pt idx="1">
                  <c:v>615</c:v>
                </c:pt>
                <c:pt idx="2">
                  <c:v>984</c:v>
                </c:pt>
                <c:pt idx="3">
                  <c:v>36</c:v>
                </c:pt>
              </c:numCache>
            </c:numRef>
          </c:val>
          <c:extLst>
            <c:ext xmlns:c16="http://schemas.microsoft.com/office/drawing/2014/chart" uri="{C3380CC4-5D6E-409C-BE32-E72D297353CC}">
              <c16:uniqueId val="{00000001-9272-4134-81A8-6DB96A68A648}"/>
            </c:ext>
          </c:extLst>
        </c:ser>
        <c:ser>
          <c:idx val="2"/>
          <c:order val="2"/>
          <c:tx>
            <c:strRef>
              <c:f>'w1'!$F$4:$F$5</c:f>
              <c:strCache>
                <c:ptCount val="2"/>
                <c:pt idx="1">
                  <c:v>Inne</c:v>
                </c:pt>
              </c:strCache>
            </c:strRef>
          </c:tx>
          <c:spPr>
            <a:solidFill>
              <a:schemeClr val="tx2">
                <a:lumMod val="20000"/>
                <a:lumOff val="80000"/>
              </a:schemeClr>
            </a:solidFill>
            <a:ln w="25400">
              <a:noFill/>
            </a:ln>
          </c:spPr>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'w1'!$B$6:$C$9</c:f>
              <c:multiLvlStrCache>
                <c:ptCount val="4"/>
                <c:lvl>
                  <c:pt idx="0">
                    <c:v>ŚLĄSKIE</c:v>
                  </c:pt>
                  <c:pt idx="1">
                    <c:v>GOPS / CUS</c:v>
                  </c:pt>
                  <c:pt idx="2">
                    <c:v>MOPR</c:v>
                  </c:pt>
                  <c:pt idx="3">
                    <c:v>PCPR</c:v>
                  </c:pt>
                </c:lvl>
                <c:lvl>
                  <c:pt idx="1">
                    <c:v>Typy instytucji</c:v>
                  </c:pt>
                </c:lvl>
              </c:multiLvlStrCache>
            </c:multiLvlStrRef>
          </c:cat>
          <c:val>
            <c:numRef>
              <c:f>'w1'!$F$6:$F$9</c:f>
              <c:numCache>
                <c:formatCode>#,##0</c:formatCode>
                <c:ptCount val="4"/>
                <c:pt idx="0">
                  <c:v>364</c:v>
                </c:pt>
                <c:pt idx="1">
                  <c:v>160</c:v>
                </c:pt>
                <c:pt idx="2">
                  <c:v>198</c:v>
                </c:pt>
                <c:pt idx="3">
                  <c:v>6</c:v>
                </c:pt>
              </c:numCache>
            </c:numRef>
          </c:val>
          <c:extLst>
            <c:ext xmlns:c16="http://schemas.microsoft.com/office/drawing/2014/chart" uri="{C3380CC4-5D6E-409C-BE32-E72D297353CC}">
              <c16:uniqueId val="{00000002-9272-4134-81A8-6DB96A68A648}"/>
            </c:ext>
          </c:extLst>
        </c:ser>
        <c:dLbls>
          <c:showLegendKey val="0"/>
          <c:showVal val="1"/>
          <c:showCatName val="0"/>
          <c:showSerName val="0"/>
          <c:showPercent val="0"/>
          <c:showBubbleSize val="0"/>
        </c:dLbls>
        <c:gapWidth val="45"/>
        <c:overlap val="100"/>
        <c:axId val="412416808"/>
        <c:axId val="412420728"/>
      </c:barChart>
      <c:catAx>
        <c:axId val="412416808"/>
        <c:scaling>
          <c:orientation val="maxMin"/>
        </c:scaling>
        <c:delete val="0"/>
        <c:axPos val="l"/>
        <c:title>
          <c:tx>
            <c:rich>
              <a:bodyPr/>
              <a:lstStyle/>
              <a:p>
                <a:pPr>
                  <a:defRPr b="1"/>
                </a:pPr>
                <a:r>
                  <a:rPr lang="pl-PL" b="1"/>
                  <a:t>Wyszczególnienie</a:t>
                </a:r>
              </a:p>
            </c:rich>
          </c:tx>
          <c:layout>
            <c:manualLayout>
              <c:xMode val="edge"/>
              <c:yMode val="edge"/>
              <c:x val="4.255644458448081E-2"/>
              <c:y val="0.2808582246529238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412420728"/>
        <c:crosses val="autoZero"/>
        <c:auto val="1"/>
        <c:lblAlgn val="ctr"/>
        <c:lblOffset val="100"/>
        <c:tickLblSkip val="1"/>
        <c:tickMarkSkip val="1"/>
        <c:noMultiLvlLbl val="0"/>
      </c:catAx>
      <c:valAx>
        <c:axId val="412420728"/>
        <c:scaling>
          <c:orientation val="minMax"/>
        </c:scaling>
        <c:delete val="0"/>
        <c:axPos val="t"/>
        <c:title>
          <c:tx>
            <c:rich>
              <a:bodyPr/>
              <a:lstStyle/>
              <a:p>
                <a:pPr>
                  <a:defRPr b="1"/>
                </a:pPr>
                <a:r>
                  <a:rPr lang="pl-PL" b="1"/>
                  <a:t>Struktura</a:t>
                </a:r>
              </a:p>
            </c:rich>
          </c:tx>
          <c:layout>
            <c:manualLayout>
              <c:xMode val="edge"/>
              <c:yMode val="edge"/>
              <c:x val="0.58434426946631668"/>
              <c:y val="0.93370480140883338"/>
            </c:manualLayout>
          </c:layout>
          <c:overlay val="0"/>
          <c:spPr>
            <a:noFill/>
            <a:ln w="25400">
              <a:noFill/>
            </a:ln>
          </c:spPr>
        </c:title>
        <c:numFmt formatCode="0%" sourceLinked="1"/>
        <c:majorTickMark val="out"/>
        <c:minorTickMark val="none"/>
        <c:tickLblPos val="high"/>
        <c:spPr>
          <a:ln w="9525">
            <a:noFill/>
          </a:ln>
        </c:spPr>
        <c:txPr>
          <a:bodyPr rot="0" vert="horz"/>
          <a:lstStyle/>
          <a:p>
            <a:pPr>
              <a:defRPr/>
            </a:pPr>
            <a:endParaRPr lang="pl-PL"/>
          </a:p>
        </c:txPr>
        <c:crossAx val="412416808"/>
        <c:crosses val="autoZero"/>
        <c:crossBetween val="between"/>
      </c:valAx>
      <c:spPr>
        <a:noFill/>
        <a:ln w="3175">
          <a:solidFill>
            <a:srgbClr val="000000"/>
          </a:solidFill>
          <a:prstDash val="solid"/>
        </a:ln>
      </c:spPr>
    </c:plotArea>
    <c:legend>
      <c:legendPos val="r"/>
      <c:layout>
        <c:manualLayout>
          <c:xMode val="edge"/>
          <c:yMode val="edge"/>
          <c:x val="0.34318175853018379"/>
          <c:y val="2.3369613614278024E-3"/>
          <c:w val="0.60303040244969375"/>
          <c:h val="7.4901740567848762E-2"/>
        </c:manualLayout>
      </c:layout>
      <c:overlay val="0"/>
      <c:spPr>
        <a:noFill/>
        <a:ln w="25400">
          <a:noFill/>
        </a:ln>
      </c:spPr>
    </c:legend>
    <c:plotVisOnly val="1"/>
    <c:dispBlanksAs val="gap"/>
    <c:showDLblsOverMax val="0"/>
  </c:chart>
  <c:spPr>
    <a:noFill/>
    <a:ln w="9525">
      <a:noFill/>
    </a:ln>
  </c:spPr>
  <c:txPr>
    <a:bodyPr/>
    <a:lstStyle/>
    <a:p>
      <a:pPr>
        <a:defRPr sz="1100" b="0" i="0" u="none" strike="noStrike" baseline="0">
          <a:solidFill>
            <a:srgbClr val="333333"/>
          </a:solidFill>
          <a:latin typeface="Arial Narrow" panose="020B0606020202030204" pitchFamily="34" charset="0"/>
          <a:ea typeface="Arial"/>
          <a:cs typeface="Arial"/>
        </a:defRPr>
      </a:pPr>
      <a:endParaRPr lang="pl-PL"/>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51120063480437"/>
          <c:y val="5.1780044807537236E-2"/>
          <c:w val="0.811715192577672"/>
          <c:h val="0.72667290912960203"/>
        </c:manualLayout>
      </c:layout>
      <c:barChart>
        <c:barDir val="col"/>
        <c:grouping val="clustered"/>
        <c:varyColors val="0"/>
        <c:ser>
          <c:idx val="0"/>
          <c:order val="0"/>
          <c:spPr>
            <a:solidFill>
              <a:srgbClr val="5B9BD5">
                <a:lumMod val="60000"/>
                <a:lumOff val="40000"/>
              </a:srgbClr>
            </a:solidFill>
            <a:ln>
              <a:noFill/>
            </a:ln>
          </c:spPr>
          <c:invertIfNegative val="0"/>
          <c:dPt>
            <c:idx val="0"/>
            <c:invertIfNegative val="0"/>
            <c:bubble3D val="0"/>
            <c:spPr>
              <a:solidFill>
                <a:srgbClr val="5B9BD5"/>
              </a:solidFill>
              <a:ln>
                <a:noFill/>
              </a:ln>
            </c:spPr>
            <c:extLst>
              <c:ext xmlns:c16="http://schemas.microsoft.com/office/drawing/2014/chart" uri="{C3380CC4-5D6E-409C-BE32-E72D297353CC}">
                <c16:uniqueId val="{00000001-8687-42E8-A6DB-B03033A48EFD}"/>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'w2'!$B$5:$C$8</c:f>
              <c:multiLvlStrCache>
                <c:ptCount val="4"/>
                <c:lvl>
                  <c:pt idx="1">
                    <c:v>GOPS / CUS</c:v>
                  </c:pt>
                  <c:pt idx="2">
                    <c:v>MOPR</c:v>
                  </c:pt>
                  <c:pt idx="3">
                    <c:v>PCPR</c:v>
                  </c:pt>
                </c:lvl>
                <c:lvl>
                  <c:pt idx="0">
                    <c:v>ŚLĄSKIE</c:v>
                  </c:pt>
                  <c:pt idx="1">
                    <c:v>Typy instytucji</c:v>
                  </c:pt>
                </c:lvl>
              </c:multiLvlStrCache>
            </c:multiLvlStrRef>
          </c:cat>
          <c:val>
            <c:numRef>
              <c:f>'w2'!$D$5:$D$8</c:f>
              <c:numCache>
                <c:formatCode>#\ ##0.0</c:formatCode>
                <c:ptCount val="4"/>
                <c:pt idx="0">
                  <c:v>27.734906945074901</c:v>
                </c:pt>
                <c:pt idx="1">
                  <c:v>39.125560538116595</c:v>
                </c:pt>
                <c:pt idx="2">
                  <c:v>19.135308246597276</c:v>
                </c:pt>
                <c:pt idx="3">
                  <c:v>37.096774193548384</c:v>
                </c:pt>
              </c:numCache>
            </c:numRef>
          </c:val>
          <c:extLst>
            <c:ext xmlns:c16="http://schemas.microsoft.com/office/drawing/2014/chart" uri="{C3380CC4-5D6E-409C-BE32-E72D297353CC}">
              <c16:uniqueId val="{00000002-8687-42E8-A6DB-B03033A48EFD}"/>
            </c:ext>
          </c:extLst>
        </c:ser>
        <c:dLbls>
          <c:showLegendKey val="0"/>
          <c:showVal val="0"/>
          <c:showCatName val="0"/>
          <c:showSerName val="0"/>
          <c:showPercent val="0"/>
          <c:showBubbleSize val="0"/>
        </c:dLbls>
        <c:gapWidth val="70"/>
        <c:axId val="412417200"/>
        <c:axId val="412423864"/>
      </c:barChart>
      <c:catAx>
        <c:axId val="412417200"/>
        <c:scaling>
          <c:orientation val="minMax"/>
        </c:scaling>
        <c:delete val="0"/>
        <c:axPos val="b"/>
        <c:numFmt formatCode="General" sourceLinked="0"/>
        <c:majorTickMark val="out"/>
        <c:minorTickMark val="none"/>
        <c:tickLblPos val="nextTo"/>
        <c:txPr>
          <a:bodyPr rot="0" vert="horz"/>
          <a:lstStyle/>
          <a:p>
            <a:pPr>
              <a:defRPr sz="1000"/>
            </a:pPr>
            <a:endParaRPr lang="pl-PL"/>
          </a:p>
        </c:txPr>
        <c:crossAx val="412423864"/>
        <c:crosses val="autoZero"/>
        <c:auto val="1"/>
        <c:lblAlgn val="ctr"/>
        <c:lblOffset val="100"/>
        <c:noMultiLvlLbl val="0"/>
      </c:catAx>
      <c:valAx>
        <c:axId val="412423864"/>
        <c:scaling>
          <c:orientation val="minMax"/>
        </c:scaling>
        <c:delete val="0"/>
        <c:axPos val="l"/>
        <c:title>
          <c:tx>
            <c:rich>
              <a:bodyPr rot="-5400000" vert="horz"/>
              <a:lstStyle/>
              <a:p>
                <a:pPr>
                  <a:defRPr/>
                </a:pPr>
                <a:r>
                  <a:rPr lang="pl-PL"/>
                  <a:t>Odsetek pracowników socjalnych</a:t>
                </a:r>
              </a:p>
            </c:rich>
          </c:tx>
          <c:layout>
            <c:manualLayout>
              <c:xMode val="edge"/>
              <c:yMode val="edge"/>
              <c:x val="3.7274235921066323E-2"/>
              <c:y val="9.2229906108002968E-2"/>
            </c:manualLayout>
          </c:layout>
          <c:overlay val="0"/>
        </c:title>
        <c:numFmt formatCode="#\ ##0.0" sourceLinked="1"/>
        <c:majorTickMark val="out"/>
        <c:minorTickMark val="none"/>
        <c:tickLblPos val="nextTo"/>
        <c:crossAx val="412417200"/>
        <c:crosses val="autoZero"/>
        <c:crossBetween val="between"/>
      </c:valAx>
      <c:spPr>
        <a:noFill/>
      </c:spPr>
    </c:plotArea>
    <c:plotVisOnly val="1"/>
    <c:dispBlanksAs val="gap"/>
    <c:showDLblsOverMax val="0"/>
  </c:chart>
  <c:spPr>
    <a:noFill/>
    <a:ln>
      <a:noFill/>
    </a:ln>
  </c:spPr>
  <c:txPr>
    <a:bodyPr/>
    <a:lstStyle/>
    <a:p>
      <a:pPr>
        <a:defRPr sz="1100">
          <a:latin typeface="Arial Narrow" panose="020B0606020202030204" pitchFamily="34" charset="0"/>
        </a:defRPr>
      </a:pPr>
      <a:endParaRPr lang="pl-PL"/>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534955254486995"/>
          <c:y val="3.9260542263769814E-2"/>
          <c:w val="0.85358392147884166"/>
          <c:h val="0.73344345638387243"/>
        </c:manualLayout>
      </c:layout>
      <c:barChart>
        <c:barDir val="col"/>
        <c:grouping val="clustered"/>
        <c:varyColors val="0"/>
        <c:ser>
          <c:idx val="0"/>
          <c:order val="0"/>
          <c:spPr>
            <a:solidFill>
              <a:schemeClr val="accent1">
                <a:lumMod val="60000"/>
                <a:lumOff val="40000"/>
              </a:schemeClr>
            </a:solidFill>
          </c:spPr>
          <c:invertIfNegative val="0"/>
          <c:dPt>
            <c:idx val="0"/>
            <c:invertIfNegative val="0"/>
            <c:bubble3D val="0"/>
            <c:spPr>
              <a:solidFill>
                <a:schemeClr val="accent1"/>
              </a:solidFill>
            </c:spPr>
            <c:extLst>
              <c:ext xmlns:c16="http://schemas.microsoft.com/office/drawing/2014/chart" uri="{C3380CC4-5D6E-409C-BE32-E72D297353CC}">
                <c16:uniqueId val="{00000001-1686-4D43-BD60-DB905840E583}"/>
              </c:ext>
            </c:extLst>
          </c:dPt>
          <c:dLbls>
            <c:numFmt formatCode="#,##0.0" sourceLinked="0"/>
            <c:spPr>
              <a:noFill/>
              <a:ln>
                <a:noFill/>
              </a:ln>
              <a:effectLst/>
            </c:spPr>
            <c:txPr>
              <a:bodyPr/>
              <a:lstStyle/>
              <a:p>
                <a:pPr>
                  <a:defRPr sz="1100" b="1">
                    <a:latin typeface="Arial Narrow" panose="020B0606020202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'w3'!$B$5:$C$8</c:f>
              <c:multiLvlStrCache>
                <c:ptCount val="4"/>
                <c:lvl>
                  <c:pt idx="1">
                    <c:v>GOPS / CUS</c:v>
                  </c:pt>
                  <c:pt idx="2">
                    <c:v>MOPR</c:v>
                  </c:pt>
                  <c:pt idx="3">
                    <c:v>PCPR</c:v>
                  </c:pt>
                </c:lvl>
                <c:lvl>
                  <c:pt idx="0">
                    <c:v>ŚLĄSKIE</c:v>
                  </c:pt>
                  <c:pt idx="1">
                    <c:v>Typy instytucji</c:v>
                  </c:pt>
                </c:lvl>
              </c:multiLvlStrCache>
            </c:multiLvlStrRef>
          </c:cat>
          <c:val>
            <c:numRef>
              <c:f>'w3'!$D$5:$D$8</c:f>
              <c:numCache>
                <c:formatCode>#\ ##0.0</c:formatCode>
                <c:ptCount val="4"/>
                <c:pt idx="0">
                  <c:v>8.7670540677109656</c:v>
                </c:pt>
                <c:pt idx="1">
                  <c:v>10.766773162939296</c:v>
                </c:pt>
                <c:pt idx="2">
                  <c:v>7.0235644017387324</c:v>
                </c:pt>
                <c:pt idx="3">
                  <c:v>12.048192771084338</c:v>
                </c:pt>
              </c:numCache>
            </c:numRef>
          </c:val>
          <c:extLst>
            <c:ext xmlns:c16="http://schemas.microsoft.com/office/drawing/2014/chart" uri="{C3380CC4-5D6E-409C-BE32-E72D297353CC}">
              <c16:uniqueId val="{00000002-1686-4D43-BD60-DB905840E583}"/>
            </c:ext>
          </c:extLst>
        </c:ser>
        <c:dLbls>
          <c:showLegendKey val="0"/>
          <c:showVal val="0"/>
          <c:showCatName val="0"/>
          <c:showSerName val="0"/>
          <c:showPercent val="0"/>
          <c:showBubbleSize val="0"/>
        </c:dLbls>
        <c:gapWidth val="70"/>
        <c:axId val="412421120"/>
        <c:axId val="412417592"/>
      </c:barChart>
      <c:catAx>
        <c:axId val="412421120"/>
        <c:scaling>
          <c:orientation val="minMax"/>
        </c:scaling>
        <c:delete val="0"/>
        <c:axPos val="b"/>
        <c:numFmt formatCode="General" sourceLinked="0"/>
        <c:majorTickMark val="out"/>
        <c:minorTickMark val="none"/>
        <c:tickLblPos val="nextTo"/>
        <c:txPr>
          <a:bodyPr rot="0" vert="horz"/>
          <a:lstStyle/>
          <a:p>
            <a:pPr>
              <a:defRPr sz="1000">
                <a:latin typeface="Arial Narrow" panose="020B0606020202030204" pitchFamily="34" charset="0"/>
              </a:defRPr>
            </a:pPr>
            <a:endParaRPr lang="pl-PL"/>
          </a:p>
        </c:txPr>
        <c:crossAx val="412417592"/>
        <c:crosses val="autoZero"/>
        <c:auto val="1"/>
        <c:lblAlgn val="ctr"/>
        <c:lblOffset val="100"/>
        <c:noMultiLvlLbl val="0"/>
      </c:catAx>
      <c:valAx>
        <c:axId val="412417592"/>
        <c:scaling>
          <c:orientation val="minMax"/>
        </c:scaling>
        <c:delete val="0"/>
        <c:axPos val="l"/>
        <c:title>
          <c:tx>
            <c:rich>
              <a:bodyPr rot="-5400000" vert="horz"/>
              <a:lstStyle/>
              <a:p>
                <a:pPr>
                  <a:defRPr sz="1050">
                    <a:latin typeface="Arial Narrow" panose="020B0606020202030204" pitchFamily="34" charset="0"/>
                  </a:defRPr>
                </a:pPr>
                <a:r>
                  <a:rPr lang="pl-PL" sz="1050">
                    <a:latin typeface="Arial Narrow" panose="020B0606020202030204" pitchFamily="34" charset="0"/>
                  </a:rPr>
                  <a:t>Odsetek ogółu pracowników</a:t>
                </a:r>
              </a:p>
            </c:rich>
          </c:tx>
          <c:layout>
            <c:manualLayout>
              <c:xMode val="edge"/>
              <c:yMode val="edge"/>
              <c:x val="2.8251287042240837E-3"/>
              <c:y val="0.15632391341607266"/>
            </c:manualLayout>
          </c:layout>
          <c:overlay val="0"/>
        </c:title>
        <c:numFmt formatCode="#\ ##0.0" sourceLinked="1"/>
        <c:majorTickMark val="out"/>
        <c:minorTickMark val="none"/>
        <c:tickLblPos val="nextTo"/>
        <c:txPr>
          <a:bodyPr/>
          <a:lstStyle/>
          <a:p>
            <a:pPr>
              <a:defRPr sz="1100">
                <a:latin typeface="Arial Narrow" panose="020B0606020202030204" pitchFamily="34" charset="0"/>
              </a:defRPr>
            </a:pPr>
            <a:endParaRPr lang="pl-PL"/>
          </a:p>
        </c:txPr>
        <c:crossAx val="412421120"/>
        <c:crosses val="autoZero"/>
        <c:crossBetween val="between"/>
      </c:valAx>
      <c:spPr>
        <a:noFill/>
      </c:spPr>
    </c:plotArea>
    <c:plotVisOnly val="1"/>
    <c:dispBlanksAs val="gap"/>
    <c:showDLblsOverMax val="0"/>
  </c:chart>
  <c:spPr>
    <a:noFill/>
    <a:ln>
      <a:noFill/>
    </a:ln>
  </c:spPr>
  <c:txPr>
    <a:bodyPr/>
    <a:lstStyle/>
    <a:p>
      <a:pPr>
        <a:defRPr sz="1400"/>
      </a:pPr>
      <a:endParaRPr lang="pl-PL"/>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05688239608981"/>
          <c:y val="3.3912219305920095E-2"/>
          <c:w val="0.81391316948237713"/>
          <c:h val="0.68575989071576171"/>
        </c:manualLayout>
      </c:layout>
      <c:lineChart>
        <c:grouping val="standard"/>
        <c:varyColors val="0"/>
        <c:ser>
          <c:idx val="0"/>
          <c:order val="0"/>
          <c:tx>
            <c:strRef>
              <c:f>'w1'!$C$5</c:f>
              <c:strCache>
                <c:ptCount val="1"/>
                <c:pt idx="0">
                  <c:v>zm1</c:v>
                </c:pt>
              </c:strCache>
            </c:strRef>
          </c:tx>
          <c:spPr>
            <a:ln w="25400" cap="rnd" cmpd="sng" algn="ctr">
              <a:solidFill>
                <a:schemeClr val="tx2">
                  <a:lumMod val="60000"/>
                  <a:lumOff val="40000"/>
                </a:schemeClr>
              </a:solidFill>
              <a:prstDash val="solid"/>
              <a:round/>
            </a:ln>
            <a:effectLst/>
          </c:spPr>
          <c:marker>
            <c:symbol val="none"/>
          </c:marker>
          <c:cat>
            <c:numRef>
              <c:f>'w1'!$B$6:$B$16</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'w1'!$C$6:$C$16</c:f>
              <c:numCache>
                <c:formatCode>#,##0</c:formatCode>
                <c:ptCount val="11"/>
                <c:pt idx="0">
                  <c:v>194</c:v>
                </c:pt>
                <c:pt idx="1">
                  <c:v>254</c:v>
                </c:pt>
                <c:pt idx="2">
                  <c:v>299</c:v>
                </c:pt>
                <c:pt idx="3">
                  <c:v>355</c:v>
                </c:pt>
                <c:pt idx="4">
                  <c:v>394</c:v>
                </c:pt>
                <c:pt idx="5">
                  <c:v>408</c:v>
                </c:pt>
                <c:pt idx="6">
                  <c:v>418</c:v>
                </c:pt>
                <c:pt idx="7">
                  <c:v>423</c:v>
                </c:pt>
                <c:pt idx="8">
                  <c:v>420</c:v>
                </c:pt>
                <c:pt idx="9">
                  <c:v>407</c:v>
                </c:pt>
                <c:pt idx="10">
                  <c:v>411</c:v>
                </c:pt>
              </c:numCache>
            </c:numRef>
          </c:val>
          <c:smooth val="0"/>
          <c:extLst>
            <c:ext xmlns:c16="http://schemas.microsoft.com/office/drawing/2014/chart" uri="{C3380CC4-5D6E-409C-BE32-E72D297353CC}">
              <c16:uniqueId val="{00000000-8F43-42F8-8D87-C66DC481D174}"/>
            </c:ext>
          </c:extLst>
        </c:ser>
        <c:dLbls>
          <c:showLegendKey val="0"/>
          <c:showVal val="0"/>
          <c:showCatName val="0"/>
          <c:showSerName val="0"/>
          <c:showPercent val="0"/>
          <c:showBubbleSize val="0"/>
        </c:dLbls>
        <c:smooth val="0"/>
        <c:axId val="97844224"/>
        <c:axId val="97846400"/>
      </c:lineChart>
      <c:catAx>
        <c:axId val="97844224"/>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t>Lata</a:t>
                </a:r>
              </a:p>
            </c:rich>
          </c:tx>
          <c:layout>
            <c:manualLayout>
              <c:xMode val="edge"/>
              <c:yMode val="edge"/>
              <c:x val="0.53507182131005004"/>
              <c:y val="0.91063542756456139"/>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5400000" spcFirstLastPara="1" vertOverflow="ellipsis"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97846400"/>
        <c:crosses val="autoZero"/>
        <c:auto val="1"/>
        <c:lblAlgn val="ctr"/>
        <c:lblOffset val="100"/>
        <c:noMultiLvlLbl val="0"/>
      </c:catAx>
      <c:valAx>
        <c:axId val="97846400"/>
        <c:scaling>
          <c:orientation val="minMax"/>
          <c:min val="150"/>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r>
                  <a:rPr lang="pl-PL" sz="1100"/>
                  <a:t>Liczba asystentów rodziny</a:t>
                </a:r>
              </a:p>
            </c:rich>
          </c:tx>
          <c:layout>
            <c:manualLayout>
              <c:xMode val="edge"/>
              <c:yMode val="edge"/>
              <c:x val="5.9606176755121788E-3"/>
              <c:y val="0.14076715060967029"/>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Arial Narrow" panose="020B0606020202030204" pitchFamily="34" charset="0"/>
                  <a:ea typeface="+mn-ea"/>
                  <a:cs typeface="+mn-cs"/>
                </a:defRPr>
              </a:pPr>
              <a:endParaRPr lang="pl-PL"/>
            </a:p>
          </c:txPr>
        </c:title>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Arial Narrow" panose="020B0606020202030204" pitchFamily="34" charset="0"/>
                <a:ea typeface="+mn-ea"/>
                <a:cs typeface="+mn-cs"/>
              </a:defRPr>
            </a:pPr>
            <a:endParaRPr lang="pl-PL"/>
          </a:p>
        </c:txPr>
        <c:crossAx val="97844224"/>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sz="1000">
          <a:latin typeface="Arial Narrow" panose="020B0606020202030204" pitchFamily="34" charset="0"/>
        </a:defRPr>
      </a:pPr>
      <a:endParaRPr lang="pl-PL"/>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59965073810218"/>
          <c:y val="3.926040746087725E-2"/>
          <c:w val="0.8508306253384994"/>
          <c:h val="0.56361933147354604"/>
        </c:manualLayout>
      </c:layout>
      <c:barChart>
        <c:barDir val="col"/>
        <c:grouping val="clustered"/>
        <c:varyColors val="0"/>
        <c:ser>
          <c:idx val="0"/>
          <c:order val="0"/>
          <c:spPr>
            <a:solidFill>
              <a:schemeClr val="tx2">
                <a:lumMod val="40000"/>
                <a:lumOff val="60000"/>
              </a:schemeClr>
            </a:solidFill>
          </c:spPr>
          <c:invertIfNegative val="0"/>
          <c:dPt>
            <c:idx val="0"/>
            <c:invertIfNegative val="0"/>
            <c:bubble3D val="0"/>
            <c:spPr>
              <a:solidFill>
                <a:schemeClr val="tx2">
                  <a:lumMod val="60000"/>
                  <a:lumOff val="40000"/>
                </a:schemeClr>
              </a:solidFill>
            </c:spPr>
            <c:extLst>
              <c:ext xmlns:c16="http://schemas.microsoft.com/office/drawing/2014/chart" uri="{C3380CC4-5D6E-409C-BE32-E72D297353CC}">
                <c16:uniqueId val="{00000001-D482-4AD4-A9E8-07DE5AE85FEE}"/>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'w2'!$C$6:$D$19</c:f>
              <c:multiLvlStrCache>
                <c:ptCount val="14"/>
                <c:lvl>
                  <c:pt idx="1">
                    <c:v>bielski</c:v>
                  </c:pt>
                  <c:pt idx="2">
                    <c:v>bytomski</c:v>
                  </c:pt>
                  <c:pt idx="3">
                    <c:v>częstochowski</c:v>
                  </c:pt>
                  <c:pt idx="4">
                    <c:v>gliwicki</c:v>
                  </c:pt>
                  <c:pt idx="5">
                    <c:v>katowicki</c:v>
                  </c:pt>
                  <c:pt idx="6">
                    <c:v>rybnicki</c:v>
                  </c:pt>
                  <c:pt idx="7">
                    <c:v>sosnowiecki</c:v>
                  </c:pt>
                  <c:pt idx="8">
                    <c:v>tyski</c:v>
                  </c:pt>
                  <c:pt idx="9">
                    <c:v>miejskie</c:v>
                  </c:pt>
                  <c:pt idx="10">
                    <c:v>miejsko-wiejskie</c:v>
                  </c:pt>
                  <c:pt idx="11">
                    <c:v>wiejskie</c:v>
                  </c:pt>
                  <c:pt idx="12">
                    <c:v>GOPS / CUS</c:v>
                  </c:pt>
                  <c:pt idx="13">
                    <c:v>MOPR</c:v>
                  </c:pt>
                </c:lvl>
                <c:lvl>
                  <c:pt idx="0">
                    <c:v>ŚLĄSKIE</c:v>
                  </c:pt>
                  <c:pt idx="1">
                    <c:v>Podregiony</c:v>
                  </c:pt>
                  <c:pt idx="9">
                    <c:v>Typy gmin</c:v>
                  </c:pt>
                  <c:pt idx="12">
                    <c:v>Typy instytucji</c:v>
                  </c:pt>
                </c:lvl>
              </c:multiLvlStrCache>
            </c:multiLvlStrRef>
          </c:cat>
          <c:val>
            <c:numRef>
              <c:f>'w2'!$E$6:$E$19</c:f>
              <c:numCache>
                <c:formatCode>#,##0.00</c:formatCode>
                <c:ptCount val="14"/>
                <c:pt idx="0">
                  <c:v>0.94554446106496381</c:v>
                </c:pt>
                <c:pt idx="1">
                  <c:v>0.91238239771052854</c:v>
                </c:pt>
                <c:pt idx="2">
                  <c:v>1.4179590522265564</c:v>
                </c:pt>
                <c:pt idx="3">
                  <c:v>0.85575269562099121</c:v>
                </c:pt>
                <c:pt idx="4">
                  <c:v>0.72780865910352177</c:v>
                </c:pt>
                <c:pt idx="5">
                  <c:v>0.74823804329996002</c:v>
                </c:pt>
                <c:pt idx="6">
                  <c:v>1.3396777826844166</c:v>
                </c:pt>
                <c:pt idx="7">
                  <c:v>0.8465471649905032</c:v>
                </c:pt>
                <c:pt idx="8">
                  <c:v>0.76290647020977376</c:v>
                </c:pt>
                <c:pt idx="9">
                  <c:v>0.8639994244286362</c:v>
                </c:pt>
                <c:pt idx="10">
                  <c:v>1.0457631456555421</c:v>
                </c:pt>
                <c:pt idx="11">
                  <c:v>1.1955355941984336</c:v>
                </c:pt>
                <c:pt idx="12">
                  <c:v>1.1751343612863736</c:v>
                </c:pt>
                <c:pt idx="13">
                  <c:v>0.75748730162516598</c:v>
                </c:pt>
              </c:numCache>
            </c:numRef>
          </c:val>
          <c:extLst>
            <c:ext xmlns:c16="http://schemas.microsoft.com/office/drawing/2014/chart" uri="{C3380CC4-5D6E-409C-BE32-E72D297353CC}">
              <c16:uniqueId val="{00000002-D482-4AD4-A9E8-07DE5AE85FEE}"/>
            </c:ext>
          </c:extLst>
        </c:ser>
        <c:dLbls>
          <c:showLegendKey val="0"/>
          <c:showVal val="0"/>
          <c:showCatName val="0"/>
          <c:showSerName val="0"/>
          <c:showPercent val="0"/>
          <c:showBubbleSize val="0"/>
        </c:dLbls>
        <c:gapWidth val="70"/>
        <c:axId val="102209408"/>
        <c:axId val="102210944"/>
      </c:barChart>
      <c:catAx>
        <c:axId val="102209408"/>
        <c:scaling>
          <c:orientation val="minMax"/>
        </c:scaling>
        <c:delete val="0"/>
        <c:axPos val="b"/>
        <c:numFmt formatCode="General" sourceLinked="0"/>
        <c:majorTickMark val="out"/>
        <c:minorTickMark val="none"/>
        <c:tickLblPos val="nextTo"/>
        <c:txPr>
          <a:bodyPr rot="-5400000" vert="horz"/>
          <a:lstStyle/>
          <a:p>
            <a:pPr>
              <a:defRPr/>
            </a:pPr>
            <a:endParaRPr lang="pl-PL"/>
          </a:p>
        </c:txPr>
        <c:crossAx val="102210944"/>
        <c:crosses val="autoZero"/>
        <c:auto val="1"/>
        <c:lblAlgn val="ctr"/>
        <c:lblOffset val="100"/>
        <c:noMultiLvlLbl val="0"/>
      </c:catAx>
      <c:valAx>
        <c:axId val="102210944"/>
        <c:scaling>
          <c:orientation val="minMax"/>
        </c:scaling>
        <c:delete val="0"/>
        <c:axPos val="l"/>
        <c:title>
          <c:tx>
            <c:rich>
              <a:bodyPr rot="-5400000" vert="horz"/>
              <a:lstStyle/>
              <a:p>
                <a:pPr>
                  <a:defRPr sz="1100" b="1"/>
                </a:pPr>
                <a:r>
                  <a:rPr lang="pl-PL" sz="1100" b="1"/>
                  <a:t>Liczba asystentów rodziny na</a:t>
                </a:r>
              </a:p>
              <a:p>
                <a:pPr>
                  <a:defRPr sz="1100" b="1"/>
                </a:pPr>
                <a:r>
                  <a:rPr lang="pl-PL" sz="1100" b="1"/>
                  <a:t>10 tys. mieszkańców</a:t>
                </a:r>
              </a:p>
            </c:rich>
          </c:tx>
          <c:layout>
            <c:manualLayout>
              <c:xMode val="edge"/>
              <c:yMode val="edge"/>
              <c:x val="8.1671354096698283E-3"/>
              <c:y val="5.0213740142729432E-2"/>
            </c:manualLayout>
          </c:layout>
          <c:overlay val="0"/>
        </c:title>
        <c:numFmt formatCode="#,##0.00" sourceLinked="1"/>
        <c:majorTickMark val="out"/>
        <c:minorTickMark val="none"/>
        <c:tickLblPos val="nextTo"/>
        <c:crossAx val="102209408"/>
        <c:crosses val="autoZero"/>
        <c:crossBetween val="between"/>
      </c:valAx>
      <c:spPr>
        <a:noFill/>
      </c:spPr>
    </c:plotArea>
    <c:plotVisOnly val="1"/>
    <c:dispBlanksAs val="gap"/>
    <c:showDLblsOverMax val="0"/>
  </c:chart>
  <c:spPr>
    <a:noFill/>
    <a:ln>
      <a:noFill/>
    </a:ln>
  </c:spPr>
  <c:txPr>
    <a:bodyPr/>
    <a:lstStyle/>
    <a:p>
      <a:pPr>
        <a:defRPr sz="1000">
          <a:latin typeface="Arial Narrow" panose="020B0606020202030204" pitchFamily="34" charset="0"/>
        </a:defRPr>
      </a:pPr>
      <a:endParaRPr lang="pl-PL"/>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12357376259674"/>
          <c:y val="4.4878553399978066E-2"/>
          <c:w val="0.81984636249418275"/>
          <c:h val="0.68575989071576171"/>
        </c:manualLayout>
      </c:layout>
      <c:lineChart>
        <c:grouping val="standard"/>
        <c:varyColors val="0"/>
        <c:ser>
          <c:idx val="0"/>
          <c:order val="0"/>
          <c:tx>
            <c:strRef>
              <c:f>'w10-3'!$C$4</c:f>
              <c:strCache>
                <c:ptCount val="1"/>
                <c:pt idx="0">
                  <c:v>zm1</c:v>
                </c:pt>
              </c:strCache>
            </c:strRef>
          </c:tx>
          <c:spPr>
            <a:ln>
              <a:solidFill>
                <a:srgbClr val="5B9BD5"/>
              </a:solidFill>
            </a:ln>
          </c:spPr>
          <c:marker>
            <c:symbol val="none"/>
          </c:marker>
          <c:cat>
            <c:numRef>
              <c:f>'w10-3'!$B$6:$B$15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'w10-3'!$C$6:$C$15</c:f>
              <c:numCache>
                <c:formatCode>#,##0</c:formatCode>
                <c:ptCount val="10"/>
                <c:pt idx="0">
                  <c:v>108</c:v>
                </c:pt>
                <c:pt idx="1">
                  <c:v>146</c:v>
                </c:pt>
                <c:pt idx="2">
                  <c:v>198</c:v>
                </c:pt>
                <c:pt idx="3">
                  <c:v>198</c:v>
                </c:pt>
                <c:pt idx="4">
                  <c:v>199</c:v>
                </c:pt>
                <c:pt idx="5">
                  <c:v>234</c:v>
                </c:pt>
                <c:pt idx="6">
                  <c:v>231</c:v>
                </c:pt>
                <c:pt idx="7">
                  <c:v>226</c:v>
                </c:pt>
                <c:pt idx="8">
                  <c:v>224</c:v>
                </c:pt>
                <c:pt idx="9">
                  <c:v>221</c:v>
                </c:pt>
              </c:numCache>
            </c:numRef>
          </c:val>
          <c:smooth val="0"/>
          <c:extLst>
            <c:ext xmlns:c16="http://schemas.microsoft.com/office/drawing/2014/chart" uri="{C3380CC4-5D6E-409C-BE32-E72D297353CC}">
              <c16:uniqueId val="{00000000-84AA-4342-BBE7-EDB5D973D75B}"/>
            </c:ext>
          </c:extLst>
        </c:ser>
        <c:dLbls>
          <c:showLegendKey val="0"/>
          <c:showVal val="0"/>
          <c:showCatName val="0"/>
          <c:showSerName val="0"/>
          <c:showPercent val="0"/>
          <c:showBubbleSize val="0"/>
        </c:dLbls>
        <c:smooth val="0"/>
        <c:axId val="97844224"/>
        <c:axId val="97846400"/>
      </c:lineChart>
      <c:catAx>
        <c:axId val="97844224"/>
        <c:scaling>
          <c:orientation val="minMax"/>
        </c:scaling>
        <c:delete val="0"/>
        <c:axPos val="b"/>
        <c:title>
          <c:tx>
            <c:rich>
              <a:bodyPr/>
              <a:lstStyle/>
              <a:p>
                <a:pPr>
                  <a:defRPr/>
                </a:pPr>
                <a:r>
                  <a:rPr lang="pl-PL"/>
                  <a:t>Lata</a:t>
                </a:r>
              </a:p>
            </c:rich>
          </c:tx>
          <c:layout>
            <c:manualLayout>
              <c:xMode val="edge"/>
              <c:yMode val="edge"/>
              <c:x val="0.52748142251904329"/>
              <c:y val="0.89379700270626794"/>
            </c:manualLayout>
          </c:layout>
          <c:overlay val="0"/>
        </c:title>
        <c:numFmt formatCode="General" sourceLinked="1"/>
        <c:majorTickMark val="out"/>
        <c:minorTickMark val="none"/>
        <c:tickLblPos val="nextTo"/>
        <c:txPr>
          <a:bodyPr rot="-5400000" vert="horz"/>
          <a:lstStyle/>
          <a:p>
            <a:pPr>
              <a:defRPr/>
            </a:pPr>
            <a:endParaRPr lang="pl-PL"/>
          </a:p>
        </c:txPr>
        <c:crossAx val="97846400"/>
        <c:crosses val="autoZero"/>
        <c:auto val="1"/>
        <c:lblAlgn val="ctr"/>
        <c:lblOffset val="100"/>
        <c:noMultiLvlLbl val="0"/>
      </c:catAx>
      <c:valAx>
        <c:axId val="97846400"/>
        <c:scaling>
          <c:orientation val="minMax"/>
          <c:min val="95"/>
        </c:scaling>
        <c:delete val="0"/>
        <c:axPos val="l"/>
        <c:title>
          <c:tx>
            <c:rich>
              <a:bodyPr rot="-5400000" vert="horz"/>
              <a:lstStyle/>
              <a:p>
                <a:pPr>
                  <a:defRPr/>
                </a:pPr>
                <a:r>
                  <a:rPr lang="pl-PL"/>
                  <a:t>Liczba koordynatorów RPZ</a:t>
                </a:r>
              </a:p>
            </c:rich>
          </c:tx>
          <c:layout>
            <c:manualLayout>
              <c:xMode val="edge"/>
              <c:yMode val="edge"/>
              <c:x val="1.1162946685036264E-2"/>
              <c:y val="0.13902193572953639"/>
            </c:manualLayout>
          </c:layout>
          <c:overlay val="0"/>
        </c:title>
        <c:numFmt formatCode="#,##0" sourceLinked="0"/>
        <c:majorTickMark val="out"/>
        <c:minorTickMark val="none"/>
        <c:tickLblPos val="nextTo"/>
        <c:crossAx val="97844224"/>
        <c:crosses val="autoZero"/>
        <c:crossBetween val="between"/>
      </c:valAx>
      <c:spPr>
        <a:noFill/>
      </c:spPr>
    </c:plotArea>
    <c:plotVisOnly val="1"/>
    <c:dispBlanksAs val="gap"/>
    <c:showDLblsOverMax val="0"/>
  </c:chart>
  <c:spPr>
    <a:noFill/>
    <a:ln>
      <a:noFill/>
    </a:ln>
  </c:spPr>
  <c:txPr>
    <a:bodyPr/>
    <a:lstStyle/>
    <a:p>
      <a:pPr>
        <a:defRPr sz="1000">
          <a:latin typeface="Arial Narrow" panose="020B0606020202030204" pitchFamily="34" charset="0"/>
        </a:defRPr>
      </a:pPr>
      <a:endParaRPr lang="pl-PL"/>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891208043439"/>
          <c:y val="3.926056178942746E-2"/>
          <c:w val="0.84814051021400105"/>
          <c:h val="0.47903674903707577"/>
        </c:manualLayout>
      </c:layout>
      <c:barChart>
        <c:barDir val="col"/>
        <c:grouping val="clustered"/>
        <c:varyColors val="0"/>
        <c:ser>
          <c:idx val="0"/>
          <c:order val="0"/>
          <c:spPr>
            <a:solidFill>
              <a:schemeClr val="tx2">
                <a:lumMod val="40000"/>
                <a:lumOff val="60000"/>
              </a:schemeClr>
            </a:solidFill>
          </c:spPr>
          <c:invertIfNegative val="0"/>
          <c:dPt>
            <c:idx val="0"/>
            <c:invertIfNegative val="0"/>
            <c:bubble3D val="0"/>
            <c:spPr>
              <a:solidFill>
                <a:schemeClr val="tx2">
                  <a:lumMod val="60000"/>
                  <a:lumOff val="40000"/>
                </a:schemeClr>
              </a:solidFill>
            </c:spPr>
            <c:extLst>
              <c:ext xmlns:c16="http://schemas.microsoft.com/office/drawing/2014/chart" uri="{C3380CC4-5D6E-409C-BE32-E72D297353CC}">
                <c16:uniqueId val="{00000001-051D-40DA-94C1-03F8429074D0}"/>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'w10-3a'!$C$5:$D$15</c:f>
              <c:multiLvlStrCache>
                <c:ptCount val="11"/>
                <c:lvl>
                  <c:pt idx="1">
                    <c:v>bielski</c:v>
                  </c:pt>
                  <c:pt idx="2">
                    <c:v>bytomski</c:v>
                  </c:pt>
                  <c:pt idx="3">
                    <c:v>częstochowski</c:v>
                  </c:pt>
                  <c:pt idx="4">
                    <c:v>gliwicki</c:v>
                  </c:pt>
                  <c:pt idx="5">
                    <c:v>katowicki</c:v>
                  </c:pt>
                  <c:pt idx="6">
                    <c:v>rybnicki</c:v>
                  </c:pt>
                  <c:pt idx="7">
                    <c:v>sosnowiecki</c:v>
                  </c:pt>
                  <c:pt idx="8">
                    <c:v>tyski</c:v>
                  </c:pt>
                  <c:pt idx="9">
                    <c:v>miasta na prawach powiatu</c:v>
                  </c:pt>
                  <c:pt idx="10">
                    <c:v>powiaty ziemskie</c:v>
                  </c:pt>
                </c:lvl>
                <c:lvl>
                  <c:pt idx="0">
                    <c:v>ŚLĄSKIE</c:v>
                  </c:pt>
                  <c:pt idx="1">
                    <c:v>Podregiony</c:v>
                  </c:pt>
                  <c:pt idx="9">
                    <c:v>Typy powiatów</c:v>
                  </c:pt>
                </c:lvl>
              </c:multiLvlStrCache>
            </c:multiLvlStrRef>
          </c:cat>
          <c:val>
            <c:numRef>
              <c:f>'w10-3a'!$E$5:$E$15</c:f>
              <c:numCache>
                <c:formatCode>#,##0.00</c:formatCode>
                <c:ptCount val="11"/>
                <c:pt idx="0">
                  <c:v>0.50503353902595249</c:v>
                </c:pt>
                <c:pt idx="1">
                  <c:v>0.42445529500400964</c:v>
                </c:pt>
                <c:pt idx="2">
                  <c:v>0.33410336203440311</c:v>
                </c:pt>
                <c:pt idx="3">
                  <c:v>0.26280518251819929</c:v>
                </c:pt>
                <c:pt idx="4">
                  <c:v>0.54182432249383672</c:v>
                </c:pt>
                <c:pt idx="5">
                  <c:v>0.59884423063487469</c:v>
                </c:pt>
                <c:pt idx="6">
                  <c:v>0.59186189889025898</c:v>
                </c:pt>
                <c:pt idx="7">
                  <c:v>0.68597247268686279</c:v>
                </c:pt>
                <c:pt idx="8">
                  <c:v>0.48219556329324342</c:v>
                </c:pt>
                <c:pt idx="9">
                  <c:v>0.60506372025500532</c:v>
                </c:pt>
                <c:pt idx="10">
                  <c:v>0.3820725448782411</c:v>
                </c:pt>
              </c:numCache>
            </c:numRef>
          </c:val>
          <c:extLst>
            <c:ext xmlns:c16="http://schemas.microsoft.com/office/drawing/2014/chart" uri="{C3380CC4-5D6E-409C-BE32-E72D297353CC}">
              <c16:uniqueId val="{00000002-051D-40DA-94C1-03F8429074D0}"/>
            </c:ext>
          </c:extLst>
        </c:ser>
        <c:dLbls>
          <c:showLegendKey val="0"/>
          <c:showVal val="0"/>
          <c:showCatName val="0"/>
          <c:showSerName val="0"/>
          <c:showPercent val="0"/>
          <c:showBubbleSize val="0"/>
        </c:dLbls>
        <c:gapWidth val="70"/>
        <c:axId val="102209408"/>
        <c:axId val="102210944"/>
      </c:barChart>
      <c:catAx>
        <c:axId val="102209408"/>
        <c:scaling>
          <c:orientation val="minMax"/>
        </c:scaling>
        <c:delete val="0"/>
        <c:axPos val="b"/>
        <c:numFmt formatCode="General" sourceLinked="0"/>
        <c:majorTickMark val="out"/>
        <c:minorTickMark val="none"/>
        <c:tickLblPos val="nextTo"/>
        <c:txPr>
          <a:bodyPr rot="-5400000" vert="horz"/>
          <a:lstStyle/>
          <a:p>
            <a:pPr>
              <a:defRPr/>
            </a:pPr>
            <a:endParaRPr lang="pl-PL"/>
          </a:p>
        </c:txPr>
        <c:crossAx val="102210944"/>
        <c:crosses val="autoZero"/>
        <c:auto val="1"/>
        <c:lblAlgn val="ctr"/>
        <c:lblOffset val="100"/>
        <c:noMultiLvlLbl val="0"/>
      </c:catAx>
      <c:valAx>
        <c:axId val="102210944"/>
        <c:scaling>
          <c:orientation val="minMax"/>
        </c:scaling>
        <c:delete val="0"/>
        <c:axPos val="l"/>
        <c:title>
          <c:tx>
            <c:rich>
              <a:bodyPr rot="-5400000" vert="horz"/>
              <a:lstStyle/>
              <a:p>
                <a:pPr>
                  <a:defRPr/>
                </a:pPr>
                <a:r>
                  <a:rPr lang="pl-PL"/>
                  <a:t>Liczba koordynatorów</a:t>
                </a:r>
                <a:r>
                  <a:rPr lang="pl-PL" baseline="0"/>
                  <a:t> RPZ </a:t>
                </a:r>
              </a:p>
              <a:p>
                <a:pPr>
                  <a:defRPr/>
                </a:pPr>
                <a:r>
                  <a:rPr lang="pl-PL" baseline="0"/>
                  <a:t>na 10 tys. mieszkańców</a:t>
                </a:r>
                <a:endParaRPr lang="pl-PL"/>
              </a:p>
            </c:rich>
          </c:tx>
          <c:layout>
            <c:manualLayout>
              <c:xMode val="edge"/>
              <c:yMode val="edge"/>
              <c:x val="5.9988176314380798E-3"/>
              <c:y val="9.7518468217395057E-2"/>
            </c:manualLayout>
          </c:layout>
          <c:overlay val="0"/>
        </c:title>
        <c:numFmt formatCode="#,##0.00" sourceLinked="1"/>
        <c:majorTickMark val="out"/>
        <c:minorTickMark val="none"/>
        <c:tickLblPos val="nextTo"/>
        <c:crossAx val="102209408"/>
        <c:crosses val="autoZero"/>
        <c:crossBetween val="between"/>
      </c:valAx>
      <c:spPr>
        <a:noFill/>
      </c:spPr>
    </c:plotArea>
    <c:plotVisOnly val="1"/>
    <c:dispBlanksAs val="gap"/>
    <c:showDLblsOverMax val="0"/>
  </c:chart>
  <c:spPr>
    <a:noFill/>
    <a:ln>
      <a:noFill/>
    </a:ln>
  </c:spPr>
  <c:txPr>
    <a:bodyPr/>
    <a:lstStyle/>
    <a:p>
      <a:pPr>
        <a:defRPr sz="1000">
          <a:latin typeface="Arial Narrow" panose="020B0606020202030204" pitchFamily="34" charset="0"/>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10189491704554"/>
          <c:y val="9.1919631689008852E-2"/>
          <c:w val="0.86875871797223347"/>
          <c:h val="0.42799567115721909"/>
        </c:manualLayout>
      </c:layout>
      <c:barChart>
        <c:barDir val="col"/>
        <c:grouping val="clustered"/>
        <c:varyColors val="0"/>
        <c:ser>
          <c:idx val="0"/>
          <c:order val="0"/>
          <c:spPr>
            <a:solidFill>
              <a:schemeClr val="tx2">
                <a:lumMod val="40000"/>
                <a:lumOff val="60000"/>
              </a:schemeClr>
            </a:solidFill>
          </c:spPr>
          <c:invertIfNegative val="0"/>
          <c:dPt>
            <c:idx val="0"/>
            <c:invertIfNegative val="0"/>
            <c:bubble3D val="0"/>
            <c:spPr>
              <a:solidFill>
                <a:schemeClr val="accent1"/>
              </a:solidFill>
            </c:spPr>
            <c:extLst>
              <c:ext xmlns:c16="http://schemas.microsoft.com/office/drawing/2014/chart" uri="{C3380CC4-5D6E-409C-BE32-E72D297353CC}">
                <c16:uniqueId val="{00000001-B453-4CB1-B56C-F78E6CD0A2A2}"/>
              </c:ext>
            </c:extLst>
          </c:dPt>
          <c:dLbls>
            <c:spPr>
              <a:noFill/>
              <a:ln>
                <a:noFill/>
              </a:ln>
              <a:effectLst/>
            </c:spPr>
            <c:txPr>
              <a:bodyPr/>
              <a:lstStyle/>
              <a:p>
                <a:pPr>
                  <a:defRPr sz="1050" b="1">
                    <a:latin typeface="Arial Narrow" panose="020B0606020202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w10a!$C$6:$D$19</c:f>
              <c:multiLvlStrCache>
                <c:ptCount val="14"/>
                <c:lvl>
                  <c:pt idx="1">
                    <c:v>tyski</c:v>
                  </c:pt>
                  <c:pt idx="2">
                    <c:v>rybnicki</c:v>
                  </c:pt>
                  <c:pt idx="3">
                    <c:v>bielski</c:v>
                  </c:pt>
                  <c:pt idx="4">
                    <c:v>sosnowiecki</c:v>
                  </c:pt>
                  <c:pt idx="5">
                    <c:v>gliwicki</c:v>
                  </c:pt>
                  <c:pt idx="6">
                    <c:v>bytomski</c:v>
                  </c:pt>
                  <c:pt idx="7">
                    <c:v>częstochowski</c:v>
                  </c:pt>
                  <c:pt idx="8">
                    <c:v>katowicki</c:v>
                  </c:pt>
                  <c:pt idx="9">
                    <c:v>powiaty ziemskie</c:v>
                  </c:pt>
                  <c:pt idx="10">
                    <c:v>miasta na prawach powiatu</c:v>
                  </c:pt>
                  <c:pt idx="11">
                    <c:v>miejsko-wiejskie</c:v>
                  </c:pt>
                  <c:pt idx="12">
                    <c:v>wiejskie</c:v>
                  </c:pt>
                  <c:pt idx="13">
                    <c:v>miejskie</c:v>
                  </c:pt>
                </c:lvl>
                <c:lvl>
                  <c:pt idx="0">
                    <c:v>Śląskie</c:v>
                  </c:pt>
                  <c:pt idx="1">
                    <c:v>Podregiony</c:v>
                  </c:pt>
                  <c:pt idx="9">
                    <c:v>Typ powiatu</c:v>
                  </c:pt>
                  <c:pt idx="11">
                    <c:v>Gminy wg rodzaju</c:v>
                  </c:pt>
                </c:lvl>
              </c:multiLvlStrCache>
            </c:multiLvlStrRef>
          </c:cat>
          <c:val>
            <c:numRef>
              <c:f>w10a!$E$6:$E$19</c:f>
              <c:numCache>
                <c:formatCode>#\ ##0.0</c:formatCode>
                <c:ptCount val="14"/>
                <c:pt idx="0">
                  <c:v>1.622011354815674</c:v>
                </c:pt>
                <c:pt idx="1">
                  <c:v>1.1964916474456622</c:v>
                </c:pt>
                <c:pt idx="2">
                  <c:v>1.2518544613751048</c:v>
                </c:pt>
                <c:pt idx="3">
                  <c:v>1.3884939455824725</c:v>
                </c:pt>
                <c:pt idx="4">
                  <c:v>1.5762708212123171</c:v>
                </c:pt>
                <c:pt idx="5">
                  <c:v>1.8008715508692763</c:v>
                </c:pt>
                <c:pt idx="6">
                  <c:v>1.872426945067305</c:v>
                </c:pt>
                <c:pt idx="7">
                  <c:v>1.9329823388943674</c:v>
                </c:pt>
                <c:pt idx="8">
                  <c:v>1.9658515668392411</c:v>
                </c:pt>
                <c:pt idx="9">
                  <c:v>1.4139931934174081</c:v>
                </c:pt>
                <c:pt idx="10">
                  <c:v>1.7923990962046537</c:v>
                </c:pt>
                <c:pt idx="11">
                  <c:v>1.3394024289225062</c:v>
                </c:pt>
                <c:pt idx="12">
                  <c:v>1.384752093049455</c:v>
                </c:pt>
                <c:pt idx="13">
                  <c:v>1.7212859908756521</c:v>
                </c:pt>
              </c:numCache>
            </c:numRef>
          </c:val>
          <c:extLst>
            <c:ext xmlns:c16="http://schemas.microsoft.com/office/drawing/2014/chart" uri="{C3380CC4-5D6E-409C-BE32-E72D297353CC}">
              <c16:uniqueId val="{00000002-B453-4CB1-B56C-F78E6CD0A2A2}"/>
            </c:ext>
          </c:extLst>
        </c:ser>
        <c:dLbls>
          <c:showLegendKey val="0"/>
          <c:showVal val="0"/>
          <c:showCatName val="0"/>
          <c:showSerName val="0"/>
          <c:showPercent val="0"/>
          <c:showBubbleSize val="0"/>
        </c:dLbls>
        <c:gapWidth val="70"/>
        <c:axId val="510878104"/>
        <c:axId val="530983624"/>
      </c:barChart>
      <c:catAx>
        <c:axId val="510878104"/>
        <c:scaling>
          <c:orientation val="minMax"/>
        </c:scaling>
        <c:delete val="0"/>
        <c:axPos val="b"/>
        <c:numFmt formatCode="General" sourceLinked="0"/>
        <c:majorTickMark val="out"/>
        <c:minorTickMark val="none"/>
        <c:tickLblPos val="nextTo"/>
        <c:txPr>
          <a:bodyPr rot="-5400000" vert="horz"/>
          <a:lstStyle/>
          <a:p>
            <a:pPr>
              <a:defRPr sz="1000">
                <a:latin typeface="Arial Narrow" panose="020B0606020202030204" pitchFamily="34" charset="0"/>
              </a:defRPr>
            </a:pPr>
            <a:endParaRPr lang="pl-PL"/>
          </a:p>
        </c:txPr>
        <c:crossAx val="530983624"/>
        <c:crosses val="autoZero"/>
        <c:auto val="1"/>
        <c:lblAlgn val="ctr"/>
        <c:lblOffset val="100"/>
        <c:noMultiLvlLbl val="0"/>
      </c:catAx>
      <c:valAx>
        <c:axId val="530983624"/>
        <c:scaling>
          <c:orientation val="minMax"/>
        </c:scaling>
        <c:delete val="0"/>
        <c:axPos val="l"/>
        <c:title>
          <c:tx>
            <c:rich>
              <a:bodyPr rot="-5400000" vert="horz"/>
              <a:lstStyle/>
              <a:p>
                <a:pPr>
                  <a:defRPr sz="1100">
                    <a:latin typeface="Arial Narrow" panose="020B0606020202030204" pitchFamily="34" charset="0"/>
                  </a:defRPr>
                </a:pPr>
                <a:r>
                  <a:rPr lang="pl-PL" sz="1100">
                    <a:latin typeface="Arial Narrow" panose="020B0606020202030204" pitchFamily="34" charset="0"/>
                  </a:rPr>
                  <a:t>Odsetek</a:t>
                </a:r>
                <a:r>
                  <a:rPr lang="pl-PL" sz="1100" baseline="0">
                    <a:latin typeface="Arial Narrow" panose="020B0606020202030204" pitchFamily="34" charset="0"/>
                  </a:rPr>
                  <a:t> mieszkańców</a:t>
                </a:r>
                <a:endParaRPr lang="pl-PL" sz="1100">
                  <a:latin typeface="Arial Narrow" panose="020B0606020202030204" pitchFamily="34" charset="0"/>
                </a:endParaRPr>
              </a:p>
            </c:rich>
          </c:tx>
          <c:layout>
            <c:manualLayout>
              <c:xMode val="edge"/>
              <c:yMode val="edge"/>
              <c:x val="5.6635266681515058E-3"/>
              <c:y val="0.12483486957495242"/>
            </c:manualLayout>
          </c:layout>
          <c:overlay val="0"/>
        </c:title>
        <c:numFmt formatCode="#\ ##0.0" sourceLinked="1"/>
        <c:majorTickMark val="out"/>
        <c:minorTickMark val="none"/>
        <c:tickLblPos val="nextTo"/>
        <c:txPr>
          <a:bodyPr/>
          <a:lstStyle/>
          <a:p>
            <a:pPr>
              <a:defRPr sz="1100">
                <a:latin typeface="Arial Narrow" panose="020B0606020202030204" pitchFamily="34" charset="0"/>
              </a:defRPr>
            </a:pPr>
            <a:endParaRPr lang="pl-PL"/>
          </a:p>
        </c:txPr>
        <c:crossAx val="510878104"/>
        <c:crosses val="autoZero"/>
        <c:crossBetween val="between"/>
      </c:valAx>
      <c:spPr>
        <a:noFill/>
      </c:spPr>
    </c:plotArea>
    <c:plotVisOnly val="1"/>
    <c:dispBlanksAs val="gap"/>
    <c:showDLblsOverMax val="0"/>
  </c:chart>
  <c:spPr>
    <a:noFill/>
    <a:ln>
      <a:noFill/>
    </a:ln>
  </c:spPr>
  <c:txPr>
    <a:bodyPr/>
    <a:lstStyle/>
    <a:p>
      <a:pPr>
        <a:defRPr sz="1400"/>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21317902802472274"/>
          <c:y val="0.16549262623021993"/>
          <c:w val="0.74618152569638474"/>
          <c:h val="0.56686825011380471"/>
        </c:manualLayout>
      </c:layout>
      <c:areaChart>
        <c:grouping val="percentStacked"/>
        <c:varyColors val="0"/>
        <c:ser>
          <c:idx val="0"/>
          <c:order val="0"/>
          <c:tx>
            <c:strRef>
              <c:f>'w2'!$C$7</c:f>
              <c:strCache>
                <c:ptCount val="1"/>
                <c:pt idx="0">
                  <c:v>wiek przedprodukcyjny</c:v>
                </c:pt>
              </c:strCache>
            </c:strRef>
          </c:tx>
          <c:spPr>
            <a:solidFill>
              <a:schemeClr val="accent1">
                <a:lumMod val="40000"/>
                <a:lumOff val="60000"/>
              </a:schemeClr>
            </a:solidFill>
          </c:spPr>
          <c:cat>
            <c:numRef>
              <c:f>'w2'!$B$8:$B$26</c:f>
              <c:numCache>
                <c:formatCode>General</c:formatCode>
                <c:ptCount val="19"/>
                <c:pt idx="0">
                  <c:v>2012</c:v>
                </c:pt>
                <c:pt idx="1">
                  <c:v>2013</c:v>
                </c:pt>
                <c:pt idx="2">
                  <c:v>2014</c:v>
                </c:pt>
                <c:pt idx="3">
                  <c:v>2015</c:v>
                </c:pt>
                <c:pt idx="4">
                  <c:v>2016</c:v>
                </c:pt>
                <c:pt idx="5">
                  <c:v>2017</c:v>
                </c:pt>
                <c:pt idx="6">
                  <c:v>2018</c:v>
                </c:pt>
                <c:pt idx="7">
                  <c:v>2019</c:v>
                </c:pt>
                <c:pt idx="8">
                  <c:v>2020</c:v>
                </c:pt>
                <c:pt idx="9">
                  <c:v>2021</c:v>
                </c:pt>
                <c:pt idx="10">
                  <c:v>2022</c:v>
                </c:pt>
                <c:pt idx="11">
                  <c:v>2025</c:v>
                </c:pt>
                <c:pt idx="12">
                  <c:v>2030</c:v>
                </c:pt>
                <c:pt idx="13">
                  <c:v>2035</c:v>
                </c:pt>
                <c:pt idx="14">
                  <c:v>2040</c:v>
                </c:pt>
                <c:pt idx="15">
                  <c:v>2045</c:v>
                </c:pt>
                <c:pt idx="16">
                  <c:v>2050</c:v>
                </c:pt>
                <c:pt idx="17">
                  <c:v>2055</c:v>
                </c:pt>
                <c:pt idx="18">
                  <c:v>2060</c:v>
                </c:pt>
              </c:numCache>
            </c:numRef>
          </c:cat>
          <c:val>
            <c:numRef>
              <c:f>'w2'!$C$8:$C$26</c:f>
              <c:numCache>
                <c:formatCode>_-* #\ ##0_-;\-* #\ ##0_-;_-* "-"??_-;_-@_-</c:formatCode>
                <c:ptCount val="19"/>
                <c:pt idx="0">
                  <c:v>782781</c:v>
                </c:pt>
                <c:pt idx="1">
                  <c:v>776393</c:v>
                </c:pt>
                <c:pt idx="2">
                  <c:v>771201</c:v>
                </c:pt>
                <c:pt idx="3">
                  <c:v>767533</c:v>
                </c:pt>
                <c:pt idx="4">
                  <c:v>767290</c:v>
                </c:pt>
                <c:pt idx="5">
                  <c:v>770744</c:v>
                </c:pt>
                <c:pt idx="6">
                  <c:v>772095</c:v>
                </c:pt>
                <c:pt idx="7">
                  <c:v>772668</c:v>
                </c:pt>
                <c:pt idx="8">
                  <c:v>767331</c:v>
                </c:pt>
                <c:pt idx="9">
                  <c:v>764798</c:v>
                </c:pt>
                <c:pt idx="10">
                  <c:v>758142</c:v>
                </c:pt>
                <c:pt idx="11" formatCode="#,##0">
                  <c:v>726590</c:v>
                </c:pt>
                <c:pt idx="12" formatCode="#,##0">
                  <c:v>655248</c:v>
                </c:pt>
                <c:pt idx="13" formatCode="#,##0">
                  <c:v>579698</c:v>
                </c:pt>
                <c:pt idx="14" formatCode="#,##0">
                  <c:v>533852</c:v>
                </c:pt>
                <c:pt idx="15" formatCode="#,##0">
                  <c:v>525632</c:v>
                </c:pt>
                <c:pt idx="16" formatCode="#,##0">
                  <c:v>521968</c:v>
                </c:pt>
                <c:pt idx="17" formatCode="#,##0">
                  <c:v>508578</c:v>
                </c:pt>
                <c:pt idx="18" formatCode="#,##0">
                  <c:v>479231</c:v>
                </c:pt>
              </c:numCache>
            </c:numRef>
          </c:val>
          <c:extLst>
            <c:ext xmlns:c16="http://schemas.microsoft.com/office/drawing/2014/chart" uri="{C3380CC4-5D6E-409C-BE32-E72D297353CC}">
              <c16:uniqueId val="{00000000-E876-486C-9ACB-B777C4BC11A5}"/>
            </c:ext>
          </c:extLst>
        </c:ser>
        <c:ser>
          <c:idx val="1"/>
          <c:order val="1"/>
          <c:tx>
            <c:strRef>
              <c:f>'w2'!$D$7</c:f>
              <c:strCache>
                <c:ptCount val="1"/>
                <c:pt idx="0">
                  <c:v>wiek produkcyjny</c:v>
                </c:pt>
              </c:strCache>
            </c:strRef>
          </c:tx>
          <c:spPr>
            <a:solidFill>
              <a:srgbClr val="8AADE0"/>
            </a:solidFill>
          </c:spPr>
          <c:cat>
            <c:numRef>
              <c:f>'w2'!$B$8:$B$26</c:f>
              <c:numCache>
                <c:formatCode>General</c:formatCode>
                <c:ptCount val="19"/>
                <c:pt idx="0">
                  <c:v>2012</c:v>
                </c:pt>
                <c:pt idx="1">
                  <c:v>2013</c:v>
                </c:pt>
                <c:pt idx="2">
                  <c:v>2014</c:v>
                </c:pt>
                <c:pt idx="3">
                  <c:v>2015</c:v>
                </c:pt>
                <c:pt idx="4">
                  <c:v>2016</c:v>
                </c:pt>
                <c:pt idx="5">
                  <c:v>2017</c:v>
                </c:pt>
                <c:pt idx="6">
                  <c:v>2018</c:v>
                </c:pt>
                <c:pt idx="7">
                  <c:v>2019</c:v>
                </c:pt>
                <c:pt idx="8">
                  <c:v>2020</c:v>
                </c:pt>
                <c:pt idx="9">
                  <c:v>2021</c:v>
                </c:pt>
                <c:pt idx="10">
                  <c:v>2022</c:v>
                </c:pt>
                <c:pt idx="11">
                  <c:v>2025</c:v>
                </c:pt>
                <c:pt idx="12">
                  <c:v>2030</c:v>
                </c:pt>
                <c:pt idx="13">
                  <c:v>2035</c:v>
                </c:pt>
                <c:pt idx="14">
                  <c:v>2040</c:v>
                </c:pt>
                <c:pt idx="15">
                  <c:v>2045</c:v>
                </c:pt>
                <c:pt idx="16">
                  <c:v>2050</c:v>
                </c:pt>
                <c:pt idx="17">
                  <c:v>2055</c:v>
                </c:pt>
                <c:pt idx="18">
                  <c:v>2060</c:v>
                </c:pt>
              </c:numCache>
            </c:numRef>
          </c:cat>
          <c:val>
            <c:numRef>
              <c:f>'w2'!$D$8:$D$26</c:f>
              <c:numCache>
                <c:formatCode>_-* #\ ##0_-;\-* #\ ##0_-;_-* "-"??_-;_-@_-</c:formatCode>
                <c:ptCount val="19"/>
                <c:pt idx="0">
                  <c:v>2970023</c:v>
                </c:pt>
                <c:pt idx="1">
                  <c:v>2934496</c:v>
                </c:pt>
                <c:pt idx="2">
                  <c:v>2898050</c:v>
                </c:pt>
                <c:pt idx="3">
                  <c:v>2858648</c:v>
                </c:pt>
                <c:pt idx="4">
                  <c:v>2818424</c:v>
                </c:pt>
                <c:pt idx="5">
                  <c:v>2776870</c:v>
                </c:pt>
                <c:pt idx="6">
                  <c:v>2735057</c:v>
                </c:pt>
                <c:pt idx="7">
                  <c:v>2694162</c:v>
                </c:pt>
                <c:pt idx="8">
                  <c:v>2603611</c:v>
                </c:pt>
                <c:pt idx="9">
                  <c:v>2564231</c:v>
                </c:pt>
                <c:pt idx="10">
                  <c:v>2529487</c:v>
                </c:pt>
                <c:pt idx="11" formatCode="#,##0">
                  <c:v>2448522</c:v>
                </c:pt>
                <c:pt idx="12" formatCode="#,##0">
                  <c:v>2391190</c:v>
                </c:pt>
                <c:pt idx="13" formatCode="#,##0">
                  <c:v>2302315</c:v>
                </c:pt>
                <c:pt idx="14" formatCode="#,##0">
                  <c:v>2151535</c:v>
                </c:pt>
                <c:pt idx="15" formatCode="#,##0">
                  <c:v>1950257</c:v>
                </c:pt>
                <c:pt idx="16" formatCode="#,##0">
                  <c:v>1767626</c:v>
                </c:pt>
                <c:pt idx="17" formatCode="#,##0">
                  <c:v>1639318</c:v>
                </c:pt>
                <c:pt idx="18" formatCode="#,##0">
                  <c:v>1564051</c:v>
                </c:pt>
              </c:numCache>
            </c:numRef>
          </c:val>
          <c:extLst>
            <c:ext xmlns:c16="http://schemas.microsoft.com/office/drawing/2014/chart" uri="{C3380CC4-5D6E-409C-BE32-E72D297353CC}">
              <c16:uniqueId val="{00000001-E876-486C-9ACB-B777C4BC11A5}"/>
            </c:ext>
          </c:extLst>
        </c:ser>
        <c:ser>
          <c:idx val="2"/>
          <c:order val="2"/>
          <c:tx>
            <c:strRef>
              <c:f>'w2'!$E$7</c:f>
              <c:strCache>
                <c:ptCount val="1"/>
                <c:pt idx="0">
                  <c:v>wiek poprodukcyjny</c:v>
                </c:pt>
              </c:strCache>
            </c:strRef>
          </c:tx>
          <c:spPr>
            <a:solidFill>
              <a:srgbClr val="0070C0"/>
            </a:solidFill>
          </c:spPr>
          <c:cat>
            <c:numRef>
              <c:f>'w2'!$B$8:$B$26</c:f>
              <c:numCache>
                <c:formatCode>General</c:formatCode>
                <c:ptCount val="19"/>
                <c:pt idx="0">
                  <c:v>2012</c:v>
                </c:pt>
                <c:pt idx="1">
                  <c:v>2013</c:v>
                </c:pt>
                <c:pt idx="2">
                  <c:v>2014</c:v>
                </c:pt>
                <c:pt idx="3">
                  <c:v>2015</c:v>
                </c:pt>
                <c:pt idx="4">
                  <c:v>2016</c:v>
                </c:pt>
                <c:pt idx="5">
                  <c:v>2017</c:v>
                </c:pt>
                <c:pt idx="6">
                  <c:v>2018</c:v>
                </c:pt>
                <c:pt idx="7">
                  <c:v>2019</c:v>
                </c:pt>
                <c:pt idx="8">
                  <c:v>2020</c:v>
                </c:pt>
                <c:pt idx="9">
                  <c:v>2021</c:v>
                </c:pt>
                <c:pt idx="10">
                  <c:v>2022</c:v>
                </c:pt>
                <c:pt idx="11">
                  <c:v>2025</c:v>
                </c:pt>
                <c:pt idx="12">
                  <c:v>2030</c:v>
                </c:pt>
                <c:pt idx="13">
                  <c:v>2035</c:v>
                </c:pt>
                <c:pt idx="14">
                  <c:v>2040</c:v>
                </c:pt>
                <c:pt idx="15">
                  <c:v>2045</c:v>
                </c:pt>
                <c:pt idx="16">
                  <c:v>2050</c:v>
                </c:pt>
                <c:pt idx="17">
                  <c:v>2055</c:v>
                </c:pt>
                <c:pt idx="18">
                  <c:v>2060</c:v>
                </c:pt>
              </c:numCache>
            </c:numRef>
          </c:cat>
          <c:val>
            <c:numRef>
              <c:f>'w2'!$E$8:$E$26</c:f>
              <c:numCache>
                <c:formatCode>_-* #\ ##0_-;\-* #\ ##0_-;_-* "-"??_-;_-@_-</c:formatCode>
                <c:ptCount val="19"/>
                <c:pt idx="0">
                  <c:v>863066</c:v>
                </c:pt>
                <c:pt idx="1">
                  <c:v>888558</c:v>
                </c:pt>
                <c:pt idx="2">
                  <c:v>916673</c:v>
                </c:pt>
                <c:pt idx="3">
                  <c:v>944668</c:v>
                </c:pt>
                <c:pt idx="4">
                  <c:v>973450</c:v>
                </c:pt>
                <c:pt idx="5">
                  <c:v>1000566</c:v>
                </c:pt>
                <c:pt idx="6">
                  <c:v>1026413</c:v>
                </c:pt>
                <c:pt idx="7">
                  <c:v>1050805</c:v>
                </c:pt>
                <c:pt idx="8">
                  <c:v>1041155</c:v>
                </c:pt>
                <c:pt idx="9">
                  <c:v>1046918</c:v>
                </c:pt>
                <c:pt idx="10">
                  <c:v>1059073</c:v>
                </c:pt>
                <c:pt idx="11" formatCode="#,##0">
                  <c:v>1100478</c:v>
                </c:pt>
                <c:pt idx="12" formatCode="#,##0">
                  <c:v>1132384</c:v>
                </c:pt>
                <c:pt idx="13" formatCode="#,##0">
                  <c:v>1156059</c:v>
                </c:pt>
                <c:pt idx="14" formatCode="#,##0">
                  <c:v>1200951</c:v>
                </c:pt>
                <c:pt idx="15" formatCode="#,##0">
                  <c:v>1256344</c:v>
                </c:pt>
                <c:pt idx="16" formatCode="#,##0">
                  <c:v>1287075</c:v>
                </c:pt>
                <c:pt idx="17" formatCode="#,##0">
                  <c:v>1270813</c:v>
                </c:pt>
                <c:pt idx="18" formatCode="#,##0">
                  <c:v>1214068</c:v>
                </c:pt>
              </c:numCache>
            </c:numRef>
          </c:val>
          <c:extLst>
            <c:ext xmlns:c16="http://schemas.microsoft.com/office/drawing/2014/chart" uri="{C3380CC4-5D6E-409C-BE32-E72D297353CC}">
              <c16:uniqueId val="{00000002-E876-486C-9ACB-B777C4BC11A5}"/>
            </c:ext>
          </c:extLst>
        </c:ser>
        <c:dLbls>
          <c:showLegendKey val="0"/>
          <c:showVal val="0"/>
          <c:showCatName val="0"/>
          <c:showSerName val="0"/>
          <c:showPercent val="0"/>
          <c:showBubbleSize val="0"/>
        </c:dLbls>
        <c:axId val="109048960"/>
        <c:axId val="109050880"/>
      </c:areaChart>
      <c:catAx>
        <c:axId val="109048960"/>
        <c:scaling>
          <c:orientation val="minMax"/>
        </c:scaling>
        <c:delete val="0"/>
        <c:axPos val="b"/>
        <c:title>
          <c:tx>
            <c:rich>
              <a:bodyPr/>
              <a:lstStyle/>
              <a:p>
                <a:pPr>
                  <a:defRPr sz="1100">
                    <a:latin typeface="Arial Narrow" panose="020B0606020202030204" pitchFamily="34" charset="0"/>
                    <a:cs typeface="Arial" panose="020B0604020202020204" pitchFamily="34" charset="0"/>
                  </a:defRPr>
                </a:pPr>
                <a:r>
                  <a:rPr lang="pl-PL" sz="1100">
                    <a:latin typeface="Arial Narrow" panose="020B0606020202030204" pitchFamily="34" charset="0"/>
                    <a:cs typeface="Arial" panose="020B0604020202020204" pitchFamily="34" charset="0"/>
                  </a:rPr>
                  <a:t>Lata</a:t>
                </a:r>
              </a:p>
            </c:rich>
          </c:tx>
          <c:layout>
            <c:manualLayout>
              <c:xMode val="edge"/>
              <c:yMode val="edge"/>
              <c:x val="0.54883625433917538"/>
              <c:y val="0.88034624810971474"/>
            </c:manualLayout>
          </c:layout>
          <c:overlay val="0"/>
        </c:title>
        <c:numFmt formatCode="General" sourceLinked="1"/>
        <c:majorTickMark val="out"/>
        <c:minorTickMark val="none"/>
        <c:tickLblPos val="nextTo"/>
        <c:txPr>
          <a:bodyPr rot="-5400000" vert="horz"/>
          <a:lstStyle/>
          <a:p>
            <a:pPr>
              <a:defRPr sz="1100">
                <a:latin typeface="Arial Narrow" panose="020B0606020202030204" pitchFamily="34" charset="0"/>
                <a:cs typeface="Arial" panose="020B0604020202020204" pitchFamily="34" charset="0"/>
              </a:defRPr>
            </a:pPr>
            <a:endParaRPr lang="pl-PL"/>
          </a:p>
        </c:txPr>
        <c:crossAx val="109050880"/>
        <c:crosses val="autoZero"/>
        <c:auto val="1"/>
        <c:lblAlgn val="ctr"/>
        <c:lblOffset val="100"/>
        <c:tickLblSkip val="2"/>
        <c:noMultiLvlLbl val="0"/>
      </c:catAx>
      <c:valAx>
        <c:axId val="109050880"/>
        <c:scaling>
          <c:orientation val="minMax"/>
        </c:scaling>
        <c:delete val="0"/>
        <c:axPos val="l"/>
        <c:majorGridlines/>
        <c:title>
          <c:tx>
            <c:rich>
              <a:bodyPr rot="-5400000" vert="horz"/>
              <a:lstStyle/>
              <a:p>
                <a:pPr>
                  <a:defRPr sz="1100">
                    <a:latin typeface="Arial Narrow" panose="020B0606020202030204" pitchFamily="34" charset="0"/>
                    <a:cs typeface="Arial" panose="020B0604020202020204" pitchFamily="34" charset="0"/>
                  </a:defRPr>
                </a:pPr>
                <a:r>
                  <a:rPr lang="pl-PL" sz="1100">
                    <a:latin typeface="Arial Narrow" panose="020B0606020202030204" pitchFamily="34" charset="0"/>
                    <a:cs typeface="Arial" panose="020B0604020202020204" pitchFamily="34" charset="0"/>
                  </a:rPr>
                  <a:t>Struktura wiekowa</a:t>
                </a:r>
              </a:p>
            </c:rich>
          </c:tx>
          <c:layout>
            <c:manualLayout>
              <c:xMode val="edge"/>
              <c:yMode val="edge"/>
              <c:x val="2.9624079248158495E-2"/>
              <c:y val="0.31954128608454102"/>
            </c:manualLayout>
          </c:layout>
          <c:overlay val="0"/>
        </c:title>
        <c:numFmt formatCode="0%" sourceLinked="1"/>
        <c:majorTickMark val="out"/>
        <c:minorTickMark val="none"/>
        <c:tickLblPos val="nextTo"/>
        <c:txPr>
          <a:bodyPr/>
          <a:lstStyle/>
          <a:p>
            <a:pPr>
              <a:defRPr sz="1100">
                <a:latin typeface="Arial Narrow" panose="020B0606020202030204" pitchFamily="34" charset="0"/>
                <a:cs typeface="Arial" panose="020B0604020202020204" pitchFamily="34" charset="0"/>
              </a:defRPr>
            </a:pPr>
            <a:endParaRPr lang="pl-PL"/>
          </a:p>
        </c:txPr>
        <c:crossAx val="109048960"/>
        <c:crosses val="autoZero"/>
        <c:crossBetween val="midCat"/>
      </c:valAx>
      <c:spPr>
        <a:noFill/>
      </c:spPr>
    </c:plotArea>
    <c:legend>
      <c:legendPos val="r"/>
      <c:layout>
        <c:manualLayout>
          <c:xMode val="edge"/>
          <c:yMode val="edge"/>
          <c:x val="1.5207433748200827E-2"/>
          <c:y val="2.2459477380867756E-3"/>
          <c:w val="0.9712852425704851"/>
          <c:h val="0.11339282904926108"/>
        </c:manualLayout>
      </c:layout>
      <c:overlay val="0"/>
      <c:spPr>
        <a:noFill/>
        <a:ln>
          <a:noFill/>
        </a:ln>
      </c:spPr>
      <c:txPr>
        <a:bodyPr/>
        <a:lstStyle/>
        <a:p>
          <a:pPr>
            <a:defRPr sz="1100">
              <a:latin typeface="Arial Narrow" panose="020B0606020202030204" pitchFamily="34" charset="0"/>
              <a:cs typeface="Arial" panose="020B0604020202020204" pitchFamily="34" charset="0"/>
            </a:defRPr>
          </a:pPr>
          <a:endParaRPr lang="pl-PL"/>
        </a:p>
      </c:txPr>
    </c:legend>
    <c:plotVisOnly val="1"/>
    <c:dispBlanksAs val="zero"/>
    <c:showDLblsOverMax val="0"/>
  </c:chart>
  <c:spPr>
    <a:noFill/>
    <a:ln>
      <a:noFill/>
    </a:ln>
  </c:spPr>
  <c:txPr>
    <a:bodyPr/>
    <a:lstStyle/>
    <a:p>
      <a:pPr>
        <a:defRPr sz="1200">
          <a:latin typeface="Arial Narrow" panose="020B0606020202030204" pitchFamily="34" charset="0"/>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35579615048119"/>
          <c:y val="0.13349659429848584"/>
          <c:w val="0.80977537182852144"/>
          <c:h val="0.57246278916687132"/>
        </c:manualLayout>
      </c:layout>
      <c:lineChart>
        <c:grouping val="standard"/>
        <c:varyColors val="0"/>
        <c:ser>
          <c:idx val="0"/>
          <c:order val="0"/>
          <c:tx>
            <c:strRef>
              <c:f>w1a!$C$5</c:f>
              <c:strCache>
                <c:ptCount val="1"/>
                <c:pt idx="0">
                  <c:v>Polska</c:v>
                </c:pt>
              </c:strCache>
            </c:strRef>
          </c:tx>
          <c:spPr>
            <a:ln>
              <a:solidFill>
                <a:schemeClr val="accent1">
                  <a:lumMod val="60000"/>
                  <a:lumOff val="40000"/>
                </a:schemeClr>
              </a:solidFill>
            </a:ln>
          </c:spPr>
          <c:marker>
            <c:symbol val="none"/>
          </c:marker>
          <c:cat>
            <c:numRef>
              <c:f>w1a!$B$6:$B$16</c:f>
              <c:numCache>
                <c:formatCode>General</c:formatCode>
                <c:ptCount val="11"/>
                <c:pt idx="0">
                  <c:v>2012</c:v>
                </c:pt>
                <c:pt idx="1">
                  <c:v>2017</c:v>
                </c:pt>
                <c:pt idx="2">
                  <c:v>2022</c:v>
                </c:pt>
                <c:pt idx="3">
                  <c:v>2025</c:v>
                </c:pt>
                <c:pt idx="4">
                  <c:v>2030</c:v>
                </c:pt>
                <c:pt idx="5">
                  <c:v>2035</c:v>
                </c:pt>
                <c:pt idx="6">
                  <c:v>2040</c:v>
                </c:pt>
                <c:pt idx="7">
                  <c:v>2045</c:v>
                </c:pt>
                <c:pt idx="8">
                  <c:v>2050</c:v>
                </c:pt>
                <c:pt idx="9">
                  <c:v>2055</c:v>
                </c:pt>
                <c:pt idx="10">
                  <c:v>2060</c:v>
                </c:pt>
              </c:numCache>
            </c:numRef>
          </c:cat>
          <c:val>
            <c:numRef>
              <c:f>w1a!$C$6:$C$16</c:f>
              <c:numCache>
                <c:formatCode>#\ ##0.0</c:formatCode>
                <c:ptCount val="11"/>
                <c:pt idx="0">
                  <c:v>17.805309117187189</c:v>
                </c:pt>
                <c:pt idx="1">
                  <c:v>20.802817683442161</c:v>
                </c:pt>
                <c:pt idx="2">
                  <c:v>22.893931411439613</c:v>
                </c:pt>
                <c:pt idx="3">
                  <c:v>24.004984044103914</c:v>
                </c:pt>
                <c:pt idx="4">
                  <c:v>25.067027128075047</c:v>
                </c:pt>
                <c:pt idx="5">
                  <c:v>26.500744921646302</c:v>
                </c:pt>
                <c:pt idx="6">
                  <c:v>28.687653050175015</c:v>
                </c:pt>
                <c:pt idx="7">
                  <c:v>31.361064344751593</c:v>
                </c:pt>
                <c:pt idx="8">
                  <c:v>33.697888249585191</c:v>
                </c:pt>
                <c:pt idx="9">
                  <c:v>35.132535145291776</c:v>
                </c:pt>
                <c:pt idx="10">
                  <c:v>35.547972770525497</c:v>
                </c:pt>
              </c:numCache>
            </c:numRef>
          </c:val>
          <c:smooth val="0"/>
          <c:extLst>
            <c:ext xmlns:c16="http://schemas.microsoft.com/office/drawing/2014/chart" uri="{C3380CC4-5D6E-409C-BE32-E72D297353CC}">
              <c16:uniqueId val="{00000000-5500-45AD-9BE4-931779B9FF65}"/>
            </c:ext>
          </c:extLst>
        </c:ser>
        <c:ser>
          <c:idx val="1"/>
          <c:order val="1"/>
          <c:tx>
            <c:strRef>
              <c:f>w1a!$D$5</c:f>
              <c:strCache>
                <c:ptCount val="1"/>
                <c:pt idx="0">
                  <c:v>Śląskie</c:v>
                </c:pt>
              </c:strCache>
            </c:strRef>
          </c:tx>
          <c:spPr>
            <a:ln>
              <a:solidFill>
                <a:schemeClr val="tx2">
                  <a:lumMod val="75000"/>
                </a:schemeClr>
              </a:solidFill>
            </a:ln>
          </c:spPr>
          <c:marker>
            <c:symbol val="none"/>
          </c:marker>
          <c:cat>
            <c:numRef>
              <c:f>w1a!$B$6:$B$16</c:f>
              <c:numCache>
                <c:formatCode>General</c:formatCode>
                <c:ptCount val="11"/>
                <c:pt idx="0">
                  <c:v>2012</c:v>
                </c:pt>
                <c:pt idx="1">
                  <c:v>2017</c:v>
                </c:pt>
                <c:pt idx="2">
                  <c:v>2022</c:v>
                </c:pt>
                <c:pt idx="3">
                  <c:v>2025</c:v>
                </c:pt>
                <c:pt idx="4">
                  <c:v>2030</c:v>
                </c:pt>
                <c:pt idx="5">
                  <c:v>2035</c:v>
                </c:pt>
                <c:pt idx="6">
                  <c:v>2040</c:v>
                </c:pt>
                <c:pt idx="7">
                  <c:v>2045</c:v>
                </c:pt>
                <c:pt idx="8">
                  <c:v>2050</c:v>
                </c:pt>
                <c:pt idx="9">
                  <c:v>2055</c:v>
                </c:pt>
                <c:pt idx="10">
                  <c:v>2060</c:v>
                </c:pt>
              </c:numCache>
            </c:numRef>
          </c:cat>
          <c:val>
            <c:numRef>
              <c:f>w1a!$D$6:$D$16</c:f>
              <c:numCache>
                <c:formatCode>#\ ##0.0</c:formatCode>
                <c:ptCount val="11"/>
                <c:pt idx="0">
                  <c:v>18.697796948354263</c:v>
                </c:pt>
                <c:pt idx="1">
                  <c:v>21.999261242958724</c:v>
                </c:pt>
                <c:pt idx="2">
                  <c:v>24.36497832149524</c:v>
                </c:pt>
                <c:pt idx="3">
                  <c:v>25.738623207557321</c:v>
                </c:pt>
                <c:pt idx="4">
                  <c:v>27.098163070836712</c:v>
                </c:pt>
                <c:pt idx="5">
                  <c:v>28.628984327173956</c:v>
                </c:pt>
                <c:pt idx="6">
                  <c:v>30.901867001789345</c:v>
                </c:pt>
                <c:pt idx="7">
                  <c:v>33.661992699812686</c:v>
                </c:pt>
                <c:pt idx="8">
                  <c:v>35.985298052461658</c:v>
                </c:pt>
                <c:pt idx="9">
                  <c:v>37.172306856184598</c:v>
                </c:pt>
                <c:pt idx="10">
                  <c:v>37.271647197875573</c:v>
                </c:pt>
              </c:numCache>
            </c:numRef>
          </c:val>
          <c:smooth val="0"/>
          <c:extLst>
            <c:ext xmlns:c16="http://schemas.microsoft.com/office/drawing/2014/chart" uri="{C3380CC4-5D6E-409C-BE32-E72D297353CC}">
              <c16:uniqueId val="{00000001-5500-45AD-9BE4-931779B9FF65}"/>
            </c:ext>
          </c:extLst>
        </c:ser>
        <c:dLbls>
          <c:showLegendKey val="0"/>
          <c:showVal val="0"/>
          <c:showCatName val="0"/>
          <c:showSerName val="0"/>
          <c:showPercent val="0"/>
          <c:showBubbleSize val="0"/>
        </c:dLbls>
        <c:smooth val="0"/>
        <c:axId val="99739904"/>
        <c:axId val="99742080"/>
      </c:lineChart>
      <c:catAx>
        <c:axId val="99739904"/>
        <c:scaling>
          <c:orientation val="minMax"/>
        </c:scaling>
        <c:delete val="0"/>
        <c:axPos val="b"/>
        <c:title>
          <c:tx>
            <c:rich>
              <a:bodyPr/>
              <a:lstStyle/>
              <a:p>
                <a:pPr>
                  <a:defRPr sz="1100"/>
                </a:pPr>
                <a:r>
                  <a:rPr lang="pl-PL" sz="1100"/>
                  <a:t>Lata</a:t>
                </a:r>
              </a:p>
            </c:rich>
          </c:tx>
          <c:layout>
            <c:manualLayout>
              <c:xMode val="edge"/>
              <c:yMode val="edge"/>
              <c:x val="0.48598031496062993"/>
              <c:y val="0.91062821511348568"/>
            </c:manualLayout>
          </c:layout>
          <c:overlay val="0"/>
        </c:title>
        <c:numFmt formatCode="General" sourceLinked="1"/>
        <c:majorTickMark val="out"/>
        <c:minorTickMark val="none"/>
        <c:tickLblPos val="nextTo"/>
        <c:txPr>
          <a:bodyPr rot="-5400000" vert="horz"/>
          <a:lstStyle/>
          <a:p>
            <a:pPr>
              <a:defRPr sz="1100"/>
            </a:pPr>
            <a:endParaRPr lang="pl-PL"/>
          </a:p>
        </c:txPr>
        <c:crossAx val="99742080"/>
        <c:crosses val="autoZero"/>
        <c:auto val="1"/>
        <c:lblAlgn val="ctr"/>
        <c:lblOffset val="100"/>
        <c:noMultiLvlLbl val="0"/>
      </c:catAx>
      <c:valAx>
        <c:axId val="99742080"/>
        <c:scaling>
          <c:orientation val="minMax"/>
          <c:max val="38"/>
          <c:min val="15"/>
        </c:scaling>
        <c:delete val="0"/>
        <c:axPos val="l"/>
        <c:title>
          <c:tx>
            <c:rich>
              <a:bodyPr rot="-5400000" vert="horz"/>
              <a:lstStyle/>
              <a:p>
                <a:pPr>
                  <a:defRPr sz="1100"/>
                </a:pPr>
                <a:r>
                  <a:rPr lang="pl-PL" sz="1100"/>
                  <a:t>Odsetek mieszkańców </a:t>
                </a:r>
              </a:p>
            </c:rich>
          </c:tx>
          <c:layout>
            <c:manualLayout>
              <c:xMode val="edge"/>
              <c:yMode val="edge"/>
              <c:x val="9.4650834599239557E-3"/>
              <c:y val="0.19427638682620363"/>
            </c:manualLayout>
          </c:layout>
          <c:overlay val="0"/>
        </c:title>
        <c:numFmt formatCode="#\ ##0.0" sourceLinked="1"/>
        <c:majorTickMark val="out"/>
        <c:minorTickMark val="none"/>
        <c:tickLblPos val="nextTo"/>
        <c:txPr>
          <a:bodyPr/>
          <a:lstStyle/>
          <a:p>
            <a:pPr>
              <a:defRPr sz="1100"/>
            </a:pPr>
            <a:endParaRPr lang="pl-PL"/>
          </a:p>
        </c:txPr>
        <c:crossAx val="99739904"/>
        <c:crosses val="autoZero"/>
        <c:crossBetween val="between"/>
      </c:valAx>
      <c:spPr>
        <a:noFill/>
      </c:spPr>
    </c:plotArea>
    <c:legend>
      <c:legendPos val="r"/>
      <c:layout>
        <c:manualLayout>
          <c:xMode val="edge"/>
          <c:yMode val="edge"/>
          <c:x val="0.19297220929494088"/>
          <c:y val="8.8135637864418109E-2"/>
          <c:w val="0.53336111111111106"/>
          <c:h val="0.12866328325246604"/>
        </c:manualLayout>
      </c:layout>
      <c:overlay val="0"/>
      <c:txPr>
        <a:bodyPr/>
        <a:lstStyle/>
        <a:p>
          <a:pPr>
            <a:defRPr sz="1100"/>
          </a:pPr>
          <a:endParaRPr lang="pl-PL"/>
        </a:p>
      </c:txPr>
    </c:legend>
    <c:plotVisOnly val="1"/>
    <c:dispBlanksAs val="gap"/>
    <c:showDLblsOverMax val="0"/>
  </c:chart>
  <c:spPr>
    <a:noFill/>
    <a:ln>
      <a:noFill/>
    </a:ln>
  </c:spPr>
  <c:txPr>
    <a:bodyPr/>
    <a:lstStyle/>
    <a:p>
      <a:pPr>
        <a:defRPr sz="1100">
          <a:latin typeface="Arial Narrow" panose="020B0606020202030204" pitchFamily="34" charset="0"/>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024286149723849"/>
          <c:y val="5.0819315884643848E-2"/>
          <c:w val="0.76869296581453872"/>
          <c:h val="0.66602651558481152"/>
        </c:manualLayout>
      </c:layout>
      <c:lineChart>
        <c:grouping val="standard"/>
        <c:varyColors val="0"/>
        <c:ser>
          <c:idx val="0"/>
          <c:order val="0"/>
          <c:tx>
            <c:strRef>
              <c:f>'w3'!$C$7</c:f>
              <c:strCache>
                <c:ptCount val="1"/>
                <c:pt idx="0">
                  <c:v>Polska</c:v>
                </c:pt>
              </c:strCache>
            </c:strRef>
          </c:tx>
          <c:spPr>
            <a:ln>
              <a:solidFill>
                <a:schemeClr val="accent1">
                  <a:lumMod val="60000"/>
                  <a:lumOff val="40000"/>
                </a:schemeClr>
              </a:solidFill>
            </a:ln>
          </c:spPr>
          <c:marker>
            <c:symbol val="none"/>
          </c:marker>
          <c:cat>
            <c:numRef>
              <c:f>'w3'!$B$8:$B$26</c:f>
              <c:numCache>
                <c:formatCode>General</c:formatCode>
                <c:ptCount val="19"/>
                <c:pt idx="0">
                  <c:v>2012</c:v>
                </c:pt>
                <c:pt idx="1">
                  <c:v>2013</c:v>
                </c:pt>
                <c:pt idx="2">
                  <c:v>2014</c:v>
                </c:pt>
                <c:pt idx="3">
                  <c:v>2015</c:v>
                </c:pt>
                <c:pt idx="4">
                  <c:v>2016</c:v>
                </c:pt>
                <c:pt idx="5">
                  <c:v>2017</c:v>
                </c:pt>
                <c:pt idx="6">
                  <c:v>2018</c:v>
                </c:pt>
                <c:pt idx="7">
                  <c:v>2019</c:v>
                </c:pt>
                <c:pt idx="8">
                  <c:v>2020</c:v>
                </c:pt>
                <c:pt idx="9">
                  <c:v>2021</c:v>
                </c:pt>
                <c:pt idx="10">
                  <c:v>2022</c:v>
                </c:pt>
                <c:pt idx="11">
                  <c:v>2025</c:v>
                </c:pt>
                <c:pt idx="12">
                  <c:v>2030</c:v>
                </c:pt>
                <c:pt idx="13">
                  <c:v>2035</c:v>
                </c:pt>
                <c:pt idx="14">
                  <c:v>2040</c:v>
                </c:pt>
                <c:pt idx="15">
                  <c:v>2045</c:v>
                </c:pt>
                <c:pt idx="16">
                  <c:v>2050</c:v>
                </c:pt>
                <c:pt idx="17">
                  <c:v>2055</c:v>
                </c:pt>
                <c:pt idx="18">
                  <c:v>2060</c:v>
                </c:pt>
              </c:numCache>
            </c:numRef>
          </c:cat>
          <c:val>
            <c:numRef>
              <c:f>'w3'!$C$8:$C$26</c:f>
              <c:numCache>
                <c:formatCode>0.0</c:formatCode>
                <c:ptCount val="19"/>
                <c:pt idx="0">
                  <c:v>56.604044500840011</c:v>
                </c:pt>
                <c:pt idx="1">
                  <c:v>57.626029260491684</c:v>
                </c:pt>
                <c:pt idx="2">
                  <c:v>58.804559375211774</c:v>
                </c:pt>
                <c:pt idx="3">
                  <c:v>60.140696457086705</c:v>
                </c:pt>
                <c:pt idx="4">
                  <c:v>61.703198310103822</c:v>
                </c:pt>
                <c:pt idx="5">
                  <c:v>63.424361871638247</c:v>
                </c:pt>
                <c:pt idx="6" formatCode="#\ ##0.0">
                  <c:v>65.069196133602787</c:v>
                </c:pt>
                <c:pt idx="7" formatCode="#\ ##0.0">
                  <c:v>66.692858880339543</c:v>
                </c:pt>
                <c:pt idx="8" formatCode="#\ ##0.0">
                  <c:v>68.30032839022509</c:v>
                </c:pt>
                <c:pt idx="9" formatCode="#\ ##0.0">
                  <c:v>69.341195600704026</c:v>
                </c:pt>
                <c:pt idx="10" formatCode="#\ ##0.0">
                  <c:v>70.354139218804519</c:v>
                </c:pt>
                <c:pt idx="11" formatCode="#\ ##0.0">
                  <c:v>72.403286539708589</c:v>
                </c:pt>
                <c:pt idx="12" formatCode="#\ ##0.0">
                  <c:v>72.164821119512411</c:v>
                </c:pt>
                <c:pt idx="13" formatCode="#\ ##0.0">
                  <c:v>72.835506758458962</c:v>
                </c:pt>
                <c:pt idx="14" formatCode="#\ ##0.0">
                  <c:v>77.441620904525521</c:v>
                </c:pt>
                <c:pt idx="15" formatCode="#\ ##0.0">
                  <c:v>86.875259751372099</c:v>
                </c:pt>
                <c:pt idx="16" formatCode="#\ ##0.0">
                  <c:v>96.810067577677344</c:v>
                </c:pt>
                <c:pt idx="17" formatCode="#\ ##0.0">
                  <c:v>103.52985700329798</c:v>
                </c:pt>
                <c:pt idx="18" formatCode="#\ ##0.0">
                  <c:v>104.76637789379544</c:v>
                </c:pt>
              </c:numCache>
            </c:numRef>
          </c:val>
          <c:smooth val="0"/>
          <c:extLst>
            <c:ext xmlns:c16="http://schemas.microsoft.com/office/drawing/2014/chart" uri="{C3380CC4-5D6E-409C-BE32-E72D297353CC}">
              <c16:uniqueId val="{00000000-FF36-4140-B627-E4F3ED1ADE20}"/>
            </c:ext>
          </c:extLst>
        </c:ser>
        <c:ser>
          <c:idx val="1"/>
          <c:order val="1"/>
          <c:tx>
            <c:strRef>
              <c:f>'w3'!$D$7</c:f>
              <c:strCache>
                <c:ptCount val="1"/>
                <c:pt idx="0">
                  <c:v>Śląskie</c:v>
                </c:pt>
              </c:strCache>
            </c:strRef>
          </c:tx>
          <c:spPr>
            <a:ln>
              <a:solidFill>
                <a:schemeClr val="tx2">
                  <a:lumMod val="75000"/>
                </a:schemeClr>
              </a:solidFill>
            </a:ln>
          </c:spPr>
          <c:marker>
            <c:symbol val="none"/>
          </c:marker>
          <c:cat>
            <c:numRef>
              <c:f>'w3'!$B$8:$B$26</c:f>
              <c:numCache>
                <c:formatCode>General</c:formatCode>
                <c:ptCount val="19"/>
                <c:pt idx="0">
                  <c:v>2012</c:v>
                </c:pt>
                <c:pt idx="1">
                  <c:v>2013</c:v>
                </c:pt>
                <c:pt idx="2">
                  <c:v>2014</c:v>
                </c:pt>
                <c:pt idx="3">
                  <c:v>2015</c:v>
                </c:pt>
                <c:pt idx="4">
                  <c:v>2016</c:v>
                </c:pt>
                <c:pt idx="5">
                  <c:v>2017</c:v>
                </c:pt>
                <c:pt idx="6">
                  <c:v>2018</c:v>
                </c:pt>
                <c:pt idx="7">
                  <c:v>2019</c:v>
                </c:pt>
                <c:pt idx="8">
                  <c:v>2020</c:v>
                </c:pt>
                <c:pt idx="9">
                  <c:v>2021</c:v>
                </c:pt>
                <c:pt idx="10">
                  <c:v>2022</c:v>
                </c:pt>
                <c:pt idx="11">
                  <c:v>2025</c:v>
                </c:pt>
                <c:pt idx="12">
                  <c:v>2030</c:v>
                </c:pt>
                <c:pt idx="13">
                  <c:v>2035</c:v>
                </c:pt>
                <c:pt idx="14">
                  <c:v>2040</c:v>
                </c:pt>
                <c:pt idx="15">
                  <c:v>2045</c:v>
                </c:pt>
                <c:pt idx="16">
                  <c:v>2050</c:v>
                </c:pt>
                <c:pt idx="17">
                  <c:v>2055</c:v>
                </c:pt>
                <c:pt idx="18">
                  <c:v>2060</c:v>
                </c:pt>
              </c:numCache>
            </c:numRef>
          </c:cat>
          <c:val>
            <c:numRef>
              <c:f>'w3'!$D$8:$D$26</c:f>
              <c:numCache>
                <c:formatCode>0.0</c:formatCode>
                <c:ptCount val="19"/>
                <c:pt idx="0">
                  <c:v>55.415294763710591</c:v>
                </c:pt>
                <c:pt idx="1">
                  <c:v>56.737204617079051</c:v>
                </c:pt>
                <c:pt idx="2">
                  <c:v>58.241714256137747</c:v>
                </c:pt>
                <c:pt idx="3">
                  <c:v>59.895482060050767</c:v>
                </c:pt>
                <c:pt idx="4">
                  <c:v>61.762885924899869</c:v>
                </c:pt>
                <c:pt idx="5">
                  <c:v>63.788005920334768</c:v>
                </c:pt>
                <c:pt idx="6" formatCode="#\ ##0.0">
                  <c:v>65.757605782987341</c:v>
                </c:pt>
                <c:pt idx="7" formatCode="#\ ##0.0">
                  <c:v>67.682381386123041</c:v>
                </c:pt>
                <c:pt idx="8" formatCode="#\ ##0.0">
                  <c:v>69.460683642832976</c:v>
                </c:pt>
                <c:pt idx="9" formatCode="#\ ##0.0">
                  <c:v>70.65338497194675</c:v>
                </c:pt>
                <c:pt idx="10" formatCode="#\ ##0.0">
                  <c:v>71.841246861517774</c:v>
                </c:pt>
                <c:pt idx="11" formatCode="#\ ##0.0">
                  <c:v>74.619219267786846</c:v>
                </c:pt>
                <c:pt idx="12" formatCode="#\ ##0.0">
                  <c:v>74.759094843989814</c:v>
                </c:pt>
                <c:pt idx="13" formatCode="#\ ##0.0">
                  <c:v>75.391812154288189</c:v>
                </c:pt>
                <c:pt idx="14" formatCode="#\ ##0.0">
                  <c:v>80.630944883536642</c:v>
                </c:pt>
                <c:pt idx="15" formatCode="#\ ##0.0">
                  <c:v>91.37134234103506</c:v>
                </c:pt>
                <c:pt idx="16" formatCode="#\ ##0.0">
                  <c:v>102.34308615057711</c:v>
                </c:pt>
                <c:pt idx="17" formatCode="#\ ##0.0">
                  <c:v>108.54458988432995</c:v>
                </c:pt>
                <c:pt idx="18" formatCode="#\ ##0.0">
                  <c:v>108.26366915145351</c:v>
                </c:pt>
              </c:numCache>
            </c:numRef>
          </c:val>
          <c:smooth val="0"/>
          <c:extLst>
            <c:ext xmlns:c16="http://schemas.microsoft.com/office/drawing/2014/chart" uri="{C3380CC4-5D6E-409C-BE32-E72D297353CC}">
              <c16:uniqueId val="{00000001-FF36-4140-B627-E4F3ED1ADE20}"/>
            </c:ext>
          </c:extLst>
        </c:ser>
        <c:dLbls>
          <c:showLegendKey val="0"/>
          <c:showVal val="0"/>
          <c:showCatName val="0"/>
          <c:showSerName val="0"/>
          <c:showPercent val="0"/>
          <c:showBubbleSize val="0"/>
        </c:dLbls>
        <c:smooth val="0"/>
        <c:axId val="109093632"/>
        <c:axId val="109095552"/>
      </c:lineChart>
      <c:catAx>
        <c:axId val="109093632"/>
        <c:scaling>
          <c:orientation val="minMax"/>
        </c:scaling>
        <c:delete val="0"/>
        <c:axPos val="b"/>
        <c:title>
          <c:tx>
            <c:rich>
              <a:bodyPr/>
              <a:lstStyle/>
              <a:p>
                <a:pPr>
                  <a:defRPr>
                    <a:latin typeface="Arial Narrow" panose="020B0606020202030204" pitchFamily="34" charset="0"/>
                    <a:cs typeface="Arial" panose="020B0604020202020204" pitchFamily="34" charset="0"/>
                  </a:defRPr>
                </a:pPr>
                <a:r>
                  <a:rPr lang="pl-PL">
                    <a:latin typeface="Arial Narrow" panose="020B0606020202030204" pitchFamily="34" charset="0"/>
                    <a:cs typeface="Arial" panose="020B0604020202020204" pitchFamily="34" charset="0"/>
                  </a:rPr>
                  <a:t>Lata</a:t>
                </a:r>
              </a:p>
            </c:rich>
          </c:tx>
          <c:layout>
            <c:manualLayout>
              <c:xMode val="edge"/>
              <c:yMode val="edge"/>
              <c:x val="0.55280055930771466"/>
              <c:y val="0.88990730981461963"/>
            </c:manualLayout>
          </c:layout>
          <c:overlay val="0"/>
        </c:title>
        <c:numFmt formatCode="General" sourceLinked="1"/>
        <c:majorTickMark val="out"/>
        <c:minorTickMark val="none"/>
        <c:tickLblPos val="nextTo"/>
        <c:txPr>
          <a:bodyPr rot="-5400000" vert="horz"/>
          <a:lstStyle/>
          <a:p>
            <a:pPr>
              <a:defRPr>
                <a:latin typeface="Arial Narrow" panose="020B0606020202030204" pitchFamily="34" charset="0"/>
                <a:cs typeface="Arial" panose="020B0604020202020204" pitchFamily="34" charset="0"/>
              </a:defRPr>
            </a:pPr>
            <a:endParaRPr lang="pl-PL"/>
          </a:p>
        </c:txPr>
        <c:crossAx val="109095552"/>
        <c:crosses val="autoZero"/>
        <c:auto val="1"/>
        <c:lblAlgn val="ctr"/>
        <c:lblOffset val="100"/>
        <c:tickLblSkip val="2"/>
        <c:noMultiLvlLbl val="0"/>
      </c:catAx>
      <c:valAx>
        <c:axId val="109095552"/>
        <c:scaling>
          <c:orientation val="minMax"/>
          <c:min val="50"/>
        </c:scaling>
        <c:delete val="0"/>
        <c:axPos val="l"/>
        <c:title>
          <c:tx>
            <c:rich>
              <a:bodyPr rot="-5400000" vert="horz"/>
              <a:lstStyle/>
              <a:p>
                <a:pPr>
                  <a:defRPr>
                    <a:latin typeface="Arial Narrow" panose="020B0606020202030204" pitchFamily="34" charset="0"/>
                    <a:cs typeface="Arial" panose="020B0604020202020204" pitchFamily="34" charset="0"/>
                  </a:defRPr>
                </a:pPr>
                <a:r>
                  <a:rPr lang="pl-PL">
                    <a:latin typeface="Arial Narrow" panose="020B0606020202030204" pitchFamily="34" charset="0"/>
                    <a:cs typeface="Arial" panose="020B0604020202020204" pitchFamily="34" charset="0"/>
                  </a:rPr>
                  <a:t>Wskaźnik obciążenia demograficznego</a:t>
                </a:r>
              </a:p>
            </c:rich>
          </c:tx>
          <c:layout>
            <c:manualLayout>
              <c:xMode val="edge"/>
              <c:yMode val="edge"/>
              <c:x val="6.6776684376214826E-2"/>
              <c:y val="1.3753436937630035E-2"/>
            </c:manualLayout>
          </c:layout>
          <c:overlay val="0"/>
        </c:title>
        <c:numFmt formatCode="0.0" sourceLinked="1"/>
        <c:majorTickMark val="out"/>
        <c:minorTickMark val="none"/>
        <c:tickLblPos val="nextTo"/>
        <c:txPr>
          <a:bodyPr/>
          <a:lstStyle/>
          <a:p>
            <a:pPr>
              <a:defRPr>
                <a:latin typeface="Arial Narrow" panose="020B0606020202030204" pitchFamily="34" charset="0"/>
                <a:cs typeface="Arial" panose="020B0604020202020204" pitchFamily="34" charset="0"/>
              </a:defRPr>
            </a:pPr>
            <a:endParaRPr lang="pl-PL"/>
          </a:p>
        </c:txPr>
        <c:crossAx val="109093632"/>
        <c:crosses val="autoZero"/>
        <c:crossBetween val="between"/>
      </c:valAx>
      <c:spPr>
        <a:noFill/>
      </c:spPr>
    </c:plotArea>
    <c:legend>
      <c:legendPos val="r"/>
      <c:layout>
        <c:manualLayout>
          <c:xMode val="edge"/>
          <c:yMode val="edge"/>
          <c:x val="0.2471944445337905"/>
          <c:y val="4.7568960391543055E-2"/>
          <c:w val="0.65836111111111162"/>
          <c:h val="0.12866328325246598"/>
        </c:manualLayout>
      </c:layout>
      <c:overlay val="0"/>
      <c:txPr>
        <a:bodyPr/>
        <a:lstStyle/>
        <a:p>
          <a:pPr>
            <a:defRPr>
              <a:latin typeface="Arial" panose="020B0604020202020204" pitchFamily="34" charset="0"/>
              <a:cs typeface="Arial" panose="020B0604020202020204" pitchFamily="34" charset="0"/>
            </a:defRPr>
          </a:pPr>
          <a:endParaRPr lang="pl-PL"/>
        </a:p>
      </c:txPr>
    </c:legend>
    <c:plotVisOnly val="1"/>
    <c:dispBlanksAs val="gap"/>
    <c:showDLblsOverMax val="0"/>
  </c:chart>
  <c:spPr>
    <a:noFill/>
    <a:ln>
      <a:noFill/>
    </a:ln>
  </c:spPr>
  <c:txPr>
    <a:bodyPr/>
    <a:lstStyle/>
    <a:p>
      <a:pPr>
        <a:defRPr sz="1100">
          <a:latin typeface="Arial Narrow" panose="020B0606020202030204" pitchFamily="34" charset="0"/>
        </a:defRPr>
      </a:pPr>
      <a:endParaRPr lang="pl-PL"/>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'm1'!$B$5:$B$40</cx:f>
        <cx:nf>'m1'!$B$4</cx:nf>
        <cx:lvl ptCount="36" name="Powiat">
          <cx:pt idx="0">będziński</cx:pt>
          <cx:pt idx="1">bielski</cx:pt>
          <cx:pt idx="2">cieszyński</cx:pt>
          <cx:pt idx="3">częstochowski</cx:pt>
          <cx:pt idx="4">gliwicki</cx:pt>
          <cx:pt idx="5">kłobucki</cx:pt>
          <cx:pt idx="6">lubliniecki</cx:pt>
          <cx:pt idx="7">mikołowski</cx:pt>
          <cx:pt idx="8">myszkowski</cx:pt>
          <cx:pt idx="9">pszczyński</cx:pt>
          <cx:pt idx="10">raciborski</cx:pt>
          <cx:pt idx="11">rybnicki</cx:pt>
          <cx:pt idx="12">tarnogórski</cx:pt>
          <cx:pt idx="13">bieruńsko-lędziński</cx:pt>
          <cx:pt idx="14">wodzisławski</cx:pt>
          <cx:pt idx="15">zawierciański</cx:pt>
          <cx:pt idx="16">żywiecki</cx:pt>
          <cx:pt idx="17">Bielsko-Biała</cx:pt>
          <cx:pt idx="18">Bytom</cx:pt>
          <cx:pt idx="19">Chorzów</cx:pt>
          <cx:pt idx="20">Częstochowa</cx:pt>
          <cx:pt idx="21">Dąbrowa Górnicza</cx:pt>
          <cx:pt idx="22">Gliwice</cx:pt>
          <cx:pt idx="23">Jastrzębie-Zdrój</cx:pt>
          <cx:pt idx="24">Jaworzno</cx:pt>
          <cx:pt idx="25">Katowice</cx:pt>
          <cx:pt idx="26">Mysłowice</cx:pt>
          <cx:pt idx="27">Piekary Śląskie</cx:pt>
          <cx:pt idx="28">Ruda Śląska</cx:pt>
          <cx:pt idx="29">Rybnik</cx:pt>
          <cx:pt idx="30">Siemianowice Śląskie</cx:pt>
          <cx:pt idx="31">Sosnowiec</cx:pt>
          <cx:pt idx="32">Świętochłowice</cx:pt>
          <cx:pt idx="33">Tychy</cx:pt>
          <cx:pt idx="34">Zabrze</cx:pt>
          <cx:pt idx="35">Żory</cx:pt>
        </cx:lvl>
      </cx:strDim>
      <cx:numDim type="colorVal">
        <cx:f>'m1'!$C$5:$C$40</cx:f>
        <cx:nf>'m1'!$C$4</cx:nf>
        <cx:lvl ptCount="36" formatCode="# ##0,0" name="Stopa bezrobocia (%)">
          <cx:pt idx="0">5.4000000000000004</cx:pt>
          <cx:pt idx="1">3</cx:pt>
          <cx:pt idx="2">5.0999999999999996</cx:pt>
          <cx:pt idx="3">6.2999999999999998</cx:pt>
          <cx:pt idx="4">3.5</cx:pt>
          <cx:pt idx="5">7.4000000000000004</cx:pt>
          <cx:pt idx="6">5.0999999999999996</cx:pt>
          <cx:pt idx="7">2.6000000000000001</cx:pt>
          <cx:pt idx="8">6.2000000000000002</cx:pt>
          <cx:pt idx="9">3.2000000000000002</cx:pt>
          <cx:pt idx="10">3.2999999999999998</cx:pt>
          <cx:pt idx="11">4.5999999999999996</cx:pt>
          <cx:pt idx="12">4.4000000000000004</cx:pt>
          <cx:pt idx="13">1.3999999999999999</cx:pt>
          <cx:pt idx="14">5.2999999999999998</cx:pt>
          <cx:pt idx="15">5.5</cx:pt>
          <cx:pt idx="16">5</cx:pt>
          <cx:pt idx="17">1.8999999999999999</cx:pt>
          <cx:pt idx="18">8.1999999999999993</cx:pt>
          <cx:pt idx="19">3.5</cx:pt>
          <cx:pt idx="20">3.2000000000000002</cx:pt>
          <cx:pt idx="21">4.5999999999999996</cx:pt>
          <cx:pt idx="22">2.1000000000000001</cx:pt>
          <cx:pt idx="23">3.6000000000000001</cx:pt>
          <cx:pt idx="24">4</cx:pt>
          <cx:pt idx="25">1</cx:pt>
          <cx:pt idx="26">4.2000000000000002</cx:pt>
          <cx:pt idx="27">7.2999999999999998</cx:pt>
          <cx:pt idx="28">2.7000000000000002</cx:pt>
          <cx:pt idx="29">2.7000000000000002</cx:pt>
          <cx:pt idx="30">3.7000000000000002</cx:pt>
          <cx:pt idx="31">5.5</cx:pt>
          <cx:pt idx="32">4.2999999999999998</cx:pt>
          <cx:pt idx="33">1.7</cx:pt>
          <cx:pt idx="34">4.2000000000000002</cx:pt>
          <cx:pt idx="35">3.2000000000000002</cx:pt>
        </cx:lvl>
      </cx:numDim>
    </cx:data>
  </cx:chartData>
  <cx:chart>
    <cx:plotArea>
      <cx:plotAreaRegion>
        <cx:plotSurface>
          <cx:spPr>
            <a:noFill/>
          </cx:spPr>
        </cx:plotSurface>
        <cx:series layoutId="regionMap" uniqueId="{C7DA67ED-3EC3-4BA2-8A9A-4BB54B6EA29C}">
          <cx:tx>
            <cx:txData>
              <cx:f>'m1'!$C$4</cx:f>
              <cx:v>Stopa bezrobocia (%)</cx:v>
            </cx:txData>
          </cx:tx>
          <cx:spPr>
            <a:ln w="9525"/>
          </cx:spPr>
          <cx:dataLabels>
            <cx:txPr>
              <a:bodyPr spcFirstLastPara="1" vertOverflow="ellipsis" horzOverflow="overflow" wrap="square" lIns="0" tIns="0" rIns="0" bIns="0" anchor="ctr" anchorCtr="1"/>
              <a:lstStyle/>
              <a:p>
                <a:pPr algn="ctr" rtl="0">
                  <a:defRPr b="1">
                    <a:solidFill>
                      <a:schemeClr val="bg1"/>
                    </a:solidFill>
                  </a:defRPr>
                </a:pPr>
                <a:endParaRPr lang="pl-PL" sz="850" b="1" i="0" u="none" strike="noStrike" baseline="0">
                  <a:solidFill>
                    <a:schemeClr val="bg1"/>
                  </a:solidFill>
                  <a:latin typeface="Calibri"/>
                </a:endParaRPr>
              </a:p>
            </cx:txPr>
            <cx:dataLabel idx="13">
              <cx:txPr>
                <a:bodyPr spcFirstLastPara="1" vertOverflow="ellipsis" horzOverflow="overflow" wrap="square" lIns="0" tIns="0" rIns="0" bIns="0" anchor="ctr" anchorCtr="1"/>
                <a:lstStyle/>
                <a:p>
                  <a:pPr algn="ctr" rtl="0">
                    <a:defRPr>
                      <a:solidFill>
                        <a:sysClr val="windowText" lastClr="000000"/>
                      </a:solidFill>
                    </a:defRPr>
                  </a:pPr>
                  <a:r>
                    <a:rPr lang="pl-PL" sz="850" b="1" i="0" u="none" strike="noStrike" baseline="0">
                      <a:solidFill>
                        <a:sysClr val="windowText" lastClr="000000"/>
                      </a:solidFill>
                      <a:latin typeface="Calibri"/>
                    </a:rPr>
                    <a:t> 1,4</a:t>
                  </a:r>
                </a:p>
              </cx:txPr>
            </cx:dataLabel>
            <cx:dataLabel idx="17">
              <cx:txPr>
                <a:bodyPr spcFirstLastPara="1" vertOverflow="ellipsis" horzOverflow="overflow" wrap="square" lIns="0" tIns="0" rIns="0" bIns="0" anchor="ctr" anchorCtr="1"/>
                <a:lstStyle/>
                <a:p>
                  <a:pPr algn="ctr" rtl="0">
                    <a:defRPr>
                      <a:solidFill>
                        <a:sysClr val="windowText" lastClr="000000"/>
                      </a:solidFill>
                    </a:defRPr>
                  </a:pPr>
                  <a:r>
                    <a:rPr lang="pl-PL" sz="850" b="1" i="0" u="none" strike="noStrike" baseline="0">
                      <a:solidFill>
                        <a:sysClr val="windowText" lastClr="000000"/>
                      </a:solidFill>
                      <a:latin typeface="Calibri"/>
                    </a:rPr>
                    <a:t> 1,9</a:t>
                  </a:r>
                </a:p>
              </cx:txPr>
            </cx:dataLabel>
            <cx:dataLabel idx="22">
              <cx:txPr>
                <a:bodyPr spcFirstLastPara="1" vertOverflow="ellipsis" horzOverflow="overflow" wrap="square" lIns="0" tIns="0" rIns="0" bIns="0" anchor="ctr" anchorCtr="1"/>
                <a:lstStyle/>
                <a:p>
                  <a:pPr algn="ctr" rtl="0">
                    <a:defRPr>
                      <a:solidFill>
                        <a:sysClr val="windowText" lastClr="000000"/>
                      </a:solidFill>
                    </a:defRPr>
                  </a:pPr>
                  <a:r>
                    <a:rPr lang="pl-PL" sz="850" b="1" i="0" u="none" strike="noStrike" baseline="0">
                      <a:solidFill>
                        <a:sysClr val="windowText" lastClr="000000"/>
                      </a:solidFill>
                      <a:latin typeface="Calibri"/>
                    </a:rPr>
                    <a:t> 2,1</a:t>
                  </a:r>
                </a:p>
              </cx:txPr>
            </cx:dataLabel>
            <cx:dataLabel idx="25">
              <cx:txPr>
                <a:bodyPr spcFirstLastPara="1" vertOverflow="ellipsis" horzOverflow="overflow" wrap="square" lIns="0" tIns="0" rIns="0" bIns="0" anchor="ctr" anchorCtr="1"/>
                <a:lstStyle/>
                <a:p>
                  <a:pPr algn="ctr" rtl="0">
                    <a:defRPr>
                      <a:solidFill>
                        <a:sysClr val="windowText" lastClr="000000"/>
                      </a:solidFill>
                    </a:defRPr>
                  </a:pPr>
                  <a:r>
                    <a:rPr lang="pl-PL" sz="850" b="1" i="0" u="none" strike="noStrike" baseline="0">
                      <a:solidFill>
                        <a:sysClr val="windowText" lastClr="000000"/>
                      </a:solidFill>
                      <a:latin typeface="Calibri"/>
                    </a:rPr>
                    <a:t> 1,0</a:t>
                  </a:r>
                </a:p>
              </cx:txPr>
            </cx:dataLabel>
            <cx:dataLabel idx="29">
              <cx:txPr>
                <a:bodyPr spcFirstLastPara="1" vertOverflow="ellipsis" horzOverflow="overflow" wrap="square" lIns="0" tIns="0" rIns="0" bIns="0" anchor="ctr" anchorCtr="1"/>
                <a:lstStyle/>
                <a:p>
                  <a:pPr algn="ctr" rtl="0">
                    <a:defRPr>
                      <a:solidFill>
                        <a:schemeClr val="bg1"/>
                      </a:solidFill>
                    </a:defRPr>
                  </a:pPr>
                  <a:r>
                    <a:rPr lang="pl-PL" sz="850" b="1" i="0" u="none" strike="noStrike" baseline="0">
                      <a:solidFill>
                        <a:schemeClr val="bg1"/>
                      </a:solidFill>
                      <a:latin typeface="Calibri"/>
                    </a:rPr>
                    <a:t> 2,7</a:t>
                  </a:r>
                </a:p>
              </cx:txPr>
            </cx:dataLabel>
            <cx:dataLabel idx="33">
              <cx:txPr>
                <a:bodyPr spcFirstLastPara="1" vertOverflow="ellipsis" horzOverflow="overflow" wrap="square" lIns="0" tIns="0" rIns="0" bIns="0" anchor="ctr" anchorCtr="1"/>
                <a:lstStyle/>
                <a:p>
                  <a:pPr algn="ctr" rtl="0">
                    <a:defRPr>
                      <a:solidFill>
                        <a:sysClr val="windowText" lastClr="000000"/>
                      </a:solidFill>
                    </a:defRPr>
                  </a:pPr>
                  <a:r>
                    <a:rPr lang="pl-PL" sz="850" b="1" i="0" u="none" strike="noStrike" baseline="0">
                      <a:solidFill>
                        <a:sysClr val="windowText" lastClr="000000"/>
                      </a:solidFill>
                      <a:latin typeface="Calibri"/>
                    </a:rPr>
                    <a:t> 1,7</a:t>
                  </a:r>
                </a:p>
              </cx:txPr>
            </cx:dataLabel>
          </cx:dataLabels>
          <cx:dataId val="0"/>
          <cx:layoutPr>
            <cx:regionLabelLayout val="none"/>
            <cx:geography viewedRegionType="dataOnly" cultureLanguage="pl-PL" cultureRegion="PL" attribution="Obsługiwane przez usługę Bing">
              <cx:geoCache provider="{E9337A44-BEBE-4D9F-B70C-5C5E7DAFC167}">
                <cx:binary>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</cx:binary>
              </cx:geoCache>
            </cx:geography>
          </cx:layoutPr>
          <cx:valueColors>
            <cx:minColor>
              <a:schemeClr val="tx2">
                <a:lumMod val="20000"/>
                <a:lumOff val="80000"/>
              </a:schemeClr>
            </cx:minColor>
            <cx:maxColor>
              <a:schemeClr val="tx2"/>
            </cx:maxColor>
          </cx:valueColors>
        </cx:series>
      </cx:plotAreaRegion>
    </cx:plotArea>
    <cx:legend pos="b" align="ctr" overlay="0">
      <cx:txPr>
        <a:bodyPr spcFirstLastPara="1" vertOverflow="ellipsis" horzOverflow="overflow" wrap="square" lIns="0" tIns="0" rIns="0" bIns="0" anchor="ctr" anchorCtr="1"/>
        <a:lstStyle/>
        <a:p>
          <a:pPr algn="ctr" rtl="0">
            <a:defRPr sz="1200"/>
          </a:pPr>
          <a:endParaRPr lang="pl-PL" sz="1200" b="0" i="0" u="none" strike="noStrike" baseline="0">
            <a:solidFill>
              <a:sysClr val="windowText" lastClr="000000">
                <a:lumMod val="65000"/>
                <a:lumOff val="35000"/>
              </a:sysClr>
            </a:solidFill>
            <a:latin typeface="Calibri" panose="020F0502020204030204"/>
          </a:endParaRPr>
        </a:p>
      </cx:txPr>
    </cx:legend>
  </cx:chart>
  <cx:spPr>
    <a:noFill/>
    <a:ln w="0">
      <a:solidFill>
        <a:schemeClr val="bg1"/>
      </a:solid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'm2'!$B$5:$B$40</cx:f>
        <cx:nf>'m2'!$B$4</cx:nf>
        <cx:lvl ptCount="36" name="Powiat">
          <cx:pt idx="0">będziński</cx:pt>
          <cx:pt idx="1">bielski</cx:pt>
          <cx:pt idx="2">bieruńsko-lędziński</cx:pt>
          <cx:pt idx="3">cieszyński</cx:pt>
          <cx:pt idx="4">częstochowski</cx:pt>
          <cx:pt idx="5">gliwicki</cx:pt>
          <cx:pt idx="6">kłobucki</cx:pt>
          <cx:pt idx="7">lubliniecki</cx:pt>
          <cx:pt idx="8">mikołowski</cx:pt>
          <cx:pt idx="9">myszkowski</cx:pt>
          <cx:pt idx="10">pszczyński</cx:pt>
          <cx:pt idx="11">raciborski</cx:pt>
          <cx:pt idx="12">rybnicki</cx:pt>
          <cx:pt idx="13">tarnogórski</cx:pt>
          <cx:pt idx="14">wodzisławski</cx:pt>
          <cx:pt idx="15">zawierciański</cx:pt>
          <cx:pt idx="16">żywiecki</cx:pt>
          <cx:pt idx="17">Bielsko-Biała</cx:pt>
          <cx:pt idx="18">Bytom</cx:pt>
          <cx:pt idx="19">Chorzów</cx:pt>
          <cx:pt idx="20">Częstochowa</cx:pt>
          <cx:pt idx="21">Dąbrowa Górnicza</cx:pt>
          <cx:pt idx="22">Gliwice</cx:pt>
          <cx:pt idx="23">Jastrzębie-Zdrój</cx:pt>
          <cx:pt idx="24">Jaworzno</cx:pt>
          <cx:pt idx="25">Katowice</cx:pt>
          <cx:pt idx="26">Mysłowice</cx:pt>
          <cx:pt idx="27">Piekary Śląskie</cx:pt>
          <cx:pt idx="28">Ruda Śląska</cx:pt>
          <cx:pt idx="29">Rybnik</cx:pt>
          <cx:pt idx="30">Siemianowice Śląskie</cx:pt>
          <cx:pt idx="31">Sosnowiec</cx:pt>
          <cx:pt idx="32">Świętochłowice</cx:pt>
          <cx:pt idx="33">Tychy</cx:pt>
          <cx:pt idx="34">Zabrze</cx:pt>
          <cx:pt idx="35">Żory</cx:pt>
        </cx:lvl>
      </cx:strDim>
      <cx:numDim type="colorVal">
        <cx:f>'m2'!$C$5:$C$40</cx:f>
        <cx:nf>'m2'!$C$4</cx:nf>
        <cx:lvl ptCount="36" formatCode="# ##0" name="Liczba aktywnych jednostek">
          <cx:pt idx="0">2</cx:pt>
          <cx:pt idx="1">3</cx:pt>
          <cx:pt idx="2">0</cx:pt>
          <cx:pt idx="3">4</cx:pt>
          <cx:pt idx="4">0</cx:pt>
          <cx:pt idx="5">0</cx:pt>
          <cx:pt idx="6">0</cx:pt>
          <cx:pt idx="7">1</cx:pt>
          <cx:pt idx="8">0</cx:pt>
          <cx:pt idx="9">0</cx:pt>
          <cx:pt idx="10">1</cx:pt>
          <cx:pt idx="11">1</cx:pt>
          <cx:pt idx="12">0</cx:pt>
          <cx:pt idx="13">1</cx:pt>
          <cx:pt idx="14">0</cx:pt>
          <cx:pt idx="15">0</cx:pt>
          <cx:pt idx="16">2</cx:pt>
          <cx:pt idx="17">2</cx:pt>
          <cx:pt idx="18">1</cx:pt>
          <cx:pt idx="19">1</cx:pt>
          <cx:pt idx="20">0</cx:pt>
          <cx:pt idx="21">1</cx:pt>
          <cx:pt idx="22">0</cx:pt>
          <cx:pt idx="23">1</cx:pt>
          <cx:pt idx="24">0</cx:pt>
          <cx:pt idx="25">1</cx:pt>
          <cx:pt idx="26">0</cx:pt>
          <cx:pt idx="27">0</cx:pt>
          <cx:pt idx="28">2</cx:pt>
          <cx:pt idx="29">1</cx:pt>
          <cx:pt idx="30">1</cx:pt>
          <cx:pt idx="31">1</cx:pt>
          <cx:pt idx="32">1</cx:pt>
          <cx:pt idx="33">1</cx:pt>
          <cx:pt idx="34">0</cx:pt>
          <cx:pt idx="35">0</cx:pt>
        </cx:lvl>
      </cx:numDim>
    </cx:data>
  </cx:chartData>
  <cx:chart>
    <cx:plotArea>
      <cx:plotAreaRegion>
        <cx:plotSurface>
          <cx:spPr>
            <a:noFill/>
          </cx:spPr>
        </cx:plotSurface>
        <cx:series layoutId="regionMap" uniqueId="{C7DA67ED-3EC3-4BA2-8A9A-4BB54B6EA29C}">
          <cx:tx>
            <cx:txData>
              <cx:f>'m2'!$C$4</cx:f>
              <cx:v>Liczba aktywnych jednostek</cx:v>
            </cx:txData>
          </cx:tx>
          <cx:spPr>
            <a:ln w="9525"/>
          </cx:spPr>
          <cx:dataLabels>
            <cx:txPr>
              <a:bodyPr spcFirstLastPara="1" vertOverflow="ellipsis" horzOverflow="overflow" wrap="square" lIns="0" tIns="0" rIns="0" bIns="0" anchor="ctr" anchorCtr="1"/>
              <a:lstStyle/>
              <a:p>
                <a:pPr algn="ctr" rtl="0">
                  <a:defRPr sz="800" b="1">
                    <a:latin typeface="Arial Narrow" panose="020B0606020202030204" pitchFamily="34" charset="0"/>
                    <a:ea typeface="Arial Narrow" panose="020B0606020202030204" pitchFamily="34" charset="0"/>
                    <a:cs typeface="Arial Narrow" panose="020B0606020202030204" pitchFamily="34" charset="0"/>
                  </a:defRPr>
                </a:pPr>
                <a:endParaRPr lang="pl-PL" sz="800" b="1" i="0" u="none" strike="noStrike" baseline="0">
                  <a:solidFill>
                    <a:sysClr val="windowText" lastClr="000000">
                      <a:lumMod val="65000"/>
                      <a:lumOff val="35000"/>
                    </a:sysClr>
                  </a:solidFill>
                  <a:latin typeface="Arial Narrow" panose="020B0606020202030204" pitchFamily="34" charset="0"/>
                </a:endParaRPr>
              </a:p>
            </cx:txPr>
            <cx:visibility seriesName="0" categoryName="0" value="1"/>
            <cx:dataLabel idx="0">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2</a:t>
                  </a:r>
                </a:p>
              </cx:txPr>
              <cx:visibility seriesName="0" categoryName="0" value="1"/>
            </cx:dataLabel>
            <cx:dataLabel idx="1">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3</a:t>
                  </a:r>
                </a:p>
              </cx:txPr>
              <cx:visibility seriesName="0" categoryName="0" value="1"/>
            </cx:dataLabel>
            <cx:dataLabel idx="3">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4</a:t>
                  </a:r>
                </a:p>
              </cx:txPr>
              <cx:visibility seriesName="0" categoryName="0" value="1"/>
            </cx:dataLabel>
            <cx:dataLabel idx="7">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visibility seriesName="0" categoryName="0" value="1"/>
            </cx:dataLabel>
            <cx:dataLabel idx="10">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visibility seriesName="0" categoryName="0" value="1"/>
            </cx:dataLabel>
            <cx:dataLabel idx="11">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visibility seriesName="0" categoryName="0" value="1"/>
            </cx:dataLabel>
            <cx:dataLabel idx="13">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visibility seriesName="0" categoryName="0" value="1"/>
            </cx:dataLabel>
            <cx:dataLabel idx="16">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2</a:t>
                  </a:r>
                </a:p>
              </cx:txPr>
              <cx:visibility seriesName="0" categoryName="0" value="1"/>
            </cx:dataLabel>
            <cx:dataLabel idx="17">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2</a:t>
                  </a:r>
                </a:p>
              </cx:txPr>
              <cx:visibility seriesName="0" categoryName="0" value="1"/>
            </cx:dataLabel>
            <cx:dataLabel idx="18">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visibility seriesName="0" categoryName="0" value="1"/>
            </cx:dataLabel>
            <cx:dataLabel idx="21">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visibility seriesName="0" categoryName="0" value="1"/>
            </cx:dataLabel>
            <cx:dataLabel idx="23">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visibility seriesName="0" categoryName="0" value="1"/>
            </cx:dataLabel>
            <cx:dataLabel idx="25">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visibility seriesName="0" categoryName="0" value="1"/>
            </cx:dataLabel>
            <cx:dataLabel idx="28">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2</a:t>
                  </a:r>
                </a:p>
              </cx:txPr>
              <cx:visibility seriesName="0" categoryName="0" value="1"/>
            </cx:dataLabel>
            <cx:dataLabel idx="29">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visibility seriesName="0" categoryName="0" value="1"/>
            </cx:dataLabel>
            <cx:dataLabel idx="30">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visibility seriesName="0" categoryName="0" value="1"/>
            </cx:dataLabel>
            <cx:dataLabel idx="31">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visibility seriesName="0" categoryName="0" value="1"/>
            </cx:dataLabel>
            <cx:dataLabel idx="33">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visibility seriesName="0" categoryName="0" value="1"/>
            </cx:dataLabel>
          </cx:dataLabels>
          <cx:dataId val="0"/>
          <cx:layoutPr>
            <cx:regionLabelLayout val="none"/>
            <cx:geography viewedRegionType="dataOnly" cultureLanguage="pl-PL" cultureRegion="PL" attribution="Obsługiwane przez usługę Bing">
              <cx:geoCache provider="{E9337A44-BEBE-4D9F-B70C-5C5E7DAFC167}">
                <cx:binary>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</cx:binary>
              </cx:geoCache>
            </cx:geography>
          </cx:layoutPr>
          <cx:valueColors>
            <cx:minColor>
              <a:schemeClr val="tx2">
                <a:lumMod val="20000"/>
                <a:lumOff val="80000"/>
              </a:schemeClr>
            </cx:minColor>
            <cx:maxColor>
              <a:schemeClr val="tx2"/>
            </cx:maxColor>
          </cx:valueColors>
        </cx:series>
      </cx:plotAreaRegion>
    </cx:plotArea>
    <cx:legend pos="b" align="ctr" overlay="0"/>
  </cx:chart>
  <cx:spPr>
    <a:noFill/>
    <a:ln w="0">
      <a:solidFill>
        <a:schemeClr val="bg1"/>
      </a:solidFill>
    </a:ln>
  </cx:spPr>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'm3'!$B$5:$B$40</cx:f>
        <cx:nf>'m3'!$B$4</cx:nf>
        <cx:lvl ptCount="36" name="Powiat">
          <cx:pt idx="0">będziński</cx:pt>
          <cx:pt idx="1">bielski</cx:pt>
          <cx:pt idx="2">bieruńsko-lędziński</cx:pt>
          <cx:pt idx="3">cieszyński</cx:pt>
          <cx:pt idx="4">częstochowski</cx:pt>
          <cx:pt idx="5">gliwicki</cx:pt>
          <cx:pt idx="6">kłobucki</cx:pt>
          <cx:pt idx="7">lubliniecki</cx:pt>
          <cx:pt idx="8">mikołowski</cx:pt>
          <cx:pt idx="9">myszkowski</cx:pt>
          <cx:pt idx="10">pszczyński</cx:pt>
          <cx:pt idx="11">raciborski</cx:pt>
          <cx:pt idx="12">rybnicki</cx:pt>
          <cx:pt idx="13">tarnogórski</cx:pt>
          <cx:pt idx="14">wodzisławski</cx:pt>
          <cx:pt idx="15">zawierciański</cx:pt>
          <cx:pt idx="16">żywiecki</cx:pt>
          <cx:pt idx="17">Bielsko-Biała</cx:pt>
          <cx:pt idx="18">Bytom</cx:pt>
          <cx:pt idx="19">Chorzów</cx:pt>
          <cx:pt idx="20">Częstochowa</cx:pt>
          <cx:pt idx="21">Dąbrowa Górnicza</cx:pt>
          <cx:pt idx="22">Gliwice</cx:pt>
          <cx:pt idx="23">Jastrzębie-Zdrój</cx:pt>
          <cx:pt idx="24">Jaworzno</cx:pt>
          <cx:pt idx="25">Katowice</cx:pt>
          <cx:pt idx="26">Mysłowice</cx:pt>
          <cx:pt idx="27">Piekary Śląskie</cx:pt>
          <cx:pt idx="28">Ruda Śląska</cx:pt>
          <cx:pt idx="29">Rybnik</cx:pt>
          <cx:pt idx="30">Siemianowice Śląskie</cx:pt>
          <cx:pt idx="31">Sosnowiec</cx:pt>
          <cx:pt idx="32">Świętochłowice</cx:pt>
          <cx:pt idx="33">Tychy</cx:pt>
          <cx:pt idx="34">Zabrze</cx:pt>
          <cx:pt idx="35">Żory</cx:pt>
        </cx:lvl>
      </cx:strDim>
      <cx:numDim type="colorVal">
        <cx:f>'m3'!$C$5:$C$40</cx:f>
        <cx:nf>'m3'!$C$4</cx:nf>
        <cx:lvl ptCount="36" formatCode="# ##0" name="Liczba aktywnych jednostek">
          <cx:pt idx="0">1</cx:pt>
          <cx:pt idx="1">1</cx:pt>
          <cx:pt idx="2">0</cx:pt>
          <cx:pt idx="3">0</cx:pt>
          <cx:pt idx="4">2</cx:pt>
          <cx:pt idx="5">0</cx:pt>
          <cx:pt idx="6">1</cx:pt>
          <cx:pt idx="7">1</cx:pt>
          <cx:pt idx="8">1</cx:pt>
          <cx:pt idx="9">2</cx:pt>
          <cx:pt idx="10">0</cx:pt>
          <cx:pt idx="11">0</cx:pt>
          <cx:pt idx="12">0</cx:pt>
          <cx:pt idx="13">0</cx:pt>
          <cx:pt idx="14">1</cx:pt>
          <cx:pt idx="15">3</cx:pt>
          <cx:pt idx="16">1</cx:pt>
          <cx:pt idx="17">1</cx:pt>
          <cx:pt idx="18">1</cx:pt>
          <cx:pt idx="19">0</cx:pt>
          <cx:pt idx="20">3</cx:pt>
          <cx:pt idx="21">1</cx:pt>
          <cx:pt idx="22">1</cx:pt>
          <cx:pt idx="23">1</cx:pt>
          <cx:pt idx="24">0</cx:pt>
          <cx:pt idx="25">2</cx:pt>
          <cx:pt idx="26">0</cx:pt>
          <cx:pt idx="27">0</cx:pt>
          <cx:pt idx="28">1</cx:pt>
          <cx:pt idx="29">0</cx:pt>
          <cx:pt idx="30">1</cx:pt>
          <cx:pt idx="31">0</cx:pt>
          <cx:pt idx="32">1</cx:pt>
          <cx:pt idx="33">1</cx:pt>
          <cx:pt idx="34">1</cx:pt>
          <cx:pt idx="35">1</cx:pt>
        </cx:lvl>
      </cx:numDim>
    </cx:data>
  </cx:chartData>
  <cx:chart>
    <cx:plotArea>
      <cx:plotAreaRegion>
        <cx:plotSurface>
          <cx:spPr>
            <a:noFill/>
          </cx:spPr>
        </cx:plotSurface>
        <cx:series layoutId="regionMap" uniqueId="{C7DA67ED-3EC3-4BA2-8A9A-4BB54B6EA29C}">
          <cx:tx>
            <cx:txData>
              <cx:f>'m3'!$C$4</cx:f>
              <cx:v>Liczba aktywnych jednostek</cx:v>
            </cx:txData>
          </cx:tx>
          <cx:spPr>
            <a:ln w="9525"/>
          </cx:spPr>
          <cx:dataLabels>
            <cx:txPr>
              <a:bodyPr spcFirstLastPara="1" vertOverflow="ellipsis" horzOverflow="overflow" wrap="square" lIns="0" tIns="0" rIns="0" bIns="0" anchor="ctr" anchorCtr="1"/>
              <a:lstStyle/>
              <a:p>
                <a:pPr algn="ctr" rtl="0">
                  <a:defRPr sz="700" b="1">
                    <a:latin typeface="Arial Narrow" panose="020B0606020202030204" pitchFamily="34" charset="0"/>
                    <a:ea typeface="Arial Narrow" panose="020B0606020202030204" pitchFamily="34" charset="0"/>
                    <a:cs typeface="Arial Narrow" panose="020B0606020202030204" pitchFamily="34" charset="0"/>
                  </a:defRPr>
                </a:pPr>
                <a:endParaRPr lang="pl-PL" sz="700" b="1" i="0" u="none" strike="noStrike" baseline="0">
                  <a:solidFill>
                    <a:sysClr val="windowText" lastClr="000000">
                      <a:lumMod val="65000"/>
                      <a:lumOff val="35000"/>
                    </a:sysClr>
                  </a:solidFill>
                  <a:latin typeface="Arial Narrow" panose="020B0606020202030204" pitchFamily="34" charset="0"/>
                </a:endParaRPr>
              </a:p>
            </cx:txPr>
            <cx:visibility seriesName="0" categoryName="0" value="1"/>
            <cx:dataLabel idx="0">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visibility seriesName="0" categoryName="0" value="1"/>
            </cx:dataLabel>
            <cx:dataLabel idx="1">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visibility seriesName="0" categoryName="0" value="1"/>
            </cx:dataLabel>
            <cx:dataLabel idx="4">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2</a:t>
                  </a:r>
                </a:p>
              </cx:txPr>
            </cx:dataLabel>
            <cx:dataLabel idx="6">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dataLabel>
            <cx:dataLabel idx="7">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dataLabel>
            <cx:dataLabel idx="8">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visibility seriesName="0" categoryName="0" value="1"/>
            </cx:dataLabel>
            <cx:dataLabel idx="9">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2</a:t>
                  </a:r>
                </a:p>
              </cx:txPr>
            </cx:dataLabel>
            <cx:dataLabel idx="13">
              <cx:txPr>
                <a:bodyPr spcFirstLastPara="1" vertOverflow="ellipsis" horzOverflow="overflow" wrap="square" lIns="0" tIns="0" rIns="0" bIns="0" anchor="ctr" anchorCtr="1"/>
                <a:lstStyle/>
                <a:p>
                  <a:pPr algn="ctr" rtl="0">
                    <a:defRPr sz="700">
                      <a:latin typeface="+mn-lt"/>
                    </a:defRPr>
                  </a:pPr>
                  <a:r>
                    <a:rPr lang="pl-PL" sz="700" b="1" i="0" u="none" strike="noStrike" baseline="0">
                      <a:solidFill>
                        <a:sysClr val="windowText" lastClr="000000">
                          <a:lumMod val="65000"/>
                          <a:lumOff val="35000"/>
                        </a:sysClr>
                      </a:solidFill>
                      <a:latin typeface="+mn-lt"/>
                    </a:rPr>
                    <a:t> 0</a:t>
                  </a:r>
                </a:p>
              </cx:txPr>
            </cx:dataLabel>
            <cx:dataLabel idx="14">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visibility seriesName="0" categoryName="0" value="1"/>
            </cx:dataLabel>
            <cx:dataLabel idx="15">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3</a:t>
                  </a:r>
                </a:p>
              </cx:txPr>
            </cx:dataLabel>
            <cx:dataLabel idx="16">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visibility seriesName="0" categoryName="0" value="1"/>
            </cx:dataLabel>
            <cx:dataLabel idx="17">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visibility seriesName="0" categoryName="0" value="1"/>
            </cx:dataLabel>
            <cx:dataLabel idx="18">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visibility seriesName="0" categoryName="0" value="1"/>
            </cx:dataLabel>
            <cx:dataLabel idx="20">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3</a:t>
                  </a:r>
                </a:p>
              </cx:txPr>
            </cx:dataLabel>
            <cx:dataLabel idx="21">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dataLabel>
            <cx:dataLabel idx="22">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visibility seriesName="0" categoryName="0" value="1"/>
            </cx:dataLabel>
            <cx:dataLabel idx="23">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visibility seriesName="0" categoryName="0" value="1"/>
            </cx:dataLabel>
            <cx:dataLabel idx="25">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2</a:t>
                  </a:r>
                </a:p>
              </cx:txPr>
              <cx:visibility seriesName="0" categoryName="0" value="1"/>
            </cx:dataLabel>
            <cx:dataLabel idx="28">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visibility seriesName="0" categoryName="0" value="1"/>
            </cx:dataLabel>
            <cx:dataLabel idx="30">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visibility seriesName="0" categoryName="0" value="1"/>
            </cx:dataLabel>
            <cx:dataLabel idx="33">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visibility seriesName="0" categoryName="0" value="1"/>
            </cx:dataLabel>
            <cx:dataLabel idx="34">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visibility seriesName="0" categoryName="0" value="1"/>
            </cx:dataLabel>
            <cx:dataLabel idx="35">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visibility seriesName="0" categoryName="0" value="1"/>
            </cx:dataLabel>
          </cx:dataLabels>
          <cx:dataId val="0"/>
          <cx:layoutPr>
            <cx:regionLabelLayout val="none"/>
            <cx:geography viewedRegionType="dataOnly" cultureLanguage="pl-PL" cultureRegion="PL" attribution="Obsługiwane przez usługę Bing">
              <cx:geoCache provider="{E9337A44-BEBE-4D9F-B70C-5C5E7DAFC167}">
                <cx:binary>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</cx:binary>
              </cx:geoCache>
            </cx:geography>
          </cx:layoutPr>
          <cx:valueColors>
            <cx:minColor>
              <a:schemeClr val="tx2">
                <a:lumMod val="20000"/>
                <a:lumOff val="80000"/>
              </a:schemeClr>
            </cx:minColor>
            <cx:maxColor>
              <a:schemeClr val="tx2"/>
            </cx:maxColor>
          </cx:valueColors>
        </cx:series>
      </cx:plotAreaRegion>
    </cx:plotArea>
    <cx:legend pos="b" align="ctr" overlay="0"/>
  </cx:chart>
  <cx:spPr>
    <a:noFill/>
    <a:ln w="0">
      <a:solidFill>
        <a:schemeClr val="bg1"/>
      </a:solidFill>
    </a:ln>
  </cx:spPr>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'm5'!$B$5:$B$40</cx:f>
        <cx:nf>'m5'!$B$4</cx:nf>
        <cx:lvl ptCount="36" name="Powiat">
          <cx:pt idx="0">będziński</cx:pt>
          <cx:pt idx="1">bielski</cx:pt>
          <cx:pt idx="2">bieruńsko-lędziński</cx:pt>
          <cx:pt idx="3">cieszyński</cx:pt>
          <cx:pt idx="4">częstochowski</cx:pt>
          <cx:pt idx="5">gliwicki</cx:pt>
          <cx:pt idx="6">kłobucki</cx:pt>
          <cx:pt idx="7">lubliniecki</cx:pt>
          <cx:pt idx="8">mikołowski</cx:pt>
          <cx:pt idx="9">myszkowski</cx:pt>
          <cx:pt idx="10">pszczyński</cx:pt>
          <cx:pt idx="11">raciborski</cx:pt>
          <cx:pt idx="12">rybnicki</cx:pt>
          <cx:pt idx="13">tarnogórski</cx:pt>
          <cx:pt idx="14">wodzisławski</cx:pt>
          <cx:pt idx="15">zawierciański</cx:pt>
          <cx:pt idx="16">żywiecki</cx:pt>
          <cx:pt idx="17">Bielsko-Biała</cx:pt>
          <cx:pt idx="18">Bytom</cx:pt>
          <cx:pt idx="19">Chorzów</cx:pt>
          <cx:pt idx="20">Częstochowa</cx:pt>
          <cx:pt idx="21">Dąbrowa Górnicza</cx:pt>
          <cx:pt idx="22">Gliwice</cx:pt>
          <cx:pt idx="23">Jastrzębie-Zdrój</cx:pt>
          <cx:pt idx="24">Jaworzno</cx:pt>
          <cx:pt idx="25">Katowice</cx:pt>
          <cx:pt idx="26">Mysłowice</cx:pt>
          <cx:pt idx="27">Piekary Śląskie</cx:pt>
          <cx:pt idx="28">Ruda Śląska</cx:pt>
          <cx:pt idx="29">Rybnik</cx:pt>
          <cx:pt idx="30">Siemianowice Śląskie</cx:pt>
          <cx:pt idx="31">Sosnowiec</cx:pt>
          <cx:pt idx="32">Świętochłowice</cx:pt>
          <cx:pt idx="33">Tychy</cx:pt>
          <cx:pt idx="34">Zabrze</cx:pt>
          <cx:pt idx="35">Żory</cx:pt>
        </cx:lvl>
      </cx:strDim>
      <cx:numDim type="colorVal">
        <cx:f>'m5'!$C$5:$C$40</cx:f>
        <cx:nf>'m5'!$C$4</cx:nf>
        <cx:lvl ptCount="36" formatCode="# ##0" name="Liczba aktywnych jednostek">
          <cx:pt idx="0">1</cx:pt>
          <cx:pt idx="1">1</cx:pt>
          <cx:pt idx="2">1</cx:pt>
          <cx:pt idx="3">1</cx:pt>
          <cx:pt idx="4">1</cx:pt>
          <cx:pt idx="5">2</cx:pt>
          <cx:pt idx="6">2</cx:pt>
          <cx:pt idx="7">1</cx:pt>
          <cx:pt idx="8">2</cx:pt>
          <cx:pt idx="9">2</cx:pt>
          <cx:pt idx="10">1</cx:pt>
          <cx:pt idx="11">1</cx:pt>
          <cx:pt idx="12">1</cx:pt>
          <cx:pt idx="13">2</cx:pt>
          <cx:pt idx="14">2</cx:pt>
          <cx:pt idx="15">2</cx:pt>
          <cx:pt idx="16">2</cx:pt>
          <cx:pt idx="17">3</cx:pt>
          <cx:pt idx="18">2</cx:pt>
          <cx:pt idx="19">2</cx:pt>
          <cx:pt idx="20">2</cx:pt>
          <cx:pt idx="21">1</cx:pt>
          <cx:pt idx="22">2</cx:pt>
          <cx:pt idx="23">1</cx:pt>
          <cx:pt idx="24">1</cx:pt>
          <cx:pt idx="25">7</cx:pt>
          <cx:pt idx="26">1</cx:pt>
          <cx:pt idx="27">1</cx:pt>
          <cx:pt idx="28">1</cx:pt>
          <cx:pt idx="29">2</cx:pt>
          <cx:pt idx="30">1</cx:pt>
          <cx:pt idx="31">2</cx:pt>
          <cx:pt idx="32">1</cx:pt>
          <cx:pt idx="33">1</cx:pt>
          <cx:pt idx="34">2</cx:pt>
          <cx:pt idx="35">1</cx:pt>
        </cx:lvl>
      </cx:numDim>
    </cx:data>
  </cx:chartData>
  <cx:chart>
    <cx:plotArea>
      <cx:plotAreaRegion>
        <cx:plotSurface>
          <cx:spPr>
            <a:noFill/>
          </cx:spPr>
        </cx:plotSurface>
        <cx:series layoutId="regionMap" uniqueId="{C7DA67ED-3EC3-4BA2-8A9A-4BB54B6EA29C}">
          <cx:tx>
            <cx:txData>
              <cx:f>'m5'!$C$4</cx:f>
              <cx:v>Liczba aktywnych jednostek</cx:v>
            </cx:txData>
          </cx:tx>
          <cx:spPr>
            <a:ln w="9525"/>
          </cx:spPr>
          <cx:dataLabels>
            <cx:txPr>
              <a:bodyPr spcFirstLastPara="1" vertOverflow="ellipsis" horzOverflow="overflow" wrap="square" lIns="0" tIns="0" rIns="0" bIns="0" anchor="ctr" anchorCtr="1"/>
              <a:lstStyle/>
              <a:p>
                <a:pPr algn="ctr" rtl="0">
                  <a:defRPr sz="700" b="1">
                    <a:latin typeface="Arial Narrow" panose="020B0606020202030204" pitchFamily="34" charset="0"/>
                    <a:ea typeface="Arial Narrow" panose="020B0606020202030204" pitchFamily="34" charset="0"/>
                    <a:cs typeface="Arial Narrow" panose="020B0606020202030204" pitchFamily="34" charset="0"/>
                  </a:defRPr>
                </a:pPr>
                <a:endParaRPr lang="pl-PL" sz="700" b="1" i="0" u="none" strike="noStrike" baseline="0">
                  <a:solidFill>
                    <a:sysClr val="windowText" lastClr="000000">
                      <a:lumMod val="65000"/>
                      <a:lumOff val="35000"/>
                    </a:sysClr>
                  </a:solidFill>
                  <a:latin typeface="Arial Narrow" panose="020B0606020202030204" pitchFamily="34" charset="0"/>
                </a:endParaRPr>
              </a:p>
            </cx:txPr>
            <cx:visibility seriesName="0" categoryName="0" value="1"/>
            <cx:dataLabel idx="0">
              <cx:txPr>
                <a:bodyPr spcFirstLastPara="1" vertOverflow="ellipsis" horzOverflow="overflow" wrap="square" lIns="0" tIns="0" rIns="0" bIns="0" anchor="ctr" anchorCtr="1"/>
                <a:lstStyle/>
                <a:p>
                  <a:pPr algn="ctr" rtl="0">
                    <a:defRPr/>
                  </a:pPr>
                  <a:r>
                    <a:rPr lang="pl-PL" sz="700" b="1" i="0" u="none" strike="noStrike" baseline="0">
                      <a:solidFill>
                        <a:sysClr val="windowText" lastClr="000000">
                          <a:lumMod val="65000"/>
                          <a:lumOff val="35000"/>
                        </a:sysClr>
                      </a:solidFill>
                      <a:latin typeface="Arial Narrow" panose="020B0606020202030204" pitchFamily="34" charset="0"/>
                    </a:rPr>
                    <a:t> 1</a:t>
                  </a:r>
                </a:p>
              </cx:txPr>
            </cx:dataLabel>
            <cx:dataLabel idx="1">
              <cx:txPr>
                <a:bodyPr spcFirstLastPara="1" vertOverflow="ellipsis" horzOverflow="overflow" wrap="square" lIns="0" tIns="0" rIns="0" bIns="0" anchor="ctr" anchorCtr="1"/>
                <a:lstStyle/>
                <a:p>
                  <a:pPr algn="ctr" rtl="0">
                    <a:defRPr/>
                  </a:pPr>
                  <a:r>
                    <a:rPr lang="pl-PL" sz="700" b="1" i="0" u="none" strike="noStrike" baseline="0">
                      <a:solidFill>
                        <a:sysClr val="windowText" lastClr="000000">
                          <a:lumMod val="65000"/>
                          <a:lumOff val="35000"/>
                        </a:sysClr>
                      </a:solidFill>
                      <a:latin typeface="Arial Narrow" panose="020B0606020202030204" pitchFamily="34" charset="0"/>
                    </a:rPr>
                    <a:t> 1</a:t>
                  </a:r>
                </a:p>
              </cx:txPr>
            </cx:dataLabel>
            <cx:dataLabel idx="25">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7</a:t>
                  </a:r>
                </a:p>
              </cx:txPr>
            </cx:dataLabel>
          </cx:dataLabels>
          <cx:dataId val="0"/>
          <cx:layoutPr>
            <cx:regionLabelLayout val="none"/>
            <cx:geography viewedRegionType="dataOnly" cultureLanguage="pl-PL" cultureRegion="PL" attribution="Obsługiwane przez usługę Bing">
              <cx:geoCache provider="{E9337A44-BEBE-4D9F-B70C-5C5E7DAFC167}">
                <cx:binary>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</cx:binary>
              </cx:geoCache>
            </cx:geography>
          </cx:layoutPr>
          <cx:valueColors>
            <cx:minColor>
              <a:schemeClr val="tx2">
                <a:lumMod val="20000"/>
                <a:lumOff val="80000"/>
              </a:schemeClr>
            </cx:minColor>
            <cx:maxColor>
              <a:schemeClr val="tx2"/>
            </cx:maxColor>
          </cx:valueColors>
        </cx:series>
      </cx:plotAreaRegion>
    </cx:plotArea>
    <cx:legend pos="b" align="ctr" overlay="0"/>
  </cx:chart>
  <cx:spPr>
    <a:noFill/>
    <a:ln w="0">
      <a:solidFill>
        <a:schemeClr val="bg1"/>
      </a:solidFill>
    </a:ln>
  </cx:spPr>
</cx:chartSpace>
</file>

<file path=word/charts/chartEx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'm4'!$B$5:$B$40</cx:f>
        <cx:nf>'m4'!$B$4</cx:nf>
        <cx:lvl ptCount="36" name="Powiat">
          <cx:pt idx="0">będziński</cx:pt>
          <cx:pt idx="1">bielski</cx:pt>
          <cx:pt idx="2">bieruńsko-lędziński</cx:pt>
          <cx:pt idx="3">cieszyński</cx:pt>
          <cx:pt idx="4">częstochowski</cx:pt>
          <cx:pt idx="5">gliwicki</cx:pt>
          <cx:pt idx="6">kłobucki</cx:pt>
          <cx:pt idx="7">lubliniecki</cx:pt>
          <cx:pt idx="8">mikołowski</cx:pt>
          <cx:pt idx="9">myszkowski</cx:pt>
          <cx:pt idx="10">pszczyński</cx:pt>
          <cx:pt idx="11">raciborski</cx:pt>
          <cx:pt idx="12">rybnicki</cx:pt>
          <cx:pt idx="13">tarnogórski</cx:pt>
          <cx:pt idx="14">wodzisławski</cx:pt>
          <cx:pt idx="15">zawierciański</cx:pt>
          <cx:pt idx="16">żywiecki</cx:pt>
          <cx:pt idx="17">Bielsko-Biała</cx:pt>
          <cx:pt idx="18">Bytom</cx:pt>
          <cx:pt idx="19">Chorzów</cx:pt>
          <cx:pt idx="20">Częstochowa</cx:pt>
          <cx:pt idx="21">Dąbrowa Górnicza</cx:pt>
          <cx:pt idx="22">Gliwice</cx:pt>
          <cx:pt idx="23">Jastrzębie-Zdrój</cx:pt>
          <cx:pt idx="24">Jaworzno</cx:pt>
          <cx:pt idx="25">Katowice</cx:pt>
          <cx:pt idx="26">Mysłowice</cx:pt>
          <cx:pt idx="27">Piekary Śląskie</cx:pt>
          <cx:pt idx="28">Ruda Śląska</cx:pt>
          <cx:pt idx="29">Rybnik</cx:pt>
          <cx:pt idx="30">Siemianowice Śląskie</cx:pt>
          <cx:pt idx="31">Sosnowiec</cx:pt>
          <cx:pt idx="32">Świętochłowice</cx:pt>
          <cx:pt idx="33">Tychy</cx:pt>
          <cx:pt idx="34">Zabrze</cx:pt>
          <cx:pt idx="35">Żory</cx:pt>
        </cx:lvl>
      </cx:strDim>
      <cx:numDim type="colorVal">
        <cx:f>'m4'!$C$5:$C$40</cx:f>
        <cx:nf>'m4'!$C$4</cx:nf>
        <cx:lvl ptCount="36" formatCode="# ##0" name="Liczba aktywnych jednostek">
          <cx:pt idx="0">0</cx:pt>
          <cx:pt idx="1">0</cx:pt>
          <cx:pt idx="2">0</cx:pt>
          <cx:pt idx="3">0</cx:pt>
          <cx:pt idx="4">0</cx:pt>
          <cx:pt idx="5">0</cx:pt>
          <cx:pt idx="6">0</cx:pt>
          <cx:pt idx="7">0</cx:pt>
          <cx:pt idx="8">2</cx:pt>
          <cx:pt idx="9">0</cx:pt>
          <cx:pt idx="10">0</cx:pt>
          <cx:pt idx="11">0</cx:pt>
          <cx:pt idx="12">0</cx:pt>
          <cx:pt idx="13">0</cx:pt>
          <cx:pt idx="14">1</cx:pt>
          <cx:pt idx="15">0</cx:pt>
          <cx:pt idx="16">1</cx:pt>
          <cx:pt idx="17">1</cx:pt>
          <cx:pt idx="18">1</cx:pt>
          <cx:pt idx="19">1</cx:pt>
          <cx:pt idx="20">1</cx:pt>
          <cx:pt idx="21">0</cx:pt>
          <cx:pt idx="22">1</cx:pt>
          <cx:pt idx="23">1</cx:pt>
          <cx:pt idx="24">0</cx:pt>
          <cx:pt idx="25">1</cx:pt>
          <cx:pt idx="26">0</cx:pt>
          <cx:pt idx="27">0</cx:pt>
          <cx:pt idx="28">1</cx:pt>
          <cx:pt idx="29">0</cx:pt>
          <cx:pt idx="30">0</cx:pt>
          <cx:pt idx="31">0</cx:pt>
          <cx:pt idx="32">0</cx:pt>
          <cx:pt idx="33">0</cx:pt>
          <cx:pt idx="34">1</cx:pt>
          <cx:pt idx="35">1</cx:pt>
        </cx:lvl>
      </cx:numDim>
    </cx:data>
  </cx:chartData>
  <cx:chart>
    <cx:plotArea>
      <cx:plotAreaRegion>
        <cx:plotSurface>
          <cx:spPr>
            <a:noFill/>
          </cx:spPr>
        </cx:plotSurface>
        <cx:series layoutId="regionMap" uniqueId="{C7DA67ED-3EC3-4BA2-8A9A-4BB54B6EA29C}">
          <cx:tx>
            <cx:txData>
              <cx:f>'m4'!$C$4</cx:f>
              <cx:v>Liczba aktywnych jednostek</cx:v>
            </cx:txData>
          </cx:tx>
          <cx:spPr>
            <a:ln w="9525"/>
          </cx:spPr>
          <cx:dataLabels>
            <cx:txPr>
              <a:bodyPr spcFirstLastPara="1" vertOverflow="ellipsis" horzOverflow="overflow" wrap="square" lIns="0" tIns="0" rIns="0" bIns="0" anchor="ctr" anchorCtr="1"/>
              <a:lstStyle/>
              <a:p>
                <a:pPr algn="ctr" rtl="0">
                  <a:defRPr sz="700" b="1">
                    <a:latin typeface="Arial Narrow" panose="020B0606020202030204" pitchFamily="34" charset="0"/>
                    <a:ea typeface="Arial Narrow" panose="020B0606020202030204" pitchFamily="34" charset="0"/>
                    <a:cs typeface="Arial Narrow" panose="020B0606020202030204" pitchFamily="34" charset="0"/>
                  </a:defRPr>
                </a:pPr>
                <a:endParaRPr lang="pl-PL" sz="700" b="1" i="0" u="none" strike="noStrike" baseline="0">
                  <a:solidFill>
                    <a:sysClr val="windowText" lastClr="000000">
                      <a:lumMod val="65000"/>
                      <a:lumOff val="35000"/>
                    </a:sysClr>
                  </a:solidFill>
                  <a:latin typeface="Arial Narrow" panose="020B0606020202030204" pitchFamily="34" charset="0"/>
                </a:endParaRPr>
              </a:p>
            </cx:txPr>
            <cx:visibility seriesName="0" categoryName="0" value="1"/>
            <cx:dataLabel idx="3">
              <cx:txPr>
                <a:bodyPr spcFirstLastPara="1" vertOverflow="ellipsis" horzOverflow="overflow" wrap="square" lIns="0" tIns="0" rIns="0" bIns="0" anchor="ctr" anchorCtr="1"/>
                <a:lstStyle/>
                <a:p>
                  <a:pPr algn="ctr" rtl="0">
                    <a:defRPr/>
                  </a:pPr>
                  <a:r>
                    <a:rPr lang="pl-PL" sz="700" b="1" i="0" u="none" strike="noStrike" baseline="0">
                      <a:solidFill>
                        <a:sysClr val="windowText" lastClr="000000">
                          <a:lumMod val="65000"/>
                          <a:lumOff val="35000"/>
                        </a:sysClr>
                      </a:solidFill>
                      <a:latin typeface="Arial Narrow" panose="020B0606020202030204" pitchFamily="34" charset="0"/>
                    </a:rPr>
                    <a:t> 0</a:t>
                  </a:r>
                </a:p>
              </cx:txPr>
            </cx:dataLabel>
            <cx:dataLabel idx="8">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2</a:t>
                  </a:r>
                </a:p>
              </cx:txPr>
            </cx:dataLabel>
            <cx:dataLabel idx="14">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dataLabel>
            <cx:dataLabel idx="16">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dataLabel>
            <cx:dataLabel idx="17">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dataLabel>
            <cx:dataLabel idx="18">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dataLabel>
            <cx:dataLabel idx="19">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dataLabel>
            <cx:dataLabel idx="20">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dataLabel>
            <cx:dataLabel idx="22">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dataLabel>
            <cx:dataLabel idx="23">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dataLabel>
            <cx:dataLabel idx="25">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dataLabel>
            <cx:dataLabel idx="28">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dataLabel>
            <cx:dataLabel idx="34">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dataLabel>
            <cx:dataLabel idx="35">
              <cx:txPr>
                <a:bodyPr spcFirstLastPara="1" vertOverflow="ellipsis" horzOverflow="overflow" wrap="square" lIns="0" tIns="0" rIns="0" bIns="0" anchor="ctr" anchorCtr="1"/>
                <a:lstStyle/>
                <a:p>
                  <a:pPr algn="ctr" rtl="0">
                    <a:defRPr>
                      <a:solidFill>
                        <a:schemeClr val="bg1"/>
                      </a:solidFill>
                    </a:defRPr>
                  </a:pPr>
                  <a:r>
                    <a:rPr lang="pl-PL" sz="700" b="1" i="0" u="none" strike="noStrike" baseline="0">
                      <a:solidFill>
                        <a:schemeClr val="bg1"/>
                      </a:solidFill>
                      <a:latin typeface="Arial Narrow" panose="020B0606020202030204" pitchFamily="34" charset="0"/>
                    </a:rPr>
                    <a:t> 1</a:t>
                  </a:r>
                </a:p>
              </cx:txPr>
            </cx:dataLabel>
          </cx:dataLabels>
          <cx:dataId val="0"/>
          <cx:layoutPr>
            <cx:regionLabelLayout val="none"/>
            <cx:geography viewedRegionType="dataOnly" cultureLanguage="pl-PL" cultureRegion="PL" attribution="Obsługiwane przez usługę Bing">
              <cx:geoCache provider="{E9337A44-BEBE-4D9F-B70C-5C5E7DAFC167}">
                <cx:binary>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</cx:binary>
              </cx:geoCache>
            </cx:geography>
          </cx:layoutPr>
          <cx:valueColors>
            <cx:minColor>
              <a:schemeClr val="tx2">
                <a:lumMod val="20000"/>
                <a:lumOff val="80000"/>
              </a:schemeClr>
            </cx:minColor>
            <cx:maxColor>
              <a:schemeClr val="tx2"/>
            </cx:maxColor>
          </cx:valueColors>
        </cx:series>
      </cx:plotAreaRegion>
    </cx:plotArea>
    <cx:legend pos="b" align="ctr" overlay="0"/>
  </cx:chart>
  <cx:spPr>
    <a:noFill/>
    <a:ln w="0">
      <a:solidFill>
        <a:schemeClr val="bg1"/>
      </a:solid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0.17764</cdr:x>
      <cdr:y>0.51533</cdr:y>
    </cdr:from>
    <cdr:to>
      <cdr:x>0.97313</cdr:x>
      <cdr:y>0.51878</cdr:y>
    </cdr:to>
    <cdr:cxnSp macro="">
      <cdr:nvCxnSpPr>
        <cdr:cNvPr id="2" name="Łącznik prosty 1">
          <a:extLst xmlns:a="http://schemas.openxmlformats.org/drawingml/2006/main">
            <a:ext uri="{FF2B5EF4-FFF2-40B4-BE49-F238E27FC236}">
              <a16:creationId xmlns:a16="http://schemas.microsoft.com/office/drawing/2014/main" id="{8AB12521-4B42-4013-97AD-7DB4D003B643}"/>
            </a:ext>
          </a:extLst>
        </cdr:cNvPr>
        <cdr:cNvCxnSpPr/>
      </cdr:nvCxnSpPr>
      <cdr:spPr>
        <a:xfrm xmlns:a="http://schemas.openxmlformats.org/drawingml/2006/main">
          <a:off x="973368" y="1547164"/>
          <a:ext cx="4358820" cy="10358"/>
        </a:xfrm>
        <a:prstGeom xmlns:a="http://schemas.openxmlformats.org/drawingml/2006/main" prst="line">
          <a:avLst/>
        </a:prstGeom>
        <a:ln xmlns:a="http://schemas.openxmlformats.org/drawingml/2006/main" w="12700">
          <a:solidFill>
            <a:srgbClr val="FF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Katowice, 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58A7F0-2172-4B22-B29D-634B3D8F2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117</Pages>
  <Words>28406</Words>
  <Characters>170439</Characters>
  <Application>Microsoft Office Word</Application>
  <DocSecurity>0</DocSecurity>
  <Lines>1420</Lines>
  <Paragraphs>396</Paragraphs>
  <ScaleCrop>false</ScaleCrop>
  <HeadingPairs>
    <vt:vector size="2" baseType="variant">
      <vt:variant>
        <vt:lpstr>Tytuł</vt:lpstr>
      </vt:variant>
      <vt:variant>
        <vt:i4>1</vt:i4>
      </vt:variant>
    </vt:vector>
  </HeadingPairs>
  <TitlesOfParts>
    <vt:vector size="1" baseType="lpstr">
      <vt:lpstr>Wojewódzki program wspierania rodziny i systemu pieczy zastępczej w województwie śląskim na lata 2016-2020</vt:lpstr>
    </vt:vector>
  </TitlesOfParts>
  <Company/>
  <LinksUpToDate>false</LinksUpToDate>
  <CharactersWithSpaces>198449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Wojewódzki program wspierania rodziny i systemu pieczy zastępczej w województwie śląskim na lata 2016-2020</dc:title>
  <dc:creator>Joanna JK. Krywult</dc:creator>
  <cp:lastModifiedBy>Krzysztof KC. Ciupek</cp:lastModifiedBy>
  <cp:revision>3</cp:revision>
  <cp:lastPrinted>2024-04-30T07:00:00Z</cp:lastPrinted>
  <dcterms:created xsi:type="dcterms:W3CDTF">2024-05-21T09:21:00Z</dcterms:created>
  <dcterms:modified xsi:type="dcterms:W3CDTF">2024-05-21T09:27:00Z</dcterms:modified>
</cp:coreProperties>
</file>